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B36B" w14:textId="6C09ADD8" w:rsidR="004667DB" w:rsidRDefault="002D425B" w:rsidP="002D425B">
      <w:pPr>
        <w:autoSpaceDE w:val="0"/>
        <w:autoSpaceDN w:val="0"/>
        <w:adjustRightInd w:val="0"/>
        <w:spacing w:after="0" w:line="240" w:lineRule="auto"/>
      </w:pPr>
      <w:r>
        <w:rPr>
          <w:rFonts w:ascii="NimbusRomNo9L-Medi" w:hAnsi="NimbusRomNo9L-Medi" w:cs="NimbusRomNo9L-Medi"/>
          <w:sz w:val="18"/>
          <w:szCs w:val="18"/>
        </w:rPr>
        <w:t>In recent years, online service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systems have become increasingly popular. Incidents of these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systems could cause significant economic loss and customer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dissatisfaction. Incident triage, which is the process of assigning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a new incident to the responsible team, is vitally important for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quick recovery of the affected service. Our industry experience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shows that in practice, incident triage is not conducted only once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 xml:space="preserve">in the beginning, but is a </w:t>
      </w:r>
      <w:r>
        <w:rPr>
          <w:rFonts w:ascii="NimbusRomNo9L-MediItal" w:hAnsi="NimbusRomNo9L-MediItal" w:cs="NimbusRomNo9L-MediItal"/>
          <w:sz w:val="18"/>
          <w:szCs w:val="18"/>
        </w:rPr>
        <w:t>continuous process</w:t>
      </w:r>
      <w:r>
        <w:rPr>
          <w:rFonts w:ascii="NimbusRomNo9L-Medi" w:hAnsi="NimbusRomNo9L-Medi" w:cs="NimbusRomNo9L-Medi"/>
          <w:sz w:val="18"/>
          <w:szCs w:val="18"/>
        </w:rPr>
        <w:t>, in which engineers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from different teams have to discuss intensively among themselves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about an incident, and continuously refine the incident-triage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result until the correct assignment is reached. In particular,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our empirical study on 8 real online service systems shows that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the percentage of incidents that were reassigned ranges from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5.43% to 68.26% and the number of discussion items before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achieving the correct assignment is up to 11.32 on average. To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improve the existing incident triage process, in this paper, we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propose DeepCT, a Deep learning based approach to automated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Continuous incident Triage. DeepCT incorporates a novel GRUbased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(Gated Recurrent Unit) model with an attention-based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mask strategy and a revised loss function, which can incrementally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learn knowledge from discussions and update incidenttriage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results. Using DeepCT, the correct incident assignment can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be achieved with fewer discussions. We conducted an extensive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evaluation of DeepCT on 14 large-scale online service systems in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bookmarkStart w:id="0" w:name="_GoBack"/>
      <w:bookmarkEnd w:id="0"/>
      <w:r>
        <w:rPr>
          <w:rFonts w:ascii="NimbusRomNo9L-Medi" w:hAnsi="NimbusRomNo9L-Medi" w:cs="NimbusRomNo9L-Medi"/>
          <w:sz w:val="18"/>
          <w:szCs w:val="18"/>
        </w:rPr>
        <w:t xml:space="preserve">a multinational technology company </w:t>
      </w:r>
      <w:r>
        <w:rPr>
          <w:rFonts w:ascii="CMSY9" w:hAnsi="CMSY9" w:cs="CMSY9"/>
          <w:sz w:val="18"/>
          <w:szCs w:val="18"/>
        </w:rPr>
        <w:t>M</w:t>
      </w:r>
      <w:r>
        <w:rPr>
          <w:rFonts w:ascii="NimbusRomNo9L-Medi" w:hAnsi="NimbusRomNo9L-Medi" w:cs="NimbusRomNo9L-Medi"/>
          <w:sz w:val="18"/>
          <w:szCs w:val="18"/>
        </w:rPr>
        <w:t>. The results show that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DeepCT is able to achieve more accurate and efficient incident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triage, e.g., the average accuracy identifying the responsible team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precisely is 0.641</w:t>
      </w:r>
      <w:r>
        <w:rPr>
          <w:rFonts w:ascii="CMSY9" w:hAnsi="CMSY9" w:cs="CMSY9"/>
          <w:sz w:val="18"/>
          <w:szCs w:val="18"/>
        </w:rPr>
        <w:t>_</w:t>
      </w:r>
      <w:r>
        <w:rPr>
          <w:rFonts w:ascii="NimbusRomNo9L-Medi" w:hAnsi="NimbusRomNo9L-Medi" w:cs="NimbusRomNo9L-Medi"/>
          <w:sz w:val="18"/>
          <w:szCs w:val="18"/>
        </w:rPr>
        <w:t>0.729 with the number of discussion items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increasing from 1 to 5. Also, DeepCT statistically significantly</w:t>
      </w:r>
      <w:r>
        <w:rPr>
          <w:rFonts w:ascii="NimbusRomNo9L-Medi" w:hAnsi="NimbusRomNo9L-Medi" w:cs="NimbusRomNo9L-Medi"/>
          <w:sz w:val="18"/>
          <w:szCs w:val="18"/>
        </w:rPr>
        <w:t xml:space="preserve"> </w:t>
      </w:r>
      <w:r>
        <w:rPr>
          <w:rFonts w:ascii="NimbusRomNo9L-Medi" w:hAnsi="NimbusRomNo9L-Medi" w:cs="NimbusRomNo9L-Medi"/>
          <w:sz w:val="18"/>
          <w:szCs w:val="18"/>
        </w:rPr>
        <w:t>outperforms the state-of-the-art bug triage approach.</w:t>
      </w:r>
    </w:p>
    <w:sectPr w:rsidR="004667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F8C6C" w14:textId="77777777" w:rsidR="002D425B" w:rsidRDefault="002D425B" w:rsidP="002D425B">
      <w:pPr>
        <w:spacing w:after="0" w:line="240" w:lineRule="auto"/>
      </w:pPr>
      <w:r>
        <w:separator/>
      </w:r>
    </w:p>
  </w:endnote>
  <w:endnote w:type="continuationSeparator" w:id="0">
    <w:p w14:paraId="59A71B7F" w14:textId="77777777" w:rsidR="002D425B" w:rsidRDefault="002D425B" w:rsidP="002D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D9E94" w14:textId="77777777" w:rsidR="002D425B" w:rsidRDefault="002D425B" w:rsidP="002D425B">
      <w:pPr>
        <w:spacing w:after="0" w:line="240" w:lineRule="auto"/>
      </w:pPr>
      <w:r>
        <w:separator/>
      </w:r>
    </w:p>
  </w:footnote>
  <w:footnote w:type="continuationSeparator" w:id="0">
    <w:p w14:paraId="3ACB778E" w14:textId="77777777" w:rsidR="002D425B" w:rsidRDefault="002D425B" w:rsidP="002D4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5B"/>
    <w:rsid w:val="00013CE2"/>
    <w:rsid w:val="002D425B"/>
    <w:rsid w:val="004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9087C"/>
  <w15:chartTrackingRefBased/>
  <w15:docId w15:val="{C9CD1FA3-487C-43B7-B984-72107D66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1</cp:revision>
  <dcterms:created xsi:type="dcterms:W3CDTF">2019-09-12T10:36:00Z</dcterms:created>
  <dcterms:modified xsi:type="dcterms:W3CDTF">2019-09-12T10:38:00Z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qlin@microsoft.com</vt:lpwstr>
  </property>
  <property fmtid="{D5CDD505-2E9C-101B-9397-08002B2CF9AE}" pid="5" name="MSIP_Label_f42aa342-8706-4288-bd11-ebb85995028c_SetDate">
    <vt:lpwstr>2019-09-12T10:38:08.6259628Z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79b5e5f0-256d-42c9-95e6-2d2a966d2f3e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