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42115" w14:textId="77777777" w:rsidR="00ED2E8E" w:rsidRDefault="00C13FAB" w:rsidP="00ED2E8E">
      <w:pPr>
        <w:spacing w:before="240" w:after="240"/>
        <w:rPr>
          <w:rFonts w:ascii="Tahoma" w:hAnsi="Tahoma" w:cs="Tahoma"/>
          <w:bCs/>
          <w:iCs/>
          <w:sz w:val="36"/>
          <w:szCs w:val="36"/>
          <w:cs/>
        </w:rPr>
      </w:pPr>
      <w:r w:rsidRPr="00097665">
        <w:rPr>
          <w:rFonts w:ascii="Tahoma" w:hAnsi="Tahoma" w:cs="Tahoma"/>
          <w:bCs/>
          <w:iCs/>
          <w:sz w:val="36"/>
          <w:szCs w:val="36"/>
          <w:cs/>
        </w:rPr>
        <w:t>นิยามของคำว่าผู้ใช้ด้านการศึกษาที่มีคุณสมบัติตามที่กำหนดของ Microsoft (GCR, APAC ไม่รวมถึงนิวซีแลนด์)</w:t>
      </w:r>
    </w:p>
    <w:p w14:paraId="02E2BBB9" w14:textId="00AD3EF0" w:rsidR="00AE0F8E" w:rsidRPr="00097665" w:rsidRDefault="00AE0F8E" w:rsidP="00ED2E8E">
      <w:pPr>
        <w:spacing w:before="240" w:after="240"/>
        <w:rPr>
          <w:rFonts w:ascii="Tahoma" w:hAnsi="Tahoma" w:cs="Tahoma"/>
          <w:bCs/>
          <w:iCs/>
          <w:sz w:val="36"/>
          <w:szCs w:val="36"/>
          <w:cs/>
        </w:rPr>
        <w:sectPr w:rsidR="00AE0F8E" w:rsidRPr="00097665" w:rsidSect="00562882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7" w:h="16839" w:code="9"/>
          <w:pgMar w:top="1440" w:right="1440" w:bottom="1440" w:left="1440" w:header="576" w:footer="432" w:gutter="0"/>
          <w:cols w:space="720"/>
          <w:titlePg/>
          <w:docGrid w:linePitch="272"/>
        </w:sectPr>
      </w:pPr>
    </w:p>
    <w:p w14:paraId="231111F7" w14:textId="32C58669" w:rsidR="00296B92" w:rsidRPr="00097665" w:rsidRDefault="00296B92" w:rsidP="00AE0F8E">
      <w:pPr>
        <w:spacing w:after="120"/>
        <w:rPr>
          <w:rFonts w:ascii="Tahoma" w:hAnsi="Tahoma" w:cs="Tahoma"/>
          <w:sz w:val="16"/>
          <w:szCs w:val="16"/>
          <w:cs/>
        </w:rPr>
      </w:pPr>
      <w:r w:rsidRPr="00097665">
        <w:rPr>
          <w:rFonts w:ascii="Tahoma" w:hAnsi="Tahoma" w:cs="Tahoma"/>
          <w:sz w:val="16"/>
          <w:szCs w:val="16"/>
          <w:cs/>
        </w:rPr>
        <w:t>บุคคลต่อไปนี้มีสิทธิที่จะได้รับผลิตภัณฑ์ Academic Edition ของ Microsoft ในโปรแกรมที่กำหนดไว้ และระบุว่าเป็นผู้ใช้ด้านการศึกษาที่มีคุณสมบัติตามที่กำหนด:</w:t>
      </w:r>
    </w:p>
    <w:tbl>
      <w:tblPr>
        <w:tblW w:w="9090" w:type="dxa"/>
        <w:jc w:val="center"/>
        <w:tblLayout w:type="fixed"/>
        <w:tblLook w:val="0000" w:firstRow="0" w:lastRow="0" w:firstColumn="0" w:lastColumn="0" w:noHBand="0" w:noVBand="0"/>
      </w:tblPr>
      <w:tblGrid>
        <w:gridCol w:w="506"/>
        <w:gridCol w:w="6499"/>
        <w:gridCol w:w="2085"/>
      </w:tblGrid>
      <w:tr w:rsidR="00296B92" w:rsidRPr="00097665" w14:paraId="231111FB" w14:textId="77777777" w:rsidTr="29DA3EE1">
        <w:trPr>
          <w:trHeight w:val="270"/>
          <w:jc w:val="center"/>
        </w:trPr>
        <w:tc>
          <w:tcPr>
            <w:tcW w:w="506" w:type="dxa"/>
            <w:vAlign w:val="center"/>
          </w:tcPr>
          <w:p w14:paraId="231111F8" w14:textId="77777777" w:rsidR="00296B92" w:rsidRPr="00097665" w:rsidRDefault="00296B92" w:rsidP="0075650B">
            <w:pPr>
              <w:tabs>
                <w:tab w:val="left" w:pos="180"/>
                <w:tab w:val="left" w:pos="360"/>
              </w:tabs>
              <w:ind w:left="180" w:hanging="180"/>
              <w:rPr>
                <w:rFonts w:ascii="Tahoma" w:hAnsi="Tahoma" w:cs="Tahoma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6499" w:type="dxa"/>
            <w:vAlign w:val="center"/>
          </w:tcPr>
          <w:p w14:paraId="231111F9" w14:textId="77777777" w:rsidR="00296B92" w:rsidRPr="00097665" w:rsidRDefault="00296B92" w:rsidP="0075650B">
            <w:pPr>
              <w:tabs>
                <w:tab w:val="left" w:pos="180"/>
                <w:tab w:val="left" w:pos="360"/>
              </w:tabs>
              <w:ind w:left="180" w:hanging="180"/>
              <w:rPr>
                <w:rFonts w:ascii="Tahoma" w:hAnsi="Tahoma" w:cs="Tahoma"/>
                <w:b/>
                <w:bCs/>
                <w:sz w:val="18"/>
                <w:szCs w:val="18"/>
                <w:cs/>
              </w:rPr>
            </w:pPr>
            <w:r w:rsidRPr="00097665">
              <w:rPr>
                <w:rFonts w:ascii="Tahoma" w:hAnsi="Tahoma" w:cs="Tahoma"/>
                <w:b/>
                <w:bCs/>
                <w:sz w:val="18"/>
                <w:szCs w:val="18"/>
                <w:cs/>
              </w:rPr>
              <w:t>ผู้ใช้ด้านการศึกษาที่มีคุณสมบัติตามที่กำหนด:</w:t>
            </w:r>
          </w:p>
        </w:tc>
        <w:tc>
          <w:tcPr>
            <w:tcW w:w="2085" w:type="dxa"/>
          </w:tcPr>
          <w:p w14:paraId="231111FA" w14:textId="77777777" w:rsidR="00296B92" w:rsidRPr="00097665" w:rsidRDefault="00296B92" w:rsidP="00261ED8">
            <w:pPr>
              <w:tabs>
                <w:tab w:val="left" w:pos="162"/>
              </w:tabs>
              <w:ind w:left="180" w:hanging="180"/>
              <w:jc w:val="center"/>
              <w:rPr>
                <w:rFonts w:ascii="Tahoma" w:hAnsi="Tahoma" w:cs="Tahoma"/>
                <w:sz w:val="18"/>
                <w:szCs w:val="18"/>
                <w:cs/>
              </w:rPr>
            </w:pPr>
            <w:r w:rsidRPr="00097665">
              <w:rPr>
                <w:rFonts w:ascii="Tahoma" w:hAnsi="Tahoma" w:cs="Tahoma"/>
                <w:b/>
                <w:bCs/>
                <w:sz w:val="18"/>
                <w:szCs w:val="18"/>
                <w:cs/>
              </w:rPr>
              <w:t>โปรแกรมที่มีสิทธิ:</w:t>
            </w:r>
          </w:p>
        </w:tc>
      </w:tr>
      <w:tr w:rsidR="00BD5DE8" w:rsidRPr="00097665" w14:paraId="23111201" w14:textId="77777777" w:rsidTr="29DA3EE1">
        <w:trPr>
          <w:trHeight w:val="405"/>
          <w:jc w:val="center"/>
        </w:trPr>
        <w:tc>
          <w:tcPr>
            <w:tcW w:w="506" w:type="dxa"/>
            <w:tcBorders>
              <w:top w:val="double" w:sz="6" w:space="0" w:color="auto"/>
            </w:tcBorders>
          </w:tcPr>
          <w:p w14:paraId="231111FC" w14:textId="77777777" w:rsidR="00BD5DE8" w:rsidRPr="00097665" w:rsidRDefault="00BD5DE8" w:rsidP="0075650B">
            <w:pPr>
              <w:tabs>
                <w:tab w:val="left" w:pos="180"/>
                <w:tab w:val="left" w:pos="360"/>
              </w:tabs>
              <w:ind w:left="180" w:hanging="180"/>
              <w:jc w:val="both"/>
              <w:rPr>
                <w:rFonts w:ascii="Tahoma" w:hAnsi="Tahoma" w:cs="Tahoma"/>
                <w:b/>
                <w:bCs/>
                <w:sz w:val="18"/>
                <w:szCs w:val="18"/>
                <w:cs/>
              </w:rPr>
            </w:pPr>
            <w:r w:rsidRPr="00097665">
              <w:rPr>
                <w:rFonts w:ascii="Tahoma" w:hAnsi="Tahoma" w:cs="Tahoma"/>
                <w:b/>
                <w:bCs/>
                <w:sz w:val="18"/>
                <w:szCs w:val="18"/>
                <w:cs/>
              </w:rPr>
              <w:t>A)</w:t>
            </w:r>
          </w:p>
        </w:tc>
        <w:tc>
          <w:tcPr>
            <w:tcW w:w="6499" w:type="dxa"/>
            <w:tcBorders>
              <w:top w:val="double" w:sz="6" w:space="0" w:color="auto"/>
            </w:tcBorders>
          </w:tcPr>
          <w:p w14:paraId="231111FD" w14:textId="05E77A13" w:rsidR="00BD5DE8" w:rsidRPr="00097665" w:rsidRDefault="00BD5DE8" w:rsidP="00D16BFE">
            <w:pPr>
              <w:ind w:left="180" w:hanging="180"/>
              <w:rPr>
                <w:rFonts w:ascii="Tahoma" w:hAnsi="Tahoma" w:cs="Tahoma"/>
                <w:b/>
                <w:bCs/>
                <w:sz w:val="18"/>
                <w:szCs w:val="18"/>
                <w:cs/>
              </w:rPr>
            </w:pPr>
            <w:r w:rsidRPr="00097665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สถาบันการศึกษา</w:t>
            </w:r>
            <w:r w:rsidRPr="00097665">
              <w:rPr>
                <w:rFonts w:ascii="Tahoma" w:hAnsi="Tahoma" w:cs="Tahoma"/>
                <w:cs/>
              </w:rPr>
              <w:br/>
            </w:r>
            <w:r w:rsidRPr="00097665">
              <w:rPr>
                <w:rFonts w:ascii="Tahoma" w:hAnsi="Tahoma" w:cs="Tahoma"/>
                <w:sz w:val="16"/>
                <w:szCs w:val="16"/>
                <w:cs/>
              </w:rPr>
              <w:t>หมายถึง</w:t>
            </w:r>
          </w:p>
        </w:tc>
        <w:tc>
          <w:tcPr>
            <w:tcW w:w="2085" w:type="dxa"/>
            <w:vMerge w:val="restart"/>
            <w:tcBorders>
              <w:top w:val="double" w:sz="6" w:space="0" w:color="auto"/>
            </w:tcBorders>
          </w:tcPr>
          <w:p w14:paraId="5CE8A901" w14:textId="17FF7EEB" w:rsidR="00BD5DE8" w:rsidRPr="00097665" w:rsidRDefault="00BD5DE8" w:rsidP="0075650B">
            <w:pPr>
              <w:tabs>
                <w:tab w:val="left" w:pos="162"/>
              </w:tabs>
              <w:ind w:left="180" w:hanging="180"/>
              <w:rPr>
                <w:rFonts w:ascii="Tahoma" w:hAnsi="Tahoma" w:cs="Tahoma"/>
                <w:sz w:val="18"/>
                <w:szCs w:val="18"/>
                <w:cs/>
              </w:rPr>
            </w:pPr>
          </w:p>
          <w:p w14:paraId="2CC07C3C" w14:textId="77777777" w:rsidR="00BD5DE8" w:rsidRPr="00097665" w:rsidRDefault="00BD5DE8" w:rsidP="00AE2CA1">
            <w:pPr>
              <w:pStyle w:val="ListParagraph"/>
              <w:numPr>
                <w:ilvl w:val="0"/>
                <w:numId w:val="36"/>
              </w:numPr>
              <w:ind w:left="180" w:hanging="180"/>
              <w:rPr>
                <w:rFonts w:ascii="Tahoma" w:hAnsi="Tahoma" w:cs="Tahoma"/>
                <w:sz w:val="16"/>
                <w:szCs w:val="16"/>
                <w:cs/>
              </w:rPr>
            </w:pPr>
            <w:r w:rsidRPr="00097665">
              <w:rPr>
                <w:rFonts w:ascii="Tahoma" w:hAnsi="Tahoma" w:cs="Tahoma"/>
                <w:sz w:val="16"/>
                <w:szCs w:val="16"/>
                <w:cs/>
              </w:rPr>
              <w:t>Academic Select Plus</w:t>
            </w:r>
          </w:p>
          <w:p w14:paraId="7055D0C9" w14:textId="2BBA2F68" w:rsidR="00BD5DE8" w:rsidRPr="00097665" w:rsidRDefault="00BD5DE8" w:rsidP="00AE2CA1">
            <w:pPr>
              <w:pStyle w:val="ListParagraph"/>
              <w:numPr>
                <w:ilvl w:val="0"/>
                <w:numId w:val="36"/>
              </w:numPr>
              <w:ind w:left="180" w:hanging="180"/>
              <w:rPr>
                <w:rFonts w:ascii="Tahoma" w:hAnsi="Tahoma" w:cs="Tahoma"/>
                <w:sz w:val="16"/>
                <w:szCs w:val="16"/>
                <w:cs/>
              </w:rPr>
            </w:pPr>
            <w:r w:rsidRPr="00097665">
              <w:rPr>
                <w:rFonts w:ascii="Tahoma" w:hAnsi="Tahoma" w:cs="Tahoma"/>
                <w:sz w:val="16"/>
                <w:szCs w:val="16"/>
                <w:cs/>
              </w:rPr>
              <w:t>Enrollment for Education Solutions (ทั้ง K12 Ed หรือ Preschool &amp; Higher Ed)</w:t>
            </w:r>
          </w:p>
          <w:p w14:paraId="273795C0" w14:textId="4DE28810" w:rsidR="00BD5DE8" w:rsidRPr="00097665" w:rsidRDefault="00BD5DE8" w:rsidP="00AE2CA1">
            <w:pPr>
              <w:pStyle w:val="ListParagraph"/>
              <w:numPr>
                <w:ilvl w:val="0"/>
                <w:numId w:val="36"/>
              </w:numPr>
              <w:ind w:left="180" w:hanging="180"/>
              <w:rPr>
                <w:rFonts w:ascii="Tahoma" w:hAnsi="Tahoma" w:cs="Tahoma"/>
                <w:sz w:val="16"/>
                <w:szCs w:val="16"/>
                <w:cs/>
              </w:rPr>
            </w:pPr>
            <w:r w:rsidRPr="00097665">
              <w:rPr>
                <w:rFonts w:ascii="Tahoma" w:hAnsi="Tahoma" w:cs="Tahoma"/>
                <w:sz w:val="16"/>
                <w:szCs w:val="16"/>
                <w:cs/>
              </w:rPr>
              <w:t>Get Genuine Windows Agreement – Academic</w:t>
            </w:r>
          </w:p>
          <w:p w14:paraId="068AA69B" w14:textId="65938374" w:rsidR="003126E9" w:rsidRPr="00097665" w:rsidRDefault="003126E9" w:rsidP="00AE2CA1">
            <w:pPr>
              <w:pStyle w:val="ListParagraph"/>
              <w:numPr>
                <w:ilvl w:val="0"/>
                <w:numId w:val="36"/>
              </w:numPr>
              <w:ind w:left="180" w:hanging="180"/>
              <w:rPr>
                <w:rFonts w:ascii="Tahoma" w:hAnsi="Tahoma" w:cs="Tahoma"/>
                <w:sz w:val="16"/>
                <w:szCs w:val="16"/>
                <w:cs/>
              </w:rPr>
            </w:pPr>
            <w:r w:rsidRPr="00097665">
              <w:rPr>
                <w:rFonts w:ascii="Tahoma" w:hAnsi="Tahoma" w:cs="Tahoma"/>
                <w:sz w:val="16"/>
                <w:szCs w:val="16"/>
                <w:cs/>
              </w:rPr>
              <w:t>ข้อตกลงลูกค้าของ Microsoft (รวมถึง CSP)</w:t>
            </w:r>
          </w:p>
          <w:p w14:paraId="1A789B6D" w14:textId="77777777" w:rsidR="00BD5DE8" w:rsidRPr="00097665" w:rsidRDefault="00BD5DE8" w:rsidP="00AE2CA1">
            <w:pPr>
              <w:pStyle w:val="ListParagraph"/>
              <w:numPr>
                <w:ilvl w:val="0"/>
                <w:numId w:val="36"/>
              </w:numPr>
              <w:ind w:left="180" w:hanging="180"/>
              <w:rPr>
                <w:rFonts w:ascii="Tahoma" w:hAnsi="Tahoma" w:cs="Tahoma"/>
                <w:sz w:val="16"/>
                <w:szCs w:val="16"/>
                <w:cs/>
              </w:rPr>
            </w:pPr>
            <w:r w:rsidRPr="00097665">
              <w:rPr>
                <w:rFonts w:ascii="Tahoma" w:hAnsi="Tahoma" w:cs="Tahoma"/>
                <w:sz w:val="16"/>
                <w:szCs w:val="16"/>
                <w:cs/>
              </w:rPr>
              <w:t>Microsoft Online Subscription Agreement</w:t>
            </w:r>
          </w:p>
          <w:p w14:paraId="1FEF72AD" w14:textId="4D1C6B52" w:rsidR="00BD5DE8" w:rsidRPr="00097665" w:rsidRDefault="00BD5DE8" w:rsidP="00AE2CA1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180" w:hanging="180"/>
              <w:rPr>
                <w:rFonts w:ascii="Tahoma" w:hAnsi="Tahoma" w:cs="Tahoma"/>
                <w:sz w:val="16"/>
                <w:szCs w:val="16"/>
                <w:cs/>
              </w:rPr>
            </w:pPr>
            <w:r w:rsidRPr="00097665">
              <w:rPr>
                <w:rFonts w:ascii="Tahoma" w:hAnsi="Tahoma" w:cs="Tahoma"/>
                <w:sz w:val="16"/>
                <w:szCs w:val="16"/>
                <w:cs/>
              </w:rPr>
              <w:t>Microsoft Products and Services Agreement</w:t>
            </w:r>
          </w:p>
          <w:p w14:paraId="4A2FA5F8" w14:textId="3348F2F1" w:rsidR="00BD5DE8" w:rsidRPr="00097665" w:rsidRDefault="7B683330" w:rsidP="29DA3EE1">
            <w:pPr>
              <w:pStyle w:val="ListParagraph"/>
              <w:numPr>
                <w:ilvl w:val="0"/>
                <w:numId w:val="36"/>
              </w:numPr>
              <w:ind w:left="180" w:hanging="180"/>
              <w:rPr>
                <w:rFonts w:ascii="Tahoma" w:hAnsi="Tahoma" w:cs="Tahoma"/>
                <w:sz w:val="16"/>
                <w:szCs w:val="16"/>
                <w:cs/>
              </w:rPr>
            </w:pPr>
            <w:r w:rsidRPr="00097665">
              <w:rPr>
                <w:rFonts w:ascii="Tahoma" w:hAnsi="Tahoma" w:cs="Tahoma"/>
                <w:sz w:val="16"/>
                <w:szCs w:val="16"/>
                <w:cs/>
              </w:rPr>
              <w:t>Open Value Agreement – Academic</w:t>
            </w:r>
          </w:p>
          <w:p w14:paraId="012503F5" w14:textId="346A7708" w:rsidR="00BD5DE8" w:rsidRPr="00097665" w:rsidRDefault="00BD5DE8" w:rsidP="29DA3EE1">
            <w:pPr>
              <w:pStyle w:val="ListParagraph"/>
              <w:numPr>
                <w:ilvl w:val="0"/>
                <w:numId w:val="36"/>
              </w:numPr>
              <w:ind w:left="180" w:hanging="180"/>
              <w:rPr>
                <w:rFonts w:ascii="Tahoma" w:hAnsi="Tahoma" w:cs="Tahoma"/>
                <w:sz w:val="16"/>
                <w:szCs w:val="16"/>
                <w:cs/>
              </w:rPr>
            </w:pPr>
            <w:r w:rsidRPr="00097665">
              <w:rPr>
                <w:rFonts w:ascii="Tahoma" w:hAnsi="Tahoma" w:cs="Tahoma"/>
                <w:sz w:val="16"/>
                <w:szCs w:val="16"/>
                <w:cs/>
              </w:rPr>
              <w:t>Open Value Subscription – Education Solutions (ทั้ง K12 Ed หรือ Preschool &amp; Higher Ed)</w:t>
            </w:r>
          </w:p>
          <w:p w14:paraId="04158335" w14:textId="77777777" w:rsidR="00BD5DE8" w:rsidRPr="00097665" w:rsidRDefault="00BD5DE8" w:rsidP="00AE2CA1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180" w:hanging="180"/>
              <w:rPr>
                <w:rFonts w:ascii="Tahoma" w:hAnsi="Tahoma" w:cs="Tahoma"/>
                <w:sz w:val="16"/>
                <w:szCs w:val="16"/>
                <w:cs/>
              </w:rPr>
            </w:pPr>
            <w:r w:rsidRPr="00097665">
              <w:rPr>
                <w:rFonts w:ascii="Tahoma" w:hAnsi="Tahoma" w:cs="Tahoma"/>
                <w:sz w:val="16"/>
                <w:szCs w:val="16"/>
                <w:cs/>
              </w:rPr>
              <w:t xml:space="preserve">ข้อตกลงสำหรับ School </w:t>
            </w:r>
          </w:p>
          <w:p w14:paraId="63373819" w14:textId="77777777" w:rsidR="000D1D36" w:rsidRPr="00097665" w:rsidRDefault="00BD5DE8" w:rsidP="00AE2CA1">
            <w:pPr>
              <w:pStyle w:val="ListParagraph"/>
              <w:ind w:left="180"/>
              <w:rPr>
                <w:rFonts w:ascii="Tahoma" w:hAnsi="Tahoma" w:cs="Tahoma"/>
                <w:sz w:val="16"/>
                <w:szCs w:val="16"/>
                <w:cs/>
              </w:rPr>
            </w:pPr>
            <w:r w:rsidRPr="00097665">
              <w:rPr>
                <w:rFonts w:ascii="Tahoma" w:hAnsi="Tahoma" w:cs="Tahoma"/>
                <w:sz w:val="16"/>
                <w:szCs w:val="16"/>
                <w:cs/>
              </w:rPr>
              <w:t>(โรงเรียนระดับประถมหรือมัธยมต้น หรือระดับก่อนวัยเรียนเท่านั้น)</w:t>
            </w:r>
          </w:p>
          <w:p w14:paraId="0B93A531" w14:textId="48403B7E" w:rsidR="000D1D36" w:rsidRPr="00097665" w:rsidRDefault="000D1D36" w:rsidP="00AE2CA1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180" w:hanging="180"/>
              <w:rPr>
                <w:rFonts w:ascii="Tahoma" w:hAnsi="Tahoma" w:cs="Tahoma"/>
                <w:sz w:val="16"/>
                <w:szCs w:val="16"/>
                <w:cs/>
              </w:rPr>
            </w:pPr>
            <w:r w:rsidRPr="00097665">
              <w:rPr>
                <w:rFonts w:ascii="Tahoma" w:hAnsi="Tahoma" w:cs="Tahoma"/>
                <w:sz w:val="16"/>
                <w:szCs w:val="16"/>
                <w:cs/>
              </w:rPr>
              <w:t>ข้อตกลงการอนุญาตให้ใช้สิทธิสำหรับ Services Provider</w:t>
            </w:r>
          </w:p>
          <w:p w14:paraId="23111200" w14:textId="71AD0C81" w:rsidR="00BD5DE8" w:rsidRPr="00097665" w:rsidRDefault="00BD5DE8" w:rsidP="002E3B56">
            <w:pPr>
              <w:ind w:left="7" w:hanging="7"/>
              <w:rPr>
                <w:rFonts w:ascii="Tahoma" w:hAnsi="Tahoma" w:cs="Tahoma"/>
                <w:sz w:val="18"/>
                <w:szCs w:val="18"/>
                <w:cs/>
              </w:rPr>
            </w:pPr>
          </w:p>
        </w:tc>
      </w:tr>
      <w:tr w:rsidR="00BD5DE8" w:rsidRPr="00097665" w14:paraId="23111209" w14:textId="77777777" w:rsidTr="29DA3EE1">
        <w:trPr>
          <w:trHeight w:val="4410"/>
          <w:jc w:val="center"/>
        </w:trPr>
        <w:tc>
          <w:tcPr>
            <w:tcW w:w="506" w:type="dxa"/>
          </w:tcPr>
          <w:p w14:paraId="23111202" w14:textId="77777777" w:rsidR="00BD5DE8" w:rsidRPr="00097665" w:rsidRDefault="00BD5DE8" w:rsidP="0075650B">
            <w:pPr>
              <w:tabs>
                <w:tab w:val="left" w:pos="180"/>
                <w:tab w:val="left" w:pos="360"/>
              </w:tabs>
              <w:ind w:left="180" w:hanging="180"/>
              <w:jc w:val="right"/>
              <w:rPr>
                <w:rFonts w:ascii="Tahoma" w:hAnsi="Tahoma" w:cs="Tahoma"/>
                <w:b/>
                <w:bCs/>
                <w:sz w:val="18"/>
                <w:szCs w:val="18"/>
                <w:cs/>
              </w:rPr>
            </w:pPr>
            <w:r w:rsidRPr="00097665">
              <w:rPr>
                <w:rFonts w:ascii="Tahoma" w:hAnsi="Tahoma" w:cs="Tahoma"/>
                <w:b/>
                <w:bCs/>
                <w:sz w:val="18"/>
                <w:szCs w:val="18"/>
                <w:cs/>
              </w:rPr>
              <w:t>1.</w:t>
            </w:r>
          </w:p>
        </w:tc>
        <w:tc>
          <w:tcPr>
            <w:tcW w:w="6499" w:type="dxa"/>
          </w:tcPr>
          <w:p w14:paraId="0E265158" w14:textId="77777777" w:rsidR="00BD5DE8" w:rsidRPr="00097665" w:rsidRDefault="00BD5DE8" w:rsidP="00AE0F8E">
            <w:pPr>
              <w:pStyle w:val="Heading1"/>
              <w:keepNext w:val="0"/>
              <w:ind w:right="0"/>
              <w:rPr>
                <w:rFonts w:ascii="Tahoma" w:hAnsi="Tahoma" w:cs="Tahoma"/>
                <w:b w:val="0"/>
                <w:sz w:val="16"/>
                <w:szCs w:val="16"/>
                <w:cs/>
              </w:rPr>
            </w:pPr>
            <w:r w:rsidRPr="00097665">
              <w:rPr>
                <w:rFonts w:ascii="Tahoma" w:hAnsi="Tahoma" w:cs="Tahoma"/>
                <w:b w:val="0"/>
                <w:sz w:val="16"/>
                <w:szCs w:val="16"/>
                <w:cs/>
              </w:rPr>
              <w:t xml:space="preserve">สถาบันการศึกษาหรือสถานศึกษาซึ่งเป็นโรงเรียนของรัฐหรือเอกชน โรงเรียนประถม มัธยมต้น มัธยมปลาย โรงเรียนพิเศษเฉพาะสำหรับผู้ทุพพลภาพ วิทยาลัยวิชาชีพ องค์กรการฝึกอบรมงาน โรงเรียนทางไปรษณีย์ วิทยาลัยทั่วไป วิทยาลัยการอาชีพ มหาวิทยาลัย สถาบันทางวิทยาศาสตร์หรือทางเทคนิค โรงเรียนโปลีเทคนิค วิทยาลัยเฉพาะด้าน หรือโรงเรียนสอนศาสนาที่เป็นไปตามเกณฑ์ทั้งหมดดังต่อไปนี้ </w:t>
            </w:r>
          </w:p>
          <w:p w14:paraId="6F0B4581" w14:textId="6DD5AB6B" w:rsidR="00BD5DE8" w:rsidRPr="00CD528A" w:rsidRDefault="00BD5DE8" w:rsidP="00AE0F8E">
            <w:pPr>
              <w:pStyle w:val="Heading2"/>
              <w:keepNext w:val="0"/>
              <w:numPr>
                <w:ilvl w:val="0"/>
                <w:numId w:val="15"/>
              </w:numPr>
              <w:spacing w:before="120"/>
              <w:ind w:right="0" w:hanging="360"/>
              <w:jc w:val="left"/>
              <w:rPr>
                <w:rFonts w:ascii="Tahoma" w:hAnsi="Tahoma" w:cs="Tahoma"/>
                <w:b w:val="0"/>
                <w:i/>
                <w:iCs/>
                <w:spacing w:val="-2"/>
                <w:sz w:val="16"/>
                <w:szCs w:val="16"/>
                <w:cs/>
              </w:rPr>
            </w:pPr>
            <w:r w:rsidRPr="00CD528A">
              <w:rPr>
                <w:rFonts w:ascii="Tahoma" w:hAnsi="Tahoma" w:cs="Tahoma"/>
                <w:b w:val="0"/>
                <w:spacing w:val="-2"/>
                <w:sz w:val="16"/>
                <w:szCs w:val="16"/>
                <w:cs/>
              </w:rPr>
              <w:t>จัดหลักสูตรการเรียน ซึ่งเมื่อจบหลักสูตรจะได้รับใบรับรองซึ่งได้รับการยอมรับว่าเป็นส่วนหนึ่งของนโยบายความก้าวหน้าด้านการศึกษาหลักของประเทศ</w:t>
            </w:r>
            <w:r w:rsidR="00CA3BE8" w:rsidRPr="00CD528A">
              <w:rPr>
                <w:rFonts w:ascii="Tahoma" w:hAnsi="Tahoma" w:cs="Tahoma"/>
                <w:b w:val="0"/>
                <w:spacing w:val="-2"/>
                <w:sz w:val="16"/>
                <w:szCs w:val="16"/>
                <w:cs/>
              </w:rPr>
              <w:t xml:space="preserve"> </w:t>
            </w:r>
            <w:r w:rsidRPr="00CD528A">
              <w:rPr>
                <w:rFonts w:ascii="Tahoma" w:hAnsi="Tahoma" w:cs="Tahoma"/>
                <w:b w:val="0"/>
                <w:spacing w:val="-2"/>
                <w:sz w:val="16"/>
                <w:szCs w:val="16"/>
                <w:cs/>
              </w:rPr>
              <w:t>(ตัวอย่างของใบรับรองดังกล่าวจะรวมถึง ประกาศนียบัตร International Baccalaureate (IB), ประกาศนียบัตรมัธยม, ประกาศนียบัตรชั้นสูง, อนุปริญญา, ปริญญาตรี, ปริญญาโท, ปริญญาเอก) และ</w:t>
            </w:r>
          </w:p>
          <w:p w14:paraId="1E7649F8" w14:textId="5236D234" w:rsidR="00BD5DE8" w:rsidRPr="00CD528A" w:rsidRDefault="00BD5DE8" w:rsidP="00AE0F8E">
            <w:pPr>
              <w:pStyle w:val="Heading2"/>
              <w:keepNext w:val="0"/>
              <w:numPr>
                <w:ilvl w:val="0"/>
                <w:numId w:val="15"/>
              </w:numPr>
              <w:spacing w:before="120"/>
              <w:ind w:right="0" w:hanging="360"/>
              <w:jc w:val="left"/>
              <w:rPr>
                <w:rFonts w:ascii="Tahoma" w:hAnsi="Tahoma" w:cs="Tahoma"/>
                <w:b w:val="0"/>
                <w:i/>
                <w:iCs/>
                <w:spacing w:val="-2"/>
                <w:sz w:val="16"/>
                <w:szCs w:val="16"/>
                <w:cs/>
              </w:rPr>
            </w:pPr>
            <w:r w:rsidRPr="00CD528A">
              <w:rPr>
                <w:rFonts w:ascii="Tahoma" w:hAnsi="Tahoma" w:cs="Tahoma"/>
                <w:b w:val="0"/>
                <w:spacing w:val="-2"/>
                <w:sz w:val="16"/>
                <w:szCs w:val="16"/>
                <w:cs/>
              </w:rPr>
              <w:t>ได้รับการรับรองมาตรฐานโดยกระทรวงศึกษาธิการ/กรมการศึกษา หรือหน่วยงานด้านการศึกษาที่ได้รับการแต่งตั้งและรับรองอย่างเหมาะสมภายในประเทศ</w:t>
            </w:r>
            <w:r w:rsidR="00CA3BE8" w:rsidRPr="00CD528A">
              <w:rPr>
                <w:rFonts w:ascii="Tahoma" w:hAnsi="Tahoma" w:cs="Tahoma"/>
                <w:b w:val="0"/>
                <w:spacing w:val="-2"/>
                <w:sz w:val="16"/>
                <w:szCs w:val="16"/>
                <w:cs/>
              </w:rPr>
              <w:t xml:space="preserve"> </w:t>
            </w:r>
            <w:r w:rsidRPr="00CD528A">
              <w:rPr>
                <w:rFonts w:ascii="Tahoma" w:hAnsi="Tahoma" w:cs="Tahoma"/>
                <w:b w:val="0"/>
                <w:spacing w:val="-2"/>
                <w:sz w:val="16"/>
                <w:szCs w:val="16"/>
                <w:cs/>
              </w:rPr>
              <w:t>หากไม่มีหน่วยงานรับรองโดยตรง ก็จะต้องมีการรับรองโดยตัวแทน (กล่าวคือ ประกาศนียบัตรที่ออกให้โดยโรงเรียนหรือสถาบันจะต้องได้รับการยอมรับสำหรับหน่วยกิตวิชาหรือการจัดลำดับในสถาบันการศึกษาที่ได้รับการรับรองดั้งเดิมภายในประเทศหรือต่างประเทศ) และ</w:t>
            </w:r>
          </w:p>
          <w:p w14:paraId="3B007C58" w14:textId="77777777" w:rsidR="00BD5DE8" w:rsidRPr="00CD528A" w:rsidRDefault="00BD5DE8" w:rsidP="00AE0F8E">
            <w:pPr>
              <w:pStyle w:val="ListParagraph"/>
              <w:numPr>
                <w:ilvl w:val="0"/>
                <w:numId w:val="15"/>
              </w:numPr>
              <w:ind w:hanging="418"/>
              <w:rPr>
                <w:rFonts w:ascii="Tahoma" w:hAnsi="Tahoma" w:cs="Tahoma"/>
                <w:b/>
                <w:bCs/>
                <w:spacing w:val="-4"/>
                <w:cs/>
              </w:rPr>
            </w:pPr>
            <w:r w:rsidRPr="00CD528A">
              <w:rPr>
                <w:rFonts w:ascii="Tahoma" w:hAnsi="Tahoma" w:cs="Tahoma"/>
                <w:spacing w:val="-4"/>
                <w:sz w:val="16"/>
                <w:szCs w:val="16"/>
                <w:cs/>
              </w:rPr>
              <w:t>การลงทะเบียนของนักเรียนในสถาบันทั้งหมด (&gt;90%) ต้องอยู่ในหลักสูตรการศึกษาที่เมื่อจบหลักสูตรแล้ว จะได้รับใบประกาศนียบัตรที่ได้รับการรับรองที่ระบุไว้ในย่อหน้าย่อย (i) ข้างต้น โดยมีการลงทะเบียนเพื่อรับประกาศนียบัตรโปรแกรมที่ไม่ได้รับการรับรองเท่านั้น</w:t>
            </w:r>
          </w:p>
          <w:p w14:paraId="23111203" w14:textId="15F90AF7" w:rsidR="00BD5DE8" w:rsidRPr="00097665" w:rsidRDefault="00BD5DE8" w:rsidP="00AE0F8E">
            <w:pPr>
              <w:tabs>
                <w:tab w:val="left" w:pos="360"/>
              </w:tabs>
              <w:ind w:left="180" w:hanging="73"/>
              <w:rPr>
                <w:rFonts w:ascii="Tahoma" w:hAnsi="Tahoma" w:cs="Tahoma"/>
                <w:sz w:val="16"/>
                <w:szCs w:val="16"/>
                <w:cs/>
              </w:rPr>
            </w:pPr>
          </w:p>
        </w:tc>
        <w:tc>
          <w:tcPr>
            <w:tcW w:w="2085" w:type="dxa"/>
            <w:vMerge/>
          </w:tcPr>
          <w:p w14:paraId="23111208" w14:textId="5BEE3809" w:rsidR="00BD5DE8" w:rsidRPr="00097665" w:rsidRDefault="00BD5DE8" w:rsidP="002E3B56">
            <w:pPr>
              <w:ind w:left="7" w:hanging="7"/>
              <w:rPr>
                <w:rFonts w:ascii="Tahoma" w:hAnsi="Tahoma" w:cs="Tahoma"/>
                <w:sz w:val="16"/>
                <w:szCs w:val="16"/>
                <w:cs/>
              </w:rPr>
            </w:pPr>
          </w:p>
        </w:tc>
      </w:tr>
      <w:tr w:rsidR="00BD5DE8" w:rsidRPr="00097665" w14:paraId="2311120D" w14:textId="77777777" w:rsidTr="29DA3EE1">
        <w:trPr>
          <w:jc w:val="center"/>
        </w:trPr>
        <w:tc>
          <w:tcPr>
            <w:tcW w:w="506" w:type="dxa"/>
          </w:tcPr>
          <w:p w14:paraId="2311120A" w14:textId="77777777" w:rsidR="00BD5DE8" w:rsidRPr="00097665" w:rsidRDefault="00BD5DE8" w:rsidP="0075650B">
            <w:pPr>
              <w:tabs>
                <w:tab w:val="left" w:pos="180"/>
                <w:tab w:val="left" w:pos="360"/>
              </w:tabs>
              <w:ind w:left="180" w:hanging="180"/>
              <w:jc w:val="right"/>
              <w:rPr>
                <w:rFonts w:ascii="Tahoma" w:hAnsi="Tahoma" w:cs="Tahoma"/>
                <w:sz w:val="18"/>
                <w:szCs w:val="18"/>
                <w:cs/>
              </w:rPr>
            </w:pPr>
            <w:r w:rsidRPr="00097665">
              <w:rPr>
                <w:rFonts w:ascii="Tahoma" w:hAnsi="Tahoma" w:cs="Tahoma"/>
                <w:b/>
                <w:bCs/>
                <w:sz w:val="18"/>
                <w:szCs w:val="18"/>
                <w:cs/>
              </w:rPr>
              <w:t>2.</w:t>
            </w:r>
          </w:p>
        </w:tc>
        <w:tc>
          <w:tcPr>
            <w:tcW w:w="6499" w:type="dxa"/>
          </w:tcPr>
          <w:p w14:paraId="5EFA0CDE" w14:textId="78C814CA" w:rsidR="00316BB9" w:rsidRPr="00097665" w:rsidRDefault="00CA3BE8" w:rsidP="00BC1D93">
            <w:pPr>
              <w:tabs>
                <w:tab w:val="left" w:pos="180"/>
                <w:tab w:val="left" w:pos="360"/>
              </w:tabs>
              <w:ind w:left="180" w:hanging="73"/>
              <w:rPr>
                <w:rFonts w:ascii="Tahoma" w:hAnsi="Tahoma" w:cs="Tahoma"/>
                <w:sz w:val="16"/>
                <w:szCs w:val="16"/>
                <w:cs/>
              </w:rPr>
            </w:pPr>
            <w:r>
              <w:rPr>
                <w:rFonts w:ascii="Tahoma" w:hAnsi="Tahoma" w:cs="Tahoma"/>
                <w:sz w:val="16"/>
                <w:szCs w:val="16"/>
                <w:cs/>
              </w:rPr>
              <w:t xml:space="preserve"> </w:t>
            </w:r>
            <w:r w:rsidR="00BD5DE8" w:rsidRPr="00097665">
              <w:rPr>
                <w:rFonts w:ascii="Tahoma" w:hAnsi="Tahoma" w:cs="Tahoma"/>
                <w:sz w:val="16"/>
                <w:szCs w:val="16"/>
                <w:cs/>
              </w:rPr>
              <w:t>ศูนย์พัฒนาเด็กเล็กต้องเป็นไปตามเกณฑ์ทั้งหมดดังต่อไปนี้</w:t>
            </w:r>
            <w:r>
              <w:rPr>
                <w:rFonts w:ascii="Tahoma" w:hAnsi="Tahoma" w:cs="Tahoma"/>
                <w:sz w:val="16"/>
                <w:szCs w:val="16"/>
                <w:cs/>
              </w:rPr>
              <w:t xml:space="preserve"> </w:t>
            </w:r>
            <w:r w:rsidR="00BD5DE8" w:rsidRPr="00097665">
              <w:rPr>
                <w:rFonts w:ascii="Tahoma" w:hAnsi="Tahoma" w:cs="Tahoma"/>
                <w:sz w:val="16"/>
                <w:szCs w:val="16"/>
                <w:cs/>
              </w:rPr>
              <w:t>(i) เป็นโครงการสำหรับเด็กเล็กที่จัดตั้งขึ้นเพื่อวัตถุประสงค์ในการจัดหาบริการด้านการศึกษาให้แก่เด็กอายุระหว่าง 2-5 ปี และรองรับเด็กในระหว่างช่วงอายุดังกล่าวอย่างน้อย 10 คน (ii) ก่อตั้งขึ้น ได้รับอำนาจ สร้าง ได้รับอนุญาต ได้รับอนุญาตให้ใช้สิทธิอย่างถูกต้องตามกฎหมาย ได้รับอนุญาตให้ตั้งขึ้นอย่างถูกต้องตามกฎหมาย ลงทะเบียน และ/หรือได้รับการรับรองโดยกระทรวงศึกษาธิการ/กรมการศึกษาหรือหน่วยงานที่ได้รับการแต่งตั้งและรับรองอย่างเหมาะสมภายในประเทศ และ (iii) ดำเนินการเป็นระยะเวลาอย่างน้อย 1 ปี</w:t>
            </w:r>
          </w:p>
          <w:p w14:paraId="2311120B" w14:textId="2025A365" w:rsidR="00BC1D93" w:rsidRPr="00097665" w:rsidRDefault="00BC1D93" w:rsidP="00BC1D93">
            <w:pPr>
              <w:tabs>
                <w:tab w:val="left" w:pos="180"/>
                <w:tab w:val="left" w:pos="360"/>
              </w:tabs>
              <w:ind w:left="180" w:hanging="73"/>
              <w:rPr>
                <w:rFonts w:ascii="Tahoma" w:hAnsi="Tahoma" w:cs="Tahoma"/>
                <w:sz w:val="16"/>
                <w:szCs w:val="16"/>
                <w:cs/>
              </w:rPr>
            </w:pPr>
          </w:p>
        </w:tc>
        <w:tc>
          <w:tcPr>
            <w:tcW w:w="2085" w:type="dxa"/>
            <w:vMerge/>
          </w:tcPr>
          <w:p w14:paraId="2311120C" w14:textId="77777777" w:rsidR="00BD5DE8" w:rsidRPr="00097665" w:rsidRDefault="00BD5DE8" w:rsidP="0075650B">
            <w:pPr>
              <w:tabs>
                <w:tab w:val="left" w:pos="162"/>
              </w:tabs>
              <w:ind w:left="180" w:hanging="180"/>
              <w:rPr>
                <w:rFonts w:ascii="Tahoma" w:hAnsi="Tahoma" w:cs="Tahoma"/>
                <w:sz w:val="16"/>
                <w:szCs w:val="16"/>
                <w:cs/>
              </w:rPr>
            </w:pPr>
          </w:p>
        </w:tc>
      </w:tr>
      <w:tr w:rsidR="00487168" w:rsidRPr="00097665" w14:paraId="7B092A1A" w14:textId="77777777" w:rsidTr="29DA3EE1">
        <w:trPr>
          <w:jc w:val="center"/>
        </w:trPr>
        <w:tc>
          <w:tcPr>
            <w:tcW w:w="506" w:type="dxa"/>
          </w:tcPr>
          <w:p w14:paraId="245E4608" w14:textId="29A0AD9B" w:rsidR="00487168" w:rsidRPr="00097665" w:rsidRDefault="00487168" w:rsidP="00487168">
            <w:pPr>
              <w:tabs>
                <w:tab w:val="left" w:pos="180"/>
                <w:tab w:val="left" w:pos="360"/>
              </w:tabs>
              <w:ind w:left="180" w:hanging="180"/>
              <w:jc w:val="right"/>
              <w:rPr>
                <w:rFonts w:ascii="Tahoma" w:hAnsi="Tahoma" w:cs="Tahoma"/>
                <w:b/>
                <w:bCs/>
                <w:sz w:val="18"/>
                <w:szCs w:val="18"/>
                <w:cs/>
              </w:rPr>
            </w:pPr>
            <w:r w:rsidRPr="00097665">
              <w:rPr>
                <w:rFonts w:ascii="Tahoma" w:hAnsi="Tahoma" w:cs="Tahoma"/>
                <w:b/>
                <w:bCs/>
                <w:sz w:val="18"/>
                <w:szCs w:val="18"/>
                <w:cs/>
              </w:rPr>
              <w:t>3.</w:t>
            </w:r>
          </w:p>
        </w:tc>
        <w:tc>
          <w:tcPr>
            <w:tcW w:w="6499" w:type="dxa"/>
          </w:tcPr>
          <w:p w14:paraId="0A9C855C" w14:textId="5C6B4308" w:rsidR="00487168" w:rsidRPr="00097665" w:rsidRDefault="00487168" w:rsidP="00487168">
            <w:pPr>
              <w:tabs>
                <w:tab w:val="left" w:pos="180"/>
                <w:tab w:val="left" w:pos="360"/>
              </w:tabs>
              <w:ind w:left="180" w:firstLine="15"/>
              <w:rPr>
                <w:rFonts w:ascii="Tahoma" w:hAnsi="Tahoma" w:cs="Tahoma"/>
                <w:sz w:val="16"/>
                <w:szCs w:val="16"/>
                <w:cs/>
              </w:rPr>
            </w:pPr>
            <w:r w:rsidRPr="00097665">
              <w:rPr>
                <w:rFonts w:ascii="Tahoma" w:hAnsi="Tahoma" w:cs="Tahoma"/>
                <w:sz w:val="16"/>
                <w:szCs w:val="16"/>
                <w:cs/>
              </w:rPr>
              <w:t>นิติบุคคลที่รัฐบาลแต่งตั้งเพื่อจัดให้มีการฝึกอบรมด้านการพัฒนาทักษะสำหรับชุมชนผู้ใหญ่ที่ยังไม่ค่อยมีทักษะเพื่อให้ได้รับใบรับรองสำหรับการจ้างงานที่มีรายได้ หลักสูตรเหล่านี้จะดำเนินการผ่านห้องเรียนของนิติบุคคลและใบรับรองจะไม่ถือเป็นส่วนหนึ่งของการศึกษาหลัก</w:t>
            </w:r>
            <w:r w:rsidR="00CA3BE8">
              <w:rPr>
                <w:rFonts w:ascii="Tahoma" w:hAnsi="Tahoma" w:cs="Tahoma"/>
                <w:sz w:val="16"/>
                <w:szCs w:val="16"/>
                <w:cs/>
              </w:rPr>
              <w:t xml:space="preserve"> </w:t>
            </w:r>
          </w:p>
          <w:p w14:paraId="4FB16085" w14:textId="77777777" w:rsidR="00487168" w:rsidRPr="00097665" w:rsidRDefault="00487168" w:rsidP="00487168">
            <w:pPr>
              <w:tabs>
                <w:tab w:val="left" w:pos="180"/>
                <w:tab w:val="left" w:pos="360"/>
              </w:tabs>
              <w:ind w:left="180" w:hanging="73"/>
              <w:rPr>
                <w:rFonts w:ascii="Tahoma" w:hAnsi="Tahoma" w:cs="Tahoma"/>
                <w:sz w:val="16"/>
                <w:szCs w:val="16"/>
                <w:cs/>
              </w:rPr>
            </w:pPr>
          </w:p>
        </w:tc>
        <w:tc>
          <w:tcPr>
            <w:tcW w:w="2085" w:type="dxa"/>
          </w:tcPr>
          <w:p w14:paraId="32075EAA" w14:textId="6D410D9F" w:rsidR="003246B3" w:rsidRPr="00097665" w:rsidRDefault="003246B3" w:rsidP="003246B3">
            <w:pPr>
              <w:pStyle w:val="ListParagraph"/>
              <w:numPr>
                <w:ilvl w:val="0"/>
                <w:numId w:val="36"/>
              </w:numPr>
              <w:ind w:left="180" w:hanging="180"/>
              <w:rPr>
                <w:rFonts w:ascii="Tahoma" w:hAnsi="Tahoma" w:cs="Tahoma"/>
                <w:sz w:val="16"/>
                <w:szCs w:val="16"/>
                <w:cs/>
              </w:rPr>
            </w:pPr>
            <w:r w:rsidRPr="00097665">
              <w:rPr>
                <w:rFonts w:ascii="Tahoma" w:hAnsi="Tahoma" w:cs="Tahoma"/>
                <w:sz w:val="16"/>
                <w:szCs w:val="16"/>
                <w:cs/>
              </w:rPr>
              <w:t>Enrollment for Education Solutions (ทั้ง K12 Ed หรือ Preschool &amp; Higher Ed)</w:t>
            </w:r>
          </w:p>
          <w:p w14:paraId="7C1333A0" w14:textId="209805B4" w:rsidR="00487168" w:rsidRPr="00097665" w:rsidRDefault="441CDF2F" w:rsidP="29DA3EE1">
            <w:pPr>
              <w:pStyle w:val="ListParagraph"/>
              <w:numPr>
                <w:ilvl w:val="0"/>
                <w:numId w:val="36"/>
              </w:numPr>
              <w:ind w:left="180" w:hanging="180"/>
              <w:rPr>
                <w:rFonts w:ascii="Tahoma" w:hAnsi="Tahoma" w:cs="Tahoma"/>
                <w:sz w:val="16"/>
                <w:szCs w:val="16"/>
                <w:cs/>
              </w:rPr>
            </w:pPr>
            <w:r w:rsidRPr="00097665">
              <w:rPr>
                <w:rFonts w:ascii="Tahoma" w:hAnsi="Tahoma" w:cs="Tahoma"/>
                <w:sz w:val="16"/>
                <w:szCs w:val="16"/>
                <w:cs/>
              </w:rPr>
              <w:t>Open Value Agreement – Academic</w:t>
            </w:r>
          </w:p>
          <w:p w14:paraId="62D0B052" w14:textId="0FFC88B9" w:rsidR="00487168" w:rsidRPr="00097665" w:rsidRDefault="003246B3" w:rsidP="29DA3EE1">
            <w:pPr>
              <w:pStyle w:val="ListParagraph"/>
              <w:numPr>
                <w:ilvl w:val="0"/>
                <w:numId w:val="36"/>
              </w:numPr>
              <w:ind w:left="180" w:hanging="180"/>
              <w:rPr>
                <w:rFonts w:ascii="Tahoma" w:hAnsi="Tahoma" w:cs="Tahoma"/>
                <w:sz w:val="16"/>
                <w:szCs w:val="16"/>
                <w:cs/>
              </w:rPr>
            </w:pPr>
            <w:r w:rsidRPr="00097665">
              <w:rPr>
                <w:rFonts w:ascii="Tahoma" w:hAnsi="Tahoma" w:cs="Tahoma"/>
                <w:sz w:val="16"/>
                <w:szCs w:val="16"/>
                <w:cs/>
              </w:rPr>
              <w:t>Open Value Subscription – Education Solutions (ทั้ง K12 Ed หรือ Preschool &amp; Higher Ed)</w:t>
            </w:r>
          </w:p>
        </w:tc>
      </w:tr>
      <w:tr w:rsidR="00487168" w:rsidRPr="00097665" w14:paraId="23111218" w14:textId="77777777" w:rsidTr="29DA3EE1">
        <w:trPr>
          <w:jc w:val="center"/>
        </w:trPr>
        <w:tc>
          <w:tcPr>
            <w:tcW w:w="506" w:type="dxa"/>
            <w:tcBorders>
              <w:top w:val="single" w:sz="6" w:space="0" w:color="auto"/>
              <w:bottom w:val="single" w:sz="6" w:space="0" w:color="auto"/>
            </w:tcBorders>
          </w:tcPr>
          <w:p w14:paraId="2311120E" w14:textId="77777777" w:rsidR="00487168" w:rsidRPr="00097665" w:rsidRDefault="00487168" w:rsidP="00487168">
            <w:pPr>
              <w:tabs>
                <w:tab w:val="left" w:pos="180"/>
                <w:tab w:val="left" w:pos="360"/>
              </w:tabs>
              <w:ind w:left="180" w:hanging="180"/>
              <w:rPr>
                <w:rFonts w:ascii="Tahoma" w:hAnsi="Tahoma" w:cs="Tahoma"/>
                <w:b/>
                <w:bCs/>
                <w:sz w:val="18"/>
                <w:szCs w:val="18"/>
                <w:cs/>
              </w:rPr>
            </w:pPr>
            <w:r w:rsidRPr="00097665">
              <w:rPr>
                <w:rFonts w:ascii="Tahoma" w:hAnsi="Tahoma" w:cs="Tahoma"/>
                <w:b/>
                <w:bCs/>
                <w:sz w:val="18"/>
                <w:szCs w:val="18"/>
                <w:cs/>
              </w:rPr>
              <w:t>B)</w:t>
            </w:r>
          </w:p>
        </w:tc>
        <w:tc>
          <w:tcPr>
            <w:tcW w:w="6499" w:type="dxa"/>
            <w:tcBorders>
              <w:top w:val="single" w:sz="6" w:space="0" w:color="auto"/>
              <w:bottom w:val="single" w:sz="6" w:space="0" w:color="auto"/>
            </w:tcBorders>
          </w:tcPr>
          <w:p w14:paraId="2311120F" w14:textId="0680AB8F" w:rsidR="00487168" w:rsidRPr="00097665" w:rsidRDefault="00487168" w:rsidP="00487168">
            <w:pPr>
              <w:tabs>
                <w:tab w:val="left" w:pos="180"/>
                <w:tab w:val="left" w:pos="360"/>
              </w:tabs>
              <w:ind w:left="180" w:hanging="180"/>
              <w:rPr>
                <w:rFonts w:ascii="Tahoma" w:hAnsi="Tahoma" w:cs="Tahoma"/>
                <w:b/>
                <w:bCs/>
                <w:sz w:val="18"/>
                <w:szCs w:val="18"/>
                <w:cs/>
              </w:rPr>
            </w:pPr>
            <w:r w:rsidRPr="00097665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สำนักบริหารหรือคณะกรรมการด้านการศึกษาของสถาบันการศึกษา</w:t>
            </w:r>
            <w:r w:rsidRPr="00097665">
              <w:rPr>
                <w:rFonts w:ascii="Tahoma" w:hAnsi="Tahoma" w:cs="Tahoma"/>
                <w:cs/>
              </w:rPr>
              <w:br/>
            </w:r>
            <w:r w:rsidRPr="00097665">
              <w:rPr>
                <w:rFonts w:ascii="Tahoma" w:hAnsi="Tahoma" w:cs="Tahoma"/>
                <w:sz w:val="16"/>
                <w:szCs w:val="16"/>
                <w:cs/>
              </w:rPr>
              <w:t>หมายถึง (ก) องค์กรหรือหน่วยงานที่มีอำนาจในการบริหารระดับท้องถิ่น ระดับเขต และระดับจังหวัดของรัฐบาลแห่งประเทศ ที่ทำหน้าที่ดูแลรับผิดชอบสถาบันการศึกษาของรัฐดังที่ระบุข้างต้นในส่วน A หรือ (ข) องค์กรบริหารที่ก่อตั้งและดำเนินการบริหารจัดการสถาบันการศึกษาภาคเอกชนดังที่ระบุไว้ในส่วน A ข้างต้น</w:t>
            </w:r>
          </w:p>
        </w:tc>
        <w:tc>
          <w:tcPr>
            <w:tcW w:w="2085" w:type="dxa"/>
            <w:tcBorders>
              <w:top w:val="single" w:sz="6" w:space="0" w:color="auto"/>
              <w:bottom w:val="single" w:sz="6" w:space="0" w:color="auto"/>
            </w:tcBorders>
          </w:tcPr>
          <w:p w14:paraId="23111212" w14:textId="77777777" w:rsidR="00487168" w:rsidRPr="00097665" w:rsidRDefault="00487168" w:rsidP="00AE2CA1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180" w:hanging="180"/>
              <w:rPr>
                <w:rFonts w:ascii="Tahoma" w:hAnsi="Tahoma" w:cs="Tahoma"/>
                <w:sz w:val="16"/>
                <w:szCs w:val="16"/>
                <w:cs/>
              </w:rPr>
            </w:pPr>
            <w:r w:rsidRPr="00097665">
              <w:rPr>
                <w:rFonts w:ascii="Tahoma" w:hAnsi="Tahoma" w:cs="Tahoma"/>
                <w:sz w:val="16"/>
                <w:szCs w:val="16"/>
                <w:cs/>
              </w:rPr>
              <w:t>Academic Select Plus</w:t>
            </w:r>
          </w:p>
          <w:p w14:paraId="23111213" w14:textId="49767E6E" w:rsidR="00487168" w:rsidRPr="00097665" w:rsidRDefault="00487168" w:rsidP="00AE2CA1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180" w:hanging="180"/>
              <w:rPr>
                <w:rFonts w:ascii="Tahoma" w:hAnsi="Tahoma" w:cs="Tahoma"/>
                <w:sz w:val="16"/>
                <w:szCs w:val="16"/>
                <w:cs/>
              </w:rPr>
            </w:pPr>
            <w:r w:rsidRPr="00097665">
              <w:rPr>
                <w:rFonts w:ascii="Tahoma" w:hAnsi="Tahoma" w:cs="Tahoma"/>
                <w:sz w:val="16"/>
                <w:szCs w:val="16"/>
                <w:cs/>
              </w:rPr>
              <w:t>Enrollment for Education Solutions (ทั้ง K12 Ed หรือ Preschool &amp; Higher Ed)</w:t>
            </w:r>
          </w:p>
          <w:p w14:paraId="0E5CC5F5" w14:textId="523EC0BA" w:rsidR="00487168" w:rsidRPr="00097665" w:rsidRDefault="00487168" w:rsidP="00AE2CA1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180" w:hanging="180"/>
              <w:rPr>
                <w:rFonts w:ascii="Tahoma" w:hAnsi="Tahoma" w:cs="Tahoma"/>
                <w:sz w:val="16"/>
                <w:szCs w:val="16"/>
                <w:cs/>
              </w:rPr>
            </w:pPr>
            <w:r w:rsidRPr="00097665">
              <w:rPr>
                <w:rFonts w:ascii="Tahoma" w:hAnsi="Tahoma" w:cs="Tahoma"/>
                <w:sz w:val="16"/>
                <w:szCs w:val="16"/>
                <w:cs/>
              </w:rPr>
              <w:t>Get Genuine Windows Agreement – Academic</w:t>
            </w:r>
          </w:p>
          <w:p w14:paraId="4C748A1E" w14:textId="2675860B" w:rsidR="00487168" w:rsidRPr="00097665" w:rsidRDefault="00487168" w:rsidP="00AE2CA1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180" w:hanging="180"/>
              <w:rPr>
                <w:rFonts w:ascii="Tahoma" w:hAnsi="Tahoma" w:cs="Tahoma"/>
                <w:sz w:val="16"/>
                <w:szCs w:val="16"/>
                <w:cs/>
              </w:rPr>
            </w:pPr>
            <w:r w:rsidRPr="00097665">
              <w:rPr>
                <w:rFonts w:ascii="Tahoma" w:hAnsi="Tahoma" w:cs="Tahoma"/>
                <w:sz w:val="16"/>
                <w:szCs w:val="16"/>
                <w:cs/>
              </w:rPr>
              <w:t>ข้อตกลงลูกค้าของ Microsoft (รวมถึง CSP)</w:t>
            </w:r>
          </w:p>
          <w:p w14:paraId="18231303" w14:textId="77777777" w:rsidR="00487168" w:rsidRPr="00097665" w:rsidRDefault="00487168" w:rsidP="00AE2CA1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180" w:hanging="180"/>
              <w:rPr>
                <w:rFonts w:ascii="Tahoma" w:hAnsi="Tahoma" w:cs="Tahoma"/>
                <w:sz w:val="16"/>
                <w:szCs w:val="16"/>
                <w:cs/>
              </w:rPr>
            </w:pPr>
            <w:r w:rsidRPr="00097665">
              <w:rPr>
                <w:rFonts w:ascii="Tahoma" w:hAnsi="Tahoma" w:cs="Tahoma"/>
                <w:sz w:val="16"/>
                <w:szCs w:val="16"/>
                <w:cs/>
              </w:rPr>
              <w:t>Microsoft Online Subscription Agreement</w:t>
            </w:r>
          </w:p>
          <w:p w14:paraId="383C85E2" w14:textId="149D06C0" w:rsidR="00487168" w:rsidRPr="00097665" w:rsidRDefault="00487168" w:rsidP="00AE2CA1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180" w:hanging="180"/>
              <w:rPr>
                <w:rFonts w:ascii="Tahoma" w:hAnsi="Tahoma" w:cs="Tahoma"/>
                <w:sz w:val="16"/>
                <w:szCs w:val="16"/>
                <w:cs/>
              </w:rPr>
            </w:pPr>
            <w:r w:rsidRPr="00097665">
              <w:rPr>
                <w:rFonts w:ascii="Tahoma" w:hAnsi="Tahoma" w:cs="Tahoma"/>
                <w:sz w:val="16"/>
                <w:szCs w:val="16"/>
                <w:cs/>
              </w:rPr>
              <w:t>Microsoft Products and Services Agreement</w:t>
            </w:r>
          </w:p>
          <w:p w14:paraId="3CE59C85" w14:textId="3FDD80DD" w:rsidR="00487168" w:rsidRPr="00097665" w:rsidRDefault="02F94125" w:rsidP="29DA3EE1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180" w:hanging="180"/>
              <w:rPr>
                <w:rFonts w:ascii="Tahoma" w:hAnsi="Tahoma" w:cs="Tahoma"/>
                <w:sz w:val="16"/>
                <w:szCs w:val="16"/>
                <w:cs/>
              </w:rPr>
            </w:pPr>
            <w:r w:rsidRPr="00097665">
              <w:rPr>
                <w:rFonts w:ascii="Tahoma" w:hAnsi="Tahoma" w:cs="Tahoma"/>
                <w:sz w:val="16"/>
                <w:szCs w:val="16"/>
                <w:cs/>
              </w:rPr>
              <w:t>Open Value Agreement – Academic</w:t>
            </w:r>
          </w:p>
          <w:p w14:paraId="23111216" w14:textId="4C4D9B6C" w:rsidR="00487168" w:rsidRPr="00097665" w:rsidRDefault="00487168" w:rsidP="29DA3EE1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180" w:hanging="180"/>
              <w:rPr>
                <w:rFonts w:ascii="Tahoma" w:hAnsi="Tahoma" w:cs="Tahoma"/>
                <w:sz w:val="16"/>
                <w:szCs w:val="16"/>
                <w:cs/>
              </w:rPr>
            </w:pPr>
            <w:r w:rsidRPr="00097665">
              <w:rPr>
                <w:rFonts w:ascii="Tahoma" w:hAnsi="Tahoma" w:cs="Tahoma"/>
                <w:sz w:val="16"/>
                <w:szCs w:val="16"/>
                <w:cs/>
              </w:rPr>
              <w:lastRenderedPageBreak/>
              <w:t>Open Value Subscription – Education Solutions (ทั้ง K12 Ed หรือ Preschool &amp; Higher Ed)</w:t>
            </w:r>
          </w:p>
          <w:p w14:paraId="06D6EF09" w14:textId="77777777" w:rsidR="00487168" w:rsidRPr="00097665" w:rsidRDefault="00487168" w:rsidP="00AE2CA1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180" w:hanging="180"/>
              <w:rPr>
                <w:rFonts w:ascii="Tahoma" w:hAnsi="Tahoma" w:cs="Tahoma"/>
                <w:sz w:val="16"/>
                <w:szCs w:val="16"/>
                <w:cs/>
              </w:rPr>
            </w:pPr>
            <w:r w:rsidRPr="00097665">
              <w:rPr>
                <w:rFonts w:ascii="Tahoma" w:hAnsi="Tahoma" w:cs="Tahoma"/>
                <w:sz w:val="16"/>
                <w:szCs w:val="16"/>
                <w:cs/>
              </w:rPr>
              <w:t>ข้อตกลงสำหรับ School</w:t>
            </w:r>
          </w:p>
          <w:p w14:paraId="7E9CDA92" w14:textId="58A3A7CE" w:rsidR="00487168" w:rsidRPr="00097665" w:rsidRDefault="00487168" w:rsidP="00AE2CA1">
            <w:pPr>
              <w:pStyle w:val="ListParagraph"/>
              <w:tabs>
                <w:tab w:val="left" w:pos="162"/>
              </w:tabs>
              <w:ind w:left="180"/>
              <w:rPr>
                <w:rFonts w:ascii="Tahoma" w:hAnsi="Tahoma" w:cs="Tahoma"/>
                <w:sz w:val="16"/>
                <w:szCs w:val="16"/>
                <w:cs/>
              </w:rPr>
            </w:pPr>
            <w:r w:rsidRPr="00097665">
              <w:rPr>
                <w:rFonts w:ascii="Tahoma" w:hAnsi="Tahoma" w:cs="Tahoma"/>
                <w:sz w:val="16"/>
                <w:szCs w:val="16"/>
                <w:cs/>
              </w:rPr>
              <w:t>(โรงเรียนระดับประถมหรือมัธยมต้น หรือระดับก่อนวัยเรียนเท่านั้น)</w:t>
            </w:r>
          </w:p>
          <w:p w14:paraId="23111217" w14:textId="6A40CF3C" w:rsidR="00487168" w:rsidRPr="00097665" w:rsidRDefault="00487168" w:rsidP="00AE2CA1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180" w:hanging="180"/>
              <w:rPr>
                <w:rFonts w:ascii="Tahoma" w:hAnsi="Tahoma" w:cs="Tahoma"/>
                <w:sz w:val="16"/>
                <w:szCs w:val="16"/>
                <w:cs/>
              </w:rPr>
            </w:pPr>
            <w:r w:rsidRPr="00097665">
              <w:rPr>
                <w:rFonts w:ascii="Tahoma" w:hAnsi="Tahoma" w:cs="Tahoma"/>
                <w:sz w:val="16"/>
                <w:szCs w:val="16"/>
                <w:cs/>
              </w:rPr>
              <w:t xml:space="preserve">ข้อตกลงการอนุญาตให้ใช้สิทธิสำหรับ Services Provider </w:t>
            </w:r>
          </w:p>
        </w:tc>
      </w:tr>
    </w:tbl>
    <w:p w14:paraId="23111239" w14:textId="09EBD776" w:rsidR="00296B92" w:rsidRPr="00097665" w:rsidRDefault="00296B92" w:rsidP="000223A9">
      <w:pPr>
        <w:spacing w:before="120"/>
        <w:rPr>
          <w:rFonts w:ascii="Tahoma" w:hAnsi="Tahoma" w:cs="Tahoma"/>
          <w:b/>
          <w:bCs/>
          <w:sz w:val="18"/>
          <w:szCs w:val="18"/>
          <w:cs/>
        </w:rPr>
      </w:pPr>
      <w:r w:rsidRPr="00097665">
        <w:rPr>
          <w:rFonts w:ascii="Tahoma" w:hAnsi="Tahoma" w:cs="Tahoma"/>
          <w:b/>
          <w:bCs/>
          <w:sz w:val="18"/>
          <w:szCs w:val="18"/>
          <w:cs/>
        </w:rPr>
        <w:lastRenderedPageBreak/>
        <w:t>หมายเหตุเฉพาะสำหรับโรงพยาบาล ระบบบริการสุขภาพ โรงเรียนทหารของรัฐบาลกลาง/สิ่งอำนวยความสะดวกในการฝึกอบรม และห้องปฏิบัติการเพื่อการวิจัย:</w:t>
      </w:r>
    </w:p>
    <w:p w14:paraId="2311123A" w14:textId="3BCB5D6E" w:rsidR="00296B92" w:rsidRPr="00097665" w:rsidRDefault="00296B92" w:rsidP="00AE0F8E">
      <w:pPr>
        <w:spacing w:before="120"/>
        <w:rPr>
          <w:rFonts w:ascii="Tahoma" w:hAnsi="Tahoma" w:cs="Tahoma"/>
          <w:sz w:val="16"/>
          <w:szCs w:val="16"/>
          <w:cs/>
        </w:rPr>
      </w:pPr>
      <w:r w:rsidRPr="00097665">
        <w:rPr>
          <w:rFonts w:ascii="Tahoma" w:hAnsi="Tahoma" w:cs="Tahoma"/>
          <w:sz w:val="16"/>
          <w:szCs w:val="16"/>
          <w:cs/>
        </w:rPr>
        <w:t>โรงพยาบาล ระบบบริการสุขภาพ และห้องปฏิบัติการเพื่อการวิจัยต่างๆ จะไม่มีสิทธิได้รับการอนุญาตให้ใช้สิทธิผลิตภัณฑ์ Academic Edition เว้นแต่ว่าสถาบันดังกล่าวจะมีสถาบันการศึกษาที่มีคุณสมบัติตามที่กำหนดเป็นเจ้าของและดำเนินการทั้งหมดดังที่ระบุไว้ข้างต้นในส่วน A และ B</w:t>
      </w:r>
      <w:r w:rsidR="00CA3BE8">
        <w:rPr>
          <w:rFonts w:ascii="Tahoma" w:hAnsi="Tahoma" w:cs="Tahoma"/>
          <w:sz w:val="16"/>
          <w:szCs w:val="16"/>
          <w:cs/>
        </w:rPr>
        <w:t xml:space="preserve"> </w:t>
      </w:r>
      <w:r w:rsidRPr="00097665">
        <w:rPr>
          <w:rFonts w:ascii="Tahoma" w:hAnsi="Tahoma" w:cs="Tahoma"/>
          <w:sz w:val="16"/>
          <w:szCs w:val="16"/>
          <w:cs/>
        </w:rPr>
        <w:t>"เป็นเจ้าของและดำเนินการทั้งหมด" หมายถึง สถาบันการศึกษาเป็นเจ้าของโรงพยาบาล ระบบบริการสุขภาพ หรือห้องปฏิบัติการเพื่อการวิจัยนั้นๆ แต่เพียงผู้เดียว รวมทั้งเป็นนิติบุคคลที่ควบคุมการดำเนินงานในแต่ละวันของสถาบันดังกล่าวแต่เพียงผู้เดียว</w:t>
      </w:r>
      <w:r w:rsidR="00CA3BE8">
        <w:rPr>
          <w:rFonts w:ascii="Tahoma" w:hAnsi="Tahoma" w:cs="Tahoma"/>
          <w:sz w:val="16"/>
          <w:szCs w:val="16"/>
          <w:cs/>
        </w:rPr>
        <w:t xml:space="preserve"> </w:t>
      </w:r>
      <w:r w:rsidRPr="00097665">
        <w:rPr>
          <w:rFonts w:ascii="Tahoma" w:hAnsi="Tahoma" w:cs="Tahoma"/>
          <w:sz w:val="16"/>
          <w:szCs w:val="16"/>
          <w:cs/>
        </w:rPr>
        <w:t>โรงพยาบาล ระบบบริการสุขภาพ และห้องปฏิบัติการเพื่อการวิจัยที่มีสิทธิจะ 'ไม่' ได้รับอนุญาตให้ทำการซื้อภายใต้ข้อตกลงสำหรับ School และ 'ไม่' ได้รับอนุญาตให้เป็นส่วนหนึ่งในข้อตกลงสำหรับ School ของสถาบันการศึกษา แม้ว่าจะมีสถาบันการศึกษาเป็นเจ้าของและดำเนินการทั้งหมดก็ตาม โรงเรียนทหารหรือสิ่งอำนวยความสะดวกในการฝึกอบรมอื่นๆ ที่ดำเนินการโดยรัฐบาลซึ่งไม่ได้มอบปริญญาจะไม่มีสิทธิได้รับผลิตภัณฑ์ Academic Edition</w:t>
      </w:r>
    </w:p>
    <w:sectPr w:rsidR="00296B92" w:rsidRPr="00097665" w:rsidSect="00AE2CA1">
      <w:type w:val="continuous"/>
      <w:pgSz w:w="11907" w:h="16839" w:code="9"/>
      <w:pgMar w:top="1440" w:right="1440" w:bottom="1440" w:left="1440" w:header="576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45BF0" w14:textId="77777777" w:rsidR="006B7C20" w:rsidRDefault="006B7C20">
      <w:pPr>
        <w:rPr>
          <w:cs/>
        </w:rPr>
      </w:pPr>
      <w:r>
        <w:separator/>
      </w:r>
    </w:p>
  </w:endnote>
  <w:endnote w:type="continuationSeparator" w:id="0">
    <w:p w14:paraId="357BFE12" w14:textId="77777777" w:rsidR="006B7C20" w:rsidRDefault="006B7C20">
      <w:pPr>
        <w:rPr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9" w:type="dxa"/>
      <w:jc w:val="center"/>
      <w:tblLook w:val="04A0" w:firstRow="1" w:lastRow="0" w:firstColumn="1" w:lastColumn="0" w:noHBand="0" w:noVBand="1"/>
    </w:tblPr>
    <w:tblGrid>
      <w:gridCol w:w="4956"/>
      <w:gridCol w:w="4073"/>
    </w:tblGrid>
    <w:tr w:rsidR="00031DE4" w:rsidRPr="00F63CBD" w14:paraId="231113CA" w14:textId="77777777" w:rsidTr="00350050">
      <w:trPr>
        <w:jc w:val="center"/>
      </w:trPr>
      <w:tc>
        <w:tcPr>
          <w:tcW w:w="4956" w:type="dxa"/>
        </w:tcPr>
        <w:p w14:paraId="231113C8" w14:textId="5D9DE8EA" w:rsidR="00D16BFE" w:rsidRPr="00F63CBD" w:rsidRDefault="00D16BFE" w:rsidP="00AB429A">
          <w:pPr>
            <w:pStyle w:val="Footer"/>
            <w:rPr>
              <w:rStyle w:val="LogoportDoNotTranslate"/>
              <w:rFonts w:ascii="Arial" w:hAnsi="Arial" w:cs="Arial"/>
              <w:color w:val="auto"/>
              <w:sz w:val="16"/>
              <w:szCs w:val="16"/>
              <w:lang w:val="en-US"/>
            </w:rPr>
          </w:pPr>
          <w:proofErr w:type="spellStart"/>
          <w:r w:rsidRPr="00F63CBD">
            <w:rPr>
              <w:rStyle w:val="LogoportDoNotTranslate"/>
              <w:rFonts w:ascii="Arial" w:hAnsi="Arial" w:cs="Arial"/>
              <w:color w:val="auto"/>
              <w:sz w:val="16"/>
              <w:szCs w:val="16"/>
              <w:lang w:val="en-US"/>
            </w:rPr>
            <w:t>AcademicQualEdUserDef</w:t>
          </w:r>
          <w:proofErr w:type="spellEnd"/>
          <w:r w:rsidRPr="00F63CBD">
            <w:rPr>
              <w:rStyle w:val="LogoportDoNotTranslate"/>
              <w:rFonts w:ascii="Arial" w:hAnsi="Arial" w:cs="Arial"/>
              <w:color w:val="auto"/>
              <w:sz w:val="16"/>
              <w:szCs w:val="16"/>
              <w:lang w:val="en-US"/>
            </w:rPr>
            <w:t>(Asia)</w:t>
          </w:r>
          <w:proofErr w:type="spellStart"/>
          <w:r w:rsidRPr="00F63CBD">
            <w:rPr>
              <w:rStyle w:val="LogoportDoNotTranslate"/>
              <w:rFonts w:ascii="Arial" w:hAnsi="Arial" w:cs="Arial"/>
              <w:color w:val="auto"/>
              <w:sz w:val="16"/>
              <w:szCs w:val="16"/>
              <w:lang w:val="en-US"/>
            </w:rPr>
            <w:t>ExJPN,NZ</w:t>
          </w:r>
          <w:proofErr w:type="spellEnd"/>
          <w:r w:rsidRPr="00F63CBD">
            <w:rPr>
              <w:rStyle w:val="LogoportDoNotTranslate"/>
              <w:rFonts w:ascii="Arial" w:hAnsi="Arial" w:cs="Arial"/>
              <w:color w:val="auto"/>
              <w:sz w:val="16"/>
              <w:szCs w:val="16"/>
              <w:lang w:val="en-US"/>
            </w:rPr>
            <w:t>(</w:t>
          </w:r>
          <w:r w:rsidR="00031DE4" w:rsidRPr="00F63CBD">
            <w:rPr>
              <w:rStyle w:val="LogoportDoNotTranslate"/>
              <w:rFonts w:ascii="Arial" w:hAnsi="Arial" w:cs="Arial"/>
              <w:color w:val="auto"/>
              <w:sz w:val="16"/>
              <w:szCs w:val="16"/>
              <w:lang w:val="en-US"/>
            </w:rPr>
            <w:t>THA</w:t>
          </w:r>
          <w:r w:rsidRPr="00F63CBD">
            <w:rPr>
              <w:rStyle w:val="LogoportDoNotTranslate"/>
              <w:rFonts w:ascii="Arial" w:hAnsi="Arial" w:cs="Arial"/>
              <w:color w:val="auto"/>
              <w:sz w:val="16"/>
              <w:szCs w:val="16"/>
              <w:lang w:val="en-US"/>
            </w:rPr>
            <w:t>)(</w:t>
          </w:r>
          <w:r w:rsidR="00F63CBD" w:rsidRPr="00F63CBD">
            <w:rPr>
              <w:rStyle w:val="LogoportDoNotTranslate"/>
              <w:rFonts w:ascii="Arial" w:hAnsi="Arial" w:cs="Arial"/>
              <w:color w:val="auto"/>
              <w:sz w:val="16"/>
              <w:szCs w:val="16"/>
              <w:lang w:val="en-US"/>
            </w:rPr>
            <w:t>Feb2023</w:t>
          </w:r>
          <w:r w:rsidRPr="00F63CBD">
            <w:rPr>
              <w:rStyle w:val="LogoportDoNotTranslate"/>
              <w:rFonts w:ascii="Arial" w:hAnsi="Arial" w:cs="Arial"/>
              <w:color w:val="auto"/>
              <w:sz w:val="16"/>
              <w:szCs w:val="16"/>
              <w:lang w:val="en-US"/>
            </w:rPr>
            <w:t>)</w:t>
          </w:r>
        </w:p>
      </w:tc>
      <w:tc>
        <w:tcPr>
          <w:tcW w:w="4073" w:type="dxa"/>
        </w:tcPr>
        <w:p w14:paraId="167E2F90" w14:textId="77777777" w:rsidR="00D16BFE" w:rsidRPr="00F63CBD" w:rsidRDefault="00D16BFE" w:rsidP="00781EFE">
          <w:pPr>
            <w:jc w:val="right"/>
            <w:rPr>
              <w:rStyle w:val="LogoportDoNotTranslate"/>
              <w:rFonts w:ascii="Arial" w:hAnsi="Arial" w:cs="Arial"/>
              <w:color w:val="auto"/>
              <w:sz w:val="16"/>
              <w:szCs w:val="16"/>
              <w:cs/>
            </w:rPr>
          </w:pPr>
          <w:r w:rsidRPr="00F63CBD">
            <w:rPr>
              <w:rStyle w:val="LogoportDoNotTranslate"/>
              <w:rFonts w:ascii="Arial" w:hAnsi="Arial" w:cs="Arial"/>
              <w:color w:val="auto"/>
              <w:sz w:val="16"/>
              <w:szCs w:val="16"/>
              <w:cs/>
            </w:rPr>
            <w:t xml:space="preserve">Page </w:t>
          </w:r>
          <w:r w:rsidRPr="00F63CBD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fldChar w:fldCharType="begin"/>
          </w:r>
          <w:r w:rsidRPr="00F63CBD">
            <w:rPr>
              <w:rStyle w:val="LogoportDoNotTranslate"/>
              <w:rFonts w:ascii="Arial" w:hAnsi="Arial" w:cs="Arial"/>
              <w:color w:val="auto"/>
              <w:sz w:val="16"/>
              <w:szCs w:val="16"/>
              <w:cs/>
            </w:rPr>
            <w:instrText xml:space="preserve"> PAGE </w:instrText>
          </w:r>
          <w:r w:rsidRPr="00F63CBD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fldChar w:fldCharType="separate"/>
          </w:r>
          <w:r w:rsidR="00CD528A" w:rsidRPr="00F63CBD">
            <w:rPr>
              <w:rStyle w:val="LogoportDoNotTranslate"/>
              <w:rFonts w:ascii="Arial" w:hAnsi="Arial" w:cs="Arial"/>
              <w:noProof/>
              <w:color w:val="auto"/>
              <w:sz w:val="16"/>
              <w:szCs w:val="16"/>
              <w:cs/>
            </w:rPr>
            <w:t>2</w:t>
          </w:r>
          <w:r w:rsidRPr="00F63CBD">
            <w:rPr>
              <w:rFonts w:ascii="Arial" w:hAnsi="Arial" w:cs="Arial"/>
              <w:sz w:val="16"/>
              <w:szCs w:val="16"/>
            </w:rPr>
            <w:fldChar w:fldCharType="end"/>
          </w:r>
          <w:r w:rsidRPr="00F63CBD">
            <w:rPr>
              <w:rStyle w:val="LogoportDoNotTranslate"/>
              <w:rFonts w:ascii="Arial" w:hAnsi="Arial" w:cs="Arial"/>
              <w:color w:val="auto"/>
              <w:sz w:val="16"/>
              <w:szCs w:val="16"/>
              <w:cs/>
            </w:rPr>
            <w:t xml:space="preserve"> of </w:t>
          </w:r>
          <w:r w:rsidRPr="00F63CBD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fldChar w:fldCharType="begin"/>
          </w:r>
          <w:r w:rsidRPr="00F63CBD">
            <w:rPr>
              <w:rStyle w:val="LogoportDoNotTranslate"/>
              <w:rFonts w:ascii="Arial" w:hAnsi="Arial" w:cs="Arial"/>
              <w:color w:val="auto"/>
              <w:sz w:val="16"/>
              <w:szCs w:val="16"/>
              <w:cs/>
            </w:rPr>
            <w:instrText xml:space="preserve"> NUMPAGES  </w:instrText>
          </w:r>
          <w:r w:rsidRPr="00F63CBD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fldChar w:fldCharType="separate"/>
          </w:r>
          <w:r w:rsidR="00CD528A" w:rsidRPr="00F63CBD">
            <w:rPr>
              <w:rStyle w:val="LogoportDoNotTranslate"/>
              <w:rFonts w:ascii="Arial" w:hAnsi="Arial" w:cs="Arial"/>
              <w:noProof/>
              <w:color w:val="auto"/>
              <w:sz w:val="16"/>
              <w:szCs w:val="16"/>
              <w:cs/>
            </w:rPr>
            <w:t>2</w:t>
          </w:r>
          <w:r w:rsidRPr="00F63CBD">
            <w:rPr>
              <w:rFonts w:ascii="Arial" w:hAnsi="Arial" w:cs="Arial"/>
              <w:sz w:val="16"/>
              <w:szCs w:val="16"/>
            </w:rPr>
            <w:fldChar w:fldCharType="end"/>
          </w:r>
        </w:p>
        <w:p w14:paraId="231113C9" w14:textId="5871574A" w:rsidR="00895368" w:rsidRPr="00F63CBD" w:rsidRDefault="00895368" w:rsidP="00781EFE">
          <w:pPr>
            <w:jc w:val="right"/>
            <w:rPr>
              <w:rStyle w:val="LogoportDoNotTranslate"/>
              <w:rFonts w:ascii="Arial" w:hAnsi="Arial" w:cs="Arial"/>
              <w:color w:val="auto"/>
              <w:sz w:val="16"/>
              <w:szCs w:val="16"/>
              <w:cs/>
            </w:rPr>
          </w:pPr>
          <w:r w:rsidRPr="00F63CBD">
            <w:rPr>
              <w:rStyle w:val="LogoportDoNotTranslate"/>
              <w:rFonts w:ascii="Arial" w:hAnsi="Arial" w:cs="Arial"/>
              <w:color w:val="auto"/>
              <w:sz w:val="16"/>
              <w:szCs w:val="16"/>
              <w:cs/>
            </w:rPr>
            <w:t>Document X20-116</w:t>
          </w:r>
          <w:r w:rsidR="00F63CBD" w:rsidRPr="00F63CBD">
            <w:rPr>
              <w:rStyle w:val="LogoportDoNotTranslate"/>
              <w:rFonts w:ascii="Arial" w:hAnsi="Arial" w:cs="Arial"/>
              <w:color w:val="auto"/>
              <w:sz w:val="16"/>
              <w:szCs w:val="16"/>
              <w:cs/>
            </w:rPr>
            <w:t>85</w:t>
          </w:r>
        </w:p>
      </w:tc>
    </w:tr>
  </w:tbl>
  <w:p w14:paraId="231113CB" w14:textId="77777777" w:rsidR="00D16BFE" w:rsidRPr="00031DE4" w:rsidRDefault="00D16BFE">
    <w:pPr>
      <w:pStyle w:val="Footer"/>
      <w:rPr>
        <w:rStyle w:val="LogoportDoNotTranslate"/>
        <w:rFonts w:ascii="Tahoma" w:hAnsi="Tahoma" w:cs="Tahoma"/>
        <w:color w:val="auto"/>
        <w:szCs w:val="18"/>
        <w: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9" w:type="dxa"/>
      <w:jc w:val="center"/>
      <w:tblLook w:val="04A0" w:firstRow="1" w:lastRow="0" w:firstColumn="1" w:lastColumn="0" w:noHBand="0" w:noVBand="1"/>
    </w:tblPr>
    <w:tblGrid>
      <w:gridCol w:w="4956"/>
      <w:gridCol w:w="4073"/>
    </w:tblGrid>
    <w:tr w:rsidR="00031DE4" w:rsidRPr="00F63CBD" w14:paraId="231113CF" w14:textId="77777777" w:rsidTr="00350050">
      <w:trPr>
        <w:jc w:val="center"/>
      </w:trPr>
      <w:tc>
        <w:tcPr>
          <w:tcW w:w="4956" w:type="dxa"/>
        </w:tcPr>
        <w:p w14:paraId="231113CD" w14:textId="45528CB0" w:rsidR="00D16BFE" w:rsidRPr="00F63CBD" w:rsidRDefault="00D16BFE" w:rsidP="003421D6">
          <w:pPr>
            <w:pStyle w:val="Footer"/>
            <w:tabs>
              <w:tab w:val="center" w:pos="4680"/>
              <w:tab w:val="right" w:pos="9360"/>
            </w:tabs>
            <w:rPr>
              <w:rStyle w:val="LogoportDoNotTranslate"/>
              <w:rFonts w:ascii="Arial" w:eastAsiaTheme="minorHAnsi" w:hAnsi="Arial" w:cs="Arial"/>
              <w:color w:val="auto"/>
              <w:sz w:val="16"/>
              <w:szCs w:val="16"/>
              <w:lang w:val="en-GB"/>
            </w:rPr>
          </w:pPr>
          <w:proofErr w:type="spellStart"/>
          <w:r w:rsidRPr="00F63CBD">
            <w:rPr>
              <w:rStyle w:val="LogoportDoNotTranslate"/>
              <w:rFonts w:ascii="Arial" w:eastAsiaTheme="minorHAnsi" w:hAnsi="Arial" w:cs="Arial"/>
              <w:color w:val="auto"/>
              <w:sz w:val="16"/>
              <w:szCs w:val="16"/>
              <w:lang w:val="en-US"/>
            </w:rPr>
            <w:t>AcademicQualEdUserDef</w:t>
          </w:r>
          <w:proofErr w:type="spellEnd"/>
          <w:r w:rsidRPr="00F63CBD">
            <w:rPr>
              <w:rStyle w:val="LogoportDoNotTranslate"/>
              <w:rFonts w:ascii="Arial" w:eastAsiaTheme="minorHAnsi" w:hAnsi="Arial" w:cs="Arial"/>
              <w:color w:val="auto"/>
              <w:sz w:val="16"/>
              <w:szCs w:val="16"/>
              <w:lang w:val="en-US"/>
            </w:rPr>
            <w:t>(Asia)</w:t>
          </w:r>
          <w:proofErr w:type="spellStart"/>
          <w:r w:rsidRPr="00F63CBD">
            <w:rPr>
              <w:rStyle w:val="LogoportDoNotTranslate"/>
              <w:rFonts w:ascii="Arial" w:eastAsiaTheme="minorHAnsi" w:hAnsi="Arial" w:cs="Arial"/>
              <w:color w:val="auto"/>
              <w:sz w:val="16"/>
              <w:szCs w:val="16"/>
              <w:lang w:val="en-US"/>
            </w:rPr>
            <w:t>ExJPN,NZ</w:t>
          </w:r>
          <w:proofErr w:type="spellEnd"/>
          <w:r w:rsidRPr="00F63CBD">
            <w:rPr>
              <w:rStyle w:val="LogoportDoNotTranslate"/>
              <w:rFonts w:ascii="Arial" w:eastAsiaTheme="minorHAnsi" w:hAnsi="Arial" w:cs="Arial"/>
              <w:color w:val="auto"/>
              <w:sz w:val="16"/>
              <w:szCs w:val="16"/>
              <w:lang w:val="en-US"/>
            </w:rPr>
            <w:t>(</w:t>
          </w:r>
          <w:r w:rsidR="00031DE4" w:rsidRPr="00F63CBD">
            <w:rPr>
              <w:rStyle w:val="LogoportDoNotTranslate"/>
              <w:rFonts w:ascii="Arial" w:eastAsiaTheme="minorHAnsi" w:hAnsi="Arial" w:cs="Arial"/>
              <w:color w:val="auto"/>
              <w:sz w:val="16"/>
              <w:szCs w:val="16"/>
              <w:lang w:val="en-US"/>
            </w:rPr>
            <w:t>THA</w:t>
          </w:r>
          <w:r w:rsidRPr="00F63CBD">
            <w:rPr>
              <w:rStyle w:val="LogoportDoNotTranslate"/>
              <w:rFonts w:ascii="Arial" w:eastAsiaTheme="minorHAnsi" w:hAnsi="Arial" w:cs="Arial"/>
              <w:color w:val="auto"/>
              <w:sz w:val="16"/>
              <w:szCs w:val="16"/>
              <w:lang w:val="en-US"/>
            </w:rPr>
            <w:t>)(</w:t>
          </w:r>
          <w:r w:rsidR="00F63CBD" w:rsidRPr="00F63CBD">
            <w:rPr>
              <w:rStyle w:val="LogoportDoNotTranslate"/>
              <w:rFonts w:ascii="Arial" w:eastAsiaTheme="minorHAnsi" w:hAnsi="Arial" w:cs="Arial"/>
              <w:color w:val="auto"/>
              <w:sz w:val="16"/>
              <w:szCs w:val="16"/>
              <w:lang w:val="en-US"/>
            </w:rPr>
            <w:t>Feb2023</w:t>
          </w:r>
          <w:r w:rsidRPr="00F63CBD">
            <w:rPr>
              <w:rStyle w:val="LogoportDoNotTranslate"/>
              <w:rFonts w:ascii="Arial" w:eastAsiaTheme="minorHAnsi" w:hAnsi="Arial" w:cs="Arial"/>
              <w:color w:val="auto"/>
              <w:sz w:val="16"/>
              <w:szCs w:val="16"/>
              <w:lang w:val="en-US"/>
            </w:rPr>
            <w:t>)</w:t>
          </w:r>
        </w:p>
      </w:tc>
      <w:tc>
        <w:tcPr>
          <w:tcW w:w="4073" w:type="dxa"/>
        </w:tcPr>
        <w:p w14:paraId="7D33369A" w14:textId="77777777" w:rsidR="00D16BFE" w:rsidRPr="00F63CBD" w:rsidRDefault="00D16BFE" w:rsidP="00031DE4">
          <w:pPr>
            <w:pStyle w:val="Footer"/>
            <w:tabs>
              <w:tab w:val="center" w:pos="4680"/>
              <w:tab w:val="right" w:pos="9360"/>
            </w:tabs>
            <w:jc w:val="right"/>
            <w:rPr>
              <w:rStyle w:val="LogoportDoNotTranslate"/>
              <w:rFonts w:ascii="Arial" w:eastAsiaTheme="minorHAnsi" w:hAnsi="Arial" w:cs="Arial"/>
              <w:color w:val="auto"/>
              <w:sz w:val="16"/>
              <w:szCs w:val="16"/>
              <w:lang w:val="en-GB"/>
            </w:rPr>
          </w:pPr>
          <w:r w:rsidRPr="00F63CBD">
            <w:rPr>
              <w:rStyle w:val="LogoportDoNotTranslate"/>
              <w:rFonts w:ascii="Arial" w:eastAsiaTheme="minorHAnsi" w:hAnsi="Arial" w:cs="Arial"/>
              <w:color w:val="auto"/>
              <w:sz w:val="16"/>
              <w:szCs w:val="16"/>
              <w:cs/>
            </w:rPr>
            <w:t xml:space="preserve">Page </w:t>
          </w:r>
          <w:r w:rsidRPr="00F63CBD">
            <w:rPr>
              <w:rStyle w:val="LogoportDoNotTranslate"/>
              <w:rFonts w:ascii="Arial" w:eastAsiaTheme="minorHAnsi" w:hAnsi="Arial" w:cs="Arial"/>
              <w:color w:val="auto"/>
              <w:sz w:val="16"/>
              <w:szCs w:val="16"/>
            </w:rPr>
            <w:fldChar w:fldCharType="begin"/>
          </w:r>
          <w:r w:rsidRPr="00F63CBD">
            <w:rPr>
              <w:rStyle w:val="LogoportDoNotTranslate"/>
              <w:rFonts w:ascii="Arial" w:eastAsiaTheme="minorHAnsi" w:hAnsi="Arial" w:cs="Arial"/>
              <w:color w:val="auto"/>
              <w:sz w:val="16"/>
              <w:szCs w:val="16"/>
              <w:lang w:val="en-GB"/>
            </w:rPr>
            <w:instrText xml:space="preserve"> PAGE </w:instrText>
          </w:r>
          <w:r w:rsidRPr="00F63CBD">
            <w:rPr>
              <w:rStyle w:val="LogoportDoNotTranslate"/>
              <w:rFonts w:ascii="Arial" w:eastAsiaTheme="minorHAnsi" w:hAnsi="Arial" w:cs="Arial"/>
              <w:color w:val="auto"/>
              <w:sz w:val="16"/>
              <w:szCs w:val="16"/>
              <w:lang w:val="en-GB"/>
            </w:rPr>
            <w:fldChar w:fldCharType="separate"/>
          </w:r>
          <w:r w:rsidR="00CD528A" w:rsidRPr="00F63CBD">
            <w:rPr>
              <w:rStyle w:val="LogoportDoNotTranslate"/>
              <w:rFonts w:ascii="Arial" w:eastAsiaTheme="minorHAnsi" w:hAnsi="Arial" w:cs="Arial"/>
              <w:noProof/>
              <w:color w:val="auto"/>
              <w:sz w:val="16"/>
              <w:szCs w:val="16"/>
              <w:lang w:val="en-GB"/>
            </w:rPr>
            <w:t>1</w:t>
          </w:r>
          <w:r w:rsidRPr="00F63CBD">
            <w:rPr>
              <w:rFonts w:ascii="Arial" w:hAnsi="Arial" w:cs="Arial"/>
              <w:sz w:val="16"/>
              <w:szCs w:val="16"/>
            </w:rPr>
            <w:fldChar w:fldCharType="end"/>
          </w:r>
          <w:r w:rsidRPr="00F63CBD">
            <w:rPr>
              <w:rStyle w:val="LogoportDoNotTranslate"/>
              <w:rFonts w:ascii="Arial" w:eastAsiaTheme="minorHAnsi" w:hAnsi="Arial" w:cs="Arial"/>
              <w:color w:val="auto"/>
              <w:sz w:val="16"/>
              <w:szCs w:val="16"/>
              <w:cs/>
            </w:rPr>
            <w:t xml:space="preserve"> of </w:t>
          </w:r>
          <w:r w:rsidRPr="00F63CBD">
            <w:rPr>
              <w:rStyle w:val="LogoportDoNotTranslate"/>
              <w:rFonts w:ascii="Arial" w:eastAsiaTheme="minorHAnsi" w:hAnsi="Arial" w:cs="Arial"/>
              <w:color w:val="auto"/>
              <w:sz w:val="16"/>
              <w:szCs w:val="16"/>
            </w:rPr>
            <w:fldChar w:fldCharType="begin"/>
          </w:r>
          <w:r w:rsidRPr="00F63CBD">
            <w:rPr>
              <w:rStyle w:val="LogoportDoNotTranslate"/>
              <w:rFonts w:ascii="Arial" w:eastAsiaTheme="minorHAnsi" w:hAnsi="Arial" w:cs="Arial"/>
              <w:color w:val="auto"/>
              <w:sz w:val="16"/>
              <w:szCs w:val="16"/>
              <w:lang w:val="en-GB"/>
            </w:rPr>
            <w:instrText xml:space="preserve"> NUMPAGES  </w:instrText>
          </w:r>
          <w:r w:rsidRPr="00F63CBD">
            <w:rPr>
              <w:rStyle w:val="LogoportDoNotTranslate"/>
              <w:rFonts w:ascii="Arial" w:eastAsiaTheme="minorHAnsi" w:hAnsi="Arial" w:cs="Arial"/>
              <w:color w:val="auto"/>
              <w:sz w:val="16"/>
              <w:szCs w:val="16"/>
              <w:lang w:val="en-GB"/>
            </w:rPr>
            <w:fldChar w:fldCharType="separate"/>
          </w:r>
          <w:r w:rsidR="00CD528A" w:rsidRPr="00F63CBD">
            <w:rPr>
              <w:rStyle w:val="LogoportDoNotTranslate"/>
              <w:rFonts w:ascii="Arial" w:eastAsiaTheme="minorHAnsi" w:hAnsi="Arial" w:cs="Arial"/>
              <w:noProof/>
              <w:color w:val="auto"/>
              <w:sz w:val="16"/>
              <w:szCs w:val="16"/>
              <w:lang w:val="en-GB"/>
            </w:rPr>
            <w:t>2</w:t>
          </w:r>
          <w:r w:rsidRPr="00F63CBD">
            <w:rPr>
              <w:rFonts w:ascii="Arial" w:hAnsi="Arial" w:cs="Arial"/>
              <w:sz w:val="16"/>
              <w:szCs w:val="16"/>
            </w:rPr>
            <w:fldChar w:fldCharType="end"/>
          </w:r>
        </w:p>
        <w:p w14:paraId="231113CE" w14:textId="2A9AD788" w:rsidR="00895368" w:rsidRPr="00F63CBD" w:rsidRDefault="00895368" w:rsidP="00031DE4">
          <w:pPr>
            <w:pStyle w:val="Footer"/>
            <w:tabs>
              <w:tab w:val="center" w:pos="4680"/>
              <w:tab w:val="right" w:pos="9360"/>
            </w:tabs>
            <w:jc w:val="right"/>
            <w:rPr>
              <w:rStyle w:val="LogoportDoNotTranslate"/>
              <w:rFonts w:ascii="Arial" w:eastAsiaTheme="minorHAnsi" w:hAnsi="Arial" w:cs="Arial"/>
              <w:color w:val="auto"/>
              <w:sz w:val="16"/>
              <w:szCs w:val="16"/>
              <w:lang w:val="en-GB"/>
            </w:rPr>
          </w:pPr>
          <w:r w:rsidRPr="00F63CBD">
            <w:rPr>
              <w:rStyle w:val="LogoportDoNotTranslate"/>
              <w:rFonts w:ascii="Arial" w:eastAsiaTheme="minorHAnsi" w:hAnsi="Arial" w:cs="Arial"/>
              <w:color w:val="auto"/>
              <w:sz w:val="16"/>
              <w:szCs w:val="16"/>
              <w:cs/>
            </w:rPr>
            <w:t>Document X20-116</w:t>
          </w:r>
          <w:r w:rsidR="00F63CBD" w:rsidRPr="00F63CBD">
            <w:rPr>
              <w:rStyle w:val="LogoportDoNotTranslate"/>
              <w:rFonts w:ascii="Arial" w:eastAsiaTheme="minorHAnsi" w:hAnsi="Arial" w:cs="Arial"/>
              <w:color w:val="auto"/>
              <w:sz w:val="16"/>
              <w:szCs w:val="16"/>
              <w:cs/>
            </w:rPr>
            <w:t>85</w:t>
          </w:r>
        </w:p>
      </w:tc>
    </w:tr>
  </w:tbl>
  <w:p w14:paraId="231113D0" w14:textId="77777777" w:rsidR="00D16BFE" w:rsidRPr="00031DE4" w:rsidRDefault="00D16BFE" w:rsidP="003421D6">
    <w:pPr>
      <w:pStyle w:val="Footer"/>
      <w:tabs>
        <w:tab w:val="center" w:pos="4680"/>
        <w:tab w:val="right" w:pos="9360"/>
      </w:tabs>
      <w:rPr>
        <w:rStyle w:val="LogoportDoNotTranslate"/>
        <w:rFonts w:ascii="Tahoma" w:eastAsiaTheme="minorHAnsi" w:hAnsi="Tahoma" w:cs="Tahoma"/>
        <w:color w:val="auto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2BF2B" w14:textId="77777777" w:rsidR="006B7C20" w:rsidRDefault="006B7C20">
      <w:pPr>
        <w:rPr>
          <w:cs/>
        </w:rPr>
      </w:pPr>
      <w:r>
        <w:separator/>
      </w:r>
    </w:p>
  </w:footnote>
  <w:footnote w:type="continuationSeparator" w:id="0">
    <w:p w14:paraId="5DC45A3B" w14:textId="77777777" w:rsidR="006B7C20" w:rsidRDefault="006B7C20">
      <w:pPr>
        <w:rPr>
          <w:cs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72DBD" w14:textId="4F1BA02D" w:rsidR="009E6205" w:rsidRDefault="00000000">
    <w:pPr>
      <w:pStyle w:val="Header"/>
      <w:rPr>
        <w:szCs w:val="24"/>
        <w:cs/>
      </w:rPr>
    </w:pPr>
    <w:r>
      <w:pict w14:anchorId="71DCC1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132344" o:spid="_x0000_s1026" type="#_x0000_t75" style="position:absolute;margin-left:0;margin-top:0;width:451.2pt;height:254.35pt;z-index:-251655168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113C6" w14:textId="3CEBCB97" w:rsidR="00D16BFE" w:rsidRDefault="00000000" w:rsidP="00646F0D">
    <w:pPr>
      <w:pStyle w:val="Header"/>
      <w:jc w:val="right"/>
      <w:rPr>
        <w:szCs w:val="24"/>
        <w:cs/>
      </w:rPr>
    </w:pPr>
    <w:r>
      <w:pict w14:anchorId="3CEE3D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132345" o:spid="_x0000_s1027" type="#_x0000_t75" style="position:absolute;left:0;text-align:left;margin-left:0;margin-top:0;width:451.2pt;height:254.35pt;z-index:-251654144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113CC" w14:textId="2B5EF67C" w:rsidR="00D16BFE" w:rsidRDefault="00000000" w:rsidP="00646F0D">
    <w:pPr>
      <w:pStyle w:val="Header"/>
      <w:jc w:val="right"/>
      <w:rPr>
        <w:szCs w:val="24"/>
        <w:cs/>
      </w:rPr>
    </w:pPr>
    <w:r>
      <w:pict w14:anchorId="7522B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132343" o:spid="_x0000_s1025" type="#_x0000_t75" style="position:absolute;left:0;text-align:left;margin-left:0;margin-top:0;width:451.2pt;height:254.35pt;z-index:-251656192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  <w:r w:rsidR="0078097E">
      <w:rPr>
        <w:noProof/>
        <w:lang w:val="en-US" w:eastAsia="zh-TW"/>
      </w:rPr>
      <w:drawing>
        <wp:anchor distT="0" distB="0" distL="114300" distR="114300" simplePos="0" relativeHeight="251659264" behindDoc="0" locked="0" layoutInCell="1" allowOverlap="1" wp14:anchorId="309A23B5" wp14:editId="68E2609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69280" cy="3195955"/>
          <wp:effectExtent l="0" t="0" r="7620" b="4445"/>
          <wp:wrapNone/>
          <wp:docPr id="3" name="WordPictureWatermar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80" cy="3195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097E">
      <w:rPr>
        <w:noProof/>
        <w:lang w:val="en-US" w:eastAsia="zh-TW"/>
      </w:rPr>
      <w:drawing>
        <wp:anchor distT="0" distB="0" distL="114300" distR="114300" simplePos="0" relativeHeight="251658240" behindDoc="0" locked="0" layoutInCell="1" allowOverlap="1" wp14:anchorId="544D8299" wp14:editId="6E06600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69280" cy="3195955"/>
          <wp:effectExtent l="0" t="0" r="7620" b="4445"/>
          <wp:wrapNone/>
          <wp:docPr id="2" name="WordPictureWatermar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80" cy="3195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097E">
      <w:rPr>
        <w:noProof/>
        <w:lang w:val="en-US" w:eastAsia="zh-TW"/>
      </w:rPr>
      <w:drawing>
        <wp:inline distT="0" distB="0" distL="0" distR="0" wp14:anchorId="231113D4" wp14:editId="231113D5">
          <wp:extent cx="5732145" cy="565785"/>
          <wp:effectExtent l="0" t="0" r="0" b="5715"/>
          <wp:docPr id="1" name="Picture 1" descr="C:\Users\v-elibro\Desktop\Watermark\Banner for Agreement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v-elibro\Desktop\Watermark\Banner for Agreements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145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7BE4"/>
    <w:multiLevelType w:val="hybridMultilevel"/>
    <w:tmpl w:val="4AF6522C"/>
    <w:lvl w:ilvl="0" w:tplc="61AA1384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C3C89"/>
    <w:multiLevelType w:val="hybridMultilevel"/>
    <w:tmpl w:val="2C507DB6"/>
    <w:lvl w:ilvl="0" w:tplc="B6EC20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17A5B"/>
    <w:multiLevelType w:val="hybridMultilevel"/>
    <w:tmpl w:val="8C3C4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27063"/>
    <w:multiLevelType w:val="hybridMultilevel"/>
    <w:tmpl w:val="AC50F9CA"/>
    <w:lvl w:ilvl="0" w:tplc="B6EC20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06CD"/>
    <w:multiLevelType w:val="hybridMultilevel"/>
    <w:tmpl w:val="E5B264D4"/>
    <w:lvl w:ilvl="0" w:tplc="8258EF56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  <w:color w:val="0033C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D4453"/>
    <w:multiLevelType w:val="hybridMultilevel"/>
    <w:tmpl w:val="A78E71E6"/>
    <w:lvl w:ilvl="0" w:tplc="AEBCD6D0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C4D23"/>
    <w:multiLevelType w:val="hybridMultilevel"/>
    <w:tmpl w:val="EAD0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D3E42"/>
    <w:multiLevelType w:val="hybridMultilevel"/>
    <w:tmpl w:val="2C704BBC"/>
    <w:lvl w:ilvl="0" w:tplc="FFA632A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99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F60B2"/>
    <w:multiLevelType w:val="hybridMultilevel"/>
    <w:tmpl w:val="CCC08168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9" w15:restartNumberingAfterBreak="0">
    <w:nsid w:val="1BD97C15"/>
    <w:multiLevelType w:val="hybridMultilevel"/>
    <w:tmpl w:val="24088EAA"/>
    <w:lvl w:ilvl="0" w:tplc="87CE5AC2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E566C"/>
    <w:multiLevelType w:val="hybridMultilevel"/>
    <w:tmpl w:val="D7C66102"/>
    <w:lvl w:ilvl="0" w:tplc="F474C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00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61125"/>
    <w:multiLevelType w:val="hybridMultilevel"/>
    <w:tmpl w:val="C84E0C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67514D"/>
    <w:multiLevelType w:val="hybridMultilevel"/>
    <w:tmpl w:val="BD8C12EE"/>
    <w:lvl w:ilvl="0" w:tplc="B6EC207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0070C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0209A5"/>
    <w:multiLevelType w:val="hybridMultilevel"/>
    <w:tmpl w:val="8AAC7172"/>
    <w:lvl w:ilvl="0" w:tplc="853A9448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 w15:restartNumberingAfterBreak="0">
    <w:nsid w:val="3B7524DF"/>
    <w:multiLevelType w:val="hybridMultilevel"/>
    <w:tmpl w:val="69844716"/>
    <w:lvl w:ilvl="0" w:tplc="B80E9772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86265"/>
    <w:multiLevelType w:val="hybridMultilevel"/>
    <w:tmpl w:val="263C259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3EE21BE7"/>
    <w:multiLevelType w:val="hybridMultilevel"/>
    <w:tmpl w:val="15F26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FA761E"/>
    <w:multiLevelType w:val="hybridMultilevel"/>
    <w:tmpl w:val="6D085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D59A0"/>
    <w:multiLevelType w:val="hybridMultilevel"/>
    <w:tmpl w:val="4300C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F58C8"/>
    <w:multiLevelType w:val="hybridMultilevel"/>
    <w:tmpl w:val="70E68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2D28FF"/>
    <w:multiLevelType w:val="hybridMultilevel"/>
    <w:tmpl w:val="ECCAAEAC"/>
    <w:lvl w:ilvl="0" w:tplc="59987118">
      <w:start w:val="7"/>
      <w:numFmt w:val="bullet"/>
      <w:lvlText w:val="・"/>
      <w:lvlJc w:val="left"/>
      <w:pPr>
        <w:ind w:left="420" w:hanging="420"/>
      </w:pPr>
      <w:rPr>
        <w:rFonts w:ascii="MS PGothic" w:eastAsia="MS PGothic" w:hAnsi="MS PGothic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63D64B0"/>
    <w:multiLevelType w:val="hybridMultilevel"/>
    <w:tmpl w:val="0D48E16A"/>
    <w:lvl w:ilvl="0" w:tplc="2EA608DE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2758F5"/>
    <w:multiLevelType w:val="hybridMultilevel"/>
    <w:tmpl w:val="F2C624A6"/>
    <w:lvl w:ilvl="0" w:tplc="EF40293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B768C8"/>
    <w:multiLevelType w:val="hybridMultilevel"/>
    <w:tmpl w:val="4030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F03EEC"/>
    <w:multiLevelType w:val="hybridMultilevel"/>
    <w:tmpl w:val="4E56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05125F"/>
    <w:multiLevelType w:val="hybridMultilevel"/>
    <w:tmpl w:val="048CCE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8E0AE1"/>
    <w:multiLevelType w:val="hybridMultilevel"/>
    <w:tmpl w:val="B07E401A"/>
    <w:lvl w:ilvl="0" w:tplc="981004E0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bCs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E1B18"/>
    <w:multiLevelType w:val="hybridMultilevel"/>
    <w:tmpl w:val="42B4515C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8" w15:restartNumberingAfterBreak="0">
    <w:nsid w:val="62477E0F"/>
    <w:multiLevelType w:val="hybridMultilevel"/>
    <w:tmpl w:val="8E12B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53EFA"/>
    <w:multiLevelType w:val="hybridMultilevel"/>
    <w:tmpl w:val="F2AE7F82"/>
    <w:lvl w:ilvl="0" w:tplc="EA626E00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A7531"/>
    <w:multiLevelType w:val="hybridMultilevel"/>
    <w:tmpl w:val="30C42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9D4A16"/>
    <w:multiLevelType w:val="hybridMultilevel"/>
    <w:tmpl w:val="D5441E42"/>
    <w:lvl w:ilvl="0" w:tplc="B6EC207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F57716"/>
    <w:multiLevelType w:val="hybridMultilevel"/>
    <w:tmpl w:val="C602A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046C49"/>
    <w:multiLevelType w:val="hybridMultilevel"/>
    <w:tmpl w:val="EE9C8B36"/>
    <w:lvl w:ilvl="0" w:tplc="0F8A7BC8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bCs/>
        <w:i w:val="0"/>
        <w:color w:val="0099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A67DEB"/>
    <w:multiLevelType w:val="hybridMultilevel"/>
    <w:tmpl w:val="DAAA2F32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35" w15:restartNumberingAfterBreak="0">
    <w:nsid w:val="7B442879"/>
    <w:multiLevelType w:val="hybridMultilevel"/>
    <w:tmpl w:val="9C70223C"/>
    <w:lvl w:ilvl="0" w:tplc="CBEA64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302467"/>
    <w:multiLevelType w:val="hybridMultilevel"/>
    <w:tmpl w:val="58120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563965">
    <w:abstractNumId w:val="10"/>
  </w:num>
  <w:num w:numId="2" w16cid:durableId="1397702468">
    <w:abstractNumId w:val="32"/>
  </w:num>
  <w:num w:numId="3" w16cid:durableId="387605742">
    <w:abstractNumId w:val="18"/>
  </w:num>
  <w:num w:numId="4" w16cid:durableId="1493794699">
    <w:abstractNumId w:val="23"/>
  </w:num>
  <w:num w:numId="5" w16cid:durableId="1089078481">
    <w:abstractNumId w:val="2"/>
  </w:num>
  <w:num w:numId="6" w16cid:durableId="4940114">
    <w:abstractNumId w:val="4"/>
  </w:num>
  <w:num w:numId="7" w16cid:durableId="1245454108">
    <w:abstractNumId w:val="19"/>
  </w:num>
  <w:num w:numId="8" w16cid:durableId="292175879">
    <w:abstractNumId w:val="35"/>
  </w:num>
  <w:num w:numId="9" w16cid:durableId="1185556410">
    <w:abstractNumId w:val="29"/>
  </w:num>
  <w:num w:numId="10" w16cid:durableId="2145654648">
    <w:abstractNumId w:val="31"/>
  </w:num>
  <w:num w:numId="11" w16cid:durableId="752245716">
    <w:abstractNumId w:val="24"/>
  </w:num>
  <w:num w:numId="12" w16cid:durableId="36976496">
    <w:abstractNumId w:val="21"/>
  </w:num>
  <w:num w:numId="13" w16cid:durableId="1956249683">
    <w:abstractNumId w:val="6"/>
  </w:num>
  <w:num w:numId="14" w16cid:durableId="85735859">
    <w:abstractNumId w:val="14"/>
  </w:num>
  <w:num w:numId="15" w16cid:durableId="200481825">
    <w:abstractNumId w:val="26"/>
  </w:num>
  <w:num w:numId="16" w16cid:durableId="543903147">
    <w:abstractNumId w:val="33"/>
  </w:num>
  <w:num w:numId="17" w16cid:durableId="1470242232">
    <w:abstractNumId w:val="5"/>
  </w:num>
  <w:num w:numId="18" w16cid:durableId="1220943234">
    <w:abstractNumId w:val="36"/>
  </w:num>
  <w:num w:numId="19" w16cid:durableId="1712460243">
    <w:abstractNumId w:val="13"/>
  </w:num>
  <w:num w:numId="20" w16cid:durableId="1665819324">
    <w:abstractNumId w:val="0"/>
  </w:num>
  <w:num w:numId="21" w16cid:durableId="1539202396">
    <w:abstractNumId w:val="17"/>
  </w:num>
  <w:num w:numId="22" w16cid:durableId="1776054328">
    <w:abstractNumId w:val="12"/>
  </w:num>
  <w:num w:numId="23" w16cid:durableId="1681354599">
    <w:abstractNumId w:val="30"/>
  </w:num>
  <w:num w:numId="24" w16cid:durableId="616301951">
    <w:abstractNumId w:val="22"/>
  </w:num>
  <w:num w:numId="25" w16cid:durableId="223873182">
    <w:abstractNumId w:val="1"/>
  </w:num>
  <w:num w:numId="26" w16cid:durableId="1240166298">
    <w:abstractNumId w:val="3"/>
  </w:num>
  <w:num w:numId="27" w16cid:durableId="70153762">
    <w:abstractNumId w:val="8"/>
  </w:num>
  <w:num w:numId="28" w16cid:durableId="597450622">
    <w:abstractNumId w:val="15"/>
  </w:num>
  <w:num w:numId="29" w16cid:durableId="2141998657">
    <w:abstractNumId w:val="27"/>
  </w:num>
  <w:num w:numId="30" w16cid:durableId="210117625">
    <w:abstractNumId w:val="34"/>
  </w:num>
  <w:num w:numId="31" w16cid:durableId="1549881410">
    <w:abstractNumId w:val="9"/>
  </w:num>
  <w:num w:numId="32" w16cid:durableId="970476487">
    <w:abstractNumId w:val="28"/>
  </w:num>
  <w:num w:numId="33" w16cid:durableId="1890190886">
    <w:abstractNumId w:val="20"/>
  </w:num>
  <w:num w:numId="34" w16cid:durableId="1436753127">
    <w:abstractNumId w:val="11"/>
  </w:num>
  <w:num w:numId="35" w16cid:durableId="1594120592">
    <w:abstractNumId w:val="7"/>
  </w:num>
  <w:num w:numId="36" w16cid:durableId="977613357">
    <w:abstractNumId w:val="16"/>
  </w:num>
  <w:num w:numId="37" w16cid:durableId="128288177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B92"/>
    <w:rsid w:val="0000219F"/>
    <w:rsid w:val="000223A9"/>
    <w:rsid w:val="00031DE4"/>
    <w:rsid w:val="00036309"/>
    <w:rsid w:val="00044D04"/>
    <w:rsid w:val="00051E59"/>
    <w:rsid w:val="00054979"/>
    <w:rsid w:val="00057DC9"/>
    <w:rsid w:val="0006608F"/>
    <w:rsid w:val="00077FA7"/>
    <w:rsid w:val="00090B9A"/>
    <w:rsid w:val="00097665"/>
    <w:rsid w:val="000A4937"/>
    <w:rsid w:val="000A66FF"/>
    <w:rsid w:val="000A6714"/>
    <w:rsid w:val="000C4276"/>
    <w:rsid w:val="000D1D36"/>
    <w:rsid w:val="000E0547"/>
    <w:rsid w:val="000E35C0"/>
    <w:rsid w:val="001131DE"/>
    <w:rsid w:val="00114544"/>
    <w:rsid w:val="0011556F"/>
    <w:rsid w:val="00123BDA"/>
    <w:rsid w:val="001347B4"/>
    <w:rsid w:val="00177AD8"/>
    <w:rsid w:val="001820D3"/>
    <w:rsid w:val="00192DCC"/>
    <w:rsid w:val="0019381D"/>
    <w:rsid w:val="001A13E8"/>
    <w:rsid w:val="001A2EC4"/>
    <w:rsid w:val="001A4FA5"/>
    <w:rsid w:val="001C3519"/>
    <w:rsid w:val="001C5D32"/>
    <w:rsid w:val="001E124D"/>
    <w:rsid w:val="001F0188"/>
    <w:rsid w:val="0021499D"/>
    <w:rsid w:val="00242607"/>
    <w:rsid w:val="00247CC7"/>
    <w:rsid w:val="00261ED8"/>
    <w:rsid w:val="00265020"/>
    <w:rsid w:val="00265D2F"/>
    <w:rsid w:val="002860BA"/>
    <w:rsid w:val="00296B92"/>
    <w:rsid w:val="002A6AB8"/>
    <w:rsid w:val="002E335D"/>
    <w:rsid w:val="002E3B56"/>
    <w:rsid w:val="002F139E"/>
    <w:rsid w:val="00304307"/>
    <w:rsid w:val="003126E9"/>
    <w:rsid w:val="00316BB9"/>
    <w:rsid w:val="003246B3"/>
    <w:rsid w:val="00325618"/>
    <w:rsid w:val="00331820"/>
    <w:rsid w:val="003421D6"/>
    <w:rsid w:val="00350050"/>
    <w:rsid w:val="00356209"/>
    <w:rsid w:val="00357209"/>
    <w:rsid w:val="00380219"/>
    <w:rsid w:val="00395C0E"/>
    <w:rsid w:val="003A720D"/>
    <w:rsid w:val="003B15B0"/>
    <w:rsid w:val="003B1BD0"/>
    <w:rsid w:val="003B7352"/>
    <w:rsid w:val="003E148C"/>
    <w:rsid w:val="003E7B74"/>
    <w:rsid w:val="003F42B0"/>
    <w:rsid w:val="00400A3D"/>
    <w:rsid w:val="004151D3"/>
    <w:rsid w:val="0045763B"/>
    <w:rsid w:val="004741F7"/>
    <w:rsid w:val="00477294"/>
    <w:rsid w:val="00483EA2"/>
    <w:rsid w:val="00487168"/>
    <w:rsid w:val="004B1B16"/>
    <w:rsid w:val="004B35D1"/>
    <w:rsid w:val="004C3591"/>
    <w:rsid w:val="004C5FF1"/>
    <w:rsid w:val="004F2A73"/>
    <w:rsid w:val="00503AF2"/>
    <w:rsid w:val="005046C9"/>
    <w:rsid w:val="00513063"/>
    <w:rsid w:val="0053246A"/>
    <w:rsid w:val="005416E0"/>
    <w:rsid w:val="005423E5"/>
    <w:rsid w:val="005437F5"/>
    <w:rsid w:val="00546EC0"/>
    <w:rsid w:val="00562882"/>
    <w:rsid w:val="00565294"/>
    <w:rsid w:val="005702B7"/>
    <w:rsid w:val="00582EBB"/>
    <w:rsid w:val="00593DCE"/>
    <w:rsid w:val="005A74D1"/>
    <w:rsid w:val="005C79D0"/>
    <w:rsid w:val="005D084A"/>
    <w:rsid w:val="005D1685"/>
    <w:rsid w:val="005D3FD9"/>
    <w:rsid w:val="005D50A6"/>
    <w:rsid w:val="005E5A33"/>
    <w:rsid w:val="005E5E5A"/>
    <w:rsid w:val="006073B6"/>
    <w:rsid w:val="006078E6"/>
    <w:rsid w:val="00607F99"/>
    <w:rsid w:val="00624BB1"/>
    <w:rsid w:val="00625190"/>
    <w:rsid w:val="00625C19"/>
    <w:rsid w:val="00646B52"/>
    <w:rsid w:val="00646F0D"/>
    <w:rsid w:val="006650F9"/>
    <w:rsid w:val="00687F9C"/>
    <w:rsid w:val="00693B85"/>
    <w:rsid w:val="00695C2C"/>
    <w:rsid w:val="006B1921"/>
    <w:rsid w:val="006B352B"/>
    <w:rsid w:val="006B7C20"/>
    <w:rsid w:val="006E08C4"/>
    <w:rsid w:val="006E34D4"/>
    <w:rsid w:val="006E7E85"/>
    <w:rsid w:val="006F538E"/>
    <w:rsid w:val="007119E9"/>
    <w:rsid w:val="007123AB"/>
    <w:rsid w:val="00726AC7"/>
    <w:rsid w:val="007319DA"/>
    <w:rsid w:val="0074465A"/>
    <w:rsid w:val="0074598A"/>
    <w:rsid w:val="00751535"/>
    <w:rsid w:val="0075650B"/>
    <w:rsid w:val="007717A3"/>
    <w:rsid w:val="0077680B"/>
    <w:rsid w:val="00776E61"/>
    <w:rsid w:val="0078097E"/>
    <w:rsid w:val="00781EFE"/>
    <w:rsid w:val="007F07BF"/>
    <w:rsid w:val="00800615"/>
    <w:rsid w:val="00811024"/>
    <w:rsid w:val="00853BE3"/>
    <w:rsid w:val="00853D95"/>
    <w:rsid w:val="00866031"/>
    <w:rsid w:val="0087383A"/>
    <w:rsid w:val="00875183"/>
    <w:rsid w:val="008823CD"/>
    <w:rsid w:val="00884054"/>
    <w:rsid w:val="00895368"/>
    <w:rsid w:val="008A1148"/>
    <w:rsid w:val="008C0777"/>
    <w:rsid w:val="008C2A71"/>
    <w:rsid w:val="008D277C"/>
    <w:rsid w:val="008D6AD2"/>
    <w:rsid w:val="008E6810"/>
    <w:rsid w:val="008F0F61"/>
    <w:rsid w:val="00914CDA"/>
    <w:rsid w:val="00924DDA"/>
    <w:rsid w:val="00937C35"/>
    <w:rsid w:val="00943A47"/>
    <w:rsid w:val="0095773F"/>
    <w:rsid w:val="00977239"/>
    <w:rsid w:val="0098372D"/>
    <w:rsid w:val="009C2702"/>
    <w:rsid w:val="009C31BC"/>
    <w:rsid w:val="009C422E"/>
    <w:rsid w:val="009D0F98"/>
    <w:rsid w:val="009E6205"/>
    <w:rsid w:val="009E6296"/>
    <w:rsid w:val="009F25D6"/>
    <w:rsid w:val="009F6FEA"/>
    <w:rsid w:val="009F72D0"/>
    <w:rsid w:val="00A13ADC"/>
    <w:rsid w:val="00A2705E"/>
    <w:rsid w:val="00A5311D"/>
    <w:rsid w:val="00A5509B"/>
    <w:rsid w:val="00A566E8"/>
    <w:rsid w:val="00A62E9D"/>
    <w:rsid w:val="00AB429A"/>
    <w:rsid w:val="00AD52C2"/>
    <w:rsid w:val="00AD5441"/>
    <w:rsid w:val="00AE0F8E"/>
    <w:rsid w:val="00AE2CA1"/>
    <w:rsid w:val="00AE404E"/>
    <w:rsid w:val="00AF364E"/>
    <w:rsid w:val="00B237C7"/>
    <w:rsid w:val="00B25DC4"/>
    <w:rsid w:val="00B26076"/>
    <w:rsid w:val="00B26AB5"/>
    <w:rsid w:val="00B44CE1"/>
    <w:rsid w:val="00B53479"/>
    <w:rsid w:val="00B72AA2"/>
    <w:rsid w:val="00BA0903"/>
    <w:rsid w:val="00BA1A90"/>
    <w:rsid w:val="00BA3653"/>
    <w:rsid w:val="00BB6295"/>
    <w:rsid w:val="00BC1D93"/>
    <w:rsid w:val="00BC36C8"/>
    <w:rsid w:val="00BD0002"/>
    <w:rsid w:val="00BD5DE8"/>
    <w:rsid w:val="00BD6448"/>
    <w:rsid w:val="00BD6E11"/>
    <w:rsid w:val="00BD7570"/>
    <w:rsid w:val="00BE1CFB"/>
    <w:rsid w:val="00BF5939"/>
    <w:rsid w:val="00C07237"/>
    <w:rsid w:val="00C13FAB"/>
    <w:rsid w:val="00C56A4A"/>
    <w:rsid w:val="00C57D74"/>
    <w:rsid w:val="00C77214"/>
    <w:rsid w:val="00C801C6"/>
    <w:rsid w:val="00C80249"/>
    <w:rsid w:val="00C8143B"/>
    <w:rsid w:val="00C93D3B"/>
    <w:rsid w:val="00C9536E"/>
    <w:rsid w:val="00C960C9"/>
    <w:rsid w:val="00C9714C"/>
    <w:rsid w:val="00CA3BE8"/>
    <w:rsid w:val="00CB19D7"/>
    <w:rsid w:val="00CC1132"/>
    <w:rsid w:val="00CD528A"/>
    <w:rsid w:val="00CF0526"/>
    <w:rsid w:val="00CF416E"/>
    <w:rsid w:val="00D16BFE"/>
    <w:rsid w:val="00D32D9B"/>
    <w:rsid w:val="00D3447D"/>
    <w:rsid w:val="00D47BC5"/>
    <w:rsid w:val="00D62642"/>
    <w:rsid w:val="00DA0BC3"/>
    <w:rsid w:val="00DB4891"/>
    <w:rsid w:val="00DB50A9"/>
    <w:rsid w:val="00DF2931"/>
    <w:rsid w:val="00E057E1"/>
    <w:rsid w:val="00E0DBB7"/>
    <w:rsid w:val="00E20934"/>
    <w:rsid w:val="00E3249F"/>
    <w:rsid w:val="00E34950"/>
    <w:rsid w:val="00E34A76"/>
    <w:rsid w:val="00E41A25"/>
    <w:rsid w:val="00E601DA"/>
    <w:rsid w:val="00E8079B"/>
    <w:rsid w:val="00E90B76"/>
    <w:rsid w:val="00EB520B"/>
    <w:rsid w:val="00ED2E8E"/>
    <w:rsid w:val="00EE0D0A"/>
    <w:rsid w:val="00EE42B7"/>
    <w:rsid w:val="00EE7505"/>
    <w:rsid w:val="00EE792F"/>
    <w:rsid w:val="00EF1D4C"/>
    <w:rsid w:val="00F01066"/>
    <w:rsid w:val="00F20DA7"/>
    <w:rsid w:val="00F371CA"/>
    <w:rsid w:val="00F63CBD"/>
    <w:rsid w:val="00F75A28"/>
    <w:rsid w:val="00F93E58"/>
    <w:rsid w:val="00FB2B1D"/>
    <w:rsid w:val="00FE4E27"/>
    <w:rsid w:val="02F94125"/>
    <w:rsid w:val="15F51046"/>
    <w:rsid w:val="1790E0A7"/>
    <w:rsid w:val="26174E4B"/>
    <w:rsid w:val="29DA3EE1"/>
    <w:rsid w:val="35B32CA7"/>
    <w:rsid w:val="441CDF2F"/>
    <w:rsid w:val="54EC49BB"/>
    <w:rsid w:val="5B4262E2"/>
    <w:rsid w:val="79BF3E72"/>
    <w:rsid w:val="7B68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1111F6"/>
  <w15:docId w15:val="{9C854445-A1BD-42CB-8F74-72D87D619B60}"/>
  <w:documentProtection w:edit="forms" w:enforcement="true" w:cryptProviderType="rsaFull" w:cryptAlgorithmClass="hash" w:cryptAlgorithmType="typeAny" w:cryptAlgorithmSid="4" w:cryptSpinCount="50000" w:hash="0IXRnQQG8S8zC0MNWioDNv/CaHI=" w:salt="1BfhfNzlRyhoP9PmWHy3iQ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th-TH" w:eastAsia="th-TH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6B92"/>
    <w:rPr>
      <w:rFonts w:eastAsia="Times New Roman"/>
    </w:rPr>
  </w:style>
  <w:style w:type="paragraph" w:styleId="Heading1">
    <w:name w:val="heading 1"/>
    <w:basedOn w:val="Normal"/>
    <w:next w:val="Normal"/>
    <w:link w:val="Heading1Char"/>
    <w:qFormat/>
    <w:rsid w:val="00296B92"/>
    <w:pPr>
      <w:keepNext/>
      <w:widowControl w:val="0"/>
      <w:ind w:right="-9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296B92"/>
    <w:pPr>
      <w:keepNext/>
      <w:ind w:right="-274"/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96B92"/>
    <w:rPr>
      <w:sz w:val="24"/>
    </w:rPr>
  </w:style>
  <w:style w:type="paragraph" w:styleId="Header">
    <w:name w:val="header"/>
    <w:basedOn w:val="Normal"/>
    <w:link w:val="HeaderChar"/>
    <w:uiPriority w:val="99"/>
    <w:rsid w:val="00296B92"/>
    <w:rPr>
      <w:sz w:val="24"/>
    </w:rPr>
  </w:style>
  <w:style w:type="character" w:styleId="PageNumber">
    <w:name w:val="page number"/>
    <w:basedOn w:val="DefaultParagraphFont"/>
    <w:rsid w:val="00296B92"/>
  </w:style>
  <w:style w:type="character" w:styleId="Hyperlink">
    <w:name w:val="Hyperlink"/>
    <w:rsid w:val="00296B92"/>
    <w:rPr>
      <w:color w:val="0000FF"/>
      <w:u w:val="single"/>
    </w:rPr>
  </w:style>
  <w:style w:type="paragraph" w:styleId="Title">
    <w:name w:val="Title"/>
    <w:basedOn w:val="Normal"/>
    <w:qFormat/>
    <w:rsid w:val="00296B92"/>
    <w:pPr>
      <w:spacing w:line="480" w:lineRule="auto"/>
      <w:ind w:right="-277"/>
      <w:jc w:val="center"/>
    </w:pPr>
    <w:rPr>
      <w:b/>
      <w:sz w:val="24"/>
    </w:rPr>
  </w:style>
  <w:style w:type="paragraph" w:styleId="FootnoteText">
    <w:name w:val="footnote text"/>
    <w:basedOn w:val="Normal"/>
    <w:semiHidden/>
    <w:rsid w:val="00296B92"/>
  </w:style>
  <w:style w:type="character" w:styleId="FootnoteReference">
    <w:name w:val="footnote reference"/>
    <w:semiHidden/>
    <w:rsid w:val="00296B92"/>
    <w:rPr>
      <w:vertAlign w:val="superscript"/>
    </w:rPr>
  </w:style>
  <w:style w:type="character" w:styleId="CommentReference">
    <w:name w:val="annotation reference"/>
    <w:semiHidden/>
    <w:rsid w:val="0021499D"/>
    <w:rPr>
      <w:sz w:val="16"/>
      <w:szCs w:val="16"/>
    </w:rPr>
  </w:style>
  <w:style w:type="paragraph" w:styleId="CommentText">
    <w:name w:val="annotation text"/>
    <w:basedOn w:val="Normal"/>
    <w:semiHidden/>
    <w:rsid w:val="0021499D"/>
  </w:style>
  <w:style w:type="paragraph" w:styleId="CommentSubject">
    <w:name w:val="annotation subject"/>
    <w:basedOn w:val="CommentText"/>
    <w:next w:val="CommentText"/>
    <w:semiHidden/>
    <w:rsid w:val="0021499D"/>
    <w:rPr>
      <w:b/>
      <w:bCs/>
    </w:rPr>
  </w:style>
  <w:style w:type="paragraph" w:styleId="BalloonText">
    <w:name w:val="Balloon Text"/>
    <w:basedOn w:val="Normal"/>
    <w:semiHidden/>
    <w:rsid w:val="0021499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0223A9"/>
    <w:rPr>
      <w:rFonts w:eastAsia="Times New Roman"/>
      <w:sz w:val="24"/>
    </w:rPr>
  </w:style>
  <w:style w:type="character" w:styleId="Strong">
    <w:name w:val="Strong"/>
    <w:basedOn w:val="DefaultParagraphFont"/>
    <w:qFormat/>
    <w:rsid w:val="00350050"/>
    <w:rPr>
      <w:b/>
      <w:bCs/>
    </w:rPr>
  </w:style>
  <w:style w:type="paragraph" w:styleId="ListParagraph">
    <w:name w:val="List Paragraph"/>
    <w:basedOn w:val="Normal"/>
    <w:uiPriority w:val="34"/>
    <w:qFormat/>
    <w:rsid w:val="00CB19D7"/>
    <w:pPr>
      <w:ind w:left="720"/>
      <w:contextualSpacing/>
    </w:pPr>
  </w:style>
  <w:style w:type="table" w:styleId="TableGrid">
    <w:name w:val="Table Grid"/>
    <w:basedOn w:val="TableNormal"/>
    <w:rsid w:val="00CB1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stincell">
    <w:name w:val="lastincell"/>
    <w:basedOn w:val="Normal"/>
    <w:rsid w:val="00CB19D7"/>
    <w:pPr>
      <w:spacing w:line="336" w:lineRule="auto"/>
    </w:pPr>
    <w:rPr>
      <w:rFonts w:ascii="Verdana" w:hAnsi="Verdana"/>
      <w:sz w:val="17"/>
      <w:szCs w:val="17"/>
    </w:rPr>
  </w:style>
  <w:style w:type="character" w:styleId="FollowedHyperlink">
    <w:name w:val="FollowedHyperlink"/>
    <w:basedOn w:val="DefaultParagraphFont"/>
    <w:rsid w:val="00CB19D7"/>
    <w:rPr>
      <w:color w:val="800080" w:themeColor="followedHyperlink"/>
      <w:u w:val="single"/>
    </w:rPr>
  </w:style>
  <w:style w:type="character" w:customStyle="1" w:styleId="HeaderChar">
    <w:name w:val="Header Char"/>
    <w:link w:val="Header"/>
    <w:uiPriority w:val="99"/>
    <w:rsid w:val="008C0777"/>
    <w:rPr>
      <w:rFonts w:eastAsia="Times New Roman"/>
      <w:sz w:val="24"/>
    </w:rPr>
  </w:style>
  <w:style w:type="character" w:customStyle="1" w:styleId="Heading1Char">
    <w:name w:val="Heading 1 Char"/>
    <w:basedOn w:val="DefaultParagraphFont"/>
    <w:link w:val="Heading1"/>
    <w:rsid w:val="00D16BFE"/>
    <w:rPr>
      <w:rFonts w:eastAsia="Times New Roman"/>
      <w:b/>
    </w:rPr>
  </w:style>
  <w:style w:type="character" w:customStyle="1" w:styleId="Heading2Char">
    <w:name w:val="Heading 2 Char"/>
    <w:basedOn w:val="DefaultParagraphFont"/>
    <w:link w:val="Heading2"/>
    <w:rsid w:val="00D16BFE"/>
    <w:rPr>
      <w:rFonts w:eastAsia="Times New Roman"/>
      <w:b/>
      <w:sz w:val="24"/>
    </w:rPr>
  </w:style>
  <w:style w:type="paragraph" w:styleId="Revision">
    <w:name w:val="Revision"/>
    <w:hidden/>
    <w:uiPriority w:val="99"/>
    <w:semiHidden/>
    <w:rsid w:val="00BD5DE8"/>
    <w:rPr>
      <w:rFonts w:eastAsia="Times New Roman"/>
    </w:rPr>
  </w:style>
  <w:style w:type="character" w:customStyle="1" w:styleId="LogoportDoNotTranslate">
    <w:name w:val="LogoportDoNotTranslate"/>
    <w:basedOn w:val="DefaultParagraphFont"/>
    <w:rsid w:val="003421D6"/>
    <w:rPr>
      <w:rFonts w:ascii="Courier New" w:hAnsi="Courier New" w:cs="Courier New"/>
      <w:b w:val="0"/>
      <w:i w:val="0"/>
      <w:color w:val="80808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D555E39066E448FF89F8F17A78A77" ma:contentTypeVersion="11" ma:contentTypeDescription="Create a new document." ma:contentTypeScope="" ma:versionID="9158ff1b9b55150cce929adf9e5f9020">
  <xsd:schema xmlns:xsd="http://www.w3.org/2001/XMLSchema" xmlns:xs="http://www.w3.org/2001/XMLSchema" xmlns:p="http://schemas.microsoft.com/office/2006/metadata/properties" xmlns:ns2="65cf14e0-56eb-471c-bb53-a5ca750cdde7" xmlns:ns3="78f34290-2e5a-4503-afac-eeb54cdce050" targetNamespace="http://schemas.microsoft.com/office/2006/metadata/properties" ma:root="true" ma:fieldsID="dd5d1f841c3c11e7ed2fa4368c2e7ea0" ns2:_="" ns3:_="">
    <xsd:import namespace="65cf14e0-56eb-471c-bb53-a5ca750cdde7"/>
    <xsd:import namespace="78f34290-2e5a-4503-afac-eeb54cdce0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f14e0-56eb-471c-bb53-a5ca750cdd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Note" ma:index="18" nillable="true" ma:displayName="Note" ma:format="Dropdown" ma:internalName="Not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34290-2e5a-4503-afac-eeb54cdce0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3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65cf14e0-56eb-471c-bb53-a5ca750cdde7" xsi:nil="true"/>
    <Note xmlns="65cf14e0-56eb-471c-bb53-a5ca750cdde7" xsi:nil="true"/>
  </documentManagement>
</p:properties>
</file>

<file path=customXml/itemProps1.xml><?xml version="1.0" encoding="utf-8"?>
<ds:datastoreItem xmlns:ds="http://schemas.openxmlformats.org/officeDocument/2006/customXml" ds:itemID="{9F887574-DFB1-4881-A6E1-88FBB4D686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cf14e0-56eb-471c-bb53-a5ca750cdde7"/>
    <ds:schemaRef ds:uri="78f34290-2e5a-4503-afac-eeb54cdce0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26123E-34C5-420E-956B-0ED69FE836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E94D9D-8032-4D14-A3A3-F7A1531088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3A1A00-3481-4A33-9BE3-8908314BF615}">
  <ds:schemaRefs>
    <ds:schemaRef ds:uri="http://schemas.microsoft.com/office/2006/metadata/properties"/>
    <ds:schemaRef ds:uri="http://schemas.microsoft.com/office/infopath/2007/PartnerControls"/>
    <ds:schemaRef ds:uri="65cf14e0-56eb-471c-bb53-a5ca750cdde7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753</Words>
  <Characters>4297</Characters>
  <Application>Microsoft Office Word</Application>
  <DocSecurity>0</DocSecurity>
  <Lines>35</Lines>
  <Paragraphs>10</Paragraphs>
  <ScaleCrop>false</ScaleCrop>
  <Company>Microsoft Corporation</Company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Radmanovic (STRONG-BRIDGE CONSULTING)</dc:creator>
  <cp:lastModifiedBy>Elizabeth Brownell</cp:lastModifiedBy>
  <cp:revision>17</cp:revision>
  <cp:lastPrinted>2011-06-16T20:15:00Z</cp:lastPrinted>
  <dcterms:created xsi:type="dcterms:W3CDTF">2020-10-19T19:34:00Z</dcterms:created>
  <dcterms:modified xsi:type="dcterms:W3CDTF">2022-12-14T20:26:00Z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0x0101002CFD555E39066E448FF89F8F17A78A77</vt:lpwstr>
  </property>
  <property fmtid="{D5CDD505-2E9C-101B-9397-08002B2CF9AE}" pid="3" name="_dlc_DocIdItemGuid">
    <vt:lpwstr>ca7e9cdd-fe1c-4b8c-9a7e-8a17f461d061</vt:lpwstr>
  </property>
  <property fmtid="{D5CDD505-2E9C-101B-9397-08002B2CF9AE}" pid="4" name="Order">
    <vt:r8>14763600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axKeyword">
    <vt:lpwstr/>
  </property>
  <property fmtid="{D5CDD505-2E9C-101B-9397-08002B2CF9AE}" pid="9" name="MSIP_Label_f42aa342-8706-4288-bd11-ebb85995028c_Enabled">
    <vt:lpwstr>True</vt:lpwstr>
  </property>
  <property fmtid="{D5CDD505-2E9C-101B-9397-08002B2CF9AE}" pid="10" name="MSIP_Label_f42aa342-8706-4288-bd11-ebb85995028c_SiteId">
    <vt:lpwstr>72f988bf-86f1-41af-91ab-2d7cd011db47</vt:lpwstr>
  </property>
  <property fmtid="{D5CDD505-2E9C-101B-9397-08002B2CF9AE}" pid="11" name="MSIP_Label_f42aa342-8706-4288-bd11-ebb85995028c_Ref">
    <vt:lpwstr>https://api.informationprotection.azure.com/api/72f988bf-86f1-41af-91ab-2d7cd011db47</vt:lpwstr>
  </property>
  <property fmtid="{D5CDD505-2E9C-101B-9397-08002B2CF9AE}" pid="12" name="MSIP_Label_f42aa342-8706-4288-bd11-ebb85995028c_Owner">
    <vt:lpwstr>adh@microsoft.com</vt:lpwstr>
  </property>
  <property fmtid="{D5CDD505-2E9C-101B-9397-08002B2CF9AE}" pid="13" name="MSIP_Label_f42aa342-8706-4288-bd11-ebb85995028c_SetDate">
    <vt:lpwstr>2017-07-10T16:42:08.3304410-07:00</vt:lpwstr>
  </property>
  <property fmtid="{D5CDD505-2E9C-101B-9397-08002B2CF9AE}" pid="14" name="MSIP_Label_f42aa342-8706-4288-bd11-ebb85995028c_Name">
    <vt:lpwstr>General</vt:lpwstr>
  </property>
  <property fmtid="{D5CDD505-2E9C-101B-9397-08002B2CF9AE}" pid="15" name="MSIP_Label_f42aa342-8706-4288-bd11-ebb85995028c_Application">
    <vt:lpwstr>Microsoft Azure Information Protection</vt:lpwstr>
  </property>
  <property fmtid="{D5CDD505-2E9C-101B-9397-08002B2CF9AE}" pid="16" name="MSIP_Label_f42aa342-8706-4288-bd11-ebb85995028c_Extended_MSFT_Method">
    <vt:lpwstr>Automatic</vt:lpwstr>
  </property>
  <property fmtid="{D5CDD505-2E9C-101B-9397-08002B2CF9AE}" pid="17" name="Sensitivity">
    <vt:lpwstr>General</vt:lpwstr>
  </property>
</Properties>
</file>