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Microsofti kvalifitseeritud koolituskasutaja definitsioon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Järgmistel isikutel on õigus hankida Microsofti akadeemilise väljaande tooteid allpool loetletud programmides (kohalduda võivad täiendavad sobivustingimused, mis võivad rakenduda sellistele programmidele) ja nad on määratletud kvalifitseeritud koolituskasutajatena. Microsoft jätab endale õiguse vaadata üle mis tahes kliendi või potentsiaalse kliendi kui kvalifitseeritud koolituskasutaja oleku ning keelduda sellise oleku andmisest või võtta see tagasi, kui klient või potentsiaalne klient ei tõenda ega põhjenda Microsoftile selgelt oma sobivust selles dokumendis esitatud kriteeriumide alusel või ei säilita oma olekut.</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KVALIFITSEERITUD KOOLITUSKASUTAJAD:</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Õppeasutus</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„Kvalifitseeritud õppeasutus“ on määratletud järgmiselt:</w:t>
            </w:r>
          </w:p>
        </w:tc>
        <w:tc>
          <w:tcPr>
            <w:tcW w:w="2430" w:type="dxa"/>
            <w:tcBorders>
              <w:top w:val="double" w:sz="6" w:space="0" w:color="auto"/>
            </w:tcBorders>
          </w:tcPr>
          <w:p w14:paraId="23111200" w14:textId="0F250EE0" w:rsidR="0011556F" w:rsidRPr="005A149E" w:rsidRDefault="005A1EE0" w:rsidP="00EA7BAF">
            <w:pPr>
              <w:ind w:left="74"/>
              <w:rPr>
                <w:rFonts w:ascii="Arial" w:hAnsi="Arial" w:cs="Arial"/>
                <w:sz w:val="16"/>
                <w:szCs w:val="18"/>
              </w:rPr>
            </w:pPr>
            <w:r>
              <w:rPr>
                <w:rFonts w:ascii="Arial" w:hAnsi="Arial" w:cs="Arial"/>
                <w:sz w:val="16"/>
                <w:szCs w:val="18"/>
              </w:rPr>
              <w:t>VASTAVAD PROGRAMMID õppeasutuste jaoks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õppe- või haridusasutus, nagu riigi- või erakool, alg-, põhi- või keskkool, puuetega laste kool, kutsekool, kaugõppekool, kolledž, ülikool, teadus- või tehnikakool või sõjakool või mis tahes muu riigi juhitav koolitusasutus, mis annab kraadi ning vastab kõigile järgmistele tingimustele:</w:t>
            </w:r>
          </w:p>
          <w:p w14:paraId="23BC92E9" w14:textId="17A42205" w:rsidR="005A1EE0" w:rsidRPr="00C24A25" w:rsidRDefault="005A1EE0" w:rsidP="00A97670">
            <w:pPr>
              <w:pStyle w:val="ListParagraph"/>
              <w:numPr>
                <w:ilvl w:val="0"/>
                <w:numId w:val="38"/>
              </w:numPr>
              <w:ind w:left="562"/>
              <w:contextualSpacing w:val="0"/>
              <w:rPr>
                <w:rFonts w:ascii="Arial" w:hAnsi="Arial" w:cs="Arial"/>
                <w:spacing w:val="-2"/>
                <w:sz w:val="16"/>
                <w:szCs w:val="16"/>
              </w:rPr>
            </w:pPr>
            <w:r w:rsidRPr="00C24A25">
              <w:rPr>
                <w:rFonts w:ascii="Arial" w:hAnsi="Arial" w:cs="Arial"/>
                <w:spacing w:val="-2"/>
                <w:sz w:val="16"/>
                <w:szCs w:val="16"/>
              </w:rPr>
              <w:t>pakub õppekursusi, mille läbimisel antakse tunnistus, mida tunnustatakse riigi tavaharidussüsteemi osana. (Selliste tunnistuste näited on järgmised: rahvusvaheline küpsustunnistus; kooli lõputunnistus, rakenduskõrghariduse diplom, diplom; bakalaureusekraad; magistrikraad; doktorikraad); ja</w:t>
            </w:r>
          </w:p>
          <w:p w14:paraId="23111203" w14:textId="0EB9C940"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selle on akrediteerinud haridusministeerium või riigi asjakohane tunnustatud hariduse akrediteerimisasutus. Otsese akrediteerimise puudumisel peab olema tehtud akrediteerimine esindaja kaudu (s.t kooli või asutuse pakutav tunnistus peab olema vastuvõetav hindamiseks või astumiseks traditsiooniliselt akrediteeritud haridusasutusse kohalikus või välisriigis;</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7920CF99"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(nii põhi- ja keskharidusasutused kui ka</w:t>
            </w:r>
            <w:r w:rsidR="00DB0BC5">
              <w:rPr>
                <w:rFonts w:ascii="Arial" w:hAnsi="Arial" w:cs="Arial"/>
                <w:sz w:val="16"/>
                <w:szCs w:val="16"/>
              </w:rPr>
              <w:t> </w:t>
            </w:r>
            <w:r>
              <w:rPr>
                <w:rFonts w:ascii="Arial" w:hAnsi="Arial" w:cs="Arial"/>
                <w:sz w:val="16"/>
                <w:szCs w:val="16"/>
              </w:rPr>
              <w:t>eelkool ja kõrgkool)</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Windowsi leping – akadeemiline</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 kliendileping (sisaldab CSP-d)</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 võrguteenuste tellimuse leping</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 toodete ja teenuste leping</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hariduslahendused (nii põhi- ja keskharidusasutused kui ka eelkool ja kõrgkool)</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Schooli leping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(ainult põhi- või keskhariduse sektor)</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Services Provideri litsentsileping</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7161C5A9" w:rsidR="00907547" w:rsidRDefault="00907547" w:rsidP="00A97670">
            <w:pPr>
              <w:rPr>
                <w:rFonts w:ascii="Arial" w:hAnsi="Arial" w:cs="Arial"/>
                <w:sz w:val="16"/>
                <w:szCs w:val="16"/>
              </w:rPr>
            </w:pPr>
            <w:r>
              <w:rPr>
                <w:rFonts w:ascii="Arial" w:hAnsi="Arial" w:cs="Arial"/>
                <w:sz w:val="16"/>
                <w:szCs w:val="16"/>
              </w:rPr>
              <w:t>koolieelne lasteasutus, mis vastab kõigile järgmistele tingimustele:</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on varase lapsepõlve programm, mis on mõeldud haridusteenuste pakkumiseks lastele vanuses üks kuni kuus eluaastat ja milles osaleb minimaalselt kümme selles vanuses last; </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selle on seaduslikult asutanud, volitanud, loonud, litsentsinud, tunnustanud, registreerinud ja/või akrediteerinud haridusministeerium või riigi asjakohane tunnustatud akrediteerimisasutus; ja</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see on tegutsenud vähemalt ühe aasta;</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5A149E" w:rsidRDefault="005A149E" w:rsidP="00EA7BAF">
            <w:pPr>
              <w:ind w:left="74"/>
              <w:rPr>
                <w:rFonts w:ascii="Arial" w:hAnsi="Arial" w:cs="Arial"/>
                <w:sz w:val="16"/>
                <w:szCs w:val="18"/>
              </w:rPr>
            </w:pPr>
            <w:r>
              <w:rPr>
                <w:rFonts w:ascii="Arial" w:hAnsi="Arial" w:cs="Arial"/>
                <w:sz w:val="16"/>
                <w:szCs w:val="18"/>
              </w:rPr>
              <w:t>VASTAVAD PROGRAMMID õppeasutuste jaoks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6D67FFFA" w:rsidR="005A1EE0" w:rsidRPr="00EB6000" w:rsidRDefault="00EB6000" w:rsidP="00A97670">
            <w:pPr>
              <w:rPr>
                <w:rFonts w:ascii="Arial" w:hAnsi="Arial" w:cs="Arial"/>
                <w:sz w:val="16"/>
                <w:szCs w:val="16"/>
              </w:rPr>
            </w:pPr>
            <w:r>
              <w:rPr>
                <w:rFonts w:ascii="Arial" w:hAnsi="Arial" w:cs="Arial"/>
                <w:sz w:val="16"/>
                <w:szCs w:val="16"/>
              </w:rPr>
              <w:t>mittetulunduslik täisajaga koolitav asutus/organisatsioon, sh jätkuharidus, mis</w:t>
            </w:r>
            <w:r w:rsidR="001F64BB">
              <w:rPr>
                <w:rFonts w:ascii="Arial" w:hAnsi="Arial" w:cs="Arial"/>
                <w:sz w:val="16"/>
                <w:szCs w:val="16"/>
              </w:rPr>
              <w:t> </w:t>
            </w:r>
            <w:r>
              <w:rPr>
                <w:rFonts w:ascii="Arial" w:hAnsi="Arial" w:cs="Arial"/>
                <w:sz w:val="16"/>
                <w:szCs w:val="16"/>
              </w:rPr>
              <w:t>pole</w:t>
            </w:r>
            <w:r w:rsidR="001F64BB">
              <w:rPr>
                <w:rFonts w:ascii="Arial" w:hAnsi="Arial" w:cs="Arial"/>
                <w:sz w:val="16"/>
                <w:szCs w:val="16"/>
              </w:rPr>
              <w:t> </w:t>
            </w:r>
            <w:r>
              <w:rPr>
                <w:rFonts w:ascii="Arial" w:hAnsi="Arial" w:cs="Arial"/>
                <w:sz w:val="16"/>
                <w:szCs w:val="16"/>
              </w:rPr>
              <w:t>akadeemiline ja/või riiklikult tunnustatud.</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Get Genuine Windowsi leping – akadeemiline</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Microsofti kliendileping (sisaldab CSP-d)</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Microsofti toodete ja teenuste leping</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Haridusasutuse haldusbürood</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„Haridusasutuse haldusbürood“ on määratletud järgmiselt:</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avalike haridusasutuste kohalikud, piirkondlikud või riiklikud haldusbürood;</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haldusüksused, mida juhivad eraõppeasutused ning mida korraldatakse ja käitatakse ainult eraõppeasutuste haldamiseks; või</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muud riiklikud, piirkondlikud või kohalikud riigiasutused, kelle peaaegu kogu tegevus koosneb igal juhul haldusabist viisil, mis edendab akadeemilist õppimist riiklike haridusasutuste jaoks.</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Kahtluste vältimiseks sobivad Microsofti sobivaks koolituskliendiks ainult need piirkondliku kontori üksused, mille ainus funktsioon on pakkuda haridusasutustele haldus- ja juhtimisteenuseid.</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VASTAVAD PROGRAMMID haridusasutuse haldusbüroode jaoks</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00274D7A"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(nii põhi- ja keskharidusasutused kui ka</w:t>
            </w:r>
            <w:r w:rsidR="00D2244D">
              <w:rPr>
                <w:rFonts w:ascii="Arial" w:hAnsi="Arial" w:cs="Arial"/>
                <w:sz w:val="16"/>
                <w:szCs w:val="16"/>
              </w:rPr>
              <w:t> </w:t>
            </w:r>
            <w:r>
              <w:rPr>
                <w:rFonts w:ascii="Arial" w:hAnsi="Arial" w:cs="Arial"/>
                <w:sz w:val="16"/>
                <w:szCs w:val="16"/>
              </w:rPr>
              <w:t>eelkool ja kõrgkool)</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Windowsi leping – akadeemiline</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 kliendileping (sisaldab CSP-d)</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 võrguteenuste tellimuse leping</w:t>
            </w:r>
          </w:p>
          <w:p w14:paraId="43EAD960" w14:textId="4A3437E6"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Microsofti toodete ja</w:t>
            </w:r>
            <w:r w:rsidR="00D642B5">
              <w:rPr>
                <w:rFonts w:ascii="Arial" w:hAnsi="Arial" w:cs="Arial"/>
                <w:sz w:val="16"/>
                <w:szCs w:val="16"/>
              </w:rPr>
              <w:t> </w:t>
            </w:r>
            <w:r>
              <w:rPr>
                <w:rFonts w:ascii="Arial" w:hAnsi="Arial" w:cs="Arial"/>
                <w:sz w:val="16"/>
                <w:szCs w:val="16"/>
              </w:rPr>
              <w:t>teenuste leping</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hariduslahendused (nii põhi- ja keskharidusasutused kui ka eelkool ja kõrgkool)</w:t>
            </w:r>
          </w:p>
          <w:p w14:paraId="729247AD" w14:textId="76B10D9A"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Schooli leping (põhi-</w:t>
            </w:r>
            <w:r w:rsidR="00492F81">
              <w:rPr>
                <w:rFonts w:ascii="Arial" w:hAnsi="Arial" w:cs="Arial"/>
                <w:sz w:val="16"/>
                <w:szCs w:val="16"/>
              </w:rPr>
              <w:t> </w:t>
            </w:r>
            <w:r>
              <w:rPr>
                <w:rFonts w:ascii="Arial" w:hAnsi="Arial" w:cs="Arial"/>
                <w:sz w:val="16"/>
                <w:szCs w:val="16"/>
              </w:rPr>
              <w:t>ja</w:t>
            </w:r>
            <w:r w:rsidR="00492F81">
              <w:rPr>
                <w:rFonts w:ascii="Arial" w:hAnsi="Arial" w:cs="Arial"/>
                <w:sz w:val="16"/>
                <w:szCs w:val="16"/>
              </w:rPr>
              <w:t> </w:t>
            </w:r>
            <w:r>
              <w:rPr>
                <w:rFonts w:ascii="Arial" w:hAnsi="Arial" w:cs="Arial"/>
                <w:sz w:val="16"/>
                <w:szCs w:val="16"/>
              </w:rPr>
              <w:t>keskharidus)</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Teenusepakkuja litsentsileping</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Haiglad, tervishoiusüsteemid ja uuringulaborid</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Haiglad, tervishoiusüsteemid ja uuringulaborid (ehk isik, kes soovib litsentsida Microsofti akadeemilise väljaande tooteid; sh sõltumatud uuringulaborid või sobiva koolituskliendi või valitsusasutusega seotud uuringulaborid) ei kvalifitseeru eespool nimetatud paragrahvide A ja B alusel kvalifitseeritud koolituskasutajana. Neil on õigus saada akadeemilise väljaande tootelitsentse ainult siis, kui need kuuluvad täielikult haridusasutusele või haridusasutuse haldusbüroole ja alluvad selle juhtimisele.</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„Täielikult kuuluv ja juhtimisele alluv“ tähendab seda, et haridusasutus või haridusasutuse haldusbüroo on vastava haigla, tervishoiusüsteemi või uuringulabori ainuomanik ja ainus isik, kellel on kontroll vastava asutuse igapäevatoimingute üle.</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Sobivatel haiglatel, tervishoiusüsteemidel ja uuringulaboritel on õigus saada samad eespool jaotistes A) ja B) nimetatud „vastavad programmid“ haridusasutuse või haridusasutuse haldusbüroo jaoks, kellele need täielikult kuuluvad ja kes neid juhivad (kohalduda võivad täiendavad sobivustingimused, mis võivad rakenduda sellistele programmidele). Igal juhul puudub neil õigus Schooli lepingu ostmiseks ning puudub õigus olla kaasatud õppeasutuse Schooli lepingusse, isegi kui nad kuuluvad täielikult õppeasutusele ja alluvad selle juhtimisele.</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2574" w14:textId="77777777" w:rsidR="005E026F" w:rsidRDefault="005E026F">
      <w:r>
        <w:separator/>
      </w:r>
    </w:p>
  </w:endnote>
  <w:endnote w:type="continuationSeparator" w:id="0">
    <w:p w14:paraId="6F02C291" w14:textId="77777777" w:rsidR="005E026F" w:rsidRDefault="005E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67600C" w:rsidRPr="00530318" w14:paraId="3F93EBEC" w14:textId="77777777" w:rsidTr="000B55F4">
      <w:trPr>
        <w:jc w:val="center"/>
      </w:trPr>
      <w:tc>
        <w:tcPr>
          <w:tcW w:w="4956" w:type="dxa"/>
        </w:tcPr>
        <w:p w14:paraId="47F17256" w14:textId="77777777" w:rsidR="0067600C" w:rsidRPr="00530318" w:rsidRDefault="0067600C" w:rsidP="0067600C">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)(E</w:t>
          </w:r>
          <w:r>
            <w:rPr>
              <w:rFonts w:ascii="Arial" w:hAnsi="Arial" w:cs="Arial"/>
              <w:sz w:val="16"/>
              <w:szCs w:val="16"/>
            </w:rPr>
            <w:t>ST</w:t>
          </w:r>
          <w:r w:rsidRPr="00530318">
            <w:rPr>
              <w:rFonts w:ascii="Arial" w:hAnsi="Arial" w:cs="Arial"/>
              <w:sz w:val="16"/>
              <w:szCs w:val="16"/>
            </w:rPr>
            <w:t>)(</w:t>
          </w:r>
          <w:r>
            <w:rPr>
              <w:rFonts w:ascii="Arial" w:hAnsi="Arial" w:cs="Arial"/>
              <w:sz w:val="16"/>
              <w:szCs w:val="16"/>
            </w:rPr>
            <w:t>Aug2023)</w:t>
          </w:r>
        </w:p>
      </w:tc>
      <w:tc>
        <w:tcPr>
          <w:tcW w:w="4073" w:type="dxa"/>
        </w:tcPr>
        <w:p w14:paraId="14BC2297" w14:textId="77777777" w:rsidR="0067600C" w:rsidRDefault="0067600C" w:rsidP="0067600C">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087AA10" w14:textId="77777777" w:rsidR="0067600C" w:rsidRPr="00530318" w:rsidRDefault="0067600C" w:rsidP="0067600C">
          <w:pPr>
            <w:jc w:val="right"/>
            <w:rPr>
              <w:rFonts w:ascii="Arial" w:hAnsi="Arial" w:cs="Arial"/>
              <w:sz w:val="16"/>
              <w:szCs w:val="16"/>
            </w:rPr>
          </w:pPr>
          <w:r>
            <w:rPr>
              <w:rFonts w:ascii="Arial" w:hAnsi="Arial" w:cs="Arial"/>
              <w:sz w:val="16"/>
              <w:szCs w:val="16"/>
            </w:rPr>
            <w:t>Document X20-11691</w:t>
          </w:r>
        </w:p>
      </w:tc>
    </w:tr>
  </w:tbl>
  <w:p w14:paraId="28CE9AD9" w14:textId="77777777" w:rsidR="0067600C" w:rsidRPr="004D4BCB" w:rsidRDefault="0067600C" w:rsidP="0067600C">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67600C" w:rsidRPr="00530318" w14:paraId="51D464C0" w14:textId="77777777" w:rsidTr="000B55F4">
      <w:trPr>
        <w:jc w:val="center"/>
      </w:trPr>
      <w:tc>
        <w:tcPr>
          <w:tcW w:w="4956" w:type="dxa"/>
        </w:tcPr>
        <w:p w14:paraId="1862C215" w14:textId="010A5B79" w:rsidR="0067600C" w:rsidRPr="00530318" w:rsidRDefault="0067600C" w:rsidP="0067600C">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)(E</w:t>
          </w:r>
          <w:r>
            <w:rPr>
              <w:rFonts w:ascii="Arial" w:hAnsi="Arial" w:cs="Arial"/>
              <w:sz w:val="16"/>
              <w:szCs w:val="16"/>
            </w:rPr>
            <w:t>ST</w:t>
          </w:r>
          <w:r w:rsidRPr="00530318">
            <w:rPr>
              <w:rFonts w:ascii="Arial" w:hAnsi="Arial" w:cs="Arial"/>
              <w:sz w:val="16"/>
              <w:szCs w:val="16"/>
            </w:rPr>
            <w:t>)(</w:t>
          </w:r>
          <w:r>
            <w:rPr>
              <w:rFonts w:ascii="Arial" w:hAnsi="Arial" w:cs="Arial"/>
              <w:sz w:val="16"/>
              <w:szCs w:val="16"/>
            </w:rPr>
            <w:t>Aug2023)</w:t>
          </w:r>
        </w:p>
      </w:tc>
      <w:tc>
        <w:tcPr>
          <w:tcW w:w="4073" w:type="dxa"/>
        </w:tcPr>
        <w:p w14:paraId="1FBC61B8" w14:textId="77777777" w:rsidR="0067600C" w:rsidRDefault="0067600C" w:rsidP="0067600C">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8FD8B44" w14:textId="77777777" w:rsidR="0067600C" w:rsidRPr="00530318" w:rsidRDefault="0067600C" w:rsidP="0067600C">
          <w:pPr>
            <w:jc w:val="right"/>
            <w:rPr>
              <w:rFonts w:ascii="Arial" w:hAnsi="Arial" w:cs="Arial"/>
              <w:sz w:val="16"/>
              <w:szCs w:val="16"/>
            </w:rPr>
          </w:pPr>
          <w:r>
            <w:rPr>
              <w:rFonts w:ascii="Arial" w:hAnsi="Arial" w:cs="Arial"/>
              <w:sz w:val="16"/>
              <w:szCs w:val="16"/>
            </w:rPr>
            <w:t>Document X20-11691</w:t>
          </w:r>
        </w:p>
      </w:tc>
    </w:tr>
  </w:tbl>
  <w:p w14:paraId="5C2A0AAA" w14:textId="77777777" w:rsidR="0067600C" w:rsidRPr="004D4BCB" w:rsidRDefault="0067600C" w:rsidP="006760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9ABB0" w14:textId="77777777" w:rsidR="005E026F" w:rsidRDefault="005E026F">
      <w:r>
        <w:separator/>
      </w:r>
    </w:p>
  </w:footnote>
  <w:footnote w:type="continuationSeparator" w:id="0">
    <w:p w14:paraId="7DC175C1" w14:textId="77777777" w:rsidR="005E026F" w:rsidRDefault="005E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C6A75"/>
    <w:rsid w:val="000D0CD0"/>
    <w:rsid w:val="000E0547"/>
    <w:rsid w:val="000E35C0"/>
    <w:rsid w:val="000F4B83"/>
    <w:rsid w:val="001131DE"/>
    <w:rsid w:val="00114544"/>
    <w:rsid w:val="0011556F"/>
    <w:rsid w:val="00123BDA"/>
    <w:rsid w:val="00132643"/>
    <w:rsid w:val="00156924"/>
    <w:rsid w:val="00170F20"/>
    <w:rsid w:val="00192DCC"/>
    <w:rsid w:val="0019381D"/>
    <w:rsid w:val="001A13E8"/>
    <w:rsid w:val="001A2EC4"/>
    <w:rsid w:val="001A4FA5"/>
    <w:rsid w:val="001C3519"/>
    <w:rsid w:val="001C7554"/>
    <w:rsid w:val="001E02BF"/>
    <w:rsid w:val="001E124D"/>
    <w:rsid w:val="001F0188"/>
    <w:rsid w:val="001F64BB"/>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F36"/>
    <w:rsid w:val="003B7352"/>
    <w:rsid w:val="003D3DFF"/>
    <w:rsid w:val="003E7B74"/>
    <w:rsid w:val="003F63FF"/>
    <w:rsid w:val="004151D3"/>
    <w:rsid w:val="00442E95"/>
    <w:rsid w:val="0045763B"/>
    <w:rsid w:val="004665D2"/>
    <w:rsid w:val="004741F7"/>
    <w:rsid w:val="00477294"/>
    <w:rsid w:val="004828E3"/>
    <w:rsid w:val="00483EA2"/>
    <w:rsid w:val="00487363"/>
    <w:rsid w:val="00492050"/>
    <w:rsid w:val="00492F81"/>
    <w:rsid w:val="00496993"/>
    <w:rsid w:val="004B1B16"/>
    <w:rsid w:val="004B250A"/>
    <w:rsid w:val="004B35D1"/>
    <w:rsid w:val="004C5FF1"/>
    <w:rsid w:val="004D3B16"/>
    <w:rsid w:val="004D4BCB"/>
    <w:rsid w:val="004F2A73"/>
    <w:rsid w:val="004F4FE6"/>
    <w:rsid w:val="005046C9"/>
    <w:rsid w:val="00507C4A"/>
    <w:rsid w:val="005103CB"/>
    <w:rsid w:val="00513063"/>
    <w:rsid w:val="00515489"/>
    <w:rsid w:val="0052338B"/>
    <w:rsid w:val="0053246A"/>
    <w:rsid w:val="005416E0"/>
    <w:rsid w:val="005423E5"/>
    <w:rsid w:val="00546EC0"/>
    <w:rsid w:val="00562882"/>
    <w:rsid w:val="00565294"/>
    <w:rsid w:val="005702B7"/>
    <w:rsid w:val="00570777"/>
    <w:rsid w:val="00582EBB"/>
    <w:rsid w:val="005A149E"/>
    <w:rsid w:val="005A1EE0"/>
    <w:rsid w:val="005A74D1"/>
    <w:rsid w:val="005C174C"/>
    <w:rsid w:val="005C79D0"/>
    <w:rsid w:val="005D084A"/>
    <w:rsid w:val="005D25A6"/>
    <w:rsid w:val="005D3FD9"/>
    <w:rsid w:val="005D50A6"/>
    <w:rsid w:val="005E026F"/>
    <w:rsid w:val="005E5A33"/>
    <w:rsid w:val="005F090D"/>
    <w:rsid w:val="005F5F2B"/>
    <w:rsid w:val="00605D2E"/>
    <w:rsid w:val="006073B6"/>
    <w:rsid w:val="00607F99"/>
    <w:rsid w:val="00624BB1"/>
    <w:rsid w:val="00625190"/>
    <w:rsid w:val="00625C19"/>
    <w:rsid w:val="00636CB0"/>
    <w:rsid w:val="006425DC"/>
    <w:rsid w:val="00646B52"/>
    <w:rsid w:val="00646F0D"/>
    <w:rsid w:val="00657927"/>
    <w:rsid w:val="006650F9"/>
    <w:rsid w:val="0067600C"/>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97C5D"/>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C0777"/>
    <w:rsid w:val="008C2A71"/>
    <w:rsid w:val="008D11C0"/>
    <w:rsid w:val="008D277C"/>
    <w:rsid w:val="008E6810"/>
    <w:rsid w:val="008F0F61"/>
    <w:rsid w:val="00907547"/>
    <w:rsid w:val="00924902"/>
    <w:rsid w:val="00924DDA"/>
    <w:rsid w:val="00931190"/>
    <w:rsid w:val="00981F04"/>
    <w:rsid w:val="0098372D"/>
    <w:rsid w:val="009A1B8C"/>
    <w:rsid w:val="009B0AD2"/>
    <w:rsid w:val="009C2702"/>
    <w:rsid w:val="009C422E"/>
    <w:rsid w:val="009D0F98"/>
    <w:rsid w:val="009F25D6"/>
    <w:rsid w:val="009F72D0"/>
    <w:rsid w:val="00A035BC"/>
    <w:rsid w:val="00A13ADC"/>
    <w:rsid w:val="00A2705E"/>
    <w:rsid w:val="00A363AF"/>
    <w:rsid w:val="00A46F9F"/>
    <w:rsid w:val="00A5311D"/>
    <w:rsid w:val="00A5509B"/>
    <w:rsid w:val="00A62E9D"/>
    <w:rsid w:val="00A65C0F"/>
    <w:rsid w:val="00A97670"/>
    <w:rsid w:val="00AB231B"/>
    <w:rsid w:val="00AB39D8"/>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4CB"/>
    <w:rsid w:val="00BF5939"/>
    <w:rsid w:val="00BF5F01"/>
    <w:rsid w:val="00C07237"/>
    <w:rsid w:val="00C13FAB"/>
    <w:rsid w:val="00C24A25"/>
    <w:rsid w:val="00C4174A"/>
    <w:rsid w:val="00C52C4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2244D"/>
    <w:rsid w:val="00D32D9B"/>
    <w:rsid w:val="00D3447D"/>
    <w:rsid w:val="00D51539"/>
    <w:rsid w:val="00D55B42"/>
    <w:rsid w:val="00D62642"/>
    <w:rsid w:val="00D642B5"/>
    <w:rsid w:val="00D74CB7"/>
    <w:rsid w:val="00D8782D"/>
    <w:rsid w:val="00DA0BC3"/>
    <w:rsid w:val="00DA13E8"/>
    <w:rsid w:val="00DB0BC5"/>
    <w:rsid w:val="00DB4749"/>
    <w:rsid w:val="00DB50A9"/>
    <w:rsid w:val="00DF2931"/>
    <w:rsid w:val="00E05B50"/>
    <w:rsid w:val="00E06D79"/>
    <w:rsid w:val="00E079C5"/>
    <w:rsid w:val="00E34950"/>
    <w:rsid w:val="00E34A76"/>
    <w:rsid w:val="00E41A25"/>
    <w:rsid w:val="00E601DA"/>
    <w:rsid w:val="00E8079B"/>
    <w:rsid w:val="00E8299D"/>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4A39"/>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6nfv3FXPAed/c4n38sbxgunOFic=" w:salt="lzpJ5GA62G0w1/5tmUhBS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t-EE" w:eastAsia="et-EE" w:bidi="et-E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5628</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58</cp:revision>
  <cp:lastPrinted>2023-08-16T14:30:00Z</cp:lastPrinted>
  <dcterms:created xsi:type="dcterms:W3CDTF">2023-08-04T23:30:00Z</dcterms:created>
  <dcterms:modified xsi:type="dcterms:W3CDTF">2023-08-16T14:30:00Z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