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Określona przez Microsoft definicja Kwalifikowanego Użytkownika Edukacyjnego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0546D0D5" w:rsidR="00296B92" w:rsidRPr="005A149E" w:rsidRDefault="007404EE" w:rsidP="00EA7BAF">
      <w:pPr>
        <w:spacing w:after="120"/>
        <w:jc w:val="both"/>
        <w:rPr>
          <w:rFonts w:ascii="Arial" w:hAnsi="Arial" w:cs="Arial"/>
          <w:sz w:val="16"/>
          <w:szCs w:val="16"/>
        </w:rPr>
      </w:pPr>
      <w:r>
        <w:rPr>
          <w:rFonts w:ascii="Arial" w:hAnsi="Arial" w:cs="Arial"/>
          <w:sz w:val="16"/>
          <w:szCs w:val="16"/>
        </w:rPr>
        <w:t>Następujące jednostki są uprawnione do nabycia produktów firmy Microsoft w wersji Academic w ramach programów wymienionych poniżej (z zastrzeżeniem wszelkich dodatkowych wymagań kwalifikacyjnych, które mogą mieć zastosowanie do takich programów) i są określane jako Uprawnieni Użytkownicy Edukacyjni. Firma Microsoft zastrzega sobie prawo do sprawdzenia statusu dowolnego klienta lub potencjalnego klienta jako Uprawnionego Użytkownika Edukacyjnego oraz do odmowy przyznania lub cofnięcia takiego statusu, jeśli dany klient lub potencjalny klient jednoznacznie nie wykaże i nie uzasadni firmie Microsoft swoich uprawnień do nabycia lub utrzymania statusu Uprawnionego Użytkownika Edukacyjnego zgodnie z</w:t>
      </w:r>
      <w:r w:rsidR="007C6E51">
        <w:rPr>
          <w:rFonts w:ascii="Arial" w:hAnsi="Arial" w:cs="Arial"/>
          <w:sz w:val="16"/>
          <w:szCs w:val="16"/>
        </w:rPr>
        <w:t> </w:t>
      </w:r>
      <w:r>
        <w:rPr>
          <w:rFonts w:ascii="Arial" w:hAnsi="Arial" w:cs="Arial"/>
          <w:sz w:val="16"/>
          <w:szCs w:val="16"/>
        </w:rPr>
        <w:t>kryteriami określonymi w niniejszym dokumencie.</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UPRAWNIENI UŻYTKOWNICY EDUKACYJNI:</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Instytucja edukacyjna</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„Instytucja edukacyjna” jest określana jako:</w:t>
            </w:r>
          </w:p>
        </w:tc>
        <w:tc>
          <w:tcPr>
            <w:tcW w:w="2430" w:type="dxa"/>
            <w:tcBorders>
              <w:top w:val="double" w:sz="6" w:space="0" w:color="auto"/>
            </w:tcBorders>
          </w:tcPr>
          <w:p w14:paraId="7EF5F5E3" w14:textId="77777777" w:rsidR="0011556F" w:rsidRDefault="005A1EE0" w:rsidP="00EA7BAF">
            <w:pPr>
              <w:ind w:left="74"/>
              <w:rPr>
                <w:rFonts w:ascii="Arial" w:hAnsi="Arial" w:cs="Arial"/>
                <w:sz w:val="16"/>
                <w:szCs w:val="18"/>
              </w:rPr>
            </w:pPr>
            <w:r>
              <w:rPr>
                <w:rFonts w:ascii="Arial" w:hAnsi="Arial" w:cs="Arial"/>
                <w:sz w:val="16"/>
                <w:szCs w:val="18"/>
              </w:rPr>
              <w:t>KWALIFIKUJĄCE SIĘ PROGRAMY dla Instytucji Edukacyjnych (I-II):</w:t>
            </w:r>
          </w:p>
          <w:p w14:paraId="23111200" w14:textId="2339E43E" w:rsidR="006E2F10" w:rsidRPr="005A149E" w:rsidRDefault="006E2F10" w:rsidP="00EA7BAF">
            <w:pPr>
              <w:ind w:left="74"/>
              <w:rPr>
                <w:rFonts w:ascii="Arial" w:hAnsi="Arial" w:cs="Arial"/>
                <w:sz w:val="16"/>
                <w:szCs w:val="18"/>
              </w:rPr>
            </w:pP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38FC270F" w:rsidR="005A1EE0" w:rsidRPr="00611A2E" w:rsidRDefault="005A1EE0" w:rsidP="00A97670">
            <w:pPr>
              <w:ind w:firstLine="14"/>
              <w:rPr>
                <w:rFonts w:ascii="Arial" w:hAnsi="Arial" w:cs="Arial"/>
                <w:spacing w:val="-4"/>
                <w:sz w:val="16"/>
                <w:szCs w:val="16"/>
              </w:rPr>
            </w:pPr>
            <w:r w:rsidRPr="00611A2E">
              <w:rPr>
                <w:rFonts w:ascii="Arial" w:hAnsi="Arial" w:cs="Arial"/>
                <w:spacing w:val="-4"/>
                <w:sz w:val="16"/>
                <w:szCs w:val="16"/>
              </w:rPr>
              <w:t>placówka lub instytucja oświatowa będąca szkołą publiczną lub niepubliczną, podstawową, gimnazjum lub liceum, szkołą specjalną dla osób z niepełnosprawnościami, szkołą zawodową, szkołą korespondencyjną, szkołą policealną, kolegium pedagogicznym, uniwersytetem, uczelnią wyższą, naukową lub techniczną, szkołą wojskową, lub innym ośrodkiem szkoleniowym prowadzonym przez rząd, który przyznaje stopnie naukowe, spełniająca wszystkie poniższe kryteria:</w:t>
            </w:r>
          </w:p>
          <w:p w14:paraId="23BC92E9" w14:textId="54336C93"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Oferuje kierunki studiów, które prowadzą do uzyskania kwalifikacji uznawanych za część głównego nurtu edukacyjnego danego kraju. (Przykłady takich kwalifikacji obejmują: maturę międzynarodową; świadectwo szkolne, dyplom ukończenia szkoły zawodowej, dyplom licencjata, magistra lub doktora); oraz</w:t>
            </w:r>
          </w:p>
          <w:p w14:paraId="23111203" w14:textId="54681D10"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Jest akredytowana przez Ministerstwo Edukacji lub odpowiednią uznaną</w:t>
            </w:r>
            <w:r w:rsidR="001B7B5F">
              <w:rPr>
                <w:rFonts w:ascii="Arial" w:hAnsi="Arial" w:cs="Arial"/>
                <w:sz w:val="16"/>
                <w:szCs w:val="16"/>
              </w:rPr>
              <w:t> </w:t>
            </w:r>
            <w:r>
              <w:rPr>
                <w:rFonts w:ascii="Arial" w:hAnsi="Arial" w:cs="Arial"/>
                <w:sz w:val="16"/>
                <w:szCs w:val="16"/>
              </w:rPr>
              <w:t>agencję akredytacji edukacji w kraju. W przypadku braku akredytacji bezpośredniej musi istnieć akredytacja przez pełnomocnictwo (tj. Kwalifikacje oferowane przez szkołę lub instytucję muszą umożliwiać zaliczenie nauki lub umieszczenie w tradycyjnie akredytowanej instytucji edukacyjnej, krajowej lub zagranicznej);</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04D0041F"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Rejestracja Enrollment for</w:t>
            </w:r>
            <w:r w:rsidR="00A43FF3">
              <w:rPr>
                <w:rFonts w:ascii="Arial" w:hAnsi="Arial" w:cs="Arial"/>
                <w:sz w:val="16"/>
                <w:szCs w:val="16"/>
              </w:rPr>
              <w:t> </w:t>
            </w:r>
            <w:r>
              <w:rPr>
                <w:rFonts w:ascii="Arial" w:hAnsi="Arial" w:cs="Arial"/>
                <w:sz w:val="16"/>
                <w:szCs w:val="16"/>
              </w:rPr>
              <w:t>Education Solutions (dla</w:t>
            </w:r>
            <w:r w:rsidR="00A43FF3">
              <w:rPr>
                <w:rFonts w:ascii="Arial" w:hAnsi="Arial" w:cs="Arial"/>
                <w:sz w:val="16"/>
                <w:szCs w:val="16"/>
              </w:rPr>
              <w:t> </w:t>
            </w:r>
            <w:r>
              <w:rPr>
                <w:rFonts w:ascii="Arial" w:hAnsi="Arial" w:cs="Arial"/>
                <w:sz w:val="16"/>
                <w:szCs w:val="16"/>
              </w:rPr>
              <w:t>szkół podstawowych/</w:t>
            </w:r>
            <w:r w:rsidR="009244FF">
              <w:rPr>
                <w:rFonts w:ascii="Arial" w:hAnsi="Arial" w:cs="Arial"/>
                <w:sz w:val="16"/>
                <w:szCs w:val="16"/>
              </w:rPr>
              <w:br/>
            </w:r>
            <w:r>
              <w:rPr>
                <w:rFonts w:ascii="Arial" w:hAnsi="Arial" w:cs="Arial"/>
                <w:sz w:val="16"/>
                <w:szCs w:val="16"/>
              </w:rPr>
              <w:t>gimnazjów/szkół średnich oraz ponadpodstawowych/</w:t>
            </w:r>
            <w:r w:rsidR="00BA0278">
              <w:rPr>
                <w:rFonts w:ascii="Arial" w:hAnsi="Arial" w:cs="Arial"/>
                <w:sz w:val="16"/>
                <w:szCs w:val="16"/>
              </w:rPr>
              <w:br/>
            </w:r>
            <w:r>
              <w:rPr>
                <w:rFonts w:ascii="Arial" w:hAnsi="Arial" w:cs="Arial"/>
                <w:sz w:val="16"/>
                <w:szCs w:val="16"/>
              </w:rPr>
              <w:t>wyższych)</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Umowa Get Genuine Windows dla Instytucji Akademickich</w:t>
            </w:r>
          </w:p>
          <w:p w14:paraId="3F3E42DC" w14:textId="1DC0538C"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 xml:space="preserve">Umowa Microsoft </w:t>
            </w:r>
            <w:r w:rsidR="0043099D">
              <w:rPr>
                <w:rFonts w:ascii="Arial" w:hAnsi="Arial" w:cs="Arial"/>
                <w:sz w:val="16"/>
                <w:szCs w:val="16"/>
              </w:rPr>
              <w:br/>
            </w:r>
            <w:r>
              <w:rPr>
                <w:rFonts w:ascii="Arial" w:hAnsi="Arial" w:cs="Arial"/>
                <w:sz w:val="16"/>
                <w:szCs w:val="16"/>
              </w:rPr>
              <w:t xml:space="preserve">Customer Agreement </w:t>
            </w:r>
            <w:r w:rsidR="0043099D">
              <w:rPr>
                <w:rFonts w:ascii="Arial" w:hAnsi="Arial" w:cs="Arial"/>
                <w:sz w:val="16"/>
                <w:szCs w:val="16"/>
              </w:rPr>
              <w:br/>
            </w:r>
            <w:r>
              <w:rPr>
                <w:rFonts w:ascii="Arial" w:hAnsi="Arial" w:cs="Arial"/>
                <w:sz w:val="16"/>
                <w:szCs w:val="16"/>
              </w:rPr>
              <w:t>(w tym program CSP)</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Umowa Microsoft Online Subscription</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Umowa Microsoft Products and Services Agreement</w:t>
            </w:r>
          </w:p>
          <w:p w14:paraId="61D3C2B1" w14:textId="7F534826" w:rsidR="00E06D79" w:rsidRPr="00912F22" w:rsidRDefault="00E06D79" w:rsidP="00EA7BAF">
            <w:pPr>
              <w:pStyle w:val="ListParagraph"/>
              <w:numPr>
                <w:ilvl w:val="0"/>
                <w:numId w:val="36"/>
              </w:numPr>
              <w:ind w:left="180" w:hanging="180"/>
              <w:contextualSpacing w:val="0"/>
              <w:rPr>
                <w:rFonts w:ascii="Arial" w:hAnsi="Arial" w:cs="Arial"/>
                <w:spacing w:val="-4"/>
                <w:sz w:val="16"/>
                <w:szCs w:val="16"/>
              </w:rPr>
            </w:pPr>
            <w:r w:rsidRPr="00912F22">
              <w:rPr>
                <w:rFonts w:ascii="Arial" w:hAnsi="Arial" w:cs="Arial"/>
                <w:spacing w:val="-4"/>
                <w:sz w:val="16"/>
                <w:szCs w:val="16"/>
              </w:rPr>
              <w:t>Umowa Open Value Subscription for Education Solutions (dla szkół podstawowych/gimnazjów/</w:t>
            </w:r>
            <w:r w:rsidR="009E66D1" w:rsidRPr="00912F22">
              <w:rPr>
                <w:rFonts w:ascii="Arial" w:hAnsi="Arial" w:cs="Arial"/>
                <w:spacing w:val="-4"/>
                <w:sz w:val="16"/>
                <w:szCs w:val="16"/>
              </w:rPr>
              <w:br/>
            </w:r>
            <w:r w:rsidRPr="00912F22">
              <w:rPr>
                <w:rFonts w:ascii="Arial" w:hAnsi="Arial" w:cs="Arial"/>
                <w:spacing w:val="-4"/>
                <w:sz w:val="16"/>
                <w:szCs w:val="16"/>
              </w:rPr>
              <w:t>szkół średnich oraz ponadpodstawowych/</w:t>
            </w:r>
            <w:r w:rsidR="00912F22">
              <w:rPr>
                <w:rFonts w:ascii="Arial" w:hAnsi="Arial" w:cs="Arial"/>
                <w:spacing w:val="-4"/>
                <w:sz w:val="16"/>
                <w:szCs w:val="16"/>
              </w:rPr>
              <w:br/>
            </w:r>
            <w:r w:rsidRPr="00912F22">
              <w:rPr>
                <w:rFonts w:ascii="Arial" w:hAnsi="Arial" w:cs="Arial"/>
                <w:spacing w:val="-4"/>
                <w:sz w:val="16"/>
                <w:szCs w:val="16"/>
              </w:rPr>
              <w:t>wyższych)</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Umowa School </w:t>
            </w:r>
          </w:p>
          <w:p w14:paraId="23111206" w14:textId="699D3A84"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(Wyłącznie sektor szkolnictwa podstawowego lub średniego)</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Umowa Services Provider Licensing Agreement</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5B79E34A" w:rsidR="00907547" w:rsidRDefault="00907547" w:rsidP="00A97670">
            <w:pPr>
              <w:rPr>
                <w:rFonts w:ascii="Arial" w:hAnsi="Arial" w:cs="Arial"/>
                <w:sz w:val="16"/>
                <w:szCs w:val="16"/>
              </w:rPr>
            </w:pPr>
            <w:r>
              <w:rPr>
                <w:rFonts w:ascii="Arial" w:hAnsi="Arial" w:cs="Arial"/>
                <w:sz w:val="16"/>
                <w:szCs w:val="16"/>
              </w:rPr>
              <w:t>ośrodek edukacji przedszkolnej spełniający wszystkie poniższe kryteria:</w:t>
            </w:r>
          </w:p>
          <w:p w14:paraId="51B0242F" w14:textId="77777777"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 xml:space="preserve">oferuje program edukacji przedszkolnej utworzony w celu świadczenia usług edukacyjnych dla dzieci w wieku od roku do sześciu lat i obejmujący co najmniej dziesięcioro takich dzieci; </w:t>
            </w:r>
          </w:p>
          <w:p w14:paraId="6D690367" w14:textId="6174A5D7"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został zgodnie z prawem założony, autoryzowany, utworzony, licencjonowany, koncesjonowany, zarejestrowany i/lub akredytowany przez</w:t>
            </w:r>
            <w:r w:rsidR="008352B5">
              <w:rPr>
                <w:rFonts w:ascii="Arial" w:hAnsi="Arial" w:cs="Arial"/>
                <w:sz w:val="16"/>
                <w:szCs w:val="16"/>
              </w:rPr>
              <w:t> </w:t>
            </w:r>
            <w:r>
              <w:rPr>
                <w:rFonts w:ascii="Arial" w:hAnsi="Arial" w:cs="Arial"/>
                <w:sz w:val="16"/>
                <w:szCs w:val="16"/>
              </w:rPr>
              <w:t>Ministerstwo Edukacji lub odpowiednią uznaną agencję akredytacyjną w kraju; oraz</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działa od co najmniej roku;</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77FA18F4" w14:textId="77777777" w:rsidR="005A149E" w:rsidRDefault="005A149E" w:rsidP="00EA7BAF">
            <w:pPr>
              <w:ind w:left="74"/>
              <w:rPr>
                <w:rFonts w:ascii="Arial" w:hAnsi="Arial" w:cs="Arial"/>
                <w:sz w:val="16"/>
                <w:szCs w:val="18"/>
              </w:rPr>
            </w:pPr>
            <w:r>
              <w:rPr>
                <w:rFonts w:ascii="Arial" w:hAnsi="Arial" w:cs="Arial"/>
                <w:sz w:val="16"/>
                <w:szCs w:val="18"/>
              </w:rPr>
              <w:t>KWALIFIKUJĄCE SIĘ PROGRAMY dla Instytucji Edukacyjnych (III)</w:t>
            </w:r>
          </w:p>
          <w:p w14:paraId="38BA1160" w14:textId="21E8B87B" w:rsidR="004E5312" w:rsidRPr="005A149E" w:rsidRDefault="004E5312" w:rsidP="00EA7BAF">
            <w:pPr>
              <w:ind w:left="74"/>
              <w:rPr>
                <w:rFonts w:ascii="Arial" w:hAnsi="Arial" w:cs="Arial"/>
                <w:sz w:val="16"/>
                <w:szCs w:val="18"/>
              </w:rPr>
            </w:pP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F51C897" w:rsidR="005A1EE0" w:rsidRPr="00EB6000" w:rsidRDefault="00EB6000" w:rsidP="00A97670">
            <w:pPr>
              <w:rPr>
                <w:rFonts w:ascii="Arial" w:hAnsi="Arial" w:cs="Arial"/>
                <w:sz w:val="16"/>
                <w:szCs w:val="16"/>
              </w:rPr>
            </w:pPr>
            <w:r>
              <w:rPr>
                <w:rFonts w:ascii="Arial" w:hAnsi="Arial" w:cs="Arial"/>
                <w:sz w:val="16"/>
                <w:szCs w:val="16"/>
              </w:rPr>
              <w:t>niekomercyjna instytucja/organizacja nauczająca w pełnym wymiarze godzin, w</w:t>
            </w:r>
            <w:r w:rsidR="001B65BF">
              <w:rPr>
                <w:rFonts w:ascii="Arial" w:hAnsi="Arial" w:cs="Arial"/>
                <w:sz w:val="16"/>
                <w:szCs w:val="16"/>
              </w:rPr>
              <w:t> </w:t>
            </w:r>
            <w:r>
              <w:rPr>
                <w:rFonts w:ascii="Arial" w:hAnsi="Arial" w:cs="Arial"/>
                <w:sz w:val="16"/>
                <w:szCs w:val="16"/>
              </w:rPr>
              <w:t>tym oferująca kształcenie ustawiczne, która nie jest uznawana przez instytucje akademickie i/lub pozarządowe.</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Umowa Get Genuine Windows dla Instytucji Akademickich</w:t>
            </w:r>
          </w:p>
          <w:p w14:paraId="68639FF7" w14:textId="634989E8"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Umowa Microsoft Customer</w:t>
            </w:r>
            <w:r w:rsidR="00AF3DB7">
              <w:rPr>
                <w:rFonts w:ascii="Arial" w:hAnsi="Arial" w:cs="Arial"/>
                <w:sz w:val="16"/>
              </w:rPr>
              <w:t> </w:t>
            </w:r>
            <w:r>
              <w:rPr>
                <w:rFonts w:ascii="Arial" w:hAnsi="Arial" w:cs="Arial"/>
                <w:sz w:val="16"/>
              </w:rPr>
              <w:t>Agreement (w</w:t>
            </w:r>
            <w:r w:rsidR="00AF3DB7">
              <w:rPr>
                <w:rFonts w:ascii="Arial" w:hAnsi="Arial" w:cs="Arial"/>
                <w:sz w:val="16"/>
              </w:rPr>
              <w:t> </w:t>
            </w:r>
            <w:r>
              <w:rPr>
                <w:rFonts w:ascii="Arial" w:hAnsi="Arial" w:cs="Arial"/>
                <w:sz w:val="16"/>
              </w:rPr>
              <w:t>tym program CSP)</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Umowa Microsoft Products and Services Agreement</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Biura administracyjne instytucji edukacyjnej</w:t>
            </w:r>
            <w:r>
              <w:rPr>
                <w:rFonts w:ascii="Arial" w:hAnsi="Arial" w:cs="Arial"/>
                <w:sz w:val="16"/>
                <w:szCs w:val="16"/>
              </w:rPr>
              <w:t xml:space="preserve"> </w:t>
            </w:r>
          </w:p>
          <w:p w14:paraId="0656CFE6" w14:textId="3273DFC1" w:rsidR="00873AA2" w:rsidRPr="00EB6000" w:rsidRDefault="00873AA2" w:rsidP="0052338B">
            <w:pPr>
              <w:spacing w:after="120"/>
              <w:rPr>
                <w:rFonts w:ascii="Arial" w:hAnsi="Arial" w:cs="Arial"/>
                <w:sz w:val="16"/>
                <w:szCs w:val="16"/>
              </w:rPr>
            </w:pPr>
            <w:r>
              <w:rPr>
                <w:rFonts w:ascii="Arial" w:hAnsi="Arial" w:cs="Arial"/>
                <w:sz w:val="16"/>
                <w:szCs w:val="16"/>
              </w:rPr>
              <w:t>„Biuro Administracyjne Instytucji Edukacyjnej” oznacza:</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lokalne, regionalne lub krajowe biura administracyjne publicznych instytucji edukacyjnych;</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jednostki administracyjne, zarządzane, zorganizowane i prowadzone wyłącznie na potrzeby administrowania prywatnymi Instytucjami Edukacyjnymi; lub</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inne krajowe, regionalne lub lokalne jednostki samorządu terytorialnego, których znacząca większość działalności w każdym przypadku polega na wsparciu administracyjnym mającym na celu wsparcie nauki akademickiej, na rzecz publicznych Instytucji Edukacyjnych.</w:t>
            </w:r>
          </w:p>
          <w:p w14:paraId="2311120F" w14:textId="29D1491C" w:rsidR="00296B92" w:rsidRPr="00EB6000" w:rsidRDefault="00873AA2" w:rsidP="00A97670">
            <w:pPr>
              <w:rPr>
                <w:rFonts w:ascii="Arial" w:hAnsi="Arial" w:cs="Arial"/>
                <w:sz w:val="16"/>
                <w:szCs w:val="16"/>
              </w:rPr>
            </w:pPr>
            <w:r>
              <w:rPr>
                <w:rFonts w:ascii="Arial" w:hAnsi="Arial" w:cs="Arial"/>
                <w:sz w:val="16"/>
                <w:szCs w:val="16"/>
              </w:rPr>
              <w:t>Dla uniknięcia wątpliwości, wyłącznie te działy biura okręgowego/regionalnego, których wyłączną funkcją jest świadczenie usług administracyjnych i związanych z</w:t>
            </w:r>
            <w:r w:rsidR="00D41130">
              <w:rPr>
                <w:rFonts w:ascii="Arial" w:hAnsi="Arial" w:cs="Arial"/>
                <w:sz w:val="16"/>
                <w:szCs w:val="16"/>
              </w:rPr>
              <w:t> </w:t>
            </w:r>
            <w:r>
              <w:rPr>
                <w:rFonts w:ascii="Arial" w:hAnsi="Arial" w:cs="Arial"/>
                <w:sz w:val="16"/>
                <w:szCs w:val="16"/>
              </w:rPr>
              <w:t>zarządzaniem na rzecz Instytucji Edukacyjnych, spełniają kryteria jako Uprawniony Klient Edukacyjny Microsoft.</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Pr>
                <w:rFonts w:ascii="Arial" w:hAnsi="Arial" w:cs="Arial"/>
                <w:sz w:val="16"/>
                <w:szCs w:val="16"/>
              </w:rPr>
              <w:t>KWALIFIKUJĄCE SIĘ PROGRAMY dla Biur Administracyjnych Instytucji Edukacyjnej</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58C3B274"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Rejestracja Enrollment for</w:t>
            </w:r>
            <w:r w:rsidR="00FA7F70">
              <w:rPr>
                <w:rFonts w:ascii="Arial" w:hAnsi="Arial" w:cs="Arial"/>
                <w:sz w:val="16"/>
                <w:szCs w:val="16"/>
              </w:rPr>
              <w:t> </w:t>
            </w:r>
            <w:r>
              <w:rPr>
                <w:rFonts w:ascii="Arial" w:hAnsi="Arial" w:cs="Arial"/>
                <w:sz w:val="16"/>
                <w:szCs w:val="16"/>
              </w:rPr>
              <w:t>Education Solutions (dla</w:t>
            </w:r>
            <w:r w:rsidR="00FA7F70">
              <w:rPr>
                <w:rFonts w:ascii="Arial" w:hAnsi="Arial" w:cs="Arial"/>
                <w:sz w:val="16"/>
                <w:szCs w:val="16"/>
              </w:rPr>
              <w:t> </w:t>
            </w:r>
            <w:r>
              <w:rPr>
                <w:rFonts w:ascii="Arial" w:hAnsi="Arial" w:cs="Arial"/>
                <w:sz w:val="16"/>
                <w:szCs w:val="16"/>
              </w:rPr>
              <w:t>szkół podstawowych/gimnazjów/</w:t>
            </w:r>
            <w:r w:rsidR="001034FA">
              <w:rPr>
                <w:rFonts w:ascii="Arial" w:hAnsi="Arial" w:cs="Arial"/>
                <w:sz w:val="16"/>
                <w:szCs w:val="16"/>
              </w:rPr>
              <w:br/>
            </w:r>
            <w:r>
              <w:rPr>
                <w:rFonts w:ascii="Arial" w:hAnsi="Arial" w:cs="Arial"/>
                <w:sz w:val="16"/>
                <w:szCs w:val="16"/>
              </w:rPr>
              <w:t>szkół średnich oraz ponadpodstawowych/</w:t>
            </w:r>
            <w:r w:rsidR="001034FA">
              <w:rPr>
                <w:rFonts w:ascii="Arial" w:hAnsi="Arial" w:cs="Arial"/>
                <w:sz w:val="16"/>
                <w:szCs w:val="16"/>
              </w:rPr>
              <w:br/>
            </w:r>
            <w:r>
              <w:rPr>
                <w:rFonts w:ascii="Arial" w:hAnsi="Arial" w:cs="Arial"/>
                <w:sz w:val="16"/>
                <w:szCs w:val="16"/>
              </w:rPr>
              <w:t>wyższych)</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Umowa Get Genuine Windows dla Instytucji Akademickich</w:t>
            </w:r>
          </w:p>
          <w:p w14:paraId="2DBE0E5C" w14:textId="4BA7999A"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 xml:space="preserve">Umowa Microsoft </w:t>
            </w:r>
            <w:r w:rsidR="004F4000">
              <w:rPr>
                <w:rFonts w:ascii="Arial" w:hAnsi="Arial" w:cs="Arial"/>
                <w:sz w:val="16"/>
                <w:szCs w:val="16"/>
              </w:rPr>
              <w:br/>
            </w:r>
            <w:r>
              <w:rPr>
                <w:rFonts w:ascii="Arial" w:hAnsi="Arial" w:cs="Arial"/>
                <w:sz w:val="16"/>
                <w:szCs w:val="16"/>
              </w:rPr>
              <w:t>Customer Agreement (w</w:t>
            </w:r>
            <w:r w:rsidR="004F4000">
              <w:rPr>
                <w:rFonts w:ascii="Arial" w:hAnsi="Arial" w:cs="Arial"/>
                <w:sz w:val="16"/>
                <w:szCs w:val="16"/>
              </w:rPr>
              <w:t> </w:t>
            </w:r>
            <w:r>
              <w:rPr>
                <w:rFonts w:ascii="Arial" w:hAnsi="Arial" w:cs="Arial"/>
                <w:sz w:val="16"/>
                <w:szCs w:val="16"/>
              </w:rPr>
              <w:t>tym program CSP)</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Umowa Microsoft Online Subscription</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Umowa Microsoft Products and Services Agreement</w:t>
            </w:r>
          </w:p>
          <w:p w14:paraId="23111216" w14:textId="3A1A9DB5"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Umowa Open Value Subscription for Education Solutions (dla szkół podstawowych/gimnazjów/</w:t>
            </w:r>
            <w:r w:rsidR="005E674F">
              <w:rPr>
                <w:rFonts w:ascii="Arial" w:hAnsi="Arial" w:cs="Arial"/>
                <w:sz w:val="16"/>
                <w:szCs w:val="16"/>
              </w:rPr>
              <w:br/>
            </w:r>
            <w:r>
              <w:rPr>
                <w:rFonts w:ascii="Arial" w:hAnsi="Arial" w:cs="Arial"/>
                <w:sz w:val="16"/>
                <w:szCs w:val="16"/>
              </w:rPr>
              <w:t>szkół średnich oraz ponadpodstawowych/</w:t>
            </w:r>
            <w:r w:rsidR="005E674F">
              <w:rPr>
                <w:rFonts w:ascii="Arial" w:hAnsi="Arial" w:cs="Arial"/>
                <w:sz w:val="16"/>
                <w:szCs w:val="16"/>
              </w:rPr>
              <w:br/>
            </w:r>
            <w:r>
              <w:rPr>
                <w:rFonts w:ascii="Arial" w:hAnsi="Arial" w:cs="Arial"/>
                <w:sz w:val="16"/>
                <w:szCs w:val="16"/>
              </w:rPr>
              <w:t>wyższych)</w:t>
            </w:r>
          </w:p>
          <w:p w14:paraId="729247AD" w14:textId="17C0B8D1"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Umowa School (sektor edukacji na poziomie szkoły</w:t>
            </w:r>
            <w:r w:rsidR="005E59A0">
              <w:rPr>
                <w:rFonts w:ascii="Arial" w:hAnsi="Arial" w:cs="Arial"/>
                <w:sz w:val="16"/>
                <w:szCs w:val="16"/>
              </w:rPr>
              <w:t> </w:t>
            </w:r>
            <w:r>
              <w:rPr>
                <w:rFonts w:ascii="Arial" w:hAnsi="Arial" w:cs="Arial"/>
                <w:sz w:val="16"/>
                <w:szCs w:val="16"/>
              </w:rPr>
              <w:t>podstawowej i</w:t>
            </w:r>
            <w:r w:rsidR="005E59A0">
              <w:rPr>
                <w:rFonts w:ascii="Arial" w:hAnsi="Arial" w:cs="Arial"/>
                <w:sz w:val="16"/>
                <w:szCs w:val="16"/>
              </w:rPr>
              <w:t> </w:t>
            </w:r>
            <w:r>
              <w:rPr>
                <w:rFonts w:ascii="Arial" w:hAnsi="Arial" w:cs="Arial"/>
                <w:sz w:val="16"/>
                <w:szCs w:val="16"/>
              </w:rPr>
              <w:t>ponadpodstawowej)</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Umowa Service Provider Licensing Agreement</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Szpitale, systemy opieki zdrowotnej i laboratoria badawcze</w:t>
      </w:r>
    </w:p>
    <w:p w14:paraId="18AF9D4E" w14:textId="6CDBC271" w:rsidR="00907547" w:rsidRPr="00EA7BAF" w:rsidRDefault="00907547" w:rsidP="00907547">
      <w:pPr>
        <w:spacing w:before="120"/>
        <w:jc w:val="both"/>
        <w:rPr>
          <w:rFonts w:ascii="Arial" w:hAnsi="Arial" w:cs="Arial"/>
          <w:sz w:val="16"/>
          <w:szCs w:val="16"/>
        </w:rPr>
      </w:pPr>
      <w:r>
        <w:rPr>
          <w:rFonts w:ascii="Arial" w:hAnsi="Arial" w:cs="Arial"/>
          <w:sz w:val="16"/>
          <w:szCs w:val="16"/>
        </w:rPr>
        <w:t>Szpitale, systemy opieki zdrowotnej i laboratoria badawcze (czyli podmioty ubiegające się o licencje na produkty firmy Microsoft w wersji Academic, w tym niezależne laboratoria badawcze lub laboratoria badawcze powiązane z uprawnionym klientem edukacyjnym lub agencją rządową) nie kwalifikują się jako Uprawnieni Użytkownicy Edukacyjni zgodnie z zapisami punktów A</w:t>
      </w:r>
      <w:r w:rsidR="00456687">
        <w:rPr>
          <w:rFonts w:ascii="Arial" w:hAnsi="Arial" w:cs="Arial"/>
          <w:sz w:val="16"/>
          <w:szCs w:val="16"/>
        </w:rPr>
        <w:t> </w:t>
      </w:r>
      <w:r>
        <w:rPr>
          <w:rFonts w:ascii="Arial" w:hAnsi="Arial" w:cs="Arial"/>
          <w:sz w:val="16"/>
          <w:szCs w:val="16"/>
        </w:rPr>
        <w:t>i</w:t>
      </w:r>
      <w:r w:rsidR="00456687">
        <w:rPr>
          <w:rFonts w:ascii="Arial" w:hAnsi="Arial" w:cs="Arial"/>
          <w:sz w:val="16"/>
          <w:szCs w:val="16"/>
        </w:rPr>
        <w:t> </w:t>
      </w:r>
      <w:r>
        <w:rPr>
          <w:rFonts w:ascii="Arial" w:hAnsi="Arial" w:cs="Arial"/>
          <w:sz w:val="16"/>
          <w:szCs w:val="16"/>
        </w:rPr>
        <w:t>B</w:t>
      </w:r>
      <w:r w:rsidR="0056442D">
        <w:rPr>
          <w:rFonts w:ascii="Arial" w:hAnsi="Arial" w:cs="Arial"/>
          <w:sz w:val="16"/>
          <w:szCs w:val="16"/>
        </w:rPr>
        <w:t> </w:t>
      </w:r>
      <w:r>
        <w:rPr>
          <w:rFonts w:ascii="Arial" w:hAnsi="Arial" w:cs="Arial"/>
          <w:sz w:val="16"/>
          <w:szCs w:val="16"/>
        </w:rPr>
        <w:t>powyżej. Jednostki te są uprawnione do nabywania licencji na produkty w wersji Academic tylko wtedy, gdy są w całości własnością i są prowadzone przez instytucję edukacyjną lub biuro administracyjne instytucji edukacyjnej.</w:t>
      </w:r>
    </w:p>
    <w:p w14:paraId="243285B1" w14:textId="49F2B851" w:rsidR="00907547" w:rsidRPr="00EA7BAF" w:rsidRDefault="00907547" w:rsidP="00907547">
      <w:pPr>
        <w:spacing w:before="120"/>
        <w:jc w:val="both"/>
        <w:rPr>
          <w:rFonts w:ascii="Arial" w:hAnsi="Arial" w:cs="Arial"/>
          <w:sz w:val="16"/>
          <w:szCs w:val="16"/>
        </w:rPr>
      </w:pPr>
      <w:r>
        <w:rPr>
          <w:rFonts w:ascii="Arial" w:hAnsi="Arial" w:cs="Arial"/>
          <w:sz w:val="16"/>
          <w:szCs w:val="16"/>
        </w:rPr>
        <w:t>„Będące w całości własnością i prowadzone” oznacza, że Instytucja Edukacyjna lub Biuro Administracyjne Instytucji Edukacyjnej jest jedynym właścicielem wspomnianego szpitala, systemu opieki zdrowotnej lub laboratorium badawczego oraz jedynym podmiotem sprawującym kontrolę nad codzienną działalnością wspomnianej instytucji.</w:t>
      </w:r>
    </w:p>
    <w:p w14:paraId="7925588F" w14:textId="71226D16" w:rsidR="00873AA2" w:rsidRPr="0052338B" w:rsidRDefault="00907547" w:rsidP="00907547">
      <w:pPr>
        <w:spacing w:before="120"/>
        <w:jc w:val="both"/>
        <w:rPr>
          <w:rFonts w:ascii="Arial" w:hAnsi="Arial" w:cs="Arial"/>
          <w:sz w:val="18"/>
        </w:rPr>
      </w:pPr>
      <w:r>
        <w:rPr>
          <w:rFonts w:ascii="Arial" w:hAnsi="Arial" w:cs="Arial"/>
          <w:sz w:val="16"/>
          <w:szCs w:val="16"/>
        </w:rPr>
        <w:t>Uprawnione szpitale, systemy opieki zdrowotnej i laboratoria badawcze kwalifikują się do tych samych „Kwalifikujących się programów” określonych w punktach A) i B) powyżej dla Instytucji Edukacyjnej lub Biura Administracyjnego Instytucji Edukacyjnej, których są w całości własnością i przez które są prowadzone (z zastrzeżeniem wszelkich dodatkowych wymogów dotyczących kwalifikowalności, które mogą mieć zastosowanie w przypadku takich programów). W żadnym przypadku NIE jest dozwolone ich nabywanie w ramach Umowy School oraz NIE jest dozwolone ich włączanie do Umowy School zawartej z</w:t>
      </w:r>
      <w:r w:rsidR="00BD20B3">
        <w:rPr>
          <w:rFonts w:ascii="Arial" w:hAnsi="Arial" w:cs="Arial"/>
          <w:sz w:val="16"/>
          <w:szCs w:val="16"/>
        </w:rPr>
        <w:t> </w:t>
      </w:r>
      <w:r>
        <w:rPr>
          <w:rFonts w:ascii="Arial" w:hAnsi="Arial" w:cs="Arial"/>
          <w:sz w:val="16"/>
          <w:szCs w:val="16"/>
        </w:rPr>
        <w:t>Instytucją Edukacyjną, nawet jeśli są w całości własnością Instytucji edukacyjnej i są przez nią prowadzone.</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6FAB2" w14:textId="77777777" w:rsidR="00F02C60" w:rsidRDefault="00F02C60">
      <w:r>
        <w:separator/>
      </w:r>
    </w:p>
  </w:endnote>
  <w:endnote w:type="continuationSeparator" w:id="0">
    <w:p w14:paraId="31F62F09" w14:textId="77777777" w:rsidR="00F02C60" w:rsidRDefault="00F0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065D7C" w:rsidRPr="00530318" w14:paraId="1F1ED7DF" w14:textId="77777777" w:rsidTr="000B55F4">
      <w:trPr>
        <w:jc w:val="center"/>
      </w:trPr>
      <w:tc>
        <w:tcPr>
          <w:tcW w:w="4956" w:type="dxa"/>
        </w:tcPr>
        <w:p w14:paraId="2EEF437E" w14:textId="339459D0" w:rsidR="00065D7C" w:rsidRPr="00530318" w:rsidRDefault="00065D7C" w:rsidP="00065D7C">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POL</w:t>
          </w:r>
          <w:r w:rsidRPr="00530318">
            <w:rPr>
              <w:rFonts w:ascii="Arial" w:hAnsi="Arial" w:cs="Arial"/>
              <w:sz w:val="16"/>
              <w:szCs w:val="16"/>
            </w:rPr>
            <w:t>)(</w:t>
          </w:r>
          <w:r>
            <w:rPr>
              <w:rFonts w:ascii="Arial" w:hAnsi="Arial" w:cs="Arial"/>
              <w:sz w:val="16"/>
              <w:szCs w:val="16"/>
            </w:rPr>
            <w:t>Aug2023)</w:t>
          </w:r>
        </w:p>
      </w:tc>
      <w:tc>
        <w:tcPr>
          <w:tcW w:w="4073" w:type="dxa"/>
        </w:tcPr>
        <w:p w14:paraId="2BFCFD8F" w14:textId="77777777" w:rsidR="00065D7C" w:rsidRDefault="00065D7C" w:rsidP="00065D7C">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2398270D" w14:textId="77777777" w:rsidR="00065D7C" w:rsidRPr="00530318" w:rsidRDefault="00065D7C" w:rsidP="00065D7C">
          <w:pPr>
            <w:jc w:val="right"/>
            <w:rPr>
              <w:rFonts w:ascii="Arial" w:hAnsi="Arial" w:cs="Arial"/>
              <w:sz w:val="16"/>
              <w:szCs w:val="16"/>
            </w:rPr>
          </w:pPr>
          <w:r>
            <w:rPr>
              <w:rFonts w:ascii="Arial" w:hAnsi="Arial" w:cs="Arial"/>
              <w:sz w:val="16"/>
              <w:szCs w:val="16"/>
            </w:rPr>
            <w:t>Document X20-11691</w:t>
          </w:r>
        </w:p>
      </w:tc>
    </w:tr>
  </w:tbl>
  <w:p w14:paraId="7D4C37B0" w14:textId="77777777" w:rsidR="00065D7C" w:rsidRDefault="00065D7C" w:rsidP="00065D7C">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64233A" w:rsidRPr="00530318" w14:paraId="7104F494" w14:textId="77777777" w:rsidTr="000B55F4">
      <w:trPr>
        <w:jc w:val="center"/>
      </w:trPr>
      <w:tc>
        <w:tcPr>
          <w:tcW w:w="4956" w:type="dxa"/>
        </w:tcPr>
        <w:p w14:paraId="6CFC8272" w14:textId="1D29167D" w:rsidR="0064233A" w:rsidRPr="00530318" w:rsidRDefault="0064233A" w:rsidP="0064233A">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POL</w:t>
          </w:r>
          <w:r w:rsidRPr="00530318">
            <w:rPr>
              <w:rFonts w:ascii="Arial" w:hAnsi="Arial" w:cs="Arial"/>
              <w:sz w:val="16"/>
              <w:szCs w:val="16"/>
            </w:rPr>
            <w:t>)(</w:t>
          </w:r>
          <w:r>
            <w:rPr>
              <w:rFonts w:ascii="Arial" w:hAnsi="Arial" w:cs="Arial"/>
              <w:sz w:val="16"/>
              <w:szCs w:val="16"/>
            </w:rPr>
            <w:t>Aug2023)</w:t>
          </w:r>
        </w:p>
      </w:tc>
      <w:tc>
        <w:tcPr>
          <w:tcW w:w="4073" w:type="dxa"/>
        </w:tcPr>
        <w:p w14:paraId="2E253910" w14:textId="77777777" w:rsidR="0064233A" w:rsidRDefault="0064233A" w:rsidP="0064233A">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650AF925" w14:textId="77777777" w:rsidR="0064233A" w:rsidRPr="00530318" w:rsidRDefault="0064233A" w:rsidP="0064233A">
          <w:pPr>
            <w:jc w:val="right"/>
            <w:rPr>
              <w:rFonts w:ascii="Arial" w:hAnsi="Arial" w:cs="Arial"/>
              <w:sz w:val="16"/>
              <w:szCs w:val="16"/>
            </w:rPr>
          </w:pPr>
          <w:r>
            <w:rPr>
              <w:rFonts w:ascii="Arial" w:hAnsi="Arial" w:cs="Arial"/>
              <w:sz w:val="16"/>
              <w:szCs w:val="16"/>
            </w:rPr>
            <w:t>Document X20-11691</w:t>
          </w:r>
        </w:p>
      </w:tc>
    </w:tr>
  </w:tbl>
  <w:p w14:paraId="6627C06F" w14:textId="77777777" w:rsidR="0064233A" w:rsidRPr="004D4BCB" w:rsidRDefault="0064233A" w:rsidP="0064233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B5FAE" w14:textId="77777777" w:rsidR="00F02C60" w:rsidRDefault="00F02C60">
      <w:r>
        <w:separator/>
      </w:r>
    </w:p>
  </w:footnote>
  <w:footnote w:type="continuationSeparator" w:id="0">
    <w:p w14:paraId="6099EEA5" w14:textId="77777777" w:rsidR="00F02C60" w:rsidRDefault="00F0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62531"/>
    <w:rsid w:val="00065D7C"/>
    <w:rsid w:val="0006608F"/>
    <w:rsid w:val="00067502"/>
    <w:rsid w:val="00077BC7"/>
    <w:rsid w:val="00082E37"/>
    <w:rsid w:val="0008786C"/>
    <w:rsid w:val="00090B9A"/>
    <w:rsid w:val="00091D42"/>
    <w:rsid w:val="000A4937"/>
    <w:rsid w:val="000A66FF"/>
    <w:rsid w:val="000A6714"/>
    <w:rsid w:val="000B656F"/>
    <w:rsid w:val="000B6EB0"/>
    <w:rsid w:val="000C4276"/>
    <w:rsid w:val="000D0CD0"/>
    <w:rsid w:val="000E0547"/>
    <w:rsid w:val="000E35C0"/>
    <w:rsid w:val="000F4B83"/>
    <w:rsid w:val="001034FA"/>
    <w:rsid w:val="001131DE"/>
    <w:rsid w:val="00114544"/>
    <w:rsid w:val="0011556F"/>
    <w:rsid w:val="00123BDA"/>
    <w:rsid w:val="00132643"/>
    <w:rsid w:val="00156924"/>
    <w:rsid w:val="00175C82"/>
    <w:rsid w:val="00192DCC"/>
    <w:rsid w:val="0019381D"/>
    <w:rsid w:val="001A13E8"/>
    <w:rsid w:val="001A2EC4"/>
    <w:rsid w:val="001A4FA5"/>
    <w:rsid w:val="001B65BF"/>
    <w:rsid w:val="001B7B5F"/>
    <w:rsid w:val="001C3519"/>
    <w:rsid w:val="001C7554"/>
    <w:rsid w:val="001E02BF"/>
    <w:rsid w:val="001E124D"/>
    <w:rsid w:val="001F0188"/>
    <w:rsid w:val="0021499D"/>
    <w:rsid w:val="0023520B"/>
    <w:rsid w:val="00242607"/>
    <w:rsid w:val="00247CC7"/>
    <w:rsid w:val="00265D2F"/>
    <w:rsid w:val="00296B92"/>
    <w:rsid w:val="002A6AB8"/>
    <w:rsid w:val="002B0E40"/>
    <w:rsid w:val="002D3E13"/>
    <w:rsid w:val="002E335D"/>
    <w:rsid w:val="002E3B56"/>
    <w:rsid w:val="002F04C2"/>
    <w:rsid w:val="002F139E"/>
    <w:rsid w:val="002F6511"/>
    <w:rsid w:val="00304307"/>
    <w:rsid w:val="0030752E"/>
    <w:rsid w:val="00310ADE"/>
    <w:rsid w:val="00320FA3"/>
    <w:rsid w:val="00325618"/>
    <w:rsid w:val="00350050"/>
    <w:rsid w:val="00353A24"/>
    <w:rsid w:val="00357209"/>
    <w:rsid w:val="00380219"/>
    <w:rsid w:val="00395822"/>
    <w:rsid w:val="003A720D"/>
    <w:rsid w:val="003B1BD0"/>
    <w:rsid w:val="003B4F36"/>
    <w:rsid w:val="003B7352"/>
    <w:rsid w:val="003E7B74"/>
    <w:rsid w:val="003F63FF"/>
    <w:rsid w:val="004151D3"/>
    <w:rsid w:val="0043099D"/>
    <w:rsid w:val="00442E95"/>
    <w:rsid w:val="00456687"/>
    <w:rsid w:val="0045763B"/>
    <w:rsid w:val="004665D2"/>
    <w:rsid w:val="004741F7"/>
    <w:rsid w:val="00477294"/>
    <w:rsid w:val="004828E3"/>
    <w:rsid w:val="00483EA2"/>
    <w:rsid w:val="00487363"/>
    <w:rsid w:val="00492050"/>
    <w:rsid w:val="00496993"/>
    <w:rsid w:val="004B1B16"/>
    <w:rsid w:val="004B24E9"/>
    <w:rsid w:val="004B250A"/>
    <w:rsid w:val="004B35D1"/>
    <w:rsid w:val="004C5FF1"/>
    <w:rsid w:val="004D3B16"/>
    <w:rsid w:val="004D4BCB"/>
    <w:rsid w:val="004E5312"/>
    <w:rsid w:val="004F2A73"/>
    <w:rsid w:val="004F4000"/>
    <w:rsid w:val="005046C9"/>
    <w:rsid w:val="00507C4A"/>
    <w:rsid w:val="005103CB"/>
    <w:rsid w:val="00513063"/>
    <w:rsid w:val="0052338B"/>
    <w:rsid w:val="0053246A"/>
    <w:rsid w:val="005416E0"/>
    <w:rsid w:val="005423E5"/>
    <w:rsid w:val="00546EC0"/>
    <w:rsid w:val="00562882"/>
    <w:rsid w:val="0056442D"/>
    <w:rsid w:val="00565294"/>
    <w:rsid w:val="005702B7"/>
    <w:rsid w:val="00582EBB"/>
    <w:rsid w:val="005A149E"/>
    <w:rsid w:val="005A1EE0"/>
    <w:rsid w:val="005A74D1"/>
    <w:rsid w:val="005C174C"/>
    <w:rsid w:val="005C79D0"/>
    <w:rsid w:val="005D084A"/>
    <w:rsid w:val="005D25A6"/>
    <w:rsid w:val="005D3FD9"/>
    <w:rsid w:val="005D50A6"/>
    <w:rsid w:val="005E59A0"/>
    <w:rsid w:val="005E5A33"/>
    <w:rsid w:val="005E674F"/>
    <w:rsid w:val="005F5F2B"/>
    <w:rsid w:val="00605D2E"/>
    <w:rsid w:val="006073B6"/>
    <w:rsid w:val="00607F99"/>
    <w:rsid w:val="00611A2E"/>
    <w:rsid w:val="00624BB1"/>
    <w:rsid w:val="00625190"/>
    <w:rsid w:val="00625C19"/>
    <w:rsid w:val="00636CB0"/>
    <w:rsid w:val="0064233A"/>
    <w:rsid w:val="006425DC"/>
    <w:rsid w:val="00646B52"/>
    <w:rsid w:val="00646F0D"/>
    <w:rsid w:val="00657927"/>
    <w:rsid w:val="006650F9"/>
    <w:rsid w:val="00693C2D"/>
    <w:rsid w:val="00695C2C"/>
    <w:rsid w:val="006A679D"/>
    <w:rsid w:val="006B1921"/>
    <w:rsid w:val="006B20F8"/>
    <w:rsid w:val="006C0007"/>
    <w:rsid w:val="006D4167"/>
    <w:rsid w:val="006D63D8"/>
    <w:rsid w:val="006E2F10"/>
    <w:rsid w:val="006E34D4"/>
    <w:rsid w:val="006E7E85"/>
    <w:rsid w:val="006F0006"/>
    <w:rsid w:val="006F538E"/>
    <w:rsid w:val="007119E9"/>
    <w:rsid w:val="00714698"/>
    <w:rsid w:val="00716D88"/>
    <w:rsid w:val="00726AC7"/>
    <w:rsid w:val="007319DA"/>
    <w:rsid w:val="007404EE"/>
    <w:rsid w:val="0074465A"/>
    <w:rsid w:val="0074598A"/>
    <w:rsid w:val="00754C7B"/>
    <w:rsid w:val="0075650B"/>
    <w:rsid w:val="00757664"/>
    <w:rsid w:val="00762A46"/>
    <w:rsid w:val="007717A3"/>
    <w:rsid w:val="0077680B"/>
    <w:rsid w:val="00781EFE"/>
    <w:rsid w:val="007A53C2"/>
    <w:rsid w:val="007B5DE7"/>
    <w:rsid w:val="007C0ECD"/>
    <w:rsid w:val="007C6E51"/>
    <w:rsid w:val="007D442F"/>
    <w:rsid w:val="00800615"/>
    <w:rsid w:val="00804653"/>
    <w:rsid w:val="0081073B"/>
    <w:rsid w:val="00811024"/>
    <w:rsid w:val="008352B5"/>
    <w:rsid w:val="00841FDF"/>
    <w:rsid w:val="00853BE3"/>
    <w:rsid w:val="00853D95"/>
    <w:rsid w:val="0086033E"/>
    <w:rsid w:val="00866031"/>
    <w:rsid w:val="00873AA2"/>
    <w:rsid w:val="00875183"/>
    <w:rsid w:val="008823CD"/>
    <w:rsid w:val="008A1148"/>
    <w:rsid w:val="008A3FD4"/>
    <w:rsid w:val="008C0777"/>
    <w:rsid w:val="008C2A71"/>
    <w:rsid w:val="008D11C0"/>
    <w:rsid w:val="008D277C"/>
    <w:rsid w:val="008E6810"/>
    <w:rsid w:val="008F0F61"/>
    <w:rsid w:val="00907547"/>
    <w:rsid w:val="00912F22"/>
    <w:rsid w:val="009244FF"/>
    <w:rsid w:val="00924902"/>
    <w:rsid w:val="00924DDA"/>
    <w:rsid w:val="00931190"/>
    <w:rsid w:val="00981F04"/>
    <w:rsid w:val="0098372D"/>
    <w:rsid w:val="009A1B8C"/>
    <w:rsid w:val="009C2702"/>
    <w:rsid w:val="009C422E"/>
    <w:rsid w:val="009D0F98"/>
    <w:rsid w:val="009E66D1"/>
    <w:rsid w:val="009F25D6"/>
    <w:rsid w:val="009F72D0"/>
    <w:rsid w:val="00A035BC"/>
    <w:rsid w:val="00A13ADC"/>
    <w:rsid w:val="00A2705E"/>
    <w:rsid w:val="00A40423"/>
    <w:rsid w:val="00A43FF3"/>
    <w:rsid w:val="00A5311D"/>
    <w:rsid w:val="00A5509B"/>
    <w:rsid w:val="00A62E9D"/>
    <w:rsid w:val="00A97670"/>
    <w:rsid w:val="00AB231B"/>
    <w:rsid w:val="00AC180A"/>
    <w:rsid w:val="00AD5441"/>
    <w:rsid w:val="00AE2783"/>
    <w:rsid w:val="00AE404E"/>
    <w:rsid w:val="00AF364E"/>
    <w:rsid w:val="00AF3DB7"/>
    <w:rsid w:val="00B136B8"/>
    <w:rsid w:val="00B20423"/>
    <w:rsid w:val="00B237C7"/>
    <w:rsid w:val="00B26076"/>
    <w:rsid w:val="00B26AB5"/>
    <w:rsid w:val="00B53479"/>
    <w:rsid w:val="00B72AA2"/>
    <w:rsid w:val="00B81E4B"/>
    <w:rsid w:val="00B86928"/>
    <w:rsid w:val="00B90FEA"/>
    <w:rsid w:val="00BA0278"/>
    <w:rsid w:val="00BA0903"/>
    <w:rsid w:val="00BB615E"/>
    <w:rsid w:val="00BC36C8"/>
    <w:rsid w:val="00BD0002"/>
    <w:rsid w:val="00BD20B3"/>
    <w:rsid w:val="00BD55A0"/>
    <w:rsid w:val="00BD6448"/>
    <w:rsid w:val="00BD7570"/>
    <w:rsid w:val="00BE1F7C"/>
    <w:rsid w:val="00BF5456"/>
    <w:rsid w:val="00BF5939"/>
    <w:rsid w:val="00BF5F01"/>
    <w:rsid w:val="00C07237"/>
    <w:rsid w:val="00C13FAB"/>
    <w:rsid w:val="00C4174A"/>
    <w:rsid w:val="00C52C41"/>
    <w:rsid w:val="00C801C6"/>
    <w:rsid w:val="00C80249"/>
    <w:rsid w:val="00C8143B"/>
    <w:rsid w:val="00C93D3B"/>
    <w:rsid w:val="00C9536E"/>
    <w:rsid w:val="00C960C9"/>
    <w:rsid w:val="00C9714C"/>
    <w:rsid w:val="00CB19D7"/>
    <w:rsid w:val="00CB472B"/>
    <w:rsid w:val="00CB644A"/>
    <w:rsid w:val="00CC1132"/>
    <w:rsid w:val="00CD12A3"/>
    <w:rsid w:val="00CF0526"/>
    <w:rsid w:val="00CF3A53"/>
    <w:rsid w:val="00D32D9B"/>
    <w:rsid w:val="00D3447D"/>
    <w:rsid w:val="00D41130"/>
    <w:rsid w:val="00D51539"/>
    <w:rsid w:val="00D55B42"/>
    <w:rsid w:val="00D62642"/>
    <w:rsid w:val="00D74CB7"/>
    <w:rsid w:val="00D91032"/>
    <w:rsid w:val="00DA0BC3"/>
    <w:rsid w:val="00DA13E8"/>
    <w:rsid w:val="00DB4749"/>
    <w:rsid w:val="00DB50A9"/>
    <w:rsid w:val="00DF2931"/>
    <w:rsid w:val="00E06D79"/>
    <w:rsid w:val="00E079C5"/>
    <w:rsid w:val="00E34950"/>
    <w:rsid w:val="00E34A76"/>
    <w:rsid w:val="00E41A25"/>
    <w:rsid w:val="00E601DA"/>
    <w:rsid w:val="00E8079B"/>
    <w:rsid w:val="00E90B76"/>
    <w:rsid w:val="00EA7BAF"/>
    <w:rsid w:val="00EB520B"/>
    <w:rsid w:val="00EB6000"/>
    <w:rsid w:val="00EB6A54"/>
    <w:rsid w:val="00EE0A53"/>
    <w:rsid w:val="00EE42B7"/>
    <w:rsid w:val="00EE7505"/>
    <w:rsid w:val="00EE792F"/>
    <w:rsid w:val="00EF1D4C"/>
    <w:rsid w:val="00EF33D2"/>
    <w:rsid w:val="00F01066"/>
    <w:rsid w:val="00F02C60"/>
    <w:rsid w:val="00F12066"/>
    <w:rsid w:val="00F20DA7"/>
    <w:rsid w:val="00F24C55"/>
    <w:rsid w:val="00F27C25"/>
    <w:rsid w:val="00F371CA"/>
    <w:rsid w:val="00F45A2E"/>
    <w:rsid w:val="00F45E82"/>
    <w:rsid w:val="00F56948"/>
    <w:rsid w:val="00F75A28"/>
    <w:rsid w:val="00F8063C"/>
    <w:rsid w:val="00F93E58"/>
    <w:rsid w:val="00FA646D"/>
    <w:rsid w:val="00FA7F70"/>
    <w:rsid w:val="00FB2723"/>
    <w:rsid w:val="00FB2B1D"/>
    <w:rsid w:val="00FD39BC"/>
    <w:rsid w:val="00FD5051"/>
    <w:rsid w:val="00FE3362"/>
    <w:rsid w:val="00FE4E27"/>
    <w:rsid w:val="00FE733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UDlFK7dYsMMMgukTgNxi63G7qak=" w:salt="ZjpD66vTcvCC4UxyFYHCV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2.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4.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2</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6940</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86</cp:revision>
  <cp:lastPrinted>2023-08-16T15:47:00Z</cp:lastPrinted>
  <dcterms:created xsi:type="dcterms:W3CDTF">2023-08-04T23:30:00Z</dcterms:created>
  <dcterms:modified xsi:type="dcterms:W3CDTF">2023-08-16T16:19:00Z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