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Microsofts definition av behörig utbildningsanvändare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Pr>
          <w:rFonts w:ascii="Arial" w:hAnsi="Arial" w:cs="Arial"/>
          <w:sz w:val="16"/>
          <w:szCs w:val="16"/>
        </w:rPr>
        <w:t>Följande, som definieras som behöriga utbildningsanvändare, är berättigade till att anskaffa utbildningsversioner (AE) av Microsoft-produkter i de program som anges nedan (underkastat eventuella ytterligare krav på berättigande som kan gälla för sådana program). Microsoft förbehåller sig rätten att kontrollera en kunds eller tilltänkt kunds status som behörig utbildningsanvändare, och att neka eller upphäva sådan status om kunden i fråga inte tydligt kan påvisa och belägga sitt berättigande enligt de kriterier som anges i detta dokument för Microsoft eller för att bibehålla sin status.</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BEHÖRIGA UTBILDNINGSANVÄNDARE:</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Utbildningsinstitution.</w:t>
            </w:r>
          </w:p>
          <w:p w14:paraId="231111FD" w14:textId="69D7FF1B" w:rsidR="005A1EE0" w:rsidRPr="002F47DF" w:rsidRDefault="005A1EE0" w:rsidP="00EA7BAF">
            <w:pPr>
              <w:ind w:left="180" w:hanging="180"/>
              <w:rPr>
                <w:rFonts w:ascii="Arial" w:hAnsi="Arial" w:cs="Arial"/>
                <w:b/>
                <w:sz w:val="18"/>
              </w:rPr>
            </w:pPr>
            <w:r>
              <w:rPr>
                <w:rFonts w:ascii="Arial" w:hAnsi="Arial" w:cs="Arial"/>
                <w:sz w:val="16"/>
              </w:rPr>
              <w:t>”Utbildningsinstitution” definieras som</w:t>
            </w:r>
          </w:p>
        </w:tc>
        <w:tc>
          <w:tcPr>
            <w:tcW w:w="2430" w:type="dxa"/>
            <w:tcBorders>
              <w:top w:val="double" w:sz="6" w:space="0" w:color="auto"/>
            </w:tcBorders>
          </w:tcPr>
          <w:p w14:paraId="23111200" w14:textId="0F250EE0" w:rsidR="0011556F" w:rsidRPr="00D9658F" w:rsidRDefault="005A1EE0" w:rsidP="00EA7BAF">
            <w:pPr>
              <w:ind w:left="74"/>
              <w:rPr>
                <w:rFonts w:ascii="Arial" w:hAnsi="Arial" w:cs="Arial"/>
                <w:spacing w:val="-2"/>
                <w:sz w:val="16"/>
                <w:szCs w:val="18"/>
              </w:rPr>
            </w:pPr>
            <w:r w:rsidRPr="00D9658F">
              <w:rPr>
                <w:rFonts w:ascii="Arial" w:hAnsi="Arial" w:cs="Arial"/>
                <w:spacing w:val="-2"/>
                <w:sz w:val="16"/>
                <w:szCs w:val="18"/>
              </w:rPr>
              <w:t>BERÄTTIGADE PROGRAM för utbildningsinstitutioner (I-II):</w:t>
            </w: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750FA099" w:rsidR="005A1EE0" w:rsidRPr="005A149E" w:rsidRDefault="005A1EE0" w:rsidP="00A97670">
            <w:pPr>
              <w:ind w:firstLine="14"/>
              <w:rPr>
                <w:rFonts w:ascii="Arial" w:hAnsi="Arial" w:cs="Arial"/>
                <w:sz w:val="16"/>
                <w:szCs w:val="16"/>
              </w:rPr>
            </w:pPr>
            <w:r>
              <w:rPr>
                <w:rFonts w:ascii="Arial" w:hAnsi="Arial" w:cs="Arial"/>
                <w:sz w:val="16"/>
                <w:szCs w:val="16"/>
              </w:rPr>
              <w:t>en utbildningsinstitution eller -inrättning som är en allmän eller privat skola, förskola, grundskola, gymnasium eller specialskola för funktionshindrade, yrkesskola, distansskola, vuxenutbildning, universitet, högskola, vetenskaplig eller</w:t>
            </w:r>
            <w:r w:rsidR="0080635F">
              <w:rPr>
                <w:rFonts w:ascii="Arial" w:hAnsi="Arial" w:cs="Arial"/>
                <w:sz w:val="16"/>
                <w:szCs w:val="16"/>
              </w:rPr>
              <w:t> </w:t>
            </w:r>
            <w:r>
              <w:rPr>
                <w:rFonts w:ascii="Arial" w:hAnsi="Arial" w:cs="Arial"/>
                <w:sz w:val="16"/>
                <w:szCs w:val="16"/>
              </w:rPr>
              <w:t>teknisk skola eller militärskola, eller annan utbildningsinrättning som drivs av</w:t>
            </w:r>
            <w:r w:rsidR="0080635F">
              <w:rPr>
                <w:rFonts w:ascii="Arial" w:hAnsi="Arial" w:cs="Arial"/>
                <w:sz w:val="16"/>
                <w:szCs w:val="16"/>
              </w:rPr>
              <w:t> </w:t>
            </w:r>
            <w:r>
              <w:rPr>
                <w:rFonts w:ascii="Arial" w:hAnsi="Arial" w:cs="Arial"/>
                <w:sz w:val="16"/>
                <w:szCs w:val="16"/>
              </w:rPr>
              <w:t>en myndighet som utfärdar betyg, och som uppfyller alla följande kriterier:</w:t>
            </w:r>
          </w:p>
          <w:p w14:paraId="23BC92E9" w14:textId="4D9985AD"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Erbjuder studiekurser som leder till ett avgångsbetyg som är erkänt som ingående i ett lands vanliga utbildningsförlopp. (Exempel på sådana avgångsbetyg innefattar: internationell studentexamen, skolbetyg, högskoleexamen, akademiskt avgångsbetyg, kandidatexamen, magisterexamen, doktorsexamen).</w:t>
            </w:r>
          </w:p>
          <w:p w14:paraId="23111203" w14:textId="04CFED2D"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Är auktoriserad av utbildningsdepartementet eller motsvarande erkänd</w:t>
            </w:r>
            <w:r w:rsidR="00FE30E8">
              <w:rPr>
                <w:rFonts w:ascii="Arial" w:hAnsi="Arial" w:cs="Arial"/>
                <w:sz w:val="16"/>
                <w:szCs w:val="16"/>
              </w:rPr>
              <w:t> </w:t>
            </w:r>
            <w:r>
              <w:rPr>
                <w:rFonts w:ascii="Arial" w:hAnsi="Arial" w:cs="Arial"/>
                <w:sz w:val="16"/>
                <w:szCs w:val="16"/>
              </w:rPr>
              <w:t>inrättning för utbildningsauktorisering i landet. I avsaknad av direkt</w:t>
            </w:r>
            <w:r w:rsidR="00FE30E8">
              <w:rPr>
                <w:rFonts w:ascii="Arial" w:hAnsi="Arial" w:cs="Arial"/>
                <w:sz w:val="16"/>
                <w:szCs w:val="16"/>
              </w:rPr>
              <w:t> </w:t>
            </w:r>
            <w:r>
              <w:rPr>
                <w:rFonts w:ascii="Arial" w:hAnsi="Arial" w:cs="Arial"/>
                <w:sz w:val="16"/>
                <w:szCs w:val="16"/>
              </w:rPr>
              <w:t>auktorisering måste auktorisering genom ombud finnas (dvs. det avgångsbetyg/den examen som skolan eller institutionen erbjuder måste vara godtagbar som merit eller för en plats i en traditionellt auktoriserad utbildningsinstitution lokalt eller i utlandet).</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3257931F"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(förskola, grund- och gymnasieskola eller högre utbildning)</w:t>
            </w:r>
          </w:p>
          <w:p w14:paraId="3340DC78" w14:textId="2990724C"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Get Genuine Windows-avtal</w:t>
            </w:r>
            <w:r w:rsidR="004D137F">
              <w:rPr>
                <w:rFonts w:ascii="Arial" w:hAnsi="Arial" w:cs="Arial"/>
                <w:sz w:val="16"/>
                <w:szCs w:val="16"/>
              </w:rPr>
              <w:t> </w:t>
            </w:r>
            <w:r>
              <w:rPr>
                <w:rFonts w:ascii="Arial" w:hAnsi="Arial" w:cs="Arial"/>
                <w:sz w:val="16"/>
                <w:szCs w:val="16"/>
              </w:rPr>
              <w:t>– Akademisk</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Kundavtal (innefattar CSP)</w:t>
            </w:r>
          </w:p>
          <w:p w14:paraId="21FA5967" w14:textId="13DD34F2"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Prenumerationsavtal för</w:t>
            </w:r>
            <w:r w:rsidR="003F5907">
              <w:rPr>
                <w:rFonts w:ascii="Arial" w:hAnsi="Arial" w:cs="Arial"/>
                <w:sz w:val="16"/>
                <w:szCs w:val="16"/>
              </w:rPr>
              <w:t> </w:t>
            </w:r>
            <w:r>
              <w:rPr>
                <w:rFonts w:ascii="Arial" w:hAnsi="Arial" w:cs="Arial"/>
                <w:sz w:val="16"/>
                <w:szCs w:val="16"/>
              </w:rPr>
              <w:t>Microsoft-online</w:t>
            </w:r>
          </w:p>
          <w:p w14:paraId="0048F3EB" w14:textId="22DF31DD" w:rsidR="007D442F" w:rsidRPr="00931190" w:rsidRDefault="00E06D79" w:rsidP="003F5907">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Produkt- och tjänstavtal</w:t>
            </w:r>
          </w:p>
          <w:p w14:paraId="61D3C2B1" w14:textId="17910F0A"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 xml:space="preserve"> Open Value Subscription – Education Solutions (förskola, grund- och gymnasieskola eller högre</w:t>
            </w:r>
            <w:r w:rsidR="001D5D06">
              <w:rPr>
                <w:rFonts w:ascii="Arial" w:hAnsi="Arial" w:cs="Arial"/>
                <w:sz w:val="16"/>
                <w:szCs w:val="16"/>
              </w:rPr>
              <w:t> </w:t>
            </w:r>
            <w:r>
              <w:rPr>
                <w:rFonts w:ascii="Arial" w:hAnsi="Arial" w:cs="Arial"/>
                <w:sz w:val="16"/>
                <w:szCs w:val="16"/>
              </w:rPr>
              <w:t>utbildning)</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School-avtal </w:t>
            </w:r>
          </w:p>
          <w:p w14:paraId="23111206" w14:textId="54BD377D"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(endast grundskola eller</w:t>
            </w:r>
            <w:r w:rsidR="00C3434D">
              <w:rPr>
                <w:rFonts w:ascii="Arial" w:hAnsi="Arial" w:cs="Arial"/>
                <w:sz w:val="16"/>
                <w:szCs w:val="16"/>
              </w:rPr>
              <w:t> </w:t>
            </w:r>
            <w:r>
              <w:rPr>
                <w:rFonts w:ascii="Arial" w:hAnsi="Arial" w:cs="Arial"/>
                <w:sz w:val="16"/>
                <w:szCs w:val="16"/>
              </w:rPr>
              <w:t>gymnasium)</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Services Provider-licensieringsavtal</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1007E089" w:rsidR="00907547" w:rsidRDefault="00907547" w:rsidP="00A97670">
            <w:pPr>
              <w:rPr>
                <w:rFonts w:ascii="Arial" w:hAnsi="Arial" w:cs="Arial"/>
                <w:sz w:val="16"/>
                <w:szCs w:val="16"/>
              </w:rPr>
            </w:pPr>
            <w:r>
              <w:rPr>
                <w:rFonts w:ascii="Arial" w:hAnsi="Arial" w:cs="Arial"/>
                <w:sz w:val="16"/>
                <w:szCs w:val="16"/>
              </w:rPr>
              <w:t>ett center för utbildning av barn i förskoleålder som uppfyller alla följande kriterier:</w:t>
            </w:r>
          </w:p>
          <w:p w14:paraId="51B0242F" w14:textId="77777777"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 xml:space="preserve">Är ett program för barn i förskoleåldern som har till syfte att erbjuda utbildning av barn mellan ett och sex års ålder och som betjänar minst tio sådana barn. </w:t>
            </w:r>
          </w:p>
          <w:p w14:paraId="6D690367" w14:textId="12A25265"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Är lagligen inrättad, godkänd, bildad, registrerad och/eller auktoriserad av</w:t>
            </w:r>
            <w:r w:rsidR="001827DB">
              <w:rPr>
                <w:rFonts w:ascii="Arial" w:hAnsi="Arial" w:cs="Arial"/>
                <w:sz w:val="16"/>
                <w:szCs w:val="16"/>
              </w:rPr>
              <w:t> </w:t>
            </w:r>
            <w:r>
              <w:rPr>
                <w:rFonts w:ascii="Arial" w:hAnsi="Arial" w:cs="Arial"/>
                <w:sz w:val="16"/>
                <w:szCs w:val="16"/>
              </w:rPr>
              <w:t>utbildningsdepartementet eller motsvarande erkänd inrättning för utbildningsauktorisering i landet.</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Har varit verksam i minst ett år.</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38BA1160" w14:textId="56D5CDF4" w:rsidR="005A149E" w:rsidRPr="00826A88" w:rsidRDefault="005A149E" w:rsidP="00EA7BAF">
            <w:pPr>
              <w:ind w:left="74"/>
              <w:rPr>
                <w:rFonts w:ascii="Arial" w:hAnsi="Arial" w:cs="Arial"/>
                <w:spacing w:val="-2"/>
                <w:sz w:val="16"/>
                <w:szCs w:val="18"/>
              </w:rPr>
            </w:pPr>
            <w:r w:rsidRPr="00826A88">
              <w:rPr>
                <w:rFonts w:ascii="Arial" w:hAnsi="Arial" w:cs="Arial"/>
                <w:spacing w:val="-2"/>
                <w:sz w:val="16"/>
                <w:szCs w:val="18"/>
              </w:rPr>
              <w:t>BERÄTTIGADE PROGRAM för utbildningsinstitutioner (III):</w:t>
            </w: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En ideell utbildningsinstitution/-organisation, inbegripet vidareutbildning, på heltid som är icke-akademisk och/eller inte erkänd av myndighet.</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25EFE616"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Get Genuine Windows-avtal</w:t>
            </w:r>
            <w:r w:rsidR="003F7E36">
              <w:rPr>
                <w:rFonts w:ascii="Arial" w:hAnsi="Arial" w:cs="Arial"/>
                <w:sz w:val="16"/>
              </w:rPr>
              <w:t> </w:t>
            </w:r>
            <w:r>
              <w:rPr>
                <w:rFonts w:ascii="Arial" w:hAnsi="Arial" w:cs="Arial"/>
                <w:sz w:val="16"/>
              </w:rPr>
              <w:t>– Akademisk</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 Kundavtal (innefattar CSP)</w:t>
            </w:r>
          </w:p>
          <w:p w14:paraId="2311120C" w14:textId="4B781711"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 Produkt- och</w:t>
            </w:r>
            <w:r w:rsidR="00B41EC6">
              <w:rPr>
                <w:rFonts w:ascii="Arial" w:hAnsi="Arial" w:cs="Arial"/>
                <w:sz w:val="16"/>
              </w:rPr>
              <w:t> </w:t>
            </w:r>
            <w:r>
              <w:rPr>
                <w:rFonts w:ascii="Arial" w:hAnsi="Arial" w:cs="Arial"/>
                <w:sz w:val="16"/>
              </w:rPr>
              <w:t>tjänstavtal</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5A9831EB" w:rsidR="00A97670" w:rsidRDefault="00A97670" w:rsidP="0052338B">
            <w:pPr>
              <w:rPr>
                <w:rFonts w:ascii="Arial" w:hAnsi="Arial" w:cs="Arial"/>
                <w:sz w:val="16"/>
                <w:szCs w:val="16"/>
              </w:rPr>
            </w:pPr>
            <w:r>
              <w:rPr>
                <w:rFonts w:ascii="Arial" w:hAnsi="Arial" w:cs="Arial"/>
                <w:b/>
                <w:sz w:val="16"/>
                <w:szCs w:val="16"/>
              </w:rPr>
              <w:t>Administrativa kontor som tillhör en utbildningsinstitution</w:t>
            </w:r>
          </w:p>
          <w:p w14:paraId="0656CFE6" w14:textId="3273DFC1" w:rsidR="00873AA2" w:rsidRPr="00EB6000" w:rsidRDefault="00873AA2" w:rsidP="0052338B">
            <w:pPr>
              <w:spacing w:after="120"/>
              <w:rPr>
                <w:rFonts w:ascii="Arial" w:hAnsi="Arial" w:cs="Arial"/>
                <w:sz w:val="16"/>
                <w:szCs w:val="16"/>
              </w:rPr>
            </w:pPr>
            <w:r>
              <w:rPr>
                <w:rFonts w:ascii="Arial" w:hAnsi="Arial" w:cs="Arial"/>
                <w:sz w:val="16"/>
                <w:szCs w:val="16"/>
              </w:rPr>
              <w:t>”Administrativa kontor som tillhör en utbildningsinstitution” definieras som</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lokala, regionala eller nationella administrativa kontor som tillhör allmänna utbildningsinstitutioner</w:t>
            </w:r>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administrativa enheter som styrs och organiseras av och är inrättade enbart för administration av privata utbildningsinstitutioner</w:t>
            </w:r>
          </w:p>
          <w:p w14:paraId="62AF000B" w14:textId="7179BF60"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andra nationella, regionala eller lokala myndighetsorganisationer, i vardera fall vars närmast samtliga aktiviteter utgörs av administrativt stöd av en typ som främjar akademiska studier, för allmänna utbildningsinstitutioner.</w:t>
            </w:r>
          </w:p>
          <w:p w14:paraId="2311120F" w14:textId="30166330" w:rsidR="00296B92" w:rsidRPr="00EB6000" w:rsidRDefault="00873AA2" w:rsidP="00A97670">
            <w:pPr>
              <w:rPr>
                <w:rFonts w:ascii="Arial" w:hAnsi="Arial" w:cs="Arial"/>
                <w:sz w:val="16"/>
                <w:szCs w:val="16"/>
              </w:rPr>
            </w:pPr>
            <w:r>
              <w:rPr>
                <w:rFonts w:ascii="Arial" w:hAnsi="Arial" w:cs="Arial"/>
                <w:sz w:val="16"/>
                <w:szCs w:val="16"/>
              </w:rPr>
              <w:t>För att förtydliga: endast de avdelningar av ett distrikts-/regionalkontor vars enda funktion är att bestå utbildningsinstitutioner med tjänster inom administration och ledning är behöriga som berättigad utbildningskund hos Microsoft.</w:t>
            </w:r>
          </w:p>
        </w:tc>
        <w:tc>
          <w:tcPr>
            <w:tcW w:w="2430" w:type="dxa"/>
            <w:tcBorders>
              <w:top w:val="single" w:sz="4" w:space="0" w:color="auto"/>
              <w:bottom w:val="single" w:sz="6" w:space="0" w:color="auto"/>
            </w:tcBorders>
          </w:tcPr>
          <w:p w14:paraId="41B54446" w14:textId="7B4ECE2D" w:rsidR="00A97670" w:rsidRPr="00A97670" w:rsidRDefault="00A97670" w:rsidP="00A97670">
            <w:pPr>
              <w:rPr>
                <w:rFonts w:ascii="Arial" w:hAnsi="Arial" w:cs="Arial"/>
                <w:sz w:val="16"/>
                <w:szCs w:val="16"/>
              </w:rPr>
            </w:pPr>
            <w:r>
              <w:rPr>
                <w:rFonts w:ascii="Arial" w:hAnsi="Arial" w:cs="Arial"/>
                <w:sz w:val="16"/>
                <w:szCs w:val="16"/>
              </w:rPr>
              <w:t>BERÄTTIGADE PROGRAM för administrativa kontor som tillhör en utbildningsinstitution</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599C19C4"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(förskola, grund- och gymnasieskola eller högre utbildning)</w:t>
            </w:r>
          </w:p>
          <w:p w14:paraId="1B08F3C3" w14:textId="20FF96C6"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Get Genuine Windows-avtal</w:t>
            </w:r>
            <w:r w:rsidR="0051659A">
              <w:rPr>
                <w:rFonts w:ascii="Arial" w:hAnsi="Arial" w:cs="Arial"/>
                <w:sz w:val="16"/>
                <w:szCs w:val="16"/>
              </w:rPr>
              <w:t> </w:t>
            </w:r>
            <w:r>
              <w:rPr>
                <w:rFonts w:ascii="Arial" w:hAnsi="Arial" w:cs="Arial"/>
                <w:sz w:val="16"/>
                <w:szCs w:val="16"/>
              </w:rPr>
              <w:t>– Akademisk</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Kundavtal (innefattar CSP)</w:t>
            </w:r>
          </w:p>
          <w:p w14:paraId="417C327E" w14:textId="54F51D4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Prenumerationsavtal för</w:t>
            </w:r>
            <w:r w:rsidR="00FE214D">
              <w:rPr>
                <w:rFonts w:ascii="Arial" w:hAnsi="Arial" w:cs="Arial"/>
                <w:sz w:val="16"/>
                <w:szCs w:val="16"/>
              </w:rPr>
              <w:t> </w:t>
            </w:r>
            <w:r>
              <w:rPr>
                <w:rFonts w:ascii="Arial" w:hAnsi="Arial" w:cs="Arial"/>
                <w:sz w:val="16"/>
                <w:szCs w:val="16"/>
              </w:rPr>
              <w:t>Microsoft-online</w:t>
            </w:r>
          </w:p>
          <w:p w14:paraId="43EAD960" w14:textId="3D09E72C"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Produkt- och</w:t>
            </w:r>
            <w:r w:rsidR="00FE214D">
              <w:rPr>
                <w:rFonts w:ascii="Arial" w:hAnsi="Arial" w:cs="Arial"/>
                <w:sz w:val="16"/>
                <w:szCs w:val="16"/>
              </w:rPr>
              <w:t> </w:t>
            </w:r>
            <w:r>
              <w:rPr>
                <w:rFonts w:ascii="Arial" w:hAnsi="Arial" w:cs="Arial"/>
                <w:sz w:val="16"/>
                <w:szCs w:val="16"/>
              </w:rPr>
              <w:t>tjänstavtal</w:t>
            </w:r>
          </w:p>
          <w:p w14:paraId="23111216" w14:textId="0273FCB2"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 xml:space="preserve"> Open Value Subscription – Education Solutions (förskola, grund- och gymnasieskola eller högre</w:t>
            </w:r>
            <w:r w:rsidR="00416CE4">
              <w:rPr>
                <w:rFonts w:ascii="Arial" w:hAnsi="Arial" w:cs="Arial"/>
                <w:sz w:val="16"/>
                <w:szCs w:val="16"/>
              </w:rPr>
              <w:t> </w:t>
            </w:r>
            <w:r>
              <w:rPr>
                <w:rFonts w:ascii="Arial" w:hAnsi="Arial" w:cs="Arial"/>
                <w:sz w:val="16"/>
                <w:szCs w:val="16"/>
              </w:rPr>
              <w:t>utbildning)</w:t>
            </w:r>
          </w:p>
          <w:p w14:paraId="729247AD" w14:textId="6EEB8060"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School-avtal (grundskola och gymnasium)</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Service Provider-licensieringsavtal</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Sjukhus, sjukvårdssystem och forskningslaboratorier</w:t>
      </w:r>
    </w:p>
    <w:p w14:paraId="18AF9D4E" w14:textId="3BB92CA6" w:rsidR="00907547" w:rsidRPr="00EA7BAF" w:rsidRDefault="00907547" w:rsidP="00907547">
      <w:pPr>
        <w:spacing w:before="120"/>
        <w:jc w:val="both"/>
        <w:rPr>
          <w:rFonts w:ascii="Arial" w:hAnsi="Arial" w:cs="Arial"/>
          <w:sz w:val="16"/>
          <w:szCs w:val="16"/>
        </w:rPr>
      </w:pPr>
      <w:r>
        <w:rPr>
          <w:rFonts w:ascii="Arial" w:hAnsi="Arial" w:cs="Arial"/>
          <w:sz w:val="16"/>
          <w:szCs w:val="16"/>
        </w:rPr>
        <w:t>Sjukhus, sjukvårdssystem och forskningslaboratorier (avseende den enhet som söker licens för utbildningsversioner av Microsoft-produkter, inbegripet oberoende forskningslaboratorier eller forskningslaboratorier med anknytning till en berättigad utbildningskund eller myndighetsorganisation) är inte behöriga som utbildningsanvändare enligt styckena A och B ovan. Dessa är endast berättigade till att anskaffa licenser för utbildningsversioner av produkter om de är helägda av och drivs av en utbildningsinstitution eller en utbildningsinstitutions administrativa kontor.</w:t>
      </w:r>
    </w:p>
    <w:p w14:paraId="243285B1" w14:textId="49F2B851" w:rsidR="00907547" w:rsidRPr="00EA7BAF" w:rsidRDefault="00907547" w:rsidP="00907547">
      <w:pPr>
        <w:spacing w:before="120"/>
        <w:jc w:val="both"/>
        <w:rPr>
          <w:rFonts w:ascii="Arial" w:hAnsi="Arial" w:cs="Arial"/>
          <w:sz w:val="16"/>
          <w:szCs w:val="16"/>
        </w:rPr>
      </w:pPr>
      <w:r>
        <w:rPr>
          <w:rFonts w:ascii="Arial" w:hAnsi="Arial" w:cs="Arial"/>
          <w:sz w:val="16"/>
          <w:szCs w:val="16"/>
        </w:rPr>
        <w:t>”Helägd av och drivs av” betyder att utbildningsinstitutionen eller en utbildningsinstitutions administrativa kontor är ensam ägare av sjukhuset, sjukvårdssystemet eller forskningslaboratoriet i fråga, och den enda enhet som styr institutionens dagliga verksamhet.</w:t>
      </w:r>
    </w:p>
    <w:p w14:paraId="7925588F" w14:textId="4C3E3DC6" w:rsidR="00873AA2" w:rsidRPr="0052338B" w:rsidRDefault="00907547" w:rsidP="00907547">
      <w:pPr>
        <w:spacing w:before="120"/>
        <w:jc w:val="both"/>
        <w:rPr>
          <w:rFonts w:ascii="Arial" w:hAnsi="Arial" w:cs="Arial"/>
          <w:sz w:val="18"/>
        </w:rPr>
      </w:pPr>
      <w:r>
        <w:rPr>
          <w:rFonts w:ascii="Arial" w:hAnsi="Arial" w:cs="Arial"/>
          <w:sz w:val="16"/>
          <w:szCs w:val="16"/>
        </w:rPr>
        <w:t>Berättigade sjukhus, sjukvårdssystem och forskningslaboratorier är berättigade till samma ”berättigade program” som anges i</w:t>
      </w:r>
      <w:r w:rsidR="0016750F">
        <w:rPr>
          <w:rFonts w:ascii="Arial" w:hAnsi="Arial" w:cs="Arial"/>
          <w:sz w:val="16"/>
          <w:szCs w:val="16"/>
        </w:rPr>
        <w:t> </w:t>
      </w:r>
      <w:r>
        <w:rPr>
          <w:rFonts w:ascii="Arial" w:hAnsi="Arial" w:cs="Arial"/>
          <w:sz w:val="16"/>
          <w:szCs w:val="16"/>
        </w:rPr>
        <w:t>avsnitt A och B ovan för den utbildningsinstitution eller en utbildningsinstitutions administrativa kontor som de är helägda av och drivs av (underkastat eventuella ytterligare krav på berättigande som kan gälla för sådana program). De är INTE i något fall berättigade till inköp enligt ett School-avtal, och får INTE innefattas som en del av en utbildningsinstitutions School-avtal, även om de är helägda av och drivs av utbildningsinstitutionen.</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C761D" w14:textId="77777777" w:rsidR="00A038A2" w:rsidRDefault="00A038A2">
      <w:r>
        <w:separator/>
      </w:r>
    </w:p>
  </w:endnote>
  <w:endnote w:type="continuationSeparator" w:id="0">
    <w:p w14:paraId="0479C969" w14:textId="77777777" w:rsidR="00A038A2" w:rsidRDefault="00A0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1A677D" w:rsidRPr="00530318" w14:paraId="0D20D419" w14:textId="77777777" w:rsidTr="000B55F4">
      <w:trPr>
        <w:jc w:val="center"/>
      </w:trPr>
      <w:tc>
        <w:tcPr>
          <w:tcW w:w="4956" w:type="dxa"/>
        </w:tcPr>
        <w:p w14:paraId="0304A5F8" w14:textId="77777777" w:rsidR="001A677D" w:rsidRPr="00530318" w:rsidRDefault="001A677D" w:rsidP="001A677D">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SWE</w:t>
          </w:r>
          <w:r w:rsidRPr="00530318">
            <w:rPr>
              <w:rFonts w:ascii="Arial" w:hAnsi="Arial" w:cs="Arial"/>
              <w:sz w:val="16"/>
              <w:szCs w:val="16"/>
            </w:rPr>
            <w:t>)(</w:t>
          </w:r>
          <w:r>
            <w:rPr>
              <w:rFonts w:ascii="Arial" w:hAnsi="Arial" w:cs="Arial"/>
              <w:sz w:val="16"/>
              <w:szCs w:val="16"/>
            </w:rPr>
            <w:t>Aug2023)</w:t>
          </w:r>
        </w:p>
      </w:tc>
      <w:tc>
        <w:tcPr>
          <w:tcW w:w="4073" w:type="dxa"/>
        </w:tcPr>
        <w:p w14:paraId="645FBD09" w14:textId="77777777" w:rsidR="001A677D" w:rsidRDefault="001A677D" w:rsidP="001A677D">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47E3E6FA" w14:textId="77777777" w:rsidR="001A677D" w:rsidRPr="00530318" w:rsidRDefault="001A677D" w:rsidP="001A677D">
          <w:pPr>
            <w:jc w:val="right"/>
            <w:rPr>
              <w:rFonts w:ascii="Arial" w:hAnsi="Arial" w:cs="Arial"/>
              <w:sz w:val="16"/>
              <w:szCs w:val="16"/>
            </w:rPr>
          </w:pPr>
          <w:r>
            <w:rPr>
              <w:rFonts w:ascii="Arial" w:hAnsi="Arial" w:cs="Arial"/>
              <w:sz w:val="16"/>
              <w:szCs w:val="16"/>
            </w:rPr>
            <w:t>Document X20-11691</w:t>
          </w:r>
        </w:p>
      </w:tc>
    </w:tr>
  </w:tbl>
  <w:p w14:paraId="3F757D4D" w14:textId="77777777" w:rsidR="001A677D" w:rsidRPr="004D4BCB" w:rsidRDefault="001A677D" w:rsidP="001A677D">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1A677D" w:rsidRPr="00530318" w14:paraId="28457A1A" w14:textId="77777777" w:rsidTr="000B55F4">
      <w:trPr>
        <w:jc w:val="center"/>
      </w:trPr>
      <w:tc>
        <w:tcPr>
          <w:tcW w:w="4956" w:type="dxa"/>
        </w:tcPr>
        <w:p w14:paraId="7BDAD7B3" w14:textId="0F0D6AC1" w:rsidR="001A677D" w:rsidRPr="00530318" w:rsidRDefault="001A677D" w:rsidP="001A677D">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SWE</w:t>
          </w:r>
          <w:r w:rsidRPr="00530318">
            <w:rPr>
              <w:rFonts w:ascii="Arial" w:hAnsi="Arial" w:cs="Arial"/>
              <w:sz w:val="16"/>
              <w:szCs w:val="16"/>
            </w:rPr>
            <w:t>)(</w:t>
          </w:r>
          <w:r>
            <w:rPr>
              <w:rFonts w:ascii="Arial" w:hAnsi="Arial" w:cs="Arial"/>
              <w:sz w:val="16"/>
              <w:szCs w:val="16"/>
            </w:rPr>
            <w:t>Aug2023)</w:t>
          </w:r>
        </w:p>
      </w:tc>
      <w:tc>
        <w:tcPr>
          <w:tcW w:w="4073" w:type="dxa"/>
        </w:tcPr>
        <w:p w14:paraId="1591EF95" w14:textId="77777777" w:rsidR="001A677D" w:rsidRDefault="001A677D" w:rsidP="001A677D">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1AA0DCDB" w14:textId="77777777" w:rsidR="001A677D" w:rsidRPr="00530318" w:rsidRDefault="001A677D" w:rsidP="001A677D">
          <w:pPr>
            <w:jc w:val="right"/>
            <w:rPr>
              <w:rFonts w:ascii="Arial" w:hAnsi="Arial" w:cs="Arial"/>
              <w:sz w:val="16"/>
              <w:szCs w:val="16"/>
            </w:rPr>
          </w:pPr>
          <w:r>
            <w:rPr>
              <w:rFonts w:ascii="Arial" w:hAnsi="Arial" w:cs="Arial"/>
              <w:sz w:val="16"/>
              <w:szCs w:val="16"/>
            </w:rPr>
            <w:t>Document X20-11691</w:t>
          </w:r>
        </w:p>
      </w:tc>
    </w:tr>
  </w:tbl>
  <w:p w14:paraId="0C6A084C" w14:textId="77777777" w:rsidR="001A677D" w:rsidRPr="004D4BCB" w:rsidRDefault="001A677D" w:rsidP="001A677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36F6E" w14:textId="77777777" w:rsidR="00A038A2" w:rsidRDefault="00A038A2">
      <w:r>
        <w:separator/>
      </w:r>
    </w:p>
  </w:footnote>
  <w:footnote w:type="continuationSeparator" w:id="0">
    <w:p w14:paraId="0B15A3CB" w14:textId="77777777" w:rsidR="00A038A2" w:rsidRDefault="00A03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22D04"/>
    <w:rsid w:val="00036309"/>
    <w:rsid w:val="00044D04"/>
    <w:rsid w:val="00051E59"/>
    <w:rsid w:val="00054979"/>
    <w:rsid w:val="00062531"/>
    <w:rsid w:val="0006608F"/>
    <w:rsid w:val="00067502"/>
    <w:rsid w:val="00077BC7"/>
    <w:rsid w:val="00082E37"/>
    <w:rsid w:val="000862E6"/>
    <w:rsid w:val="00090B9A"/>
    <w:rsid w:val="00091D42"/>
    <w:rsid w:val="000A4937"/>
    <w:rsid w:val="000A66FF"/>
    <w:rsid w:val="000A6714"/>
    <w:rsid w:val="000B656F"/>
    <w:rsid w:val="000B6EB0"/>
    <w:rsid w:val="000C4276"/>
    <w:rsid w:val="000D0CD0"/>
    <w:rsid w:val="000E0547"/>
    <w:rsid w:val="000E35C0"/>
    <w:rsid w:val="000F4B83"/>
    <w:rsid w:val="001131DE"/>
    <w:rsid w:val="00114544"/>
    <w:rsid w:val="0011556F"/>
    <w:rsid w:val="00123BDA"/>
    <w:rsid w:val="00132643"/>
    <w:rsid w:val="00156924"/>
    <w:rsid w:val="0016750F"/>
    <w:rsid w:val="001827DB"/>
    <w:rsid w:val="00192DCC"/>
    <w:rsid w:val="0019381D"/>
    <w:rsid w:val="001A13E8"/>
    <w:rsid w:val="001A2EC4"/>
    <w:rsid w:val="001A4FA5"/>
    <w:rsid w:val="001A677D"/>
    <w:rsid w:val="001C3519"/>
    <w:rsid w:val="001C7554"/>
    <w:rsid w:val="001D5D06"/>
    <w:rsid w:val="001E02BF"/>
    <w:rsid w:val="001E124D"/>
    <w:rsid w:val="001F0188"/>
    <w:rsid w:val="0021499D"/>
    <w:rsid w:val="0023520B"/>
    <w:rsid w:val="00242607"/>
    <w:rsid w:val="00247CC7"/>
    <w:rsid w:val="00265D2F"/>
    <w:rsid w:val="00296B92"/>
    <w:rsid w:val="002A6AB8"/>
    <w:rsid w:val="002B0E40"/>
    <w:rsid w:val="002D3E13"/>
    <w:rsid w:val="002E335D"/>
    <w:rsid w:val="002E3B56"/>
    <w:rsid w:val="002F04C2"/>
    <w:rsid w:val="002F139E"/>
    <w:rsid w:val="00304307"/>
    <w:rsid w:val="0030752E"/>
    <w:rsid w:val="00325618"/>
    <w:rsid w:val="003450A6"/>
    <w:rsid w:val="00350050"/>
    <w:rsid w:val="00353A24"/>
    <w:rsid w:val="00357209"/>
    <w:rsid w:val="00380219"/>
    <w:rsid w:val="003A720D"/>
    <w:rsid w:val="003B1BD0"/>
    <w:rsid w:val="003B4F36"/>
    <w:rsid w:val="003B7352"/>
    <w:rsid w:val="003E7B74"/>
    <w:rsid w:val="003F5907"/>
    <w:rsid w:val="003F63FF"/>
    <w:rsid w:val="003F7E36"/>
    <w:rsid w:val="004151D3"/>
    <w:rsid w:val="00416CE4"/>
    <w:rsid w:val="00442E95"/>
    <w:rsid w:val="0045763B"/>
    <w:rsid w:val="004665D2"/>
    <w:rsid w:val="004741F7"/>
    <w:rsid w:val="00477294"/>
    <w:rsid w:val="004828E3"/>
    <w:rsid w:val="00483EA2"/>
    <w:rsid w:val="00487363"/>
    <w:rsid w:val="00492050"/>
    <w:rsid w:val="00496993"/>
    <w:rsid w:val="004B1B16"/>
    <w:rsid w:val="004B250A"/>
    <w:rsid w:val="004B35D1"/>
    <w:rsid w:val="004C5FF1"/>
    <w:rsid w:val="004D137F"/>
    <w:rsid w:val="004D3B16"/>
    <w:rsid w:val="004D4BCB"/>
    <w:rsid w:val="004F2A73"/>
    <w:rsid w:val="005046C9"/>
    <w:rsid w:val="00507C4A"/>
    <w:rsid w:val="005103CB"/>
    <w:rsid w:val="00513063"/>
    <w:rsid w:val="0051659A"/>
    <w:rsid w:val="0052338B"/>
    <w:rsid w:val="0053246A"/>
    <w:rsid w:val="005416E0"/>
    <w:rsid w:val="005423E5"/>
    <w:rsid w:val="00546EC0"/>
    <w:rsid w:val="00562882"/>
    <w:rsid w:val="00565294"/>
    <w:rsid w:val="005702B7"/>
    <w:rsid w:val="00582EBB"/>
    <w:rsid w:val="005A149E"/>
    <w:rsid w:val="005A1EE0"/>
    <w:rsid w:val="005A74D1"/>
    <w:rsid w:val="005C13B5"/>
    <w:rsid w:val="005C174C"/>
    <w:rsid w:val="005C79D0"/>
    <w:rsid w:val="005D084A"/>
    <w:rsid w:val="005D25A6"/>
    <w:rsid w:val="005D3FD9"/>
    <w:rsid w:val="005D50A6"/>
    <w:rsid w:val="005E5A33"/>
    <w:rsid w:val="005F5F2B"/>
    <w:rsid w:val="00605D2E"/>
    <w:rsid w:val="006073B6"/>
    <w:rsid w:val="00607F99"/>
    <w:rsid w:val="00624BB1"/>
    <w:rsid w:val="00625190"/>
    <w:rsid w:val="00625C19"/>
    <w:rsid w:val="00636CB0"/>
    <w:rsid w:val="006425DC"/>
    <w:rsid w:val="00646B52"/>
    <w:rsid w:val="00646F0D"/>
    <w:rsid w:val="00657927"/>
    <w:rsid w:val="006650F9"/>
    <w:rsid w:val="006815FF"/>
    <w:rsid w:val="00693C2D"/>
    <w:rsid w:val="00695C2C"/>
    <w:rsid w:val="006A679D"/>
    <w:rsid w:val="006B1921"/>
    <w:rsid w:val="006C0007"/>
    <w:rsid w:val="006D4167"/>
    <w:rsid w:val="006D4601"/>
    <w:rsid w:val="006D63D8"/>
    <w:rsid w:val="006D6B8C"/>
    <w:rsid w:val="006E34D4"/>
    <w:rsid w:val="006E7E85"/>
    <w:rsid w:val="006F0006"/>
    <w:rsid w:val="006F538E"/>
    <w:rsid w:val="007119E9"/>
    <w:rsid w:val="00714698"/>
    <w:rsid w:val="00716D88"/>
    <w:rsid w:val="00726AC7"/>
    <w:rsid w:val="007319DA"/>
    <w:rsid w:val="007404EE"/>
    <w:rsid w:val="0074465A"/>
    <w:rsid w:val="0074598A"/>
    <w:rsid w:val="00747C5A"/>
    <w:rsid w:val="00754C7B"/>
    <w:rsid w:val="0075650B"/>
    <w:rsid w:val="00757664"/>
    <w:rsid w:val="00762A46"/>
    <w:rsid w:val="007717A3"/>
    <w:rsid w:val="0077680B"/>
    <w:rsid w:val="00781EFE"/>
    <w:rsid w:val="007A53C2"/>
    <w:rsid w:val="007B5DE7"/>
    <w:rsid w:val="007C0ECD"/>
    <w:rsid w:val="007D442F"/>
    <w:rsid w:val="00800615"/>
    <w:rsid w:val="00804653"/>
    <w:rsid w:val="0080635F"/>
    <w:rsid w:val="00811024"/>
    <w:rsid w:val="00826A88"/>
    <w:rsid w:val="00841FDF"/>
    <w:rsid w:val="00853BE3"/>
    <w:rsid w:val="00853D95"/>
    <w:rsid w:val="0086033E"/>
    <w:rsid w:val="00866031"/>
    <w:rsid w:val="00866085"/>
    <w:rsid w:val="00873AA2"/>
    <w:rsid w:val="00875183"/>
    <w:rsid w:val="008823CD"/>
    <w:rsid w:val="008A1148"/>
    <w:rsid w:val="008A3FD4"/>
    <w:rsid w:val="008C0777"/>
    <w:rsid w:val="008C2039"/>
    <w:rsid w:val="008C2A71"/>
    <w:rsid w:val="008D11C0"/>
    <w:rsid w:val="008D277C"/>
    <w:rsid w:val="008E6810"/>
    <w:rsid w:val="008F0F61"/>
    <w:rsid w:val="00907547"/>
    <w:rsid w:val="00924902"/>
    <w:rsid w:val="00924DDA"/>
    <w:rsid w:val="00931190"/>
    <w:rsid w:val="00981F04"/>
    <w:rsid w:val="0098372D"/>
    <w:rsid w:val="009A1B8C"/>
    <w:rsid w:val="009C2702"/>
    <w:rsid w:val="009C422E"/>
    <w:rsid w:val="009D0F98"/>
    <w:rsid w:val="009F25D6"/>
    <w:rsid w:val="009F72D0"/>
    <w:rsid w:val="00A035BC"/>
    <w:rsid w:val="00A038A2"/>
    <w:rsid w:val="00A13ADC"/>
    <w:rsid w:val="00A2705E"/>
    <w:rsid w:val="00A5311D"/>
    <w:rsid w:val="00A5509B"/>
    <w:rsid w:val="00A62E9D"/>
    <w:rsid w:val="00A97670"/>
    <w:rsid w:val="00AB231B"/>
    <w:rsid w:val="00AC180A"/>
    <w:rsid w:val="00AD5441"/>
    <w:rsid w:val="00AE2783"/>
    <w:rsid w:val="00AE404E"/>
    <w:rsid w:val="00AF364E"/>
    <w:rsid w:val="00B136B8"/>
    <w:rsid w:val="00B20423"/>
    <w:rsid w:val="00B237C7"/>
    <w:rsid w:val="00B26076"/>
    <w:rsid w:val="00B26AB5"/>
    <w:rsid w:val="00B41EC6"/>
    <w:rsid w:val="00B53479"/>
    <w:rsid w:val="00B72AA2"/>
    <w:rsid w:val="00B81E4B"/>
    <w:rsid w:val="00B86928"/>
    <w:rsid w:val="00B90FEA"/>
    <w:rsid w:val="00BA0903"/>
    <w:rsid w:val="00BB615E"/>
    <w:rsid w:val="00BC36C8"/>
    <w:rsid w:val="00BD0002"/>
    <w:rsid w:val="00BD55A0"/>
    <w:rsid w:val="00BD6448"/>
    <w:rsid w:val="00BD7570"/>
    <w:rsid w:val="00BE1F7C"/>
    <w:rsid w:val="00BF5456"/>
    <w:rsid w:val="00BF5939"/>
    <w:rsid w:val="00BF5F01"/>
    <w:rsid w:val="00C07237"/>
    <w:rsid w:val="00C13FAB"/>
    <w:rsid w:val="00C3434D"/>
    <w:rsid w:val="00C4174A"/>
    <w:rsid w:val="00C52C41"/>
    <w:rsid w:val="00C801C6"/>
    <w:rsid w:val="00C80249"/>
    <w:rsid w:val="00C8143B"/>
    <w:rsid w:val="00C93D3B"/>
    <w:rsid w:val="00C9536E"/>
    <w:rsid w:val="00C960C9"/>
    <w:rsid w:val="00C9714C"/>
    <w:rsid w:val="00CA7D3E"/>
    <w:rsid w:val="00CB19D7"/>
    <w:rsid w:val="00CB472B"/>
    <w:rsid w:val="00CB644A"/>
    <w:rsid w:val="00CC1132"/>
    <w:rsid w:val="00CD12A3"/>
    <w:rsid w:val="00CF0526"/>
    <w:rsid w:val="00CF3A53"/>
    <w:rsid w:val="00CF3E3B"/>
    <w:rsid w:val="00D32D9B"/>
    <w:rsid w:val="00D3447D"/>
    <w:rsid w:val="00D51539"/>
    <w:rsid w:val="00D55B42"/>
    <w:rsid w:val="00D62642"/>
    <w:rsid w:val="00D74CB7"/>
    <w:rsid w:val="00D9658F"/>
    <w:rsid w:val="00DA0BC3"/>
    <w:rsid w:val="00DA13E8"/>
    <w:rsid w:val="00DB4749"/>
    <w:rsid w:val="00DB50A9"/>
    <w:rsid w:val="00DF2931"/>
    <w:rsid w:val="00E06D79"/>
    <w:rsid w:val="00E079C5"/>
    <w:rsid w:val="00E34950"/>
    <w:rsid w:val="00E34A76"/>
    <w:rsid w:val="00E41A25"/>
    <w:rsid w:val="00E601DA"/>
    <w:rsid w:val="00E8079B"/>
    <w:rsid w:val="00E90B76"/>
    <w:rsid w:val="00EA7BAF"/>
    <w:rsid w:val="00EB520B"/>
    <w:rsid w:val="00EB6000"/>
    <w:rsid w:val="00EB6A54"/>
    <w:rsid w:val="00EE0A53"/>
    <w:rsid w:val="00EE42B7"/>
    <w:rsid w:val="00EE7505"/>
    <w:rsid w:val="00EE792F"/>
    <w:rsid w:val="00EF1D4C"/>
    <w:rsid w:val="00EF33D2"/>
    <w:rsid w:val="00F01066"/>
    <w:rsid w:val="00F12066"/>
    <w:rsid w:val="00F20DA7"/>
    <w:rsid w:val="00F24C55"/>
    <w:rsid w:val="00F27C25"/>
    <w:rsid w:val="00F371CA"/>
    <w:rsid w:val="00F45A2E"/>
    <w:rsid w:val="00F56948"/>
    <w:rsid w:val="00F60D38"/>
    <w:rsid w:val="00F75A28"/>
    <w:rsid w:val="00F93E58"/>
    <w:rsid w:val="00FA646D"/>
    <w:rsid w:val="00FB2723"/>
    <w:rsid w:val="00FB2B1D"/>
    <w:rsid w:val="00FC1F9D"/>
    <w:rsid w:val="00FE214D"/>
    <w:rsid w:val="00FE30E8"/>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vbYOTyuozxv0EOK5x06+Pj/BhPw=" w:salt="yl7YQe8IalBBESBMvxj42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sv-SE" w:eastAsia="sv-SE" w:bidi="sv-SE"/>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customXml/itemProps2.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3.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94D9D-8032-4D14-A3A3-F7A1531088BE}">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2</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6038</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46</cp:revision>
  <cp:lastPrinted>2023-08-16T16:11:00Z</cp:lastPrinted>
  <dcterms:created xsi:type="dcterms:W3CDTF">2023-08-04T23:30:00Z</dcterms:created>
  <dcterms:modified xsi:type="dcterms:W3CDTF">2023-08-16T16:11:00Z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