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DD8B" w14:textId="77777777" w:rsidR="00BD55A0" w:rsidRDefault="00C13FAB" w:rsidP="00EA7BAF">
      <w:pPr>
        <w:spacing w:before="240" w:after="240"/>
        <w:rPr>
          <w:rFonts w:ascii="Arial" w:hAnsi="Arial" w:cs="Arial"/>
          <w:bCs/>
          <w:iCs/>
          <w:sz w:val="36"/>
          <w:szCs w:val="36"/>
        </w:rPr>
      </w:pPr>
      <w:r>
        <w:rPr>
          <w:rFonts w:ascii="Arial" w:hAnsi="Arial" w:cs="Arial"/>
          <w:bCs/>
          <w:iCs/>
          <w:sz w:val="36"/>
          <w:szCs w:val="36"/>
        </w:rPr>
        <w:t>Microsoft Nitelikli Eğitim Amaçlı Kullanıcı Açıklaması (EMEA)</w:t>
      </w:r>
    </w:p>
    <w:p w14:paraId="57EFB661" w14:textId="241E65FA" w:rsidR="00BF5456" w:rsidRDefault="00BF5456" w:rsidP="00EA7BAF">
      <w:pPr>
        <w:spacing w:before="240" w:after="240"/>
        <w:rPr>
          <w:rFonts w:ascii="Arial" w:hAnsi="Arial" w:cs="Arial"/>
          <w:bCs/>
          <w:iCs/>
          <w:sz w:val="36"/>
          <w:szCs w:val="36"/>
        </w:rPr>
        <w:sectPr w:rsidR="00BF5456" w:rsidSect="002B0E40">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21986E5B" w:rsidR="00296B92" w:rsidRPr="005A149E" w:rsidRDefault="007404EE" w:rsidP="00EA7BAF">
      <w:pPr>
        <w:spacing w:after="120"/>
        <w:jc w:val="both"/>
        <w:rPr>
          <w:rFonts w:ascii="Arial" w:hAnsi="Arial" w:cs="Arial"/>
          <w:sz w:val="16"/>
          <w:szCs w:val="16"/>
        </w:rPr>
      </w:pPr>
      <w:r>
        <w:rPr>
          <w:rFonts w:ascii="Arial" w:hAnsi="Arial" w:cs="Arial"/>
          <w:sz w:val="16"/>
          <w:szCs w:val="16"/>
        </w:rPr>
        <w:t>Aşağıda yer alanlar, aşağıda listelenen programlardaki Microsoft akademik sürüm ürünlerini edinebilirler (bu tür programlar için geçerli olabilecek ek uygunluk gereksinimlerine tabidir) ve nitelikli eğitim amaçlı kullanıcılar olarak tanımlanır. Microsoft; herhangi bir müşterinin veya önerilen müşterinin nitelikli eğitim amaçlı kullanıcı olarak durumunu inceleme hakkını ve müşteri ya da teklif edilen müşteri net bir şekilde bu belgede açıklanan kriterler kapsamındaki uygunluğunu Microsoft'a net bir şekilde gösterip ispat etmez veya bu durumu koruyamaz ise söz konusu durumunu reddetme veya iptal etme hakkını saklı tutar.</w:t>
      </w:r>
    </w:p>
    <w:tbl>
      <w:tblPr>
        <w:tblW w:w="9000" w:type="dxa"/>
        <w:jc w:val="center"/>
        <w:tblLayout w:type="fixed"/>
        <w:tblLook w:val="0000" w:firstRow="0" w:lastRow="0" w:firstColumn="0" w:lastColumn="0" w:noHBand="0" w:noVBand="0"/>
      </w:tblPr>
      <w:tblGrid>
        <w:gridCol w:w="506"/>
        <w:gridCol w:w="6064"/>
        <w:gridCol w:w="2430"/>
      </w:tblGrid>
      <w:tr w:rsidR="00296B92" w:rsidRPr="002F47DF" w14:paraId="231111FB" w14:textId="77777777" w:rsidTr="00714698">
        <w:trPr>
          <w:trHeight w:val="270"/>
          <w:jc w:val="center"/>
        </w:trPr>
        <w:tc>
          <w:tcPr>
            <w:tcW w:w="506" w:type="dxa"/>
            <w:vAlign w:val="center"/>
          </w:tcPr>
          <w:p w14:paraId="231111F8" w14:textId="77777777" w:rsidR="00296B92" w:rsidRPr="002F47DF" w:rsidRDefault="00296B92" w:rsidP="00EA7BAF">
            <w:pPr>
              <w:tabs>
                <w:tab w:val="left" w:pos="180"/>
                <w:tab w:val="left" w:pos="360"/>
              </w:tabs>
              <w:ind w:left="180" w:hanging="180"/>
              <w:rPr>
                <w:rFonts w:ascii="Arial" w:hAnsi="Arial" w:cs="Arial"/>
                <w:b/>
                <w:sz w:val="18"/>
              </w:rPr>
            </w:pPr>
          </w:p>
        </w:tc>
        <w:tc>
          <w:tcPr>
            <w:tcW w:w="6064" w:type="dxa"/>
            <w:vAlign w:val="center"/>
          </w:tcPr>
          <w:p w14:paraId="231111F9" w14:textId="77777777" w:rsidR="00296B92" w:rsidRPr="002F47DF" w:rsidRDefault="00296B92" w:rsidP="00EA7BAF">
            <w:pPr>
              <w:tabs>
                <w:tab w:val="left" w:pos="180"/>
                <w:tab w:val="left" w:pos="360"/>
              </w:tabs>
              <w:ind w:left="180" w:hanging="180"/>
              <w:rPr>
                <w:rFonts w:ascii="Arial" w:hAnsi="Arial" w:cs="Arial"/>
                <w:b/>
                <w:sz w:val="18"/>
              </w:rPr>
            </w:pPr>
            <w:r>
              <w:rPr>
                <w:rFonts w:ascii="Arial" w:hAnsi="Arial" w:cs="Arial"/>
                <w:b/>
                <w:sz w:val="18"/>
              </w:rPr>
              <w:t>NİTELİKLİ EĞİTİM AMAÇLI KULLANICILAR:</w:t>
            </w:r>
          </w:p>
        </w:tc>
        <w:tc>
          <w:tcPr>
            <w:tcW w:w="2430" w:type="dxa"/>
          </w:tcPr>
          <w:p w14:paraId="231111FA" w14:textId="26F7E67F" w:rsidR="00296B92" w:rsidRPr="002F47DF" w:rsidRDefault="00296B92" w:rsidP="00EA7BAF">
            <w:pPr>
              <w:tabs>
                <w:tab w:val="left" w:pos="162"/>
              </w:tabs>
              <w:ind w:left="180" w:hanging="180"/>
              <w:jc w:val="center"/>
              <w:rPr>
                <w:rFonts w:ascii="Arial" w:hAnsi="Arial" w:cs="Arial"/>
                <w:sz w:val="18"/>
              </w:rPr>
            </w:pPr>
          </w:p>
        </w:tc>
      </w:tr>
      <w:tr w:rsidR="00296B92" w:rsidRPr="002F47DF" w14:paraId="23111201" w14:textId="77777777" w:rsidTr="00A97670">
        <w:trPr>
          <w:trHeight w:val="495"/>
          <w:jc w:val="center"/>
        </w:trPr>
        <w:tc>
          <w:tcPr>
            <w:tcW w:w="506" w:type="dxa"/>
            <w:tcBorders>
              <w:top w:val="double" w:sz="6" w:space="0" w:color="auto"/>
            </w:tcBorders>
          </w:tcPr>
          <w:p w14:paraId="231111FC" w14:textId="77777777" w:rsidR="00296B92" w:rsidRPr="002F47DF" w:rsidRDefault="00296B92" w:rsidP="00EA7BAF">
            <w:pPr>
              <w:tabs>
                <w:tab w:val="left" w:pos="180"/>
                <w:tab w:val="left" w:pos="360"/>
              </w:tabs>
              <w:ind w:left="180" w:hanging="180"/>
              <w:jc w:val="both"/>
              <w:rPr>
                <w:rFonts w:ascii="Arial" w:hAnsi="Arial" w:cs="Arial"/>
                <w:b/>
                <w:sz w:val="18"/>
              </w:rPr>
            </w:pPr>
            <w:r>
              <w:rPr>
                <w:rFonts w:ascii="Arial" w:hAnsi="Arial" w:cs="Arial"/>
                <w:b/>
                <w:sz w:val="18"/>
              </w:rPr>
              <w:t>A)</w:t>
            </w:r>
          </w:p>
        </w:tc>
        <w:tc>
          <w:tcPr>
            <w:tcW w:w="6064" w:type="dxa"/>
            <w:tcBorders>
              <w:top w:val="double" w:sz="6" w:space="0" w:color="auto"/>
            </w:tcBorders>
          </w:tcPr>
          <w:p w14:paraId="151B0EE8" w14:textId="0F5250E2" w:rsidR="00296B92" w:rsidRDefault="00296B92" w:rsidP="00EA7BAF">
            <w:pPr>
              <w:ind w:left="180" w:hanging="180"/>
              <w:rPr>
                <w:rFonts w:ascii="Arial" w:hAnsi="Arial" w:cs="Arial"/>
                <w:b/>
                <w:sz w:val="16"/>
              </w:rPr>
            </w:pPr>
            <w:r>
              <w:rPr>
                <w:rFonts w:ascii="Arial" w:hAnsi="Arial" w:cs="Arial"/>
                <w:b/>
                <w:sz w:val="16"/>
              </w:rPr>
              <w:t>Eğitim Kurumu</w:t>
            </w:r>
          </w:p>
          <w:p w14:paraId="231111FD" w14:textId="4DA73D03" w:rsidR="005A1EE0" w:rsidRPr="002F47DF" w:rsidRDefault="00A42B59" w:rsidP="00EA7BAF">
            <w:pPr>
              <w:ind w:left="180" w:hanging="180"/>
              <w:rPr>
                <w:rFonts w:ascii="Arial" w:hAnsi="Arial" w:cs="Arial"/>
                <w:b/>
                <w:sz w:val="18"/>
              </w:rPr>
            </w:pPr>
            <w:r>
              <w:rPr>
                <w:rFonts w:ascii="Arial" w:hAnsi="Arial" w:cs="Arial"/>
                <w:sz w:val="16"/>
              </w:rPr>
              <w:t>“</w:t>
            </w:r>
            <w:r w:rsidR="005A1EE0">
              <w:rPr>
                <w:rFonts w:ascii="Arial" w:hAnsi="Arial" w:cs="Arial"/>
                <w:sz w:val="16"/>
              </w:rPr>
              <w:t>Eğitim Kurumu</w:t>
            </w:r>
            <w:r>
              <w:rPr>
                <w:rFonts w:ascii="Arial" w:hAnsi="Arial" w:cs="Arial"/>
                <w:sz w:val="16"/>
              </w:rPr>
              <w:t>”</w:t>
            </w:r>
            <w:r w:rsidR="005A1EE0">
              <w:rPr>
                <w:rFonts w:ascii="Arial" w:hAnsi="Arial" w:cs="Arial"/>
                <w:sz w:val="16"/>
              </w:rPr>
              <w:t>, aşağıdaki şekilde tanımlanır:</w:t>
            </w:r>
          </w:p>
        </w:tc>
        <w:tc>
          <w:tcPr>
            <w:tcW w:w="2430" w:type="dxa"/>
            <w:tcBorders>
              <w:top w:val="double" w:sz="6" w:space="0" w:color="auto"/>
            </w:tcBorders>
          </w:tcPr>
          <w:p w14:paraId="23111200" w14:textId="0F250EE0" w:rsidR="0011556F" w:rsidRPr="005A149E" w:rsidRDefault="005A1EE0" w:rsidP="00EA7BAF">
            <w:pPr>
              <w:ind w:left="74"/>
              <w:rPr>
                <w:rFonts w:ascii="Arial" w:hAnsi="Arial" w:cs="Arial"/>
                <w:sz w:val="16"/>
                <w:szCs w:val="18"/>
              </w:rPr>
            </w:pPr>
            <w:r>
              <w:rPr>
                <w:rFonts w:ascii="Arial" w:hAnsi="Arial" w:cs="Arial"/>
                <w:sz w:val="16"/>
                <w:szCs w:val="18"/>
              </w:rPr>
              <w:t>Eğitim Kurumları için UYGUN PROGRAMLAR (I-II):</w:t>
            </w:r>
          </w:p>
        </w:tc>
      </w:tr>
      <w:tr w:rsidR="00296B92" w:rsidRPr="002F47DF" w14:paraId="23111209" w14:textId="77777777" w:rsidTr="00907547">
        <w:trPr>
          <w:trHeight w:val="4176"/>
          <w:jc w:val="center"/>
        </w:trPr>
        <w:tc>
          <w:tcPr>
            <w:tcW w:w="506" w:type="dxa"/>
          </w:tcPr>
          <w:p w14:paraId="23111202" w14:textId="63F5B129" w:rsidR="00296B92" w:rsidRPr="002F47D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w:t>
            </w:r>
          </w:p>
        </w:tc>
        <w:tc>
          <w:tcPr>
            <w:tcW w:w="6064" w:type="dxa"/>
          </w:tcPr>
          <w:p w14:paraId="2914F30A" w14:textId="035BAF4C" w:rsidR="005A1EE0" w:rsidRPr="005A149E" w:rsidRDefault="005A1EE0" w:rsidP="00A97670">
            <w:pPr>
              <w:ind w:firstLine="14"/>
              <w:rPr>
                <w:rFonts w:ascii="Arial" w:hAnsi="Arial" w:cs="Arial"/>
                <w:sz w:val="16"/>
                <w:szCs w:val="16"/>
              </w:rPr>
            </w:pPr>
            <w:r>
              <w:rPr>
                <w:rFonts w:ascii="Arial" w:hAnsi="Arial" w:cs="Arial"/>
                <w:sz w:val="16"/>
                <w:szCs w:val="16"/>
              </w:rPr>
              <w:t>kamu veya özel okul, ilkokul, ana okul, ortaokul, lise, engelli bireyler okulu, meslek</w:t>
            </w:r>
            <w:r w:rsidR="00F03A1B">
              <w:rPr>
                <w:rFonts w:ascii="Arial" w:hAnsi="Arial" w:cs="Arial"/>
                <w:sz w:val="16"/>
                <w:szCs w:val="16"/>
              </w:rPr>
              <w:t> </w:t>
            </w:r>
            <w:r>
              <w:rPr>
                <w:rFonts w:ascii="Arial" w:hAnsi="Arial" w:cs="Arial"/>
                <w:sz w:val="16"/>
                <w:szCs w:val="16"/>
              </w:rPr>
              <w:t>okulu, açık öğretim, ön lisans, kolej, üniversite, bilimsel veya teknik okullar ya da askeri okullar veya diploma veren ve kamu sektörü tarafından işletilen diğer eğitim tesisleri olmak üzere aşağıdaki tüm kriterleri karşılayan bir eğitim kurumu ya</w:t>
            </w:r>
            <w:r w:rsidR="00F03A1B">
              <w:rPr>
                <w:rFonts w:ascii="Arial" w:hAnsi="Arial" w:cs="Arial"/>
                <w:sz w:val="16"/>
                <w:szCs w:val="16"/>
              </w:rPr>
              <w:t> </w:t>
            </w:r>
            <w:r>
              <w:rPr>
                <w:rFonts w:ascii="Arial" w:hAnsi="Arial" w:cs="Arial"/>
                <w:sz w:val="16"/>
                <w:szCs w:val="16"/>
              </w:rPr>
              <w:t>da kuruluşu:</w:t>
            </w:r>
          </w:p>
          <w:p w14:paraId="23BC92E9" w14:textId="664616C1" w:rsidR="005A1EE0"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Ülkenin ana akım eğitim ilerleyişi tarafından kabul edilen bir sertifika veren</w:t>
            </w:r>
            <w:r w:rsidR="00476CF3">
              <w:rPr>
                <w:rFonts w:ascii="Arial" w:hAnsi="Arial" w:cs="Arial"/>
                <w:sz w:val="16"/>
                <w:szCs w:val="16"/>
              </w:rPr>
              <w:t> </w:t>
            </w:r>
            <w:r>
              <w:rPr>
                <w:rFonts w:ascii="Arial" w:hAnsi="Arial" w:cs="Arial"/>
                <w:sz w:val="16"/>
                <w:szCs w:val="16"/>
              </w:rPr>
              <w:t>dersler sunar. (Bu tür sertifikalar arasında aşağıdakiler yer alır: Uluslararası Fakülte Diploması; Okul Sertifika, Ön Lisans Diploması, Diploma; Lisans Derecesi; Yüksek Lisans Derecesi; Doktora) ve</w:t>
            </w:r>
          </w:p>
          <w:p w14:paraId="23111203" w14:textId="3AC98F8F" w:rsidR="00296B92" w:rsidRPr="005A149E" w:rsidRDefault="005A1EE0" w:rsidP="00A97670">
            <w:pPr>
              <w:pStyle w:val="ListParagraph"/>
              <w:numPr>
                <w:ilvl w:val="0"/>
                <w:numId w:val="38"/>
              </w:numPr>
              <w:ind w:left="562"/>
              <w:contextualSpacing w:val="0"/>
              <w:rPr>
                <w:rFonts w:ascii="Arial" w:hAnsi="Arial" w:cs="Arial"/>
                <w:sz w:val="16"/>
                <w:szCs w:val="16"/>
              </w:rPr>
            </w:pPr>
            <w:r>
              <w:rPr>
                <w:rFonts w:ascii="Arial" w:hAnsi="Arial" w:cs="Arial"/>
                <w:sz w:val="16"/>
                <w:szCs w:val="16"/>
              </w:rPr>
              <w:t>Eğitim Bakanlığı/Departmanı veya ülkedeki uygun onaylı eğitim akreditasyon kurumu tarafından akredite edilmiştir. Doğrudan akreditasyon olmadığı durumlarda vekaleten akreditasyon olması gerekir (yani okul ya da kurum tarafından sunulan sertifikanın, yerel olarak ya da yurt dışındaki geleneksel akredite eğitim kurumu tarafından kredi sağlanabilir veya söz konusu kuruma yerleşime uygun olması gerekir);</w:t>
            </w:r>
          </w:p>
        </w:tc>
        <w:tc>
          <w:tcPr>
            <w:tcW w:w="2430" w:type="dxa"/>
          </w:tcPr>
          <w:p w14:paraId="2CAE0B5F" w14:textId="00E2E05A" w:rsidR="00E06D79"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Akademik Seçim Plus</w:t>
            </w:r>
          </w:p>
          <w:p w14:paraId="52B63670" w14:textId="7EC70668" w:rsidR="005A1EE0" w:rsidRPr="00931190" w:rsidRDefault="005A1EE0"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Akademik Open</w:t>
            </w:r>
          </w:p>
          <w:p w14:paraId="23111204" w14:textId="7657A819" w:rsidR="0077680B" w:rsidRPr="00931190" w:rsidRDefault="0077680B"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Eğitim Çözümleri için Kayıt</w:t>
            </w:r>
            <w:r w:rsidR="00836402">
              <w:rPr>
                <w:rFonts w:ascii="Arial" w:hAnsi="Arial" w:cs="Arial"/>
                <w:sz w:val="16"/>
                <w:szCs w:val="16"/>
              </w:rPr>
              <w:t> </w:t>
            </w:r>
            <w:r>
              <w:rPr>
                <w:rFonts w:ascii="Arial" w:hAnsi="Arial" w:cs="Arial"/>
                <w:sz w:val="16"/>
                <w:szCs w:val="16"/>
              </w:rPr>
              <w:t>Anlaşması (Hem K12 Eğitimi hem de Okul öncesi ve Yüksek Öğrenim)</w:t>
            </w:r>
          </w:p>
          <w:p w14:paraId="3340DC78" w14:textId="2F071F08"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Orijinal Windows Al Anlaşması: Akademik</w:t>
            </w:r>
          </w:p>
          <w:p w14:paraId="3F3E42DC" w14:textId="1FD9C897" w:rsidR="00082E37" w:rsidRPr="0093119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Müşteri Anlaşması (CSP dahildir)</w:t>
            </w:r>
          </w:p>
          <w:p w14:paraId="21FA5967" w14:textId="5A56B36B"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Çevrimiçi Abonelik Sözleşmesi</w:t>
            </w:r>
          </w:p>
          <w:p w14:paraId="0048F3EB" w14:textId="22DF31DD" w:rsidR="007D442F"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Ürün ve Hizmetler Anlaşması</w:t>
            </w:r>
          </w:p>
          <w:p w14:paraId="61D3C2B1" w14:textId="27BDEF9C" w:rsidR="00E06D79" w:rsidRPr="0093119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Aboneliği - Eğitim Çözümleri (Hem K12 Eğitimi hem de Okul öncesi ve Yüksek Öğrenim)</w:t>
            </w:r>
          </w:p>
          <w:p w14:paraId="23111205" w14:textId="4EA52AD8" w:rsidR="00296B92" w:rsidRPr="00931190" w:rsidRDefault="00296B92" w:rsidP="00EA7BAF">
            <w:pPr>
              <w:pStyle w:val="ListParagraph"/>
              <w:numPr>
                <w:ilvl w:val="0"/>
                <w:numId w:val="36"/>
              </w:numPr>
              <w:tabs>
                <w:tab w:val="left" w:pos="162"/>
              </w:tabs>
              <w:ind w:left="180" w:hanging="180"/>
              <w:contextualSpacing w:val="0"/>
              <w:rPr>
                <w:rFonts w:ascii="Arial" w:hAnsi="Arial" w:cs="Arial"/>
                <w:sz w:val="16"/>
                <w:szCs w:val="16"/>
              </w:rPr>
            </w:pPr>
            <w:r>
              <w:rPr>
                <w:rFonts w:ascii="Arial" w:hAnsi="Arial" w:cs="Arial"/>
                <w:sz w:val="16"/>
                <w:szCs w:val="16"/>
              </w:rPr>
              <w:t xml:space="preserve">Okul Anlaşması </w:t>
            </w:r>
          </w:p>
          <w:p w14:paraId="23111206" w14:textId="699D3A84" w:rsidR="00296B92" w:rsidRPr="00931190" w:rsidRDefault="00296B92" w:rsidP="00EA7BAF">
            <w:pPr>
              <w:pStyle w:val="ListParagraph"/>
              <w:ind w:left="180"/>
              <w:contextualSpacing w:val="0"/>
              <w:rPr>
                <w:rFonts w:ascii="Arial" w:hAnsi="Arial" w:cs="Arial"/>
                <w:sz w:val="16"/>
                <w:szCs w:val="16"/>
              </w:rPr>
            </w:pPr>
            <w:r>
              <w:rPr>
                <w:rFonts w:ascii="Arial" w:hAnsi="Arial" w:cs="Arial"/>
                <w:sz w:val="16"/>
                <w:szCs w:val="16"/>
              </w:rPr>
              <w:t>(sadece ilköğrenim veya ortaöğrenim bölümü)</w:t>
            </w:r>
          </w:p>
          <w:p w14:paraId="23111208" w14:textId="2E8C774B" w:rsidR="005A1EE0" w:rsidRPr="005A149E" w:rsidRDefault="00E06D79" w:rsidP="00EA7BAF">
            <w:pPr>
              <w:pStyle w:val="ListParagraph"/>
              <w:numPr>
                <w:ilvl w:val="0"/>
                <w:numId w:val="36"/>
              </w:numPr>
              <w:ind w:left="180" w:hanging="180"/>
              <w:contextualSpacing w:val="0"/>
              <w:rPr>
                <w:sz w:val="16"/>
                <w:szCs w:val="16"/>
              </w:rPr>
            </w:pPr>
            <w:r>
              <w:rPr>
                <w:rFonts w:ascii="Arial" w:hAnsi="Arial" w:cs="Arial"/>
                <w:sz w:val="16"/>
                <w:szCs w:val="16"/>
              </w:rPr>
              <w:t>Hizmet Sağlayıcısı Lisanslama Anlaşması</w:t>
            </w:r>
          </w:p>
        </w:tc>
      </w:tr>
      <w:tr w:rsidR="00907547" w:rsidRPr="002F47DF" w14:paraId="0D394439" w14:textId="77777777" w:rsidTr="00A97670">
        <w:trPr>
          <w:trHeight w:val="1593"/>
          <w:jc w:val="center"/>
        </w:trPr>
        <w:tc>
          <w:tcPr>
            <w:tcW w:w="506" w:type="dxa"/>
          </w:tcPr>
          <w:p w14:paraId="0C3910D8" w14:textId="3BD63C57" w:rsidR="00907547" w:rsidRDefault="00907547" w:rsidP="00907547">
            <w:pPr>
              <w:tabs>
                <w:tab w:val="left" w:pos="180"/>
                <w:tab w:val="left" w:pos="360"/>
              </w:tabs>
              <w:ind w:left="180" w:hanging="180"/>
              <w:jc w:val="right"/>
              <w:rPr>
                <w:rFonts w:ascii="Arial" w:hAnsi="Arial" w:cs="Arial"/>
                <w:b/>
                <w:sz w:val="18"/>
              </w:rPr>
            </w:pPr>
            <w:r>
              <w:rPr>
                <w:rFonts w:ascii="Arial" w:hAnsi="Arial" w:cs="Arial"/>
                <w:b/>
                <w:sz w:val="18"/>
              </w:rPr>
              <w:t>II.</w:t>
            </w:r>
          </w:p>
        </w:tc>
        <w:tc>
          <w:tcPr>
            <w:tcW w:w="6064" w:type="dxa"/>
          </w:tcPr>
          <w:p w14:paraId="549776A9" w14:textId="36087D07" w:rsidR="00907547" w:rsidRDefault="00907547" w:rsidP="00A97670">
            <w:pPr>
              <w:rPr>
                <w:rFonts w:ascii="Arial" w:hAnsi="Arial" w:cs="Arial"/>
                <w:sz w:val="16"/>
                <w:szCs w:val="16"/>
              </w:rPr>
            </w:pPr>
            <w:r>
              <w:rPr>
                <w:rFonts w:ascii="Arial" w:hAnsi="Arial" w:cs="Arial"/>
                <w:sz w:val="16"/>
                <w:szCs w:val="16"/>
              </w:rPr>
              <w:t>aşağıdaki kriterlerin tümünü karşılayan bir erken çocukluk merkezi:</w:t>
            </w:r>
          </w:p>
          <w:p w14:paraId="51B0242F" w14:textId="77777777" w:rsidR="00907547" w:rsidRPr="00EB6000"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 xml:space="preserve">bir ila altı yaş arası çocuklara eğitim hizmetleri sağlama amacıyla entegre edilmiş ve en az on çocuğa hizmet veren bir erken çocukluk programı; </w:t>
            </w:r>
          </w:p>
          <w:p w14:paraId="6D690367" w14:textId="77777777" w:rsid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Eğitim Bakanlığı/Departmanı veya ülkedeki uygun onaylı eğitim akreditasyon kurumu tarafından kanunlara uygun şekilde yetkilendirilmiş, kurulmuş, lisanslandırılmış, ruhsatı verilmiş, kaydedilmiş ve/veya akredite edilmiş ve</w:t>
            </w:r>
          </w:p>
          <w:p w14:paraId="0447F4E8" w14:textId="28FC2C71" w:rsidR="00907547" w:rsidRPr="00907547" w:rsidRDefault="00907547" w:rsidP="00A97670">
            <w:pPr>
              <w:pStyle w:val="ListParagraph"/>
              <w:numPr>
                <w:ilvl w:val="0"/>
                <w:numId w:val="40"/>
              </w:numPr>
              <w:ind w:left="469" w:hanging="272"/>
              <w:contextualSpacing w:val="0"/>
              <w:rPr>
                <w:rFonts w:ascii="Arial" w:hAnsi="Arial" w:cs="Arial"/>
                <w:sz w:val="16"/>
                <w:szCs w:val="16"/>
              </w:rPr>
            </w:pPr>
            <w:r>
              <w:rPr>
                <w:rFonts w:ascii="Arial" w:hAnsi="Arial" w:cs="Arial"/>
                <w:sz w:val="16"/>
                <w:szCs w:val="16"/>
              </w:rPr>
              <w:t>en az bir senedir faaliyetlerine devam eden;</w:t>
            </w:r>
          </w:p>
        </w:tc>
        <w:tc>
          <w:tcPr>
            <w:tcW w:w="2430" w:type="dxa"/>
          </w:tcPr>
          <w:p w14:paraId="578B11DE" w14:textId="77777777" w:rsidR="00907547" w:rsidRPr="00907547" w:rsidRDefault="00907547" w:rsidP="00907547">
            <w:pPr>
              <w:rPr>
                <w:rFonts w:ascii="Arial" w:hAnsi="Arial" w:cs="Arial"/>
                <w:sz w:val="16"/>
                <w:szCs w:val="16"/>
              </w:rPr>
            </w:pPr>
          </w:p>
        </w:tc>
      </w:tr>
      <w:tr w:rsidR="005A149E" w:rsidRPr="002F47DF" w14:paraId="55397195" w14:textId="77777777" w:rsidTr="00A97670">
        <w:trPr>
          <w:trHeight w:val="495"/>
          <w:jc w:val="center"/>
        </w:trPr>
        <w:tc>
          <w:tcPr>
            <w:tcW w:w="506" w:type="dxa"/>
          </w:tcPr>
          <w:p w14:paraId="0EBD4C96" w14:textId="77777777" w:rsidR="005A149E" w:rsidRDefault="005A149E" w:rsidP="00EA7BAF">
            <w:pPr>
              <w:tabs>
                <w:tab w:val="left" w:pos="180"/>
                <w:tab w:val="left" w:pos="360"/>
              </w:tabs>
              <w:rPr>
                <w:rFonts w:ascii="Arial" w:hAnsi="Arial" w:cs="Arial"/>
                <w:b/>
                <w:sz w:val="18"/>
              </w:rPr>
            </w:pPr>
          </w:p>
        </w:tc>
        <w:tc>
          <w:tcPr>
            <w:tcW w:w="6064" w:type="dxa"/>
          </w:tcPr>
          <w:p w14:paraId="0F2FD2E3" w14:textId="77777777" w:rsidR="005A149E" w:rsidRDefault="005A149E" w:rsidP="00EA7BAF">
            <w:pPr>
              <w:tabs>
                <w:tab w:val="left" w:pos="180"/>
                <w:tab w:val="left" w:pos="360"/>
              </w:tabs>
              <w:ind w:left="180" w:hanging="73"/>
            </w:pPr>
          </w:p>
        </w:tc>
        <w:tc>
          <w:tcPr>
            <w:tcW w:w="2430" w:type="dxa"/>
          </w:tcPr>
          <w:p w14:paraId="38BA1160" w14:textId="56D5CDF4" w:rsidR="005A149E" w:rsidRPr="005A149E" w:rsidRDefault="005A149E" w:rsidP="00EA7BAF">
            <w:pPr>
              <w:ind w:left="74"/>
              <w:rPr>
                <w:rFonts w:ascii="Arial" w:hAnsi="Arial" w:cs="Arial"/>
                <w:sz w:val="16"/>
                <w:szCs w:val="18"/>
              </w:rPr>
            </w:pPr>
            <w:r>
              <w:rPr>
                <w:rFonts w:ascii="Arial" w:hAnsi="Arial" w:cs="Arial"/>
                <w:sz w:val="16"/>
                <w:szCs w:val="18"/>
              </w:rPr>
              <w:t>Eğitim Kurumları için UYGUN PROGRAMLAR (III)</w:t>
            </w:r>
          </w:p>
        </w:tc>
      </w:tr>
      <w:tr w:rsidR="00296B92" w:rsidRPr="002F47DF" w14:paraId="2311120D" w14:textId="062561C3" w:rsidTr="00A97670">
        <w:trPr>
          <w:trHeight w:val="1800"/>
          <w:jc w:val="center"/>
        </w:trPr>
        <w:tc>
          <w:tcPr>
            <w:tcW w:w="506" w:type="dxa"/>
            <w:tcBorders>
              <w:bottom w:val="single" w:sz="4" w:space="0" w:color="auto"/>
            </w:tcBorders>
          </w:tcPr>
          <w:p w14:paraId="2311120A" w14:textId="79F1DD64" w:rsidR="005A1EE0" w:rsidRPr="00EA7BAF" w:rsidRDefault="005A1EE0" w:rsidP="00EA7BAF">
            <w:pPr>
              <w:tabs>
                <w:tab w:val="left" w:pos="180"/>
                <w:tab w:val="left" w:pos="360"/>
              </w:tabs>
              <w:ind w:left="180" w:hanging="180"/>
              <w:jc w:val="right"/>
              <w:rPr>
                <w:rFonts w:ascii="Arial" w:hAnsi="Arial" w:cs="Arial"/>
                <w:b/>
                <w:sz w:val="18"/>
              </w:rPr>
            </w:pPr>
            <w:r>
              <w:rPr>
                <w:rFonts w:ascii="Arial" w:hAnsi="Arial" w:cs="Arial"/>
                <w:b/>
                <w:sz w:val="18"/>
              </w:rPr>
              <w:t>III.</w:t>
            </w:r>
          </w:p>
        </w:tc>
        <w:tc>
          <w:tcPr>
            <w:tcW w:w="6064" w:type="dxa"/>
            <w:tcBorders>
              <w:bottom w:val="single" w:sz="4" w:space="0" w:color="auto"/>
            </w:tcBorders>
          </w:tcPr>
          <w:p w14:paraId="2311120B" w14:textId="3C6B6458" w:rsidR="005A1EE0" w:rsidRPr="00EB6000" w:rsidRDefault="00EB6000" w:rsidP="00A97670">
            <w:pPr>
              <w:rPr>
                <w:rFonts w:ascii="Arial" w:hAnsi="Arial" w:cs="Arial"/>
                <w:sz w:val="16"/>
                <w:szCs w:val="16"/>
              </w:rPr>
            </w:pPr>
            <w:r>
              <w:rPr>
                <w:rFonts w:ascii="Arial" w:hAnsi="Arial" w:cs="Arial"/>
                <w:sz w:val="16"/>
                <w:szCs w:val="16"/>
              </w:rPr>
              <w:t>akademik olmayan ve/veya resmi olmayan şekilde tanınmış, kâr amacı gütmeyen</w:t>
            </w:r>
            <w:r w:rsidR="00063ACA">
              <w:rPr>
                <w:rFonts w:ascii="Arial" w:hAnsi="Arial" w:cs="Arial"/>
                <w:sz w:val="16"/>
                <w:szCs w:val="16"/>
              </w:rPr>
              <w:t> </w:t>
            </w:r>
            <w:r>
              <w:rPr>
                <w:rFonts w:ascii="Arial" w:hAnsi="Arial" w:cs="Arial"/>
                <w:sz w:val="16"/>
                <w:szCs w:val="16"/>
              </w:rPr>
              <w:t>tam zamanlı öğretim kurumu/organizasyonu (devam eden eğitim dahil</w:t>
            </w:r>
            <w:r w:rsidR="00063ACA">
              <w:rPr>
                <w:rFonts w:ascii="Arial" w:hAnsi="Arial" w:cs="Arial"/>
                <w:sz w:val="16"/>
                <w:szCs w:val="16"/>
              </w:rPr>
              <w:t> </w:t>
            </w:r>
            <w:r>
              <w:rPr>
                <w:rFonts w:ascii="Arial" w:hAnsi="Arial" w:cs="Arial"/>
                <w:sz w:val="16"/>
                <w:szCs w:val="16"/>
              </w:rPr>
              <w:t>olmak üzere).</w:t>
            </w:r>
          </w:p>
        </w:tc>
        <w:tc>
          <w:tcPr>
            <w:tcW w:w="2430" w:type="dxa"/>
            <w:tcBorders>
              <w:bottom w:val="single" w:sz="4" w:space="0" w:color="auto"/>
            </w:tcBorders>
          </w:tcPr>
          <w:p w14:paraId="5AC6DE92" w14:textId="1EF78C67" w:rsidR="007404EE" w:rsidRPr="00636CB0"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Akademik Open</w:t>
            </w:r>
          </w:p>
          <w:p w14:paraId="6E666BDB" w14:textId="617F6B2D" w:rsidR="00762A46" w:rsidRPr="004B250A"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Akademik Seçim Plus</w:t>
            </w:r>
          </w:p>
          <w:p w14:paraId="2A646508" w14:textId="11EA664F" w:rsidR="007404EE" w:rsidRDefault="007404EE"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Orijinal Windows Al Anlaşması: Akademik</w:t>
            </w:r>
          </w:p>
          <w:p w14:paraId="68639FF7" w14:textId="43495654" w:rsidR="00762A46" w:rsidRPr="00636CB0" w:rsidRDefault="00762A46"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Müşteri Anlaşması (CSP dahildir)</w:t>
            </w:r>
          </w:p>
          <w:p w14:paraId="2311120C" w14:textId="7D39CBF2" w:rsidR="00F45A2E" w:rsidRPr="004B250A" w:rsidRDefault="008A3FD4" w:rsidP="00EA7BAF">
            <w:pPr>
              <w:pStyle w:val="ListParagraph"/>
              <w:numPr>
                <w:ilvl w:val="0"/>
                <w:numId w:val="36"/>
              </w:numPr>
              <w:tabs>
                <w:tab w:val="left" w:pos="162"/>
              </w:tabs>
              <w:ind w:left="180" w:hanging="180"/>
              <w:contextualSpacing w:val="0"/>
              <w:rPr>
                <w:rFonts w:ascii="Arial" w:hAnsi="Arial" w:cs="Arial"/>
                <w:sz w:val="16"/>
              </w:rPr>
            </w:pPr>
            <w:r>
              <w:rPr>
                <w:rFonts w:ascii="Arial" w:hAnsi="Arial" w:cs="Arial"/>
                <w:sz w:val="16"/>
              </w:rPr>
              <w:t>Microsoft Ürün ve Hizmetler Anlaşması</w:t>
            </w:r>
          </w:p>
        </w:tc>
      </w:tr>
      <w:tr w:rsidR="00296B92" w:rsidRPr="002F47DF" w14:paraId="23111218" w14:textId="77777777" w:rsidTr="00A97670">
        <w:trPr>
          <w:trHeight w:val="4575"/>
          <w:jc w:val="center"/>
        </w:trPr>
        <w:tc>
          <w:tcPr>
            <w:tcW w:w="506" w:type="dxa"/>
            <w:tcBorders>
              <w:top w:val="single" w:sz="4" w:space="0" w:color="auto"/>
              <w:bottom w:val="single" w:sz="6" w:space="0" w:color="auto"/>
            </w:tcBorders>
          </w:tcPr>
          <w:p w14:paraId="2311120E" w14:textId="61013157" w:rsidR="00296B92" w:rsidRPr="002F47DF" w:rsidRDefault="00A97670" w:rsidP="00EA7BAF">
            <w:pPr>
              <w:tabs>
                <w:tab w:val="left" w:pos="180"/>
                <w:tab w:val="left" w:pos="360"/>
              </w:tabs>
              <w:ind w:left="180" w:hanging="180"/>
              <w:rPr>
                <w:rFonts w:ascii="Arial" w:hAnsi="Arial" w:cs="Arial"/>
                <w:b/>
                <w:sz w:val="18"/>
              </w:rPr>
            </w:pPr>
            <w:r>
              <w:rPr>
                <w:rFonts w:ascii="Arial" w:hAnsi="Arial" w:cs="Arial"/>
                <w:b/>
                <w:sz w:val="18"/>
              </w:rPr>
              <w:lastRenderedPageBreak/>
              <w:t>B)</w:t>
            </w:r>
          </w:p>
        </w:tc>
        <w:tc>
          <w:tcPr>
            <w:tcW w:w="6064" w:type="dxa"/>
            <w:tcBorders>
              <w:top w:val="single" w:sz="4" w:space="0" w:color="auto"/>
              <w:bottom w:val="single" w:sz="6" w:space="0" w:color="auto"/>
            </w:tcBorders>
          </w:tcPr>
          <w:p w14:paraId="04928B92" w14:textId="77777777" w:rsidR="00A97670" w:rsidRDefault="00A97670" w:rsidP="0052338B">
            <w:pPr>
              <w:rPr>
                <w:rFonts w:ascii="Arial" w:hAnsi="Arial" w:cs="Arial"/>
                <w:sz w:val="16"/>
                <w:szCs w:val="16"/>
              </w:rPr>
            </w:pPr>
            <w:r>
              <w:rPr>
                <w:rFonts w:ascii="Arial" w:hAnsi="Arial" w:cs="Arial"/>
                <w:b/>
                <w:sz w:val="16"/>
                <w:szCs w:val="16"/>
              </w:rPr>
              <w:t>Bir Eğitim Kurumunun İdari Büroları</w:t>
            </w:r>
            <w:r>
              <w:rPr>
                <w:rFonts w:ascii="Arial" w:hAnsi="Arial" w:cs="Arial"/>
                <w:sz w:val="16"/>
                <w:szCs w:val="16"/>
              </w:rPr>
              <w:t xml:space="preserve"> </w:t>
            </w:r>
          </w:p>
          <w:p w14:paraId="0656CFE6" w14:textId="27D518E7" w:rsidR="00873AA2" w:rsidRPr="00EB6000" w:rsidRDefault="00A42B59" w:rsidP="0052338B">
            <w:pPr>
              <w:spacing w:after="120"/>
              <w:rPr>
                <w:rFonts w:ascii="Arial" w:hAnsi="Arial" w:cs="Arial"/>
                <w:sz w:val="16"/>
                <w:szCs w:val="16"/>
              </w:rPr>
            </w:pPr>
            <w:r>
              <w:rPr>
                <w:rFonts w:ascii="Arial" w:hAnsi="Arial" w:cs="Arial"/>
                <w:sz w:val="16"/>
                <w:szCs w:val="16"/>
              </w:rPr>
              <w:t>“</w:t>
            </w:r>
            <w:r w:rsidR="00873AA2">
              <w:rPr>
                <w:rFonts w:ascii="Arial" w:hAnsi="Arial" w:cs="Arial"/>
                <w:sz w:val="16"/>
                <w:szCs w:val="16"/>
              </w:rPr>
              <w:t>Bir Eğitim Kurumunun İdari Büroları</w:t>
            </w:r>
            <w:r>
              <w:rPr>
                <w:rFonts w:ascii="Arial" w:hAnsi="Arial" w:cs="Arial"/>
                <w:sz w:val="16"/>
                <w:szCs w:val="16"/>
              </w:rPr>
              <w:t>”</w:t>
            </w:r>
            <w:r w:rsidR="00873AA2">
              <w:rPr>
                <w:rFonts w:ascii="Arial" w:hAnsi="Arial" w:cs="Arial"/>
                <w:sz w:val="16"/>
                <w:szCs w:val="16"/>
              </w:rPr>
              <w:t>, aşağıdaki şekilde tanımlanır:</w:t>
            </w:r>
          </w:p>
          <w:p w14:paraId="4B725184" w14:textId="7BEDB172"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kamu Eğitim Kurumlarının yerel, bölgesel veya ulusal idari büroları;</w:t>
            </w:r>
          </w:p>
          <w:p w14:paraId="7BAE202C" w14:textId="68BD6516"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münhasır olarak özel Eğitim Kurumları tarafından kontrol edilen ve bunların idaresi için organize edilmiş ve işletilen idari makamlar veya</w:t>
            </w:r>
          </w:p>
          <w:p w14:paraId="62AF000B" w14:textId="42FEB7A9" w:rsidR="00873AA2" w:rsidRPr="00EB6000" w:rsidRDefault="00873AA2" w:rsidP="00A97670">
            <w:pPr>
              <w:pStyle w:val="ListParagraph"/>
              <w:numPr>
                <w:ilvl w:val="1"/>
                <w:numId w:val="42"/>
              </w:numPr>
              <w:ind w:left="469" w:hanging="270"/>
              <w:contextualSpacing w:val="0"/>
              <w:rPr>
                <w:rFonts w:ascii="Arial" w:hAnsi="Arial" w:cs="Arial"/>
                <w:color w:val="000000" w:themeColor="text1"/>
                <w:sz w:val="16"/>
                <w:szCs w:val="16"/>
              </w:rPr>
            </w:pPr>
            <w:r>
              <w:rPr>
                <w:rFonts w:ascii="Arial" w:hAnsi="Arial" w:cs="Arial"/>
                <w:color w:val="000000" w:themeColor="text1"/>
                <w:sz w:val="16"/>
                <w:szCs w:val="16"/>
              </w:rPr>
              <w:t>faaliyetleri arasında kamu Eğitim Kurumlarının akademik öğrenimini geliştirmeyi destekleyici idari görevler yer alan diğer ulusal, bölgesel veya</w:t>
            </w:r>
            <w:r w:rsidR="00605F01">
              <w:rPr>
                <w:rFonts w:ascii="Arial" w:hAnsi="Arial" w:cs="Arial"/>
                <w:color w:val="000000" w:themeColor="text1"/>
                <w:sz w:val="16"/>
                <w:szCs w:val="16"/>
              </w:rPr>
              <w:t> </w:t>
            </w:r>
            <w:r>
              <w:rPr>
                <w:rFonts w:ascii="Arial" w:hAnsi="Arial" w:cs="Arial"/>
                <w:color w:val="000000" w:themeColor="text1"/>
                <w:sz w:val="16"/>
                <w:szCs w:val="16"/>
              </w:rPr>
              <w:t>yerel kamu kuruluşları.</w:t>
            </w:r>
          </w:p>
          <w:p w14:paraId="2311120F" w14:textId="30166330" w:rsidR="00296B92" w:rsidRPr="00EB6000" w:rsidRDefault="00873AA2" w:rsidP="00A97670">
            <w:pPr>
              <w:rPr>
                <w:rFonts w:ascii="Arial" w:hAnsi="Arial" w:cs="Arial"/>
                <w:sz w:val="16"/>
                <w:szCs w:val="16"/>
              </w:rPr>
            </w:pPr>
            <w:r>
              <w:rPr>
                <w:rFonts w:ascii="Arial" w:hAnsi="Arial" w:cs="Arial"/>
                <w:sz w:val="16"/>
                <w:szCs w:val="16"/>
              </w:rPr>
              <w:t>Şüpheye mahal vermemek adına, bölgesel ofislerin yalnızca münhasır işlevi Eğitim Kurumlarına idari ve yönetişim hizmetleri sağlamak olan bölümleri Microsoft Uygun Eğitim Müşterisi olmaya uygundur.</w:t>
            </w:r>
          </w:p>
        </w:tc>
        <w:tc>
          <w:tcPr>
            <w:tcW w:w="2430" w:type="dxa"/>
            <w:tcBorders>
              <w:top w:val="single" w:sz="4" w:space="0" w:color="auto"/>
              <w:bottom w:val="single" w:sz="6" w:space="0" w:color="auto"/>
            </w:tcBorders>
          </w:tcPr>
          <w:p w14:paraId="41B54446" w14:textId="7B4ECE2D" w:rsidR="00A97670" w:rsidRPr="00A97670" w:rsidRDefault="00A97670" w:rsidP="00A97670">
            <w:pPr>
              <w:rPr>
                <w:rFonts w:ascii="Arial" w:hAnsi="Arial" w:cs="Arial"/>
                <w:sz w:val="16"/>
                <w:szCs w:val="16"/>
              </w:rPr>
            </w:pPr>
            <w:r>
              <w:rPr>
                <w:rFonts w:ascii="Arial" w:hAnsi="Arial" w:cs="Arial"/>
                <w:sz w:val="16"/>
                <w:szCs w:val="16"/>
              </w:rPr>
              <w:t>Bir Eğitim Kurumunun İdari Büroları için UYGUN PROGRAMLARI</w:t>
            </w:r>
          </w:p>
          <w:p w14:paraId="23111212" w14:textId="67479F40" w:rsidR="0011556F" w:rsidRPr="00EB6000" w:rsidRDefault="0011556F" w:rsidP="00A97670">
            <w:pPr>
              <w:pStyle w:val="ListParagraph"/>
              <w:numPr>
                <w:ilvl w:val="0"/>
                <w:numId w:val="36"/>
              </w:numPr>
              <w:spacing w:before="120"/>
              <w:ind w:left="180" w:hanging="180"/>
              <w:contextualSpacing w:val="0"/>
              <w:rPr>
                <w:rFonts w:ascii="Arial" w:hAnsi="Arial" w:cs="Arial"/>
                <w:sz w:val="16"/>
                <w:szCs w:val="16"/>
              </w:rPr>
            </w:pPr>
            <w:r>
              <w:rPr>
                <w:rFonts w:ascii="Arial" w:hAnsi="Arial" w:cs="Arial"/>
                <w:sz w:val="16"/>
                <w:szCs w:val="16"/>
              </w:rPr>
              <w:t>Akademik Seçim Plus</w:t>
            </w:r>
          </w:p>
          <w:p w14:paraId="520855E6" w14:textId="3566F9F4" w:rsidR="00873AA2" w:rsidRPr="00EB6000" w:rsidRDefault="00873AA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Akademik Open</w:t>
            </w:r>
          </w:p>
          <w:p w14:paraId="0D3DE864" w14:textId="599C19C4" w:rsidR="00E06D79" w:rsidRPr="00EB6000" w:rsidRDefault="00077BC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Eğitim Çözümleri için Kayıt Anlaşması (Hem K12 Eğitimi hem de Okul öncesi ve Yüksek Öğrenim)</w:t>
            </w:r>
          </w:p>
          <w:p w14:paraId="1B08F3C3" w14:textId="5038CA84"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Orijinal Windows Al Anlaşması: Akademik</w:t>
            </w:r>
          </w:p>
          <w:p w14:paraId="2DBE0E5C" w14:textId="5DA02401" w:rsidR="00082E37" w:rsidRPr="00EB6000" w:rsidRDefault="00082E37"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Müşteri Anlaşması (CSP dahildir)</w:t>
            </w:r>
          </w:p>
          <w:p w14:paraId="417C327E" w14:textId="77777777"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Çevrimiçi Abonelik Sözleşmesi</w:t>
            </w:r>
          </w:p>
          <w:p w14:paraId="43EAD960" w14:textId="54A9DD85" w:rsidR="00E06D79" w:rsidRPr="00EB6000" w:rsidRDefault="00E06D79"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Microsoft Ürün ve Hizmetler Anlaşması</w:t>
            </w:r>
          </w:p>
          <w:p w14:paraId="23111216" w14:textId="044DFEDC" w:rsidR="003B7352" w:rsidRPr="00EB6000" w:rsidRDefault="003B7352"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Open Value Aboneliği - Eğitim Çözümleri (Hem K12 Eğitimi hem de Okul öncesi ve Yüksek Öğrenim)</w:t>
            </w:r>
          </w:p>
          <w:p w14:paraId="729247AD" w14:textId="6EEB8060" w:rsidR="00F24C55"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Okul Anlaşması (ilköğrenim ve ortaöğrenim bölümü)</w:t>
            </w:r>
          </w:p>
          <w:p w14:paraId="23111217" w14:textId="05A07C1F" w:rsidR="008A3FD4" w:rsidRPr="00EB6000" w:rsidRDefault="00F24C55" w:rsidP="00EA7BAF">
            <w:pPr>
              <w:pStyle w:val="ListParagraph"/>
              <w:numPr>
                <w:ilvl w:val="0"/>
                <w:numId w:val="36"/>
              </w:numPr>
              <w:ind w:left="180" w:hanging="180"/>
              <w:contextualSpacing w:val="0"/>
              <w:rPr>
                <w:rFonts w:ascii="Arial" w:hAnsi="Arial" w:cs="Arial"/>
                <w:sz w:val="16"/>
                <w:szCs w:val="16"/>
              </w:rPr>
            </w:pPr>
            <w:r>
              <w:rPr>
                <w:rFonts w:ascii="Arial" w:hAnsi="Arial" w:cs="Arial"/>
                <w:sz w:val="16"/>
                <w:szCs w:val="16"/>
              </w:rPr>
              <w:t>Hizmet Sağlayıcısı Lisanslama Anlaşması</w:t>
            </w:r>
          </w:p>
        </w:tc>
      </w:tr>
    </w:tbl>
    <w:p w14:paraId="5F77F99B" w14:textId="77777777" w:rsidR="00907547" w:rsidRPr="00907547" w:rsidRDefault="00907547" w:rsidP="00907547">
      <w:pPr>
        <w:spacing w:before="120"/>
        <w:rPr>
          <w:rFonts w:ascii="Arial" w:hAnsi="Arial" w:cs="Arial"/>
          <w:b/>
          <w:bCs/>
          <w:sz w:val="18"/>
          <w:szCs w:val="18"/>
        </w:rPr>
      </w:pPr>
      <w:r>
        <w:rPr>
          <w:rFonts w:ascii="Arial" w:hAnsi="Arial" w:cs="Arial"/>
          <w:b/>
          <w:bCs/>
          <w:sz w:val="18"/>
          <w:szCs w:val="18"/>
        </w:rPr>
        <w:t>Hastaneler, Sağlık Sistemleri ve Araştırma Laboratuvarları</w:t>
      </w:r>
    </w:p>
    <w:p w14:paraId="18AF9D4E" w14:textId="3BB92CA6" w:rsidR="00907547" w:rsidRPr="00EA7BAF" w:rsidRDefault="00907547" w:rsidP="00907547">
      <w:pPr>
        <w:spacing w:before="120"/>
        <w:jc w:val="both"/>
        <w:rPr>
          <w:rFonts w:ascii="Arial" w:hAnsi="Arial" w:cs="Arial"/>
          <w:sz w:val="16"/>
          <w:szCs w:val="16"/>
        </w:rPr>
      </w:pPr>
      <w:r>
        <w:rPr>
          <w:rFonts w:ascii="Arial" w:hAnsi="Arial" w:cs="Arial"/>
          <w:sz w:val="16"/>
          <w:szCs w:val="16"/>
        </w:rPr>
        <w:t>Hastaneler, sağlık sistemleri ve araştırma laboratuvarları (yani kurum, Microsoft akademik sürüm ürünlerini lisanslandırmak istiyordur; buna bağımsız araştırma laboratuvarları veya uygun bir eğitim müşterisi ya da kamu kuruluşu ile ilişkili araştırma laboratuvarları da dahildir) yukarıdaki paragraf A ve B kapsamında uygun eğitim kullanıcıları olarak sayılmaz. Bu laboratuvarlar, yalnızca tamamen bir Eğitim Kurumu ya da bir Eğitim Kurumunun İdari Bürosuna tamamen ait olduğu veya bu tür bir kurum tarafından işletildiği durumlarda akademik sürüm ürünü lisanslarına uygun olur.</w:t>
      </w:r>
    </w:p>
    <w:p w14:paraId="243285B1" w14:textId="4FCE08DC" w:rsidR="00907547" w:rsidRPr="00EA7BAF" w:rsidRDefault="00A42B59" w:rsidP="00907547">
      <w:pPr>
        <w:spacing w:before="120"/>
        <w:jc w:val="both"/>
        <w:rPr>
          <w:rFonts w:ascii="Arial" w:hAnsi="Arial" w:cs="Arial"/>
          <w:sz w:val="16"/>
          <w:szCs w:val="16"/>
        </w:rPr>
      </w:pPr>
      <w:r>
        <w:rPr>
          <w:rFonts w:ascii="Arial" w:hAnsi="Arial" w:cs="Arial"/>
          <w:sz w:val="16"/>
          <w:szCs w:val="16"/>
        </w:rPr>
        <w:t>“</w:t>
      </w:r>
      <w:r w:rsidR="00907547">
        <w:rPr>
          <w:rFonts w:ascii="Arial" w:hAnsi="Arial" w:cs="Arial"/>
          <w:sz w:val="16"/>
          <w:szCs w:val="16"/>
        </w:rPr>
        <w:t>Tamamen ait olma ve işletilme</w:t>
      </w:r>
      <w:r>
        <w:rPr>
          <w:rFonts w:ascii="Arial" w:hAnsi="Arial" w:cs="Arial"/>
          <w:sz w:val="16"/>
          <w:szCs w:val="16"/>
        </w:rPr>
        <w:t>”</w:t>
      </w:r>
      <w:r w:rsidR="00907547">
        <w:rPr>
          <w:rFonts w:ascii="Arial" w:hAnsi="Arial" w:cs="Arial"/>
          <w:sz w:val="16"/>
          <w:szCs w:val="16"/>
        </w:rPr>
        <w:t>, ilgili hastane, sağlık sistemi veya araştırma laboratuvarının tek sahibinin Eğitim Kurumu veya bir Eğitim Kurumunun İdari Bürosu olduğu ve ilgili kurumun günlük işlemlerini kontrol eden tek tüzel kişi olduğu anlamına gelir.</w:t>
      </w:r>
    </w:p>
    <w:p w14:paraId="7925588F" w14:textId="4B1E3C8E" w:rsidR="00873AA2" w:rsidRPr="0052338B" w:rsidRDefault="00907547" w:rsidP="00907547">
      <w:pPr>
        <w:spacing w:before="120"/>
        <w:jc w:val="both"/>
        <w:rPr>
          <w:rFonts w:ascii="Arial" w:hAnsi="Arial" w:cs="Arial"/>
          <w:sz w:val="18"/>
        </w:rPr>
      </w:pPr>
      <w:r>
        <w:rPr>
          <w:rFonts w:ascii="Arial" w:hAnsi="Arial" w:cs="Arial"/>
          <w:sz w:val="16"/>
          <w:szCs w:val="16"/>
        </w:rPr>
        <w:t xml:space="preserve">Uygun hastaneler, sağlık sistemleri ve araştırma laboratuvarları, tamamen ait oldukları ve tarafından işletildikleri Eğitim Kurumu veya bir Eğitim Kurumunun İdari Bürosu için yukarıdaki A) ve B) bölümlerinde açıklanan aynı </w:t>
      </w:r>
      <w:r w:rsidR="00A42B59">
        <w:rPr>
          <w:rFonts w:ascii="Arial" w:hAnsi="Arial" w:cs="Arial"/>
          <w:sz w:val="16"/>
          <w:szCs w:val="16"/>
        </w:rPr>
        <w:t>“</w:t>
      </w:r>
      <w:r>
        <w:rPr>
          <w:rFonts w:ascii="Arial" w:hAnsi="Arial" w:cs="Arial"/>
          <w:sz w:val="16"/>
          <w:szCs w:val="16"/>
        </w:rPr>
        <w:t>Uygun Programlar</w:t>
      </w:r>
      <w:r w:rsidR="00A42B59">
        <w:rPr>
          <w:rFonts w:ascii="Arial" w:hAnsi="Arial" w:cs="Arial"/>
          <w:sz w:val="16"/>
          <w:szCs w:val="16"/>
        </w:rPr>
        <w:t>”</w:t>
      </w:r>
      <w:r>
        <w:rPr>
          <w:rFonts w:ascii="Arial" w:hAnsi="Arial" w:cs="Arial"/>
          <w:sz w:val="16"/>
          <w:szCs w:val="16"/>
        </w:rPr>
        <w:t xml:space="preserve"> için uygun olacaktır (söz konusu programlar için geçerli olabilecek ek uygun gereksinimlerine tabidir). Ne olursa olsun söz konusu bu kurumlar Okul Anlaşması kapsamında satın alma işlemi GERÇEKLEŞTİREMEZ ve Eğitim Kurumu tarafından tamamına sahip olunsa ve işletilse bile, bir Eğitim Kurumunun Okul Anlaşmasının bir parçası olarak dahil EDİLEMEZ.</w:t>
      </w:r>
    </w:p>
    <w:sectPr w:rsidR="00873AA2" w:rsidRPr="0052338B" w:rsidSect="002B0E40">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00AD" w14:textId="77777777" w:rsidR="00DF6133" w:rsidRDefault="00DF6133">
      <w:r>
        <w:separator/>
      </w:r>
    </w:p>
  </w:endnote>
  <w:endnote w:type="continuationSeparator" w:id="0">
    <w:p w14:paraId="0FE8DE43" w14:textId="77777777" w:rsidR="00DF6133" w:rsidRDefault="00DF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5425F5" w:rsidRPr="00530318" w14:paraId="01423B1A" w14:textId="77777777" w:rsidTr="000B55F4">
      <w:trPr>
        <w:jc w:val="center"/>
      </w:trPr>
      <w:tc>
        <w:tcPr>
          <w:tcW w:w="4956" w:type="dxa"/>
        </w:tcPr>
        <w:p w14:paraId="3EC21E56" w14:textId="77777777" w:rsidR="005425F5" w:rsidRPr="00530318" w:rsidRDefault="005425F5" w:rsidP="005425F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TUR</w:t>
          </w:r>
          <w:r w:rsidRPr="00530318">
            <w:rPr>
              <w:rFonts w:ascii="Arial" w:hAnsi="Arial" w:cs="Arial"/>
              <w:sz w:val="16"/>
              <w:szCs w:val="16"/>
            </w:rPr>
            <w:t>)(</w:t>
          </w:r>
          <w:r>
            <w:rPr>
              <w:rFonts w:ascii="Arial" w:hAnsi="Arial" w:cs="Arial"/>
              <w:sz w:val="16"/>
              <w:szCs w:val="16"/>
            </w:rPr>
            <w:t>Aug2023)</w:t>
          </w:r>
        </w:p>
      </w:tc>
      <w:tc>
        <w:tcPr>
          <w:tcW w:w="4073" w:type="dxa"/>
        </w:tcPr>
        <w:p w14:paraId="3812A601" w14:textId="77777777" w:rsidR="005425F5" w:rsidRDefault="005425F5" w:rsidP="005425F5">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3E774942" w14:textId="77777777" w:rsidR="005425F5" w:rsidRPr="00530318" w:rsidRDefault="005425F5" w:rsidP="005425F5">
          <w:pPr>
            <w:jc w:val="right"/>
            <w:rPr>
              <w:rFonts w:ascii="Arial" w:hAnsi="Arial" w:cs="Arial"/>
              <w:sz w:val="16"/>
              <w:szCs w:val="16"/>
            </w:rPr>
          </w:pPr>
          <w:r>
            <w:rPr>
              <w:rFonts w:ascii="Arial" w:hAnsi="Arial" w:cs="Arial"/>
              <w:sz w:val="16"/>
              <w:szCs w:val="16"/>
            </w:rPr>
            <w:t>Document X20-11691</w:t>
          </w:r>
        </w:p>
      </w:tc>
    </w:tr>
  </w:tbl>
  <w:p w14:paraId="64E20AEB" w14:textId="77777777" w:rsidR="005425F5" w:rsidRPr="004D4BCB" w:rsidRDefault="005425F5" w:rsidP="005425F5">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5425F5" w:rsidRPr="00530318" w14:paraId="66A1EB74" w14:textId="77777777" w:rsidTr="000B55F4">
      <w:trPr>
        <w:jc w:val="center"/>
      </w:trPr>
      <w:tc>
        <w:tcPr>
          <w:tcW w:w="4956" w:type="dxa"/>
        </w:tcPr>
        <w:p w14:paraId="1E31709F" w14:textId="1F03533D" w:rsidR="005425F5" w:rsidRPr="00530318" w:rsidRDefault="005425F5" w:rsidP="005425F5">
          <w:pPr>
            <w:pStyle w:val="Footer"/>
            <w:rPr>
              <w:rFonts w:ascii="Arial" w:hAnsi="Arial" w:cs="Arial"/>
              <w:sz w:val="16"/>
              <w:szCs w:val="16"/>
            </w:rPr>
          </w:pPr>
          <w:r w:rsidRPr="00530318">
            <w:rPr>
              <w:rFonts w:ascii="Arial" w:hAnsi="Arial" w:cs="Arial"/>
              <w:sz w:val="16"/>
              <w:szCs w:val="16"/>
            </w:rPr>
            <w:t>AcademicQualEdUserDef(</w:t>
          </w:r>
          <w:r>
            <w:rPr>
              <w:rFonts w:ascii="Arial" w:hAnsi="Arial" w:cs="Arial"/>
              <w:sz w:val="16"/>
              <w:szCs w:val="16"/>
            </w:rPr>
            <w:t>EMEA</w:t>
          </w:r>
          <w:r w:rsidRPr="00530318">
            <w:rPr>
              <w:rFonts w:ascii="Arial" w:hAnsi="Arial" w:cs="Arial"/>
              <w:sz w:val="16"/>
              <w:szCs w:val="16"/>
            </w:rPr>
            <w:t>)(</w:t>
          </w:r>
          <w:r>
            <w:rPr>
              <w:rFonts w:ascii="Arial" w:hAnsi="Arial" w:cs="Arial"/>
              <w:sz w:val="16"/>
              <w:szCs w:val="16"/>
            </w:rPr>
            <w:t>TUR</w:t>
          </w:r>
          <w:r w:rsidRPr="00530318">
            <w:rPr>
              <w:rFonts w:ascii="Arial" w:hAnsi="Arial" w:cs="Arial"/>
              <w:sz w:val="16"/>
              <w:szCs w:val="16"/>
            </w:rPr>
            <w:t>)(</w:t>
          </w:r>
          <w:r>
            <w:rPr>
              <w:rFonts w:ascii="Arial" w:hAnsi="Arial" w:cs="Arial"/>
              <w:sz w:val="16"/>
              <w:szCs w:val="16"/>
            </w:rPr>
            <w:t>Aug2023)</w:t>
          </w:r>
        </w:p>
      </w:tc>
      <w:tc>
        <w:tcPr>
          <w:tcW w:w="4073" w:type="dxa"/>
        </w:tcPr>
        <w:p w14:paraId="69BA3822" w14:textId="77777777" w:rsidR="005425F5" w:rsidRDefault="005425F5" w:rsidP="005425F5">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Pr>
              <w:rFonts w:ascii="Arial" w:hAnsi="Arial" w:cs="Arial"/>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Pr>
              <w:rFonts w:ascii="Arial" w:hAnsi="Arial" w:cs="Arial"/>
              <w:sz w:val="16"/>
              <w:szCs w:val="16"/>
            </w:rPr>
            <w:t>2</w:t>
          </w:r>
          <w:r w:rsidRPr="00530318">
            <w:rPr>
              <w:rFonts w:ascii="Arial" w:hAnsi="Arial" w:cs="Arial"/>
              <w:sz w:val="16"/>
              <w:szCs w:val="16"/>
            </w:rPr>
            <w:fldChar w:fldCharType="end"/>
          </w:r>
        </w:p>
        <w:p w14:paraId="28086F48" w14:textId="77777777" w:rsidR="005425F5" w:rsidRPr="00530318" w:rsidRDefault="005425F5" w:rsidP="005425F5">
          <w:pPr>
            <w:jc w:val="right"/>
            <w:rPr>
              <w:rFonts w:ascii="Arial" w:hAnsi="Arial" w:cs="Arial"/>
              <w:sz w:val="16"/>
              <w:szCs w:val="16"/>
            </w:rPr>
          </w:pPr>
          <w:r>
            <w:rPr>
              <w:rFonts w:ascii="Arial" w:hAnsi="Arial" w:cs="Arial"/>
              <w:sz w:val="16"/>
              <w:szCs w:val="16"/>
            </w:rPr>
            <w:t>Document X20-11691</w:t>
          </w:r>
        </w:p>
      </w:tc>
    </w:tr>
  </w:tbl>
  <w:p w14:paraId="6CD2BA39" w14:textId="77777777" w:rsidR="005425F5" w:rsidRPr="004D4BCB" w:rsidRDefault="005425F5" w:rsidP="005425F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82643" w14:textId="77777777" w:rsidR="00DF6133" w:rsidRDefault="00DF6133">
      <w:r>
        <w:separator/>
      </w:r>
    </w:p>
  </w:footnote>
  <w:footnote w:type="continuationSeparator" w:id="0">
    <w:p w14:paraId="6F307716" w14:textId="77777777" w:rsidR="00DF6133" w:rsidRDefault="00DF6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EF5E" w14:textId="63E7E98A" w:rsidR="00841FDF" w:rsidRDefault="00000000">
    <w:pPr>
      <w:pStyle w:val="Header"/>
    </w:pPr>
    <w:r>
      <w:pict w14:anchorId="52F73B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2"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71AA256D" w:rsidR="00841FDF" w:rsidRDefault="00000000" w:rsidP="00646F0D">
    <w:pPr>
      <w:pStyle w:val="Header"/>
      <w:jc w:val="right"/>
    </w:pPr>
    <w:r>
      <w:pict w14:anchorId="276AB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3"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0664B629" w:rsidR="00841FDF" w:rsidRDefault="00000000" w:rsidP="00646F0D">
    <w:pPr>
      <w:pStyle w:val="Header"/>
      <w:jc w:val="right"/>
    </w:pPr>
    <w:r>
      <w:pict w14:anchorId="60ACE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787531"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496993">
      <w:rPr>
        <w:noProof/>
      </w:rPr>
      <w:drawing>
        <wp:anchor distT="0" distB="0" distL="114300" distR="114300" simplePos="0" relativeHeight="251659264" behindDoc="0" locked="0" layoutInCell="1" allowOverlap="1" wp14:anchorId="30E5F7AB" wp14:editId="0BBACC0F">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anchor distT="0" distB="0" distL="114300" distR="114300" simplePos="0" relativeHeight="251658240" behindDoc="0" locked="0" layoutInCell="1" allowOverlap="1" wp14:anchorId="0657AD89" wp14:editId="5A22F70D">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496993">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0E0"/>
    <w:multiLevelType w:val="hybridMultilevel"/>
    <w:tmpl w:val="9AAC3062"/>
    <w:lvl w:ilvl="0" w:tplc="7EB0CDD2">
      <w:start w:val="1"/>
      <w:numFmt w:val="lowerRoman"/>
      <w:lvlText w:val="(%1)"/>
      <w:lvlJc w:val="left"/>
      <w:pPr>
        <w:ind w:left="827" w:hanging="360"/>
      </w:pPr>
      <w:rPr>
        <w:rFonts w:hint="default"/>
        <w:b/>
        <w:bCs/>
        <w:i w:val="0"/>
        <w:color w:val="000000" w:themeColor="text1"/>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7E67C8"/>
    <w:multiLevelType w:val="hybridMultilevel"/>
    <w:tmpl w:val="D9D8B6BC"/>
    <w:lvl w:ilvl="0" w:tplc="FFFFFFFF">
      <w:start w:val="1"/>
      <w:numFmt w:val="lowerRoman"/>
      <w:lvlText w:val="(%1)"/>
      <w:lvlJc w:val="left"/>
      <w:pPr>
        <w:ind w:left="720" w:hanging="360"/>
      </w:pPr>
      <w:rPr>
        <w:rFonts w:hint="default"/>
        <w:b/>
        <w:bCs/>
        <w:i w:val="0"/>
        <w:color w:val="0033CC"/>
      </w:rPr>
    </w:lvl>
    <w:lvl w:ilvl="1" w:tplc="D708C7C2">
      <w:start w:val="1"/>
      <w:numFmt w:val="lowerRoman"/>
      <w:lvlText w:val="(%2)"/>
      <w:lvlJc w:val="left"/>
      <w:pPr>
        <w:ind w:left="1440" w:hanging="360"/>
      </w:pPr>
      <w:rPr>
        <w:rFonts w:hint="default"/>
        <w:b/>
        <w:bCs/>
        <w:i w:val="0"/>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00B83"/>
    <w:multiLevelType w:val="hybridMultilevel"/>
    <w:tmpl w:val="C20A70F0"/>
    <w:lvl w:ilvl="0" w:tplc="70828ECA">
      <w:start w:val="1"/>
      <w:numFmt w:val="lowerRoman"/>
      <w:lvlText w:val="(%1)"/>
      <w:lvlJc w:val="left"/>
      <w:pPr>
        <w:ind w:left="720" w:hanging="360"/>
      </w:pPr>
      <w:rPr>
        <w:rFonts w:hint="default"/>
        <w:b/>
        <w:bCs/>
        <w:i w:val="0"/>
        <w:color w:val="0033C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C4462"/>
    <w:multiLevelType w:val="hybridMultilevel"/>
    <w:tmpl w:val="2A36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985A22"/>
    <w:multiLevelType w:val="hybridMultilevel"/>
    <w:tmpl w:val="4296CF60"/>
    <w:lvl w:ilvl="0" w:tplc="7F289980">
      <w:start w:val="1"/>
      <w:numFmt w:val="lowerRoman"/>
      <w:lvlText w:val="(%1)"/>
      <w:lvlJc w:val="left"/>
      <w:pPr>
        <w:ind w:left="827" w:hanging="72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7"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9"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1"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D322C"/>
    <w:multiLevelType w:val="hybridMultilevel"/>
    <w:tmpl w:val="F8F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A2E69"/>
    <w:multiLevelType w:val="hybridMultilevel"/>
    <w:tmpl w:val="0E9CC6FC"/>
    <w:lvl w:ilvl="0" w:tplc="3E4AFB78">
      <w:start w:val="1"/>
      <w:numFmt w:val="lowerRoman"/>
      <w:lvlText w:val="(%1)"/>
      <w:lvlJc w:val="left"/>
      <w:pPr>
        <w:ind w:left="827" w:hanging="720"/>
      </w:pPr>
      <w:rPr>
        <w:rFonts w:hint="default"/>
        <w:b/>
        <w:bCs/>
      </w:rPr>
    </w:lvl>
    <w:lvl w:ilvl="1" w:tplc="23863F46">
      <w:start w:val="1"/>
      <w:numFmt w:val="lowerLetter"/>
      <w:lvlText w:val="(%2)"/>
      <w:lvlJc w:val="left"/>
      <w:pPr>
        <w:ind w:left="1187" w:hanging="360"/>
      </w:pPr>
      <w:rPr>
        <w:rFonts w:hint="default"/>
      </w:r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0"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3"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0"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4236182">
    <w:abstractNumId w:val="13"/>
  </w:num>
  <w:num w:numId="2" w16cid:durableId="1134327604">
    <w:abstractNumId w:val="37"/>
  </w:num>
  <w:num w:numId="3" w16cid:durableId="114058245">
    <w:abstractNumId w:val="22"/>
  </w:num>
  <w:num w:numId="4" w16cid:durableId="129247022">
    <w:abstractNumId w:val="28"/>
  </w:num>
  <w:num w:numId="5" w16cid:durableId="1684941027">
    <w:abstractNumId w:val="2"/>
  </w:num>
  <w:num w:numId="6" w16cid:durableId="648755727">
    <w:abstractNumId w:val="5"/>
  </w:num>
  <w:num w:numId="7" w16cid:durableId="1935549725">
    <w:abstractNumId w:val="23"/>
  </w:num>
  <w:num w:numId="8" w16cid:durableId="518274414">
    <w:abstractNumId w:val="40"/>
  </w:num>
  <w:num w:numId="9" w16cid:durableId="1420834561">
    <w:abstractNumId w:val="34"/>
  </w:num>
  <w:num w:numId="10" w16cid:durableId="999041392">
    <w:abstractNumId w:val="36"/>
  </w:num>
  <w:num w:numId="11" w16cid:durableId="1095784117">
    <w:abstractNumId w:val="30"/>
  </w:num>
  <w:num w:numId="12" w16cid:durableId="1061633822">
    <w:abstractNumId w:val="25"/>
  </w:num>
  <w:num w:numId="13" w16cid:durableId="1442188472">
    <w:abstractNumId w:val="8"/>
  </w:num>
  <w:num w:numId="14" w16cid:durableId="1100678873">
    <w:abstractNumId w:val="19"/>
  </w:num>
  <w:num w:numId="15" w16cid:durableId="169610033">
    <w:abstractNumId w:val="31"/>
  </w:num>
  <w:num w:numId="16" w16cid:durableId="1397312501">
    <w:abstractNumId w:val="38"/>
  </w:num>
  <w:num w:numId="17" w16cid:durableId="769812342">
    <w:abstractNumId w:val="6"/>
  </w:num>
  <w:num w:numId="18" w16cid:durableId="325862768">
    <w:abstractNumId w:val="41"/>
  </w:num>
  <w:num w:numId="19" w16cid:durableId="501548437">
    <w:abstractNumId w:val="18"/>
  </w:num>
  <w:num w:numId="20" w16cid:durableId="772238609">
    <w:abstractNumId w:val="0"/>
  </w:num>
  <w:num w:numId="21" w16cid:durableId="500508248">
    <w:abstractNumId w:val="21"/>
  </w:num>
  <w:num w:numId="22" w16cid:durableId="537594716">
    <w:abstractNumId w:val="17"/>
  </w:num>
  <w:num w:numId="23" w16cid:durableId="1639531462">
    <w:abstractNumId w:val="35"/>
  </w:num>
  <w:num w:numId="24" w16cid:durableId="1746799900">
    <w:abstractNumId w:val="26"/>
  </w:num>
  <w:num w:numId="25" w16cid:durableId="475487030">
    <w:abstractNumId w:val="1"/>
  </w:num>
  <w:num w:numId="26" w16cid:durableId="1949504262">
    <w:abstractNumId w:val="3"/>
  </w:num>
  <w:num w:numId="27" w16cid:durableId="259797959">
    <w:abstractNumId w:val="11"/>
  </w:num>
  <w:num w:numId="28" w16cid:durableId="408508111">
    <w:abstractNumId w:val="20"/>
  </w:num>
  <w:num w:numId="29" w16cid:durableId="1580018352">
    <w:abstractNumId w:val="32"/>
  </w:num>
  <w:num w:numId="30" w16cid:durableId="1405647031">
    <w:abstractNumId w:val="39"/>
  </w:num>
  <w:num w:numId="31" w16cid:durableId="848570307">
    <w:abstractNumId w:val="12"/>
  </w:num>
  <w:num w:numId="32" w16cid:durableId="640696760">
    <w:abstractNumId w:val="33"/>
  </w:num>
  <w:num w:numId="33" w16cid:durableId="1659381296">
    <w:abstractNumId w:val="24"/>
  </w:num>
  <w:num w:numId="34" w16cid:durableId="1470321776">
    <w:abstractNumId w:val="15"/>
  </w:num>
  <w:num w:numId="35" w16cid:durableId="1633974077">
    <w:abstractNumId w:val="10"/>
  </w:num>
  <w:num w:numId="36" w16cid:durableId="1910768821">
    <w:abstractNumId w:val="27"/>
  </w:num>
  <w:num w:numId="37" w16cid:durableId="342587110">
    <w:abstractNumId w:val="14"/>
  </w:num>
  <w:num w:numId="38" w16cid:durableId="1908613258">
    <w:abstractNumId w:val="4"/>
  </w:num>
  <w:num w:numId="39" w16cid:durableId="308635345">
    <w:abstractNumId w:val="16"/>
  </w:num>
  <w:num w:numId="40" w16cid:durableId="582766283">
    <w:abstractNumId w:val="29"/>
  </w:num>
  <w:num w:numId="41" w16cid:durableId="2128548374">
    <w:abstractNumId w:val="9"/>
  </w:num>
  <w:num w:numId="42" w16cid:durableId="106930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6309"/>
    <w:rsid w:val="00044D04"/>
    <w:rsid w:val="00051E59"/>
    <w:rsid w:val="00054979"/>
    <w:rsid w:val="00062531"/>
    <w:rsid w:val="00063ACA"/>
    <w:rsid w:val="0006608F"/>
    <w:rsid w:val="00067502"/>
    <w:rsid w:val="00077BC7"/>
    <w:rsid w:val="00082E37"/>
    <w:rsid w:val="00090B9A"/>
    <w:rsid w:val="00091D42"/>
    <w:rsid w:val="000A4937"/>
    <w:rsid w:val="000A66FF"/>
    <w:rsid w:val="000A6714"/>
    <w:rsid w:val="000B656F"/>
    <w:rsid w:val="000B6EB0"/>
    <w:rsid w:val="000C4276"/>
    <w:rsid w:val="000D0CD0"/>
    <w:rsid w:val="000E0547"/>
    <w:rsid w:val="000E35C0"/>
    <w:rsid w:val="000F4B83"/>
    <w:rsid w:val="001131DE"/>
    <w:rsid w:val="00114544"/>
    <w:rsid w:val="0011556F"/>
    <w:rsid w:val="00123BDA"/>
    <w:rsid w:val="00132643"/>
    <w:rsid w:val="00147D66"/>
    <w:rsid w:val="00156924"/>
    <w:rsid w:val="00192DCC"/>
    <w:rsid w:val="0019381D"/>
    <w:rsid w:val="001A13E8"/>
    <w:rsid w:val="001A2EC4"/>
    <w:rsid w:val="001A4FA5"/>
    <w:rsid w:val="001C3519"/>
    <w:rsid w:val="001C7554"/>
    <w:rsid w:val="001E02BF"/>
    <w:rsid w:val="001E124D"/>
    <w:rsid w:val="001F0188"/>
    <w:rsid w:val="0021499D"/>
    <w:rsid w:val="0023520B"/>
    <w:rsid w:val="00242607"/>
    <w:rsid w:val="00247CC7"/>
    <w:rsid w:val="00265D2F"/>
    <w:rsid w:val="00296B92"/>
    <w:rsid w:val="002A6AB8"/>
    <w:rsid w:val="002B0E40"/>
    <w:rsid w:val="002D3E13"/>
    <w:rsid w:val="002E335D"/>
    <w:rsid w:val="002E3B56"/>
    <w:rsid w:val="002F04C2"/>
    <w:rsid w:val="002F139E"/>
    <w:rsid w:val="00304307"/>
    <w:rsid w:val="0030752E"/>
    <w:rsid w:val="0032243D"/>
    <w:rsid w:val="00325618"/>
    <w:rsid w:val="00350050"/>
    <w:rsid w:val="00353A24"/>
    <w:rsid w:val="00357209"/>
    <w:rsid w:val="00380219"/>
    <w:rsid w:val="003A720D"/>
    <w:rsid w:val="003B1BD0"/>
    <w:rsid w:val="003B4F36"/>
    <w:rsid w:val="003B7352"/>
    <w:rsid w:val="003E7B74"/>
    <w:rsid w:val="003F63FF"/>
    <w:rsid w:val="004151D3"/>
    <w:rsid w:val="00442E95"/>
    <w:rsid w:val="0045763B"/>
    <w:rsid w:val="004665D2"/>
    <w:rsid w:val="004741F7"/>
    <w:rsid w:val="00476CF3"/>
    <w:rsid w:val="00477294"/>
    <w:rsid w:val="004828E3"/>
    <w:rsid w:val="00483EA2"/>
    <w:rsid w:val="00487363"/>
    <w:rsid w:val="00492050"/>
    <w:rsid w:val="00496993"/>
    <w:rsid w:val="004B1B16"/>
    <w:rsid w:val="004B250A"/>
    <w:rsid w:val="004B35D1"/>
    <w:rsid w:val="004C5FF1"/>
    <w:rsid w:val="004D30B7"/>
    <w:rsid w:val="004D3B16"/>
    <w:rsid w:val="004D4BCB"/>
    <w:rsid w:val="004F2A73"/>
    <w:rsid w:val="005046C9"/>
    <w:rsid w:val="00507C4A"/>
    <w:rsid w:val="005103CB"/>
    <w:rsid w:val="00513063"/>
    <w:rsid w:val="0052338B"/>
    <w:rsid w:val="0053246A"/>
    <w:rsid w:val="005416E0"/>
    <w:rsid w:val="005423E5"/>
    <w:rsid w:val="005425F5"/>
    <w:rsid w:val="00546EC0"/>
    <w:rsid w:val="00562882"/>
    <w:rsid w:val="00565294"/>
    <w:rsid w:val="005702B7"/>
    <w:rsid w:val="00582EBB"/>
    <w:rsid w:val="005A149E"/>
    <w:rsid w:val="005A1EE0"/>
    <w:rsid w:val="005A43AF"/>
    <w:rsid w:val="005A74D1"/>
    <w:rsid w:val="005C174C"/>
    <w:rsid w:val="005C79D0"/>
    <w:rsid w:val="005D084A"/>
    <w:rsid w:val="005D25A6"/>
    <w:rsid w:val="005D3FD9"/>
    <w:rsid w:val="005D50A6"/>
    <w:rsid w:val="005E5A33"/>
    <w:rsid w:val="005F5F2B"/>
    <w:rsid w:val="00605D2E"/>
    <w:rsid w:val="00605F01"/>
    <w:rsid w:val="006073B6"/>
    <w:rsid w:val="00607F99"/>
    <w:rsid w:val="00624BB1"/>
    <w:rsid w:val="00625190"/>
    <w:rsid w:val="00625C19"/>
    <w:rsid w:val="00636CB0"/>
    <w:rsid w:val="006425DC"/>
    <w:rsid w:val="00646B52"/>
    <w:rsid w:val="00646F0D"/>
    <w:rsid w:val="00657927"/>
    <w:rsid w:val="006650F9"/>
    <w:rsid w:val="00693C2D"/>
    <w:rsid w:val="00695C2C"/>
    <w:rsid w:val="006A679D"/>
    <w:rsid w:val="006B1921"/>
    <w:rsid w:val="006C0007"/>
    <w:rsid w:val="006D4167"/>
    <w:rsid w:val="006D63D8"/>
    <w:rsid w:val="006E34D4"/>
    <w:rsid w:val="006E7E85"/>
    <w:rsid w:val="006F0006"/>
    <w:rsid w:val="006F538E"/>
    <w:rsid w:val="007119E9"/>
    <w:rsid w:val="00714698"/>
    <w:rsid w:val="00716D88"/>
    <w:rsid w:val="00726AC7"/>
    <w:rsid w:val="007319DA"/>
    <w:rsid w:val="007404EE"/>
    <w:rsid w:val="0074465A"/>
    <w:rsid w:val="0074598A"/>
    <w:rsid w:val="00754C7B"/>
    <w:rsid w:val="0075650B"/>
    <w:rsid w:val="00757664"/>
    <w:rsid w:val="00762A46"/>
    <w:rsid w:val="00763FDE"/>
    <w:rsid w:val="007717A3"/>
    <w:rsid w:val="0077680B"/>
    <w:rsid w:val="00781EFE"/>
    <w:rsid w:val="007A53C2"/>
    <w:rsid w:val="007B5DE7"/>
    <w:rsid w:val="007C0ECD"/>
    <w:rsid w:val="007D442F"/>
    <w:rsid w:val="00800615"/>
    <w:rsid w:val="00804653"/>
    <w:rsid w:val="00811024"/>
    <w:rsid w:val="00836402"/>
    <w:rsid w:val="00841FDF"/>
    <w:rsid w:val="00853BE3"/>
    <w:rsid w:val="00853D95"/>
    <w:rsid w:val="0086033E"/>
    <w:rsid w:val="00866031"/>
    <w:rsid w:val="00873AA2"/>
    <w:rsid w:val="00875183"/>
    <w:rsid w:val="008823CD"/>
    <w:rsid w:val="008A1148"/>
    <w:rsid w:val="008A3FD4"/>
    <w:rsid w:val="008C0777"/>
    <w:rsid w:val="008C2A71"/>
    <w:rsid w:val="008D11C0"/>
    <w:rsid w:val="008D277C"/>
    <w:rsid w:val="008E6810"/>
    <w:rsid w:val="008F0F61"/>
    <w:rsid w:val="00907547"/>
    <w:rsid w:val="00924902"/>
    <w:rsid w:val="00924DDA"/>
    <w:rsid w:val="00931190"/>
    <w:rsid w:val="00981F04"/>
    <w:rsid w:val="0098372D"/>
    <w:rsid w:val="009A1B8C"/>
    <w:rsid w:val="009B062F"/>
    <w:rsid w:val="009C2702"/>
    <w:rsid w:val="009C422E"/>
    <w:rsid w:val="009D0F98"/>
    <w:rsid w:val="009F25D6"/>
    <w:rsid w:val="009F72D0"/>
    <w:rsid w:val="00A035BC"/>
    <w:rsid w:val="00A13ADC"/>
    <w:rsid w:val="00A2705E"/>
    <w:rsid w:val="00A42B59"/>
    <w:rsid w:val="00A5311D"/>
    <w:rsid w:val="00A5509B"/>
    <w:rsid w:val="00A61C17"/>
    <w:rsid w:val="00A62E9D"/>
    <w:rsid w:val="00A97670"/>
    <w:rsid w:val="00AB231B"/>
    <w:rsid w:val="00AC180A"/>
    <w:rsid w:val="00AD5441"/>
    <w:rsid w:val="00AE2783"/>
    <w:rsid w:val="00AE404E"/>
    <w:rsid w:val="00AF364E"/>
    <w:rsid w:val="00B136B8"/>
    <w:rsid w:val="00B20423"/>
    <w:rsid w:val="00B237C7"/>
    <w:rsid w:val="00B26076"/>
    <w:rsid w:val="00B26AB5"/>
    <w:rsid w:val="00B53479"/>
    <w:rsid w:val="00B72AA2"/>
    <w:rsid w:val="00B81E4B"/>
    <w:rsid w:val="00B86928"/>
    <w:rsid w:val="00B90FEA"/>
    <w:rsid w:val="00BA0903"/>
    <w:rsid w:val="00BB615E"/>
    <w:rsid w:val="00BC36C8"/>
    <w:rsid w:val="00BD0002"/>
    <w:rsid w:val="00BD55A0"/>
    <w:rsid w:val="00BD6448"/>
    <w:rsid w:val="00BD7570"/>
    <w:rsid w:val="00BE1F7C"/>
    <w:rsid w:val="00BF5456"/>
    <w:rsid w:val="00BF5939"/>
    <w:rsid w:val="00BF5F01"/>
    <w:rsid w:val="00C07237"/>
    <w:rsid w:val="00C13FAB"/>
    <w:rsid w:val="00C4174A"/>
    <w:rsid w:val="00C52C41"/>
    <w:rsid w:val="00C553AA"/>
    <w:rsid w:val="00C801C6"/>
    <w:rsid w:val="00C80249"/>
    <w:rsid w:val="00C8143B"/>
    <w:rsid w:val="00C93D3B"/>
    <w:rsid w:val="00C9536E"/>
    <w:rsid w:val="00C960C9"/>
    <w:rsid w:val="00C9714C"/>
    <w:rsid w:val="00CB19D7"/>
    <w:rsid w:val="00CB472B"/>
    <w:rsid w:val="00CB644A"/>
    <w:rsid w:val="00CC1132"/>
    <w:rsid w:val="00CD12A3"/>
    <w:rsid w:val="00CF0526"/>
    <w:rsid w:val="00CF3A53"/>
    <w:rsid w:val="00D32D9B"/>
    <w:rsid w:val="00D3447D"/>
    <w:rsid w:val="00D51539"/>
    <w:rsid w:val="00D55B42"/>
    <w:rsid w:val="00D62642"/>
    <w:rsid w:val="00D74CB7"/>
    <w:rsid w:val="00DA0BC3"/>
    <w:rsid w:val="00DA13E8"/>
    <w:rsid w:val="00DB4749"/>
    <w:rsid w:val="00DB50A9"/>
    <w:rsid w:val="00DF2931"/>
    <w:rsid w:val="00DF6133"/>
    <w:rsid w:val="00E06D79"/>
    <w:rsid w:val="00E079C5"/>
    <w:rsid w:val="00E34950"/>
    <w:rsid w:val="00E34A76"/>
    <w:rsid w:val="00E41A25"/>
    <w:rsid w:val="00E601DA"/>
    <w:rsid w:val="00E8079B"/>
    <w:rsid w:val="00E81CC3"/>
    <w:rsid w:val="00E90B76"/>
    <w:rsid w:val="00EA7BAF"/>
    <w:rsid w:val="00EB520B"/>
    <w:rsid w:val="00EB6000"/>
    <w:rsid w:val="00EB6A54"/>
    <w:rsid w:val="00EE0A53"/>
    <w:rsid w:val="00EE42B7"/>
    <w:rsid w:val="00EE7505"/>
    <w:rsid w:val="00EE792F"/>
    <w:rsid w:val="00EF1D4C"/>
    <w:rsid w:val="00EF33D2"/>
    <w:rsid w:val="00F01066"/>
    <w:rsid w:val="00F03A1B"/>
    <w:rsid w:val="00F12066"/>
    <w:rsid w:val="00F20DA7"/>
    <w:rsid w:val="00F24C55"/>
    <w:rsid w:val="00F27C25"/>
    <w:rsid w:val="00F371CA"/>
    <w:rsid w:val="00F45A2E"/>
    <w:rsid w:val="00F56948"/>
    <w:rsid w:val="00F75A28"/>
    <w:rsid w:val="00F93E58"/>
    <w:rsid w:val="00FA646D"/>
    <w:rsid w:val="00FB2723"/>
    <w:rsid w:val="00FB2B1D"/>
    <w:rsid w:val="00FE4E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documentProtection w:edit="forms" w:enforcement="true" w:cryptProviderType="rsaFull" w:cryptAlgorithmClass="hash" w:cryptAlgorithmType="typeAny" w:cryptAlgorithmSid="4" w:cryptSpinCount="50000" w:hash="BL9G24yrxBRKW1pXJuM2b5HaPjA=" w:salt="TOmObuLe6w69FDE62+I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tr-TR" w:eastAsia="tr-TR" w:bidi="tr-T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link w:val="CommentTextChar"/>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customStyle="1" w:styleId="CommentTextChar">
    <w:name w:val="Comment Text Char"/>
    <w:basedOn w:val="DefaultParagraphFont"/>
    <w:link w:val="CommentText"/>
    <w:semiHidden/>
    <w:rsid w:val="00353A24"/>
    <w:rPr>
      <w:rFonts w:eastAsia="Times New Roman"/>
    </w:rPr>
  </w:style>
  <w:style w:type="paragraph" w:styleId="Revision">
    <w:name w:val="Revision"/>
    <w:hidden/>
    <w:uiPriority w:val="99"/>
    <w:semiHidden/>
    <w:rsid w:val="004828E3"/>
    <w:rPr>
      <w:rFonts w:eastAsia="Times New Roman"/>
    </w:rPr>
  </w:style>
  <w:style w:type="character" w:customStyle="1" w:styleId="LogoportDoNotTranslate">
    <w:name w:val="LogoportDoNotTranslate"/>
    <w:rsid w:val="00FB2723"/>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179459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C90894748D243A42BDCF9FFE4E474" ma:contentTypeVersion="39" ma:contentTypeDescription="Create a new document." ma:contentTypeScope="" ma:versionID="9a106d8b34fe06fcfd3c310c11cfb5a0">
  <xsd:schema xmlns:xsd="http://www.w3.org/2001/XMLSchema" xmlns:xs="http://www.w3.org/2001/XMLSchema" xmlns:p="http://schemas.microsoft.com/office/2006/metadata/properties" xmlns:ns1="http://schemas.microsoft.com/sharepoint/v3" xmlns:ns2="0a8381dc-1b85-4d88-97cf-60216bd8cae2" xmlns:ns3="11db8851-2a85-4b20-b806-1ca056f2d1f5" xmlns:ns4="230e9df3-be65-4c73-a93b-d1236ebd677e" targetNamespace="http://schemas.microsoft.com/office/2006/metadata/properties" ma:root="true" ma:fieldsID="87c09a37999adf0482e25ef9b948f9f8" ns1:_="" ns2:_="" ns3:_="" ns4:_="">
    <xsd:import namespace="http://schemas.microsoft.com/sharepoint/v3"/>
    <xsd:import namespace="0a8381dc-1b85-4d88-97cf-60216bd8cae2"/>
    <xsd:import namespace="11db8851-2a85-4b20-b806-1ca056f2d1f5"/>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SearchPropertie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81dc-1b85-4d88-97cf-60216bd8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ocTags" ma:index="23" nillable="true" ma:displayName="MediaServiceDocTags" ma:hidden="true" ma:internalName="MediaServiceDocTag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b8851-2a85-4b20-b806-1ca056f2d1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87c3d9-d1dc-4913-a3f5-652cf54f51a3}" ma:internalName="TaxCatchAll" ma:showField="CatchAllData" ma:web="11db8851-2a85-4b20-b806-1ca056f2d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0a8381dc-1b85-4d88-97cf-60216bd8cae2" xsi:nil="true"/>
    <_ip_UnifiedCompliancePolicyUIAction xmlns="http://schemas.microsoft.com/sharepoint/v3" xsi:nil="true"/>
    <_ip_UnifiedCompliancePolicyProperties xmlns="http://schemas.microsoft.com/sharepoint/v3" xsi:nil="true"/>
    <TaxCatchAll xmlns="230e9df3-be65-4c73-a93b-d1236ebd677e"/>
  </documentManagement>
</p:properties>
</file>

<file path=customXml/itemProps1.xml><?xml version="1.0" encoding="utf-8"?>
<ds:datastoreItem xmlns:ds="http://schemas.openxmlformats.org/officeDocument/2006/customXml" ds:itemID="{46CDCCED-FFA5-4489-8517-B8F433933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381dc-1b85-4d88-97cf-60216bd8cae2"/>
    <ds:schemaRef ds:uri="11db8851-2a85-4b20-b806-1ca056f2d1f5"/>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E94D9D-8032-4D14-A3A3-F7A1531088BE}">
  <ds:schemaRefs>
    <ds:schemaRef ds:uri="http://schemas.microsoft.com/sharepoint/v3/contenttype/forms"/>
  </ds:schemaRefs>
</ds:datastoreItem>
</file>

<file path=customXml/itemProps3.xml><?xml version="1.0" encoding="utf-8"?>
<ds:datastoreItem xmlns:ds="http://schemas.openxmlformats.org/officeDocument/2006/customXml" ds:itemID="{23CCEA86-B197-4165-9398-F0192F817864}">
  <ds:schemaRefs>
    <ds:schemaRef ds:uri="http://schemas.openxmlformats.org/officeDocument/2006/bibliography"/>
  </ds:schemaRefs>
</ds:datastoreItem>
</file>

<file path=customXml/itemProps4.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0a8381dc-1b85-4d88-97cf-60216bd8cae2"/>
    <ds:schemaRef ds:uri="http://schemas.microsoft.com/sharepoint/v3"/>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5902</CharactersWithSpaces>
  <SharedDoc>false</SharedDoc>
  <HLinks>
    <vt:vector size="6" baseType="variant">
      <vt:variant>
        <vt:i4>8060990</vt:i4>
      </vt:variant>
      <vt:variant>
        <vt:i4>0</vt:i4>
      </vt:variant>
      <vt:variant>
        <vt:i4>0</vt:i4>
      </vt:variant>
      <vt:variant>
        <vt:i4>5</vt:i4>
      </vt:variant>
      <vt:variant>
        <vt:lpwstr>http://www.microsoft.com/education/?ID=Eligible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Tikare, Shubham</cp:lastModifiedBy>
  <cp:revision>26</cp:revision>
  <cp:lastPrinted>2023-08-16T16:14:00Z</cp:lastPrinted>
  <dcterms:created xsi:type="dcterms:W3CDTF">2023-08-04T23:30:00Z</dcterms:created>
  <dcterms:modified xsi:type="dcterms:W3CDTF">2023-08-16T16:14:00Z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0x0101008C3C90894748D243A42BDCF9FFE4E474</vt:lpwstr>
  </property>
  <property fmtid="{D5CDD505-2E9C-101B-9397-08002B2CF9AE}" pid="3" name="_dlc_DocIdItemGuid">
    <vt:lpwstr>ca7e9cdd-fe1c-4b8c-9a7e-8a17f461d061</vt:lpwstr>
  </property>
  <property fmtid="{D5CDD505-2E9C-101B-9397-08002B2CF9AE}" pid="4" name="Order">
    <vt:r8>14764900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2017-07-07T13:48:24.9038668-07:00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