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20" w:rsidRDefault="00381D20" w:rsidP="00381D20">
      <w:pPr>
        <w:spacing w:before="240"/>
        <w:jc w:val="left"/>
        <w:rPr>
          <w:color w:val="000000"/>
          <w:sz w:val="36"/>
          <w:lang w:val="zh-TW"/>
        </w:rPr>
        <w:sectPr w:rsidR="00381D20" w:rsidSect="00AE72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 w:rsidRPr="00A6154C">
        <w:rPr>
          <w:color w:val="000000"/>
          <w:sz w:val="36"/>
          <w:lang w:val="zh-TW"/>
        </w:rPr>
        <w:t xml:space="preserve">Microsoft </w:t>
      </w:r>
      <w:r w:rsidRPr="00A6154C">
        <w:rPr>
          <w:color w:val="000000"/>
          <w:sz w:val="36"/>
          <w:lang w:val="zh-TW"/>
        </w:rPr>
        <w:t>政府資格定義</w:t>
      </w:r>
      <w:r w:rsidRPr="00A6154C">
        <w:rPr>
          <w:color w:val="000000"/>
          <w:sz w:val="36"/>
          <w:lang w:val="zh-TW"/>
        </w:rPr>
        <w:t xml:space="preserve"> (</w:t>
      </w:r>
      <w:r w:rsidRPr="00A6154C">
        <w:rPr>
          <w:color w:val="000000"/>
          <w:sz w:val="36"/>
          <w:lang w:val="zh-TW"/>
        </w:rPr>
        <w:t>台灣</w:t>
      </w:r>
      <w:r w:rsidRPr="00A6154C">
        <w:rPr>
          <w:color w:val="000000"/>
          <w:sz w:val="36"/>
          <w:lang w:val="zh-TW"/>
        </w:rPr>
        <w:t>)</w:t>
      </w:r>
    </w:p>
    <w:p w:rsidR="00381D20" w:rsidRPr="00A6154C" w:rsidRDefault="00381D20" w:rsidP="00381D20">
      <w:pPr>
        <w:spacing w:before="360" w:after="120"/>
      </w:pPr>
      <w:r w:rsidRPr="00A6154C">
        <w:rPr>
          <w:lang w:val="zh-TW"/>
        </w:rPr>
        <w:lastRenderedPageBreak/>
        <w:t>符合以下所定義與描述之各項類別或條件的公共部門組織，均有資格參與特別針對政府機構所設計的</w:t>
      </w:r>
      <w:r w:rsidRPr="00A6154C">
        <w:rPr>
          <w:lang w:val="zh-TW"/>
        </w:rPr>
        <w:t xml:space="preserve"> Microsoft </w:t>
      </w:r>
      <w:r w:rsidRPr="00A6154C">
        <w:rPr>
          <w:lang w:val="zh-TW"/>
        </w:rPr>
        <w:t>大量授權方案</w:t>
      </w:r>
      <w:r w:rsidRPr="00A6154C">
        <w:rPr>
          <w:lang w:val="zh-TW"/>
        </w:rPr>
        <w:t xml:space="preserve"> (</w:t>
      </w:r>
      <w:r w:rsidRPr="00A6154C">
        <w:rPr>
          <w:lang w:val="zh-TW"/>
        </w:rPr>
        <w:t>以下稱「合格機構」</w:t>
      </w:r>
      <w:r w:rsidRPr="00A6154C">
        <w:rPr>
          <w:lang w:val="zh-TW"/>
        </w:rPr>
        <w:t>)</w:t>
      </w:r>
      <w:r w:rsidRPr="00A6154C">
        <w:rPr>
          <w:lang w:val="zh-TW"/>
        </w:rPr>
        <w:t>。「合格機構」係指任何非營利組織，可分為下列類別：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6688"/>
      </w:tblGrid>
      <w:tr w:rsidR="00381D20" w:rsidRPr="00A6154C" w:rsidTr="006A7786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/>
          </w:tcPr>
          <w:p w:rsidR="00381D20" w:rsidRPr="00A6154C" w:rsidRDefault="00381D20" w:rsidP="006A7786">
            <w:pPr>
              <w:keepNext/>
              <w:spacing w:after="120"/>
              <w:rPr>
                <w:b/>
                <w:bCs/>
                <w:color w:val="FFFFFF"/>
              </w:rPr>
            </w:pPr>
            <w:r w:rsidRPr="00A6154C">
              <w:rPr>
                <w:b/>
                <w:bCs/>
                <w:color w:val="FFFFFF"/>
                <w:lang w:val="zh-TW"/>
              </w:rPr>
              <w:t>類別</w:t>
            </w:r>
          </w:p>
        </w:tc>
      </w:tr>
      <w:tr w:rsidR="00381D20" w:rsidRPr="00A6154C" w:rsidTr="006A7786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81D20" w:rsidRPr="00A6154C" w:rsidRDefault="00381D20" w:rsidP="006A7786">
            <w:pPr>
              <w:spacing w:after="120"/>
              <w:jc w:val="left"/>
              <w:rPr>
                <w:b/>
                <w:bCs/>
              </w:rPr>
            </w:pPr>
            <w:r w:rsidRPr="00A6154C">
              <w:rPr>
                <w:b/>
                <w:bCs/>
                <w:lang w:val="zh-TW"/>
              </w:rPr>
              <w:t xml:space="preserve">A. </w:t>
            </w:r>
            <w:r w:rsidRPr="00A6154C">
              <w:rPr>
                <w:b/>
                <w:bCs/>
                <w:lang w:val="zh-TW"/>
              </w:rPr>
              <w:t>國際性</w:t>
            </w:r>
          </w:p>
        </w:tc>
        <w:tc>
          <w:tcPr>
            <w:tcW w:w="6688" w:type="dxa"/>
            <w:vAlign w:val="center"/>
          </w:tcPr>
          <w:p w:rsidR="00381D20" w:rsidRPr="00A6154C" w:rsidRDefault="00381D20" w:rsidP="006A7786">
            <w:pPr>
              <w:spacing w:after="120"/>
            </w:pPr>
            <w:r w:rsidRPr="00A6154C">
              <w:rPr>
                <w:lang w:val="zh-TW"/>
              </w:rPr>
              <w:t>在多國政府之間，扮演明確的管制或立法角色的所有組織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機構。</w:t>
            </w:r>
          </w:p>
        </w:tc>
      </w:tr>
      <w:tr w:rsidR="00381D20" w:rsidRPr="00A6154C" w:rsidTr="006A7786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81D20" w:rsidRPr="00A6154C" w:rsidRDefault="00381D20" w:rsidP="006A7786">
            <w:pPr>
              <w:spacing w:after="120"/>
              <w:jc w:val="left"/>
              <w:rPr>
                <w:b/>
                <w:bCs/>
              </w:rPr>
            </w:pPr>
            <w:r w:rsidRPr="00A6154C">
              <w:rPr>
                <w:b/>
                <w:bCs/>
                <w:lang w:val="zh-TW"/>
              </w:rPr>
              <w:t xml:space="preserve">B. </w:t>
            </w:r>
            <w:r w:rsidRPr="00A6154C">
              <w:rPr>
                <w:b/>
                <w:bCs/>
                <w:lang w:val="zh-TW"/>
              </w:rPr>
              <w:t>全國</w:t>
            </w:r>
            <w:r w:rsidRPr="00A6154C">
              <w:rPr>
                <w:b/>
                <w:bCs/>
                <w:lang w:val="zh-TW"/>
              </w:rPr>
              <w:t>/</w:t>
            </w:r>
            <w:r w:rsidRPr="00A6154C">
              <w:rPr>
                <w:b/>
                <w:bCs/>
                <w:lang w:val="zh-TW"/>
              </w:rPr>
              <w:t>聯邦</w:t>
            </w:r>
          </w:p>
        </w:tc>
        <w:tc>
          <w:tcPr>
            <w:tcW w:w="6688" w:type="dxa"/>
            <w:vAlign w:val="center"/>
          </w:tcPr>
          <w:p w:rsidR="00381D20" w:rsidRPr="00A6154C" w:rsidRDefault="00381D20" w:rsidP="006A7786">
            <w:pPr>
              <w:spacing w:after="120"/>
            </w:pPr>
            <w:r w:rsidRPr="00A6154C">
              <w:rPr>
                <w:lang w:val="zh-TW"/>
              </w:rPr>
              <w:t>以聯邦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全國層級管理，而且在整個民族國家或國家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地區擁有管轄豁免權的所有政府組織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機構。這包括有權制訂或決定法律規則的議會政體和司法主體。</w:t>
            </w:r>
          </w:p>
        </w:tc>
      </w:tr>
      <w:tr w:rsidR="00381D20" w:rsidRPr="00A6154C" w:rsidTr="006A7786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81D20" w:rsidRPr="00A6154C" w:rsidRDefault="00381D20" w:rsidP="006A7786">
            <w:pPr>
              <w:spacing w:after="120"/>
              <w:jc w:val="left"/>
              <w:rPr>
                <w:b/>
                <w:bCs/>
              </w:rPr>
            </w:pPr>
            <w:r w:rsidRPr="00A6154C">
              <w:rPr>
                <w:b/>
                <w:lang w:val="zh-TW"/>
              </w:rPr>
              <w:t xml:space="preserve">C. </w:t>
            </w:r>
            <w:r w:rsidRPr="00A6154C">
              <w:rPr>
                <w:b/>
                <w:lang w:val="zh-TW"/>
              </w:rPr>
              <w:t>地方</w:t>
            </w:r>
            <w:r w:rsidRPr="00A6154C">
              <w:rPr>
                <w:b/>
                <w:lang w:val="zh-TW"/>
              </w:rPr>
              <w:t>/</w:t>
            </w:r>
            <w:r w:rsidRPr="00A6154C">
              <w:rPr>
                <w:b/>
                <w:lang w:val="zh-TW"/>
              </w:rPr>
              <w:t>州</w:t>
            </w:r>
            <w:r w:rsidRPr="00A6154C">
              <w:rPr>
                <w:b/>
                <w:lang w:val="zh-TW"/>
              </w:rPr>
              <w:t>/</w:t>
            </w:r>
            <w:r w:rsidRPr="00A6154C">
              <w:rPr>
                <w:b/>
                <w:lang w:val="zh-TW"/>
              </w:rPr>
              <w:t>省</w:t>
            </w:r>
          </w:p>
        </w:tc>
        <w:tc>
          <w:tcPr>
            <w:tcW w:w="6688" w:type="dxa"/>
            <w:vAlign w:val="center"/>
          </w:tcPr>
          <w:p w:rsidR="00381D20" w:rsidRPr="00A6154C" w:rsidRDefault="00381D20" w:rsidP="006A7786">
            <w:pPr>
              <w:spacing w:after="120"/>
            </w:pPr>
            <w:r w:rsidRPr="00A6154C">
              <w:rPr>
                <w:lang w:val="zh-TW"/>
              </w:rPr>
              <w:t>管轄區域不涵蓋全國，但包含多個地方政府區域的中層政府。這包括</w:t>
            </w:r>
            <w:r w:rsidRPr="00A6154C">
              <w:rPr>
                <w:lang w:val="zh-TW"/>
              </w:rPr>
              <w:t xml:space="preserve"> (1)</w:t>
            </w:r>
            <w:r>
              <w:t> </w:t>
            </w:r>
            <w:r w:rsidRPr="00A6154C">
              <w:rPr>
                <w:lang w:val="zh-TW"/>
              </w:rPr>
              <w:t>以州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地方層級管理的所有政府組織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機構，稱呼包括：地方、部會、州、邦、郡或省；及</w:t>
            </w:r>
            <w:r w:rsidRPr="00A6154C">
              <w:rPr>
                <w:lang w:val="zh-TW"/>
              </w:rPr>
              <w:t xml:space="preserve"> (2) </w:t>
            </w:r>
            <w:r w:rsidRPr="00A6154C">
              <w:rPr>
                <w:lang w:val="zh-TW"/>
              </w:rPr>
              <w:t>有權制訂或決定所處地方、部會、州、邦、郡或省法律規則的所有部會、議會政體、法規主管機關和司法主體。</w:t>
            </w:r>
          </w:p>
        </w:tc>
      </w:tr>
      <w:tr w:rsidR="00381D20" w:rsidRPr="00A6154C" w:rsidTr="006A7786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81D20" w:rsidRPr="00A6154C" w:rsidRDefault="00381D20" w:rsidP="006A7786">
            <w:pPr>
              <w:spacing w:after="120"/>
              <w:jc w:val="left"/>
              <w:rPr>
                <w:b/>
                <w:bCs/>
              </w:rPr>
            </w:pPr>
            <w:r w:rsidRPr="00A6154C">
              <w:rPr>
                <w:b/>
                <w:lang w:val="zh-TW"/>
              </w:rPr>
              <w:t xml:space="preserve">D. </w:t>
            </w:r>
            <w:r w:rsidRPr="00A6154C">
              <w:rPr>
                <w:b/>
                <w:lang w:val="zh-TW"/>
              </w:rPr>
              <w:t>區域</w:t>
            </w:r>
            <w:r w:rsidRPr="00A6154C">
              <w:rPr>
                <w:b/>
                <w:lang w:val="zh-TW"/>
              </w:rPr>
              <w:t>/</w:t>
            </w:r>
            <w:r w:rsidRPr="00A6154C">
              <w:rPr>
                <w:b/>
                <w:lang w:val="zh-TW"/>
              </w:rPr>
              <w:t>地方自治體</w:t>
            </w:r>
          </w:p>
        </w:tc>
        <w:tc>
          <w:tcPr>
            <w:tcW w:w="6688" w:type="dxa"/>
            <w:vAlign w:val="center"/>
          </w:tcPr>
          <w:p w:rsidR="00381D20" w:rsidRPr="00A6154C" w:rsidRDefault="00381D20" w:rsidP="006A7786">
            <w:pPr>
              <w:spacing w:after="120"/>
            </w:pPr>
            <w:r w:rsidRPr="00A6154C">
              <w:rPr>
                <w:lang w:val="zh-TW"/>
              </w:rPr>
              <w:t>最低層級政府及相關行政機構。這包括以縣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市、市鎮、特區、</w:t>
            </w:r>
            <w:r w:rsidRPr="00A6154C">
              <w:br/>
            </w:r>
            <w:r w:rsidRPr="00A6154C">
              <w:rPr>
                <w:lang w:val="zh-TW"/>
              </w:rPr>
              <w:t>地方自治體、村鎮、城鎮、最小行政區和選區層級管理的所有政府組織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機構</w:t>
            </w:r>
            <w:r w:rsidRPr="00A6154C">
              <w:rPr>
                <w:lang w:val="zh-TW"/>
              </w:rPr>
              <w:t xml:space="preserve"> (</w:t>
            </w:r>
            <w:r w:rsidRPr="00A6154C">
              <w:rPr>
                <w:lang w:val="zh-TW"/>
              </w:rPr>
              <w:t>例如休閒、垃圾收集、消防、地區公共事業管理以及部分全國公共事業之履行</w:t>
            </w:r>
            <w:r w:rsidRPr="00A6154C">
              <w:rPr>
                <w:lang w:val="zh-TW"/>
              </w:rPr>
              <w:t>)</w:t>
            </w:r>
            <w:r w:rsidRPr="00A6154C">
              <w:rPr>
                <w:lang w:val="zh-TW"/>
              </w:rPr>
              <w:t>。</w:t>
            </w:r>
          </w:p>
        </w:tc>
      </w:tr>
      <w:tr w:rsidR="00381D20" w:rsidRPr="00A6154C" w:rsidTr="006A7786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81D20" w:rsidRPr="00A6154C" w:rsidRDefault="00381D20" w:rsidP="006A7786">
            <w:pPr>
              <w:spacing w:after="120"/>
              <w:jc w:val="left"/>
              <w:rPr>
                <w:b/>
                <w:bCs/>
              </w:rPr>
            </w:pPr>
            <w:r w:rsidRPr="00A6154C">
              <w:rPr>
                <w:b/>
                <w:bCs/>
                <w:lang w:val="zh-TW"/>
              </w:rPr>
              <w:t xml:space="preserve">E. </w:t>
            </w:r>
            <w:r w:rsidRPr="00A6154C">
              <w:rPr>
                <w:b/>
                <w:bCs/>
                <w:lang w:val="zh-TW"/>
              </w:rPr>
              <w:t>醫療保健</w:t>
            </w:r>
          </w:p>
        </w:tc>
        <w:tc>
          <w:tcPr>
            <w:tcW w:w="6688" w:type="dxa"/>
            <w:vAlign w:val="center"/>
          </w:tcPr>
          <w:p w:rsidR="00381D20" w:rsidRPr="00A6154C" w:rsidRDefault="00381D20" w:rsidP="006A7786">
            <w:pPr>
              <w:spacing w:after="120"/>
            </w:pPr>
            <w:r w:rsidRPr="00A6154C">
              <w:rPr>
                <w:lang w:val="zh-TW"/>
              </w:rPr>
              <w:t>提供醫療保健服務和保險、制訂或決定民族國家或國家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地區適用之醫療保健政策、挹注醫療保健服務和保險資金，或是管制醫療保健服務和保險的任何政府組織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機構。</w:t>
            </w:r>
          </w:p>
        </w:tc>
      </w:tr>
      <w:tr w:rsidR="00381D20" w:rsidRPr="00A6154C" w:rsidTr="006A7786">
        <w:trPr>
          <w:cantSplit/>
          <w:tblHeader/>
          <w:jc w:val="center"/>
        </w:trPr>
        <w:tc>
          <w:tcPr>
            <w:tcW w:w="2341" w:type="dxa"/>
            <w:vAlign w:val="center"/>
          </w:tcPr>
          <w:p w:rsidR="00381D20" w:rsidRPr="00A6154C" w:rsidRDefault="00381D20" w:rsidP="006A7786">
            <w:pPr>
              <w:spacing w:after="120"/>
              <w:jc w:val="left"/>
              <w:rPr>
                <w:b/>
                <w:bCs/>
              </w:rPr>
            </w:pPr>
            <w:r w:rsidRPr="00A6154C">
              <w:rPr>
                <w:b/>
                <w:bCs/>
                <w:lang w:val="zh-TW"/>
              </w:rPr>
              <w:t xml:space="preserve">F. </w:t>
            </w:r>
            <w:r w:rsidRPr="00A6154C">
              <w:rPr>
                <w:b/>
                <w:bCs/>
                <w:lang w:val="zh-TW"/>
              </w:rPr>
              <w:t>其他政府組織</w:t>
            </w:r>
          </w:p>
        </w:tc>
        <w:tc>
          <w:tcPr>
            <w:tcW w:w="6688" w:type="dxa"/>
            <w:vAlign w:val="center"/>
          </w:tcPr>
          <w:p w:rsidR="00381D20" w:rsidRPr="00A6154C" w:rsidRDefault="00381D20" w:rsidP="006A7786">
            <w:pPr>
              <w:spacing w:after="120"/>
            </w:pPr>
            <w:r w:rsidRPr="00A6154C">
              <w:rPr>
                <w:lang w:val="zh-TW"/>
              </w:rPr>
              <w:t>對於國際認可之「民族國家政府」格外負有責任且終而受到管轄的任何組織。</w:t>
            </w:r>
          </w:p>
          <w:p w:rsidR="00381D20" w:rsidRPr="00A6154C" w:rsidRDefault="00381D20" w:rsidP="006A7786">
            <w:pPr>
              <w:spacing w:before="0" w:after="120"/>
            </w:pPr>
            <w:r w:rsidRPr="00A6154C">
              <w:rPr>
                <w:lang w:val="zh-TW"/>
              </w:rPr>
              <w:t>為了施行其相關賦權法例或章程</w:t>
            </w:r>
            <w:r w:rsidRPr="00A6154C">
              <w:rPr>
                <w:lang w:val="zh-TW"/>
              </w:rPr>
              <w:t>/</w:t>
            </w:r>
            <w:r w:rsidRPr="00A6154C">
              <w:rPr>
                <w:lang w:val="zh-TW"/>
              </w:rPr>
              <w:t>目標所述之公共事業，因而立法建立的任何組織</w:t>
            </w:r>
            <w:r w:rsidRPr="00A6154C">
              <w:rPr>
                <w:lang w:val="zh-TW"/>
              </w:rPr>
              <w:t xml:space="preserve"> (</w:t>
            </w:r>
            <w:r w:rsidRPr="00A6154C">
              <w:rPr>
                <w:lang w:val="zh-TW"/>
              </w:rPr>
              <w:t>例如法定委員會、地方國營公司和政府研究組織</w:t>
            </w:r>
            <w:r w:rsidRPr="00A6154C">
              <w:rPr>
                <w:lang w:val="zh-TW"/>
              </w:rPr>
              <w:t>)</w:t>
            </w:r>
            <w:r w:rsidRPr="00A6154C">
              <w:rPr>
                <w:lang w:val="zh-TW"/>
              </w:rPr>
              <w:t>。</w:t>
            </w:r>
          </w:p>
        </w:tc>
      </w:tr>
    </w:tbl>
    <w:p w:rsidR="00381D20" w:rsidRPr="00A6154C" w:rsidRDefault="00381D20" w:rsidP="00381D20">
      <w:r w:rsidRPr="00A6154C">
        <w:rPr>
          <w:lang w:val="zh-TW"/>
        </w:rPr>
        <w:t>若符合上述任一類別的組織乃營利性質，還需根據下列額外條件以判定該組織是否具備合法機構資格。</w:t>
      </w:r>
    </w:p>
    <w:p w:rsidR="00381D20" w:rsidRPr="00A6154C" w:rsidRDefault="00381D20" w:rsidP="00381D20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 w:rsidRPr="00A6154C">
        <w:rPr>
          <w:lang w:val="zh-TW"/>
        </w:rPr>
        <w:t>其收入</w:t>
      </w:r>
      <w:r w:rsidRPr="00A6154C">
        <w:rPr>
          <w:lang w:val="zh-TW"/>
        </w:rPr>
        <w:t>/</w:t>
      </w:r>
      <w:r w:rsidRPr="00A6154C">
        <w:rPr>
          <w:lang w:val="zh-TW"/>
        </w:rPr>
        <w:t>利潤是否全數交予政府</w:t>
      </w:r>
      <w:r w:rsidRPr="00A6154C">
        <w:rPr>
          <w:lang w:val="zh-TW"/>
        </w:rPr>
        <w:t xml:space="preserve"> (</w:t>
      </w:r>
      <w:r w:rsidRPr="00A6154C">
        <w:rPr>
          <w:lang w:val="zh-TW"/>
        </w:rPr>
        <w:t>或是同時流往私人股東</w:t>
      </w:r>
      <w:r w:rsidRPr="00A6154C">
        <w:rPr>
          <w:lang w:val="zh-TW"/>
        </w:rPr>
        <w:t>)</w:t>
      </w:r>
      <w:r w:rsidRPr="00A6154C">
        <w:rPr>
          <w:lang w:val="zh-TW"/>
        </w:rPr>
        <w:t>？</w:t>
      </w:r>
    </w:p>
    <w:p w:rsidR="00381D20" w:rsidRPr="00A6154C" w:rsidRDefault="00381D20" w:rsidP="00381D20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 w:rsidRPr="00A6154C">
        <w:rPr>
          <w:lang w:val="zh-TW"/>
        </w:rPr>
        <w:t>該組織是否享有企業稅豁免權？</w:t>
      </w:r>
    </w:p>
    <w:p w:rsidR="00381D20" w:rsidRPr="00A6154C" w:rsidRDefault="00381D20" w:rsidP="00381D20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 w:rsidRPr="00A6154C">
        <w:rPr>
          <w:lang w:val="zh-TW"/>
        </w:rPr>
        <w:t>州政府向該組織挹注的資金是否超過</w:t>
      </w:r>
      <w:r w:rsidRPr="00A6154C">
        <w:rPr>
          <w:lang w:val="zh-TW"/>
        </w:rPr>
        <w:t xml:space="preserve"> 50% (</w:t>
      </w:r>
      <w:r w:rsidRPr="00A6154C">
        <w:rPr>
          <w:lang w:val="zh-TW"/>
        </w:rPr>
        <w:t>亦即，透過商業活動所得的資金</w:t>
      </w:r>
      <w:r w:rsidRPr="00A6154C">
        <w:br/>
      </w:r>
      <w:r w:rsidRPr="00A6154C">
        <w:rPr>
          <w:lang w:val="zh-TW"/>
        </w:rPr>
        <w:t>是否少於</w:t>
      </w:r>
      <w:r w:rsidRPr="00A6154C">
        <w:rPr>
          <w:lang w:val="zh-TW"/>
        </w:rPr>
        <w:t xml:space="preserve"> 50%)</w:t>
      </w:r>
      <w:r w:rsidRPr="00A6154C">
        <w:rPr>
          <w:lang w:val="zh-TW"/>
        </w:rPr>
        <w:t>？</w:t>
      </w:r>
    </w:p>
    <w:p w:rsidR="00381D20" w:rsidRPr="00A6154C" w:rsidRDefault="00381D20" w:rsidP="00381D20">
      <w:pPr>
        <w:rPr>
          <w:color w:val="000000"/>
        </w:rPr>
      </w:pPr>
      <w:r w:rsidRPr="00A6154C">
        <w:rPr>
          <w:lang w:val="zh-TW"/>
        </w:rPr>
        <w:t>若上述所有問題的答案均為「是」，則該組織便具備合法機構資格。若上述任一問題的答案為「否」，則該組織便不具備合法機構資格。一般而言，從事商業活動</w:t>
      </w:r>
      <w:r w:rsidRPr="00A6154C">
        <w:rPr>
          <w:lang w:val="zh-TW"/>
        </w:rPr>
        <w:t xml:space="preserve"> (</w:t>
      </w:r>
      <w:r w:rsidRPr="00A6154C">
        <w:rPr>
          <w:lang w:val="zh-TW"/>
        </w:rPr>
        <w:t>例如電信、銀行和運輸等</w:t>
      </w:r>
      <w:r w:rsidRPr="00A6154C">
        <w:rPr>
          <w:lang w:val="zh-TW"/>
        </w:rPr>
        <w:t xml:space="preserve">) </w:t>
      </w:r>
      <w:r w:rsidRPr="00A6154C">
        <w:rPr>
          <w:lang w:val="zh-TW"/>
        </w:rPr>
        <w:t>的公營企業、國有企業和公營組織</w:t>
      </w:r>
      <w:r w:rsidRPr="00A6154C">
        <w:rPr>
          <w:lang w:val="zh-TW"/>
        </w:rPr>
        <w:t xml:space="preserve"> (</w:t>
      </w:r>
      <w:r w:rsidRPr="00A6154C">
        <w:rPr>
          <w:lang w:val="zh-TW"/>
        </w:rPr>
        <w:t>不論是否已成立公司</w:t>
      </w:r>
      <w:r w:rsidRPr="00A6154C">
        <w:rPr>
          <w:lang w:val="zh-TW"/>
        </w:rPr>
        <w:t>)</w:t>
      </w:r>
      <w:r w:rsidRPr="00A6154C">
        <w:rPr>
          <w:lang w:val="zh-TW"/>
        </w:rPr>
        <w:t>，均不具備合格機構資格。</w:t>
      </w:r>
    </w:p>
    <w:p w:rsidR="00381D20" w:rsidRPr="00A6154C" w:rsidRDefault="00381D20" w:rsidP="00381D20">
      <w:pPr>
        <w:rPr>
          <w:color w:val="000000"/>
          <w:lang w:val="en-GB"/>
        </w:rPr>
      </w:pPr>
      <w:r w:rsidRPr="00A6154C">
        <w:rPr>
          <w:color w:val="000000"/>
          <w:lang w:val="zh-TW"/>
        </w:rPr>
        <w:t>不論上述規定如何，如果當地政府已就公共部門採購用途，公布合法的公共部門機構定義或清單，則該定義或清單優於本文上述定義。</w:t>
      </w:r>
    </w:p>
    <w:p w:rsidR="00381D20" w:rsidRPr="00A6154C" w:rsidRDefault="00381D20" w:rsidP="00381D20">
      <w:pPr>
        <w:rPr>
          <w:color w:val="000000"/>
        </w:rPr>
      </w:pPr>
      <w:r w:rsidRPr="00A6154C">
        <w:rPr>
          <w:color w:val="000000"/>
          <w:lang w:val="zh-TW"/>
        </w:rPr>
        <w:t>如果組織在簽訂授權合約之後喪失合格政府機構之條件，則該組織可以繼續使用其已取得授權之拷貝，但是不得就</w:t>
      </w:r>
      <w:r w:rsidRPr="00A6154C">
        <w:rPr>
          <w:color w:val="000000"/>
          <w:lang w:val="zh-TW"/>
        </w:rPr>
        <w:t xml:space="preserve"> Microsoft </w:t>
      </w:r>
      <w:r w:rsidRPr="00A6154C">
        <w:rPr>
          <w:color w:val="000000"/>
          <w:lang w:val="zh-TW"/>
        </w:rPr>
        <w:t>政府授權方案所提供之使用權提交任何新訂單。</w:t>
      </w:r>
    </w:p>
    <w:p w:rsidR="00381D20" w:rsidRPr="00A6154C" w:rsidRDefault="00381D20" w:rsidP="00381D20">
      <w:r w:rsidRPr="00A6154C">
        <w:rPr>
          <w:lang w:val="zh-TW"/>
        </w:rPr>
        <w:t xml:space="preserve">Microsoft </w:t>
      </w:r>
      <w:r w:rsidRPr="00A6154C">
        <w:rPr>
          <w:lang w:val="zh-TW"/>
        </w:rPr>
        <w:t>會對特定國家</w:t>
      </w:r>
      <w:r w:rsidRPr="00A6154C">
        <w:rPr>
          <w:lang w:val="zh-TW"/>
        </w:rPr>
        <w:t>/</w:t>
      </w:r>
      <w:r w:rsidRPr="00A6154C">
        <w:rPr>
          <w:lang w:val="zh-TW"/>
        </w:rPr>
        <w:t>地區的合格機構應用基於數量決定之折扣價位等級，前提是依前揭機構參與之</w:t>
      </w:r>
      <w:r w:rsidRPr="00A6154C">
        <w:rPr>
          <w:lang w:val="zh-TW"/>
        </w:rPr>
        <w:t xml:space="preserve"> Microsoft </w:t>
      </w:r>
      <w:r w:rsidRPr="00A6154C">
        <w:rPr>
          <w:lang w:val="zh-TW"/>
        </w:rPr>
        <w:t>大量授權方案提交的使用權訂單累計總金額達到至少相當於</w:t>
      </w:r>
      <w:r w:rsidRPr="00A6154C">
        <w:rPr>
          <w:lang w:val="zh-TW"/>
        </w:rPr>
        <w:t xml:space="preserve"> 15,000 </w:t>
      </w:r>
      <w:r w:rsidRPr="00A6154C">
        <w:rPr>
          <w:lang w:val="zh-TW"/>
        </w:rPr>
        <w:t>個桌面或每項產品組合所累積總點數達</w:t>
      </w:r>
      <w:r w:rsidRPr="00A6154C">
        <w:rPr>
          <w:lang w:val="zh-TW"/>
        </w:rPr>
        <w:t xml:space="preserve"> 75,000 </w:t>
      </w:r>
      <w:r w:rsidRPr="00A6154C">
        <w:rPr>
          <w:lang w:val="zh-TW"/>
        </w:rPr>
        <w:t>點。這筆金額可使前述機構符合</w:t>
      </w:r>
      <w:r w:rsidRPr="00A6154C">
        <w:rPr>
          <w:lang w:val="zh-TW"/>
        </w:rPr>
        <w:t xml:space="preserve"> (1) </w:t>
      </w:r>
      <w:r w:rsidRPr="00A6154C">
        <w:rPr>
          <w:lang w:val="zh-TW"/>
        </w:rPr>
        <w:t>在相關</w:t>
      </w:r>
      <w:r w:rsidRPr="00A6154C">
        <w:rPr>
          <w:lang w:val="zh-TW"/>
        </w:rPr>
        <w:t xml:space="preserve"> Enrollment </w:t>
      </w:r>
      <w:r w:rsidRPr="00A6154C">
        <w:rPr>
          <w:lang w:val="zh-TW"/>
        </w:rPr>
        <w:t>或同等合約中定義的</w:t>
      </w:r>
      <w:r w:rsidRPr="00A6154C">
        <w:rPr>
          <w:lang w:val="zh-TW"/>
        </w:rPr>
        <w:t xml:space="preserve"> </w:t>
      </w:r>
      <w:r w:rsidRPr="00A6154C">
        <w:rPr>
          <w:lang w:val="zh-TW"/>
        </w:rPr>
        <w:lastRenderedPageBreak/>
        <w:t>Enterprise</w:t>
      </w:r>
      <w:r w:rsidRPr="00A6154C">
        <w:rPr>
          <w:lang w:val="zh-TW"/>
        </w:rPr>
        <w:t>、</w:t>
      </w:r>
      <w:r w:rsidRPr="00A6154C">
        <w:rPr>
          <w:lang w:val="zh-TW"/>
        </w:rPr>
        <w:t>Enterprise Subscription</w:t>
      </w:r>
      <w:r w:rsidRPr="00A6154C">
        <w:rPr>
          <w:lang w:val="zh-TW"/>
        </w:rPr>
        <w:t>、</w:t>
      </w:r>
      <w:r w:rsidRPr="00A6154C">
        <w:rPr>
          <w:lang w:val="zh-TW"/>
        </w:rPr>
        <w:t xml:space="preserve">Select </w:t>
      </w:r>
      <w:r w:rsidRPr="00A6154C">
        <w:rPr>
          <w:lang w:val="zh-TW"/>
        </w:rPr>
        <w:t>或</w:t>
      </w:r>
      <w:r w:rsidRPr="00A6154C">
        <w:rPr>
          <w:lang w:val="zh-TW"/>
        </w:rPr>
        <w:t xml:space="preserve"> Select Plus D </w:t>
      </w:r>
      <w:r w:rsidRPr="00A6154C">
        <w:rPr>
          <w:lang w:val="zh-TW"/>
        </w:rPr>
        <w:t>價位等級，及</w:t>
      </w:r>
      <w:r w:rsidRPr="00A6154C">
        <w:rPr>
          <w:lang w:val="zh-TW"/>
        </w:rPr>
        <w:t>/</w:t>
      </w:r>
      <w:r w:rsidRPr="00A6154C">
        <w:rPr>
          <w:lang w:val="zh-TW"/>
        </w:rPr>
        <w:t>或</w:t>
      </w:r>
      <w:r w:rsidRPr="00A6154C">
        <w:rPr>
          <w:lang w:val="zh-TW"/>
        </w:rPr>
        <w:t xml:space="preserve"> (2) </w:t>
      </w:r>
      <w:r w:rsidRPr="00A6154C">
        <w:rPr>
          <w:lang w:val="zh-TW"/>
        </w:rPr>
        <w:t>根據</w:t>
      </w:r>
      <w:r w:rsidRPr="00A6154C">
        <w:rPr>
          <w:lang w:val="zh-TW"/>
        </w:rPr>
        <w:t xml:space="preserve"> Microsoft </w:t>
      </w:r>
      <w:r w:rsidRPr="00A6154C">
        <w:rPr>
          <w:lang w:val="zh-TW"/>
        </w:rPr>
        <w:t>大量授權方案提供予合格機構的其他任何特定數量折扣價位等級。</w:t>
      </w:r>
    </w:p>
    <w:p w:rsidR="00381D20" w:rsidRPr="00A6154C" w:rsidRDefault="00381D20" w:rsidP="00381D20">
      <w:r w:rsidRPr="00A6154C">
        <w:rPr>
          <w:lang w:val="zh-TW"/>
        </w:rPr>
        <w:t>任何前述基於數量之折扣價位等級僅適用於合格機構，惟需基礎</w:t>
      </w:r>
      <w:r w:rsidRPr="00A6154C">
        <w:rPr>
          <w:lang w:val="zh-TW"/>
        </w:rPr>
        <w:t xml:space="preserve"> Microsoft </w:t>
      </w:r>
      <w:r w:rsidRPr="00A6154C">
        <w:rPr>
          <w:lang w:val="zh-TW"/>
        </w:rPr>
        <w:t>大量授權方案與合約提供該折扣價位等級。</w:t>
      </w:r>
    </w:p>
    <w:p w:rsidR="00486EC8" w:rsidRDefault="00486EC8"/>
    <w:sectPr w:rsidR="00486EC8" w:rsidSect="00B64FD8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45" w:rsidRDefault="008068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66"/>
      <w:gridCol w:w="4463"/>
    </w:tblGrid>
    <w:tr w:rsidR="00A11E4E" w:rsidRPr="0059363F" w:rsidTr="00B30396">
      <w:trPr>
        <w:jc w:val="center"/>
      </w:trPr>
      <w:tc>
        <w:tcPr>
          <w:tcW w:w="4566" w:type="dxa"/>
        </w:tcPr>
        <w:p w:rsidR="00A11E4E" w:rsidRPr="0059363F" w:rsidRDefault="008068A1" w:rsidP="00BB407E">
          <w:pPr>
            <w:pStyle w:val="Footer"/>
            <w:rPr>
              <w:rFonts w:eastAsia="Times New Roman"/>
              <w:sz w:val="16"/>
              <w:szCs w:val="16"/>
              <w:lang w:eastAsia="en-US"/>
            </w:rPr>
          </w:pPr>
          <w:r w:rsidRPr="0059363F">
            <w:rPr>
              <w:rFonts w:eastAsia="Times New Roman"/>
              <w:sz w:val="16"/>
              <w:szCs w:val="16"/>
              <w:lang w:eastAsia="en-US"/>
            </w:rPr>
            <w:t>GovEligibilityDef(Asia)TAI(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t>CHT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t>)(Oct2012)</w:t>
          </w:r>
        </w:p>
      </w:tc>
      <w:tc>
        <w:tcPr>
          <w:tcW w:w="4463" w:type="dxa"/>
        </w:tcPr>
        <w:p w:rsidR="00A11E4E" w:rsidRPr="0059363F" w:rsidRDefault="008068A1" w:rsidP="00B30396">
          <w:pPr>
            <w:pStyle w:val="Footer"/>
            <w:jc w:val="right"/>
            <w:rPr>
              <w:rFonts w:eastAsia="Times New Roman"/>
              <w:sz w:val="16"/>
              <w:szCs w:val="16"/>
              <w:lang w:eastAsia="en-US"/>
            </w:rPr>
          </w:pPr>
          <w:r w:rsidRPr="0059363F">
            <w:rPr>
              <w:rFonts w:eastAsia="Times New Roman"/>
              <w:sz w:val="16"/>
              <w:szCs w:val="16"/>
              <w:lang w:eastAsia="en-US"/>
            </w:rPr>
            <w:t xml:space="preserve">Page 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fldChar w:fldCharType="begin"/>
          </w:r>
          <w:r w:rsidRPr="0059363F">
            <w:rPr>
              <w:rFonts w:eastAsia="Times New Roman"/>
              <w:sz w:val="16"/>
              <w:szCs w:val="16"/>
              <w:lang w:eastAsia="en-US"/>
            </w:rPr>
            <w:instrText xml:space="preserve"> PAGE  \* Arabic  \* MERGEFORMAT </w:instrText>
          </w:r>
          <w:r w:rsidRPr="0059363F">
            <w:rPr>
              <w:rFonts w:eastAsia="Times New Roman"/>
              <w:sz w:val="16"/>
              <w:szCs w:val="16"/>
              <w:lang w:eastAsia="en-US"/>
            </w:rPr>
            <w:fldChar w:fldCharType="separate"/>
          </w:r>
          <w:r w:rsidR="00381D20">
            <w:rPr>
              <w:rFonts w:eastAsia="Times New Roman"/>
              <w:noProof/>
              <w:sz w:val="16"/>
              <w:szCs w:val="16"/>
              <w:lang w:eastAsia="en-US"/>
            </w:rPr>
            <w:t>2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fldChar w:fldCharType="end"/>
          </w:r>
          <w:r w:rsidRPr="0059363F">
            <w:rPr>
              <w:rFonts w:eastAsia="Times New Roman"/>
              <w:sz w:val="16"/>
              <w:szCs w:val="16"/>
              <w:lang w:eastAsia="en-US"/>
            </w:rPr>
            <w:t xml:space="preserve"> of </w:t>
          </w:r>
          <w:r w:rsidRPr="0059363F">
            <w:rPr>
              <w:sz w:val="16"/>
              <w:szCs w:val="16"/>
            </w:rPr>
            <w:fldChar w:fldCharType="begin"/>
          </w:r>
          <w:r w:rsidRPr="0059363F">
            <w:rPr>
              <w:sz w:val="16"/>
              <w:szCs w:val="16"/>
            </w:rPr>
            <w:instrText xml:space="preserve"> NUMPAGES  \* Arabic  \* MERGEFORMAT </w:instrText>
          </w:r>
          <w:r w:rsidRPr="0059363F">
            <w:rPr>
              <w:sz w:val="16"/>
              <w:szCs w:val="16"/>
            </w:rPr>
            <w:fldChar w:fldCharType="separate"/>
          </w:r>
          <w:r w:rsidR="00381D20" w:rsidRPr="00381D20">
            <w:rPr>
              <w:rFonts w:eastAsia="Times New Roman"/>
              <w:noProof/>
              <w:sz w:val="16"/>
              <w:szCs w:val="16"/>
              <w:lang w:eastAsia="en-US"/>
            </w:rPr>
            <w:t>2</w:t>
          </w:r>
          <w:r w:rsidRPr="0059363F">
            <w:rPr>
              <w:rFonts w:eastAsia="Times New Roman"/>
              <w:noProof/>
              <w:sz w:val="16"/>
              <w:szCs w:val="16"/>
              <w:lang w:eastAsia="en-US"/>
            </w:rPr>
            <w:fldChar w:fldCharType="end"/>
          </w:r>
        </w:p>
      </w:tc>
    </w:tr>
  </w:tbl>
  <w:p w:rsidR="00A11E4E" w:rsidRPr="0059363F" w:rsidRDefault="008068A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65"/>
      <w:gridCol w:w="4464"/>
    </w:tblGrid>
    <w:tr w:rsidR="00A11E4E" w:rsidRPr="0059363F" w:rsidTr="00B30396">
      <w:trPr>
        <w:jc w:val="center"/>
      </w:trPr>
      <w:tc>
        <w:tcPr>
          <w:tcW w:w="4621" w:type="dxa"/>
        </w:tcPr>
        <w:p w:rsidR="00A11E4E" w:rsidRPr="0059363F" w:rsidRDefault="008068A1" w:rsidP="00BB407E">
          <w:pPr>
            <w:pStyle w:val="Footer"/>
            <w:rPr>
              <w:rFonts w:eastAsia="Times New Roman"/>
              <w:sz w:val="16"/>
              <w:szCs w:val="16"/>
              <w:lang w:eastAsia="en-US"/>
            </w:rPr>
          </w:pPr>
          <w:r w:rsidRPr="0059363F">
            <w:rPr>
              <w:rFonts w:eastAsia="Times New Roman"/>
              <w:sz w:val="16"/>
              <w:szCs w:val="16"/>
              <w:lang w:eastAsia="en-US"/>
            </w:rPr>
            <w:t>GovEligibilityDef(Asia)TAI(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t>CHT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t>)(Oct2012)</w:t>
          </w:r>
        </w:p>
      </w:tc>
      <w:tc>
        <w:tcPr>
          <w:tcW w:w="4622" w:type="dxa"/>
        </w:tcPr>
        <w:p w:rsidR="00A11E4E" w:rsidRPr="0059363F" w:rsidRDefault="008068A1" w:rsidP="00B30396">
          <w:pPr>
            <w:pStyle w:val="Footer"/>
            <w:jc w:val="right"/>
            <w:rPr>
              <w:rFonts w:eastAsia="Times New Roman"/>
              <w:sz w:val="16"/>
              <w:szCs w:val="16"/>
              <w:lang w:eastAsia="en-US"/>
            </w:rPr>
          </w:pPr>
          <w:r w:rsidRPr="0059363F">
            <w:rPr>
              <w:rFonts w:eastAsia="Times New Roman"/>
              <w:sz w:val="16"/>
              <w:szCs w:val="16"/>
              <w:lang w:eastAsia="en-US"/>
            </w:rPr>
            <w:t xml:space="preserve">Page 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fldChar w:fldCharType="begin"/>
          </w:r>
          <w:r w:rsidRPr="0059363F">
            <w:rPr>
              <w:rFonts w:eastAsia="Times New Roman"/>
              <w:sz w:val="16"/>
              <w:szCs w:val="16"/>
              <w:lang w:eastAsia="en-US"/>
            </w:rPr>
            <w:instrText xml:space="preserve"> PAGE  \* Arabic  \* MERGEFORMAT </w:instrText>
          </w:r>
          <w:r w:rsidRPr="0059363F">
            <w:rPr>
              <w:rFonts w:eastAsia="Times New Roman"/>
              <w:sz w:val="16"/>
              <w:szCs w:val="16"/>
              <w:lang w:eastAsia="en-US"/>
            </w:rPr>
            <w:fldChar w:fldCharType="separate"/>
          </w:r>
          <w:r w:rsidR="00381D20">
            <w:rPr>
              <w:rFonts w:eastAsia="Times New Roman"/>
              <w:noProof/>
              <w:sz w:val="16"/>
              <w:szCs w:val="16"/>
              <w:lang w:eastAsia="en-US"/>
            </w:rPr>
            <w:t>1</w:t>
          </w:r>
          <w:r w:rsidRPr="0059363F">
            <w:rPr>
              <w:rFonts w:eastAsia="Times New Roman"/>
              <w:sz w:val="16"/>
              <w:szCs w:val="16"/>
              <w:lang w:eastAsia="en-US"/>
            </w:rPr>
            <w:fldChar w:fldCharType="end"/>
          </w:r>
          <w:r w:rsidRPr="0059363F">
            <w:rPr>
              <w:rFonts w:eastAsia="Times New Roman"/>
              <w:sz w:val="16"/>
              <w:szCs w:val="16"/>
              <w:lang w:eastAsia="en-US"/>
            </w:rPr>
            <w:t xml:space="preserve"> of </w:t>
          </w:r>
          <w:r w:rsidRPr="0059363F">
            <w:rPr>
              <w:sz w:val="16"/>
              <w:szCs w:val="16"/>
            </w:rPr>
            <w:fldChar w:fldCharType="begin"/>
          </w:r>
          <w:r w:rsidRPr="0059363F">
            <w:rPr>
              <w:sz w:val="16"/>
              <w:szCs w:val="16"/>
            </w:rPr>
            <w:instrText xml:space="preserve"> NUMPAGES  \* Arabic  \* MERGEFORMAT </w:instrText>
          </w:r>
          <w:r w:rsidRPr="0059363F">
            <w:rPr>
              <w:sz w:val="16"/>
              <w:szCs w:val="16"/>
            </w:rPr>
            <w:fldChar w:fldCharType="separate"/>
          </w:r>
          <w:r w:rsidR="00381D20" w:rsidRPr="00381D20">
            <w:rPr>
              <w:rFonts w:eastAsia="Times New Roman"/>
              <w:noProof/>
              <w:sz w:val="16"/>
              <w:szCs w:val="16"/>
              <w:lang w:eastAsia="en-US"/>
            </w:rPr>
            <w:t>1</w:t>
          </w:r>
          <w:r w:rsidRPr="0059363F">
            <w:rPr>
              <w:rFonts w:eastAsia="Times New Roman"/>
              <w:noProof/>
              <w:sz w:val="16"/>
              <w:szCs w:val="16"/>
              <w:lang w:eastAsia="en-US"/>
            </w:rPr>
            <w:fldChar w:fldCharType="end"/>
          </w:r>
        </w:p>
      </w:tc>
    </w:tr>
  </w:tbl>
  <w:p w:rsidR="00A11E4E" w:rsidRPr="0059363F" w:rsidRDefault="008068A1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45" w:rsidRDefault="008068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D8" w:rsidRDefault="008068A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78CD261" wp14:editId="206FC3DC">
          <wp:simplePos x="914400" y="45720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1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4E" w:rsidRDefault="008068A1" w:rsidP="00E17EAA">
    <w:pPr>
      <w:pStyle w:val="Header"/>
      <w:jc w:val="right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1A457A34" wp14:editId="766DCC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7375" cy="3200400"/>
          <wp:effectExtent l="0" t="0" r="9525" b="0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inline distT="0" distB="0" distL="0" distR="0" wp14:anchorId="6D471EAC" wp14:editId="5C70A08C">
          <wp:extent cx="5724525" cy="561975"/>
          <wp:effectExtent l="0" t="0" r="0" b="9525"/>
          <wp:docPr id="4" name="Picture 4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wt6AsdCdgL5haPwP6vSad4gtsk=" w:salt="DCmVjQ0XHHtsxu+4BEe/7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20"/>
    <w:rsid w:val="00381D20"/>
    <w:rsid w:val="00486EC8"/>
    <w:rsid w:val="008068A1"/>
    <w:rsid w:val="00F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20"/>
    <w:pPr>
      <w:spacing w:before="120"/>
      <w:jc w:val="both"/>
    </w:pPr>
    <w:rPr>
      <w:rFonts w:eastAsia="PMingLiU" w:cs="Arial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eastAsia="Times New Roman"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381D2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81D20"/>
    <w:rPr>
      <w:rFonts w:eastAsia="PMingLiU" w:cs="Arial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81D2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1D20"/>
    <w:rPr>
      <w:rFonts w:eastAsia="PMingLiU" w:cs="Arial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D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20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20"/>
    <w:pPr>
      <w:spacing w:before="120"/>
      <w:jc w:val="both"/>
    </w:pPr>
    <w:rPr>
      <w:rFonts w:eastAsia="PMingLiU" w:cs="Arial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eastAsia="Times New Roman"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381D2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81D20"/>
    <w:rPr>
      <w:rFonts w:eastAsia="PMingLiU" w:cs="Arial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81D2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1D20"/>
    <w:rPr>
      <w:rFonts w:eastAsia="PMingLiU" w:cs="Arial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D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20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606ED501493498C08193A2407831D" ma:contentTypeVersion="0" ma:contentTypeDescription="Create a new document." ma:contentTypeScope="" ma:versionID="8d93504f4203f7526083aee9f441b3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F431FD-2DAC-44AB-BF20-DFF2C0619BE8}"/>
</file>

<file path=customXml/itemProps2.xml><?xml version="1.0" encoding="utf-8"?>
<ds:datastoreItem xmlns:ds="http://schemas.openxmlformats.org/officeDocument/2006/customXml" ds:itemID="{DD697BE2-1B81-4AC5-96CB-44ACC1BC1989}"/>
</file>

<file path=customXml/itemProps3.xml><?xml version="1.0" encoding="utf-8"?>
<ds:datastoreItem xmlns:ds="http://schemas.openxmlformats.org/officeDocument/2006/customXml" ds:itemID="{C9532747-1EF6-42CE-ACC9-1549A05F7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Morrissey (Inviso)</dc:creator>
  <cp:keywords/>
  <dc:description/>
  <cp:lastModifiedBy>Zachary Morrissey (Inviso)</cp:lastModifiedBy>
  <cp:revision>2</cp:revision>
  <dcterms:created xsi:type="dcterms:W3CDTF">2012-08-29T23:06:00Z</dcterms:created>
  <dcterms:modified xsi:type="dcterms:W3CDTF">2012-08-29T23:06:00Z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0x010100BD4606ED501493498C08193A2407831D</vt:lpwstr>
  </property>
</Properties>
</file>