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874" w:rsidRDefault="00D44874" w:rsidP="00D44874">
      <w:pPr>
        <w:spacing w:before="240"/>
        <w:jc w:val="left"/>
        <w:rPr>
          <w:color w:val="000000"/>
          <w:sz w:val="36"/>
          <w:lang w:val="lt-LT"/>
        </w:rPr>
        <w:sectPr w:rsidR="00D44874" w:rsidSect="00114A74">
          <w:headerReference w:type="default" r:id="rId6"/>
          <w:footerReference w:type="default" r:id="rId7"/>
          <w:headerReference w:type="first" r:id="rId8"/>
          <w:footerReference w:type="first" r:id="rId9"/>
          <w:pgSz w:w="11907" w:h="16839" w:code="9"/>
          <w:pgMar w:top="1440" w:right="1440" w:bottom="1440" w:left="1440" w:header="576" w:footer="432" w:gutter="0"/>
          <w:cols w:space="1296"/>
          <w:titlePg/>
          <w:docGrid w:linePitch="360"/>
        </w:sectPr>
      </w:pPr>
      <w:bookmarkStart w:id="0" w:name="_GoBack"/>
      <w:bookmarkEnd w:id="0"/>
      <w:r w:rsidRPr="00843118">
        <w:rPr>
          <w:color w:val="000000"/>
          <w:sz w:val="36"/>
          <w:lang w:val="lt-LT"/>
        </w:rPr>
        <w:t>„Microsoft“ priskyrimo valstybės / vyriausybinei institucijai apibrėžimas (EME</w:t>
      </w:r>
      <w:r>
        <w:rPr>
          <w:color w:val="000000"/>
          <w:sz w:val="36"/>
          <w:lang w:val="lt-LT"/>
        </w:rPr>
        <w:t>A</w:t>
      </w:r>
      <w:r w:rsidRPr="00843118">
        <w:rPr>
          <w:color w:val="000000"/>
          <w:sz w:val="36"/>
          <w:lang w:val="lt-LT"/>
        </w:rPr>
        <w:t>)</w:t>
      </w:r>
    </w:p>
    <w:p w:rsidR="00D44874" w:rsidRPr="00843118" w:rsidRDefault="00D44874" w:rsidP="00D44874">
      <w:pPr>
        <w:spacing w:before="360" w:after="120"/>
      </w:pPr>
      <w:r w:rsidRPr="00843118">
        <w:rPr>
          <w:lang w:val="lt-LT"/>
        </w:rPr>
        <w:lastRenderedPageBreak/>
        <w:t>Viešojo sektoriaus organizacijos, kurios patenka į toliau nurodytas kategorijas ar atitinka toliau pateiktus kriterijus, turi teisę dalyvauti „Microsoft“ bendrojo licencijavimo programose, specialiai sukurtose valstybinėms institucijoms (tinkami juridiniai asmenys).</w:t>
      </w:r>
      <w:r>
        <w:t xml:space="preserve"> </w:t>
      </w:r>
      <w:r w:rsidRPr="00843118">
        <w:rPr>
          <w:lang w:val="lt-LT"/>
        </w:rPr>
        <w:t>„Priskirtas subjektas“ reiškia bet kokią organizaciją, kurios veikla nėra skirta pelnui gauti ir kuri patenka į vieną iš šių kategorijų:</w:t>
      </w:r>
      <w:r>
        <w:t xml:space="preserve"> </w:t>
      </w:r>
    </w:p>
    <w:tbl>
      <w:tblPr>
        <w:tblW w:w="9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1"/>
        <w:gridCol w:w="6688"/>
      </w:tblGrid>
      <w:tr w:rsidR="00D44874" w:rsidRPr="00843118" w:rsidTr="006A7786">
        <w:trPr>
          <w:cantSplit/>
          <w:tblHeader/>
          <w:jc w:val="center"/>
        </w:trPr>
        <w:tc>
          <w:tcPr>
            <w:tcW w:w="9029" w:type="dxa"/>
            <w:gridSpan w:val="2"/>
            <w:shd w:val="clear" w:color="auto" w:fill="000000"/>
          </w:tcPr>
          <w:p w:rsidR="00D44874" w:rsidRPr="00843118" w:rsidRDefault="00D44874" w:rsidP="006A7786">
            <w:pPr>
              <w:keepNext/>
              <w:spacing w:after="120"/>
              <w:rPr>
                <w:b/>
                <w:bCs/>
                <w:color w:val="FFFFFF"/>
              </w:rPr>
            </w:pPr>
            <w:r w:rsidRPr="00843118">
              <w:rPr>
                <w:b/>
                <w:bCs/>
                <w:color w:val="FFFFFF"/>
                <w:lang w:val="lt-LT"/>
              </w:rPr>
              <w:t>Kategorijos</w:t>
            </w:r>
          </w:p>
        </w:tc>
      </w:tr>
      <w:tr w:rsidR="00D44874" w:rsidRPr="00843118" w:rsidTr="006A7786">
        <w:trPr>
          <w:cantSplit/>
          <w:tblHeader/>
          <w:jc w:val="center"/>
        </w:trPr>
        <w:tc>
          <w:tcPr>
            <w:tcW w:w="2341" w:type="dxa"/>
            <w:vAlign w:val="center"/>
          </w:tcPr>
          <w:p w:rsidR="00D44874" w:rsidRPr="00843118" w:rsidRDefault="00D44874" w:rsidP="006A7786">
            <w:pPr>
              <w:spacing w:after="120"/>
              <w:jc w:val="left"/>
              <w:rPr>
                <w:b/>
                <w:bCs/>
              </w:rPr>
            </w:pPr>
            <w:r w:rsidRPr="00843118">
              <w:rPr>
                <w:b/>
                <w:bCs/>
                <w:lang w:val="lt-LT"/>
              </w:rPr>
              <w:t>A. Viršvalstybinė</w:t>
            </w:r>
          </w:p>
        </w:tc>
        <w:tc>
          <w:tcPr>
            <w:tcW w:w="6688" w:type="dxa"/>
            <w:vAlign w:val="center"/>
          </w:tcPr>
          <w:p w:rsidR="00D44874" w:rsidRPr="00843118" w:rsidRDefault="00D44874" w:rsidP="006A7786">
            <w:pPr>
              <w:spacing w:after="120"/>
            </w:pPr>
            <w:r w:rsidRPr="00843118">
              <w:rPr>
                <w:lang w:val="lt-LT"/>
              </w:rPr>
              <w:t>Visos organizacijos / institucijos, atliekančios pastebimą reguliavimo ar teisės aktų priėmimo vaidmenį daugelio valstybinių institucijų atžvilgiu.</w:t>
            </w:r>
          </w:p>
        </w:tc>
      </w:tr>
      <w:tr w:rsidR="00D44874" w:rsidRPr="00843118" w:rsidTr="006A7786">
        <w:trPr>
          <w:cantSplit/>
          <w:tblHeader/>
          <w:jc w:val="center"/>
        </w:trPr>
        <w:tc>
          <w:tcPr>
            <w:tcW w:w="2341" w:type="dxa"/>
            <w:vAlign w:val="center"/>
          </w:tcPr>
          <w:p w:rsidR="00D44874" w:rsidRPr="00843118" w:rsidRDefault="00D44874" w:rsidP="006A7786">
            <w:pPr>
              <w:spacing w:after="120"/>
              <w:jc w:val="left"/>
              <w:rPr>
                <w:b/>
                <w:bCs/>
              </w:rPr>
            </w:pPr>
            <w:r w:rsidRPr="00843118">
              <w:rPr>
                <w:b/>
                <w:bCs/>
                <w:lang w:val="lt-LT"/>
              </w:rPr>
              <w:t>B. Nacionalinė / federalinė</w:t>
            </w:r>
          </w:p>
        </w:tc>
        <w:tc>
          <w:tcPr>
            <w:tcW w:w="6688" w:type="dxa"/>
            <w:vAlign w:val="center"/>
          </w:tcPr>
          <w:p w:rsidR="00D44874" w:rsidRPr="00843118" w:rsidRDefault="00D44874" w:rsidP="006A7786">
            <w:pPr>
              <w:spacing w:after="120"/>
            </w:pPr>
            <w:r w:rsidRPr="00843118">
              <w:rPr>
                <w:lang w:val="lt-LT"/>
              </w:rPr>
              <w:t>Visos valstybės / vyriausybinės organizacijos / institucijos, valdomos federaliniu / nacionaliniu lygiu, kurių kompetencijai priklauso valstybės ar šalies valdymas.</w:t>
            </w:r>
            <w:r>
              <w:t xml:space="preserve"> </w:t>
            </w:r>
            <w:r w:rsidRPr="00843118">
              <w:rPr>
                <w:lang w:val="lt-LT"/>
              </w:rPr>
              <w:t>Joms priskiriamos parlamentinės įstaigos ir teisminės įstaigos, galinčios nustatyti arba priimti sprendimus dėl teisės normų.</w:t>
            </w:r>
          </w:p>
        </w:tc>
      </w:tr>
      <w:tr w:rsidR="00D44874" w:rsidRPr="00843118" w:rsidTr="006A7786">
        <w:trPr>
          <w:cantSplit/>
          <w:tblHeader/>
          <w:jc w:val="center"/>
        </w:trPr>
        <w:tc>
          <w:tcPr>
            <w:tcW w:w="2341" w:type="dxa"/>
            <w:vAlign w:val="center"/>
          </w:tcPr>
          <w:p w:rsidR="00D44874" w:rsidRPr="00843118" w:rsidRDefault="00D44874" w:rsidP="006A7786">
            <w:pPr>
              <w:spacing w:after="120"/>
              <w:jc w:val="left"/>
              <w:rPr>
                <w:b/>
                <w:bCs/>
              </w:rPr>
            </w:pPr>
            <w:r w:rsidRPr="00843118">
              <w:rPr>
                <w:b/>
                <w:bCs/>
                <w:lang w:val="lt-LT"/>
              </w:rPr>
              <w:t>C. Regionų / valstijų / provincijų</w:t>
            </w:r>
          </w:p>
        </w:tc>
        <w:tc>
          <w:tcPr>
            <w:tcW w:w="6688" w:type="dxa"/>
            <w:vAlign w:val="center"/>
          </w:tcPr>
          <w:p w:rsidR="00D44874" w:rsidRPr="00843118" w:rsidRDefault="00D44874" w:rsidP="006A7786">
            <w:pPr>
              <w:spacing w:after="120"/>
            </w:pPr>
            <w:r w:rsidRPr="00843118">
              <w:rPr>
                <w:lang w:val="lt-LT"/>
              </w:rPr>
              <w:t>Tarpinė Valstybės / vyriausybinių institucijų grandis, kuri neapima visos valstybės, bet kurios valdymo jurisdikcijai priklauso įvairios vietos valdžios sritys.</w:t>
            </w:r>
            <w:r w:rsidRPr="00843118">
              <w:t xml:space="preserve"> </w:t>
            </w:r>
            <w:r w:rsidRPr="00843118">
              <w:rPr>
                <w:lang w:val="lt-LT"/>
              </w:rPr>
              <w:t>Joms priskiriamos 1) visos valstybės / vyriausybinės organizacijos / institucijos, valdomos valstybės / regiono lygiu ir vadinamos įvairiai:</w:t>
            </w:r>
            <w:r w:rsidRPr="00843118">
              <w:t xml:space="preserve"> </w:t>
            </w:r>
            <w:r w:rsidRPr="00843118">
              <w:rPr>
                <w:lang w:val="lt-LT"/>
              </w:rPr>
              <w:t>regioninėmis, sričių, valstijų, žemių, apskričių ar provincijų; 2) visi departamentai, parlamentinės įstaigos, reguliavimo institucijos ir teisminės įstaigos, galinčios nustatyti arba priimti sprendimus dėl teisės normų tame regione, srityje, valstijoje, žemėje, apskrityje ar provincijoje.</w:t>
            </w:r>
          </w:p>
        </w:tc>
      </w:tr>
      <w:tr w:rsidR="00D44874" w:rsidRPr="00843118" w:rsidTr="006A7786">
        <w:trPr>
          <w:cantSplit/>
          <w:tblHeader/>
          <w:jc w:val="center"/>
        </w:trPr>
        <w:tc>
          <w:tcPr>
            <w:tcW w:w="2341" w:type="dxa"/>
            <w:vAlign w:val="center"/>
          </w:tcPr>
          <w:p w:rsidR="00D44874" w:rsidRPr="00843118" w:rsidRDefault="00D44874" w:rsidP="006A7786">
            <w:pPr>
              <w:spacing w:after="120"/>
              <w:jc w:val="left"/>
              <w:rPr>
                <w:b/>
                <w:bCs/>
              </w:rPr>
            </w:pPr>
            <w:r w:rsidRPr="00843118">
              <w:rPr>
                <w:b/>
                <w:lang w:val="lt-LT"/>
              </w:rPr>
              <w:t>D. Vietos / savivaldos</w:t>
            </w:r>
          </w:p>
        </w:tc>
        <w:tc>
          <w:tcPr>
            <w:tcW w:w="6688" w:type="dxa"/>
            <w:vAlign w:val="center"/>
          </w:tcPr>
          <w:p w:rsidR="00D44874" w:rsidRPr="00843118" w:rsidRDefault="00D44874" w:rsidP="006A7786">
            <w:pPr>
              <w:spacing w:after="120"/>
            </w:pPr>
            <w:r w:rsidRPr="00843118">
              <w:rPr>
                <w:lang w:val="lt-LT"/>
              </w:rPr>
              <w:t>Žemiausias Valstybės / vyriausybinių institucijų ir susijusio administravimo lygis.</w:t>
            </w:r>
            <w:r w:rsidRPr="00843118">
              <w:t xml:space="preserve"> </w:t>
            </w:r>
            <w:r w:rsidRPr="00843118">
              <w:rPr>
                <w:lang w:val="lt-LT"/>
              </w:rPr>
              <w:t>Jas sudaro visos valstybės / vyriausybinės organizacijos / institucijos, valdomos miesto, miestelio, rajono, autonominės savivaldos, kaimo, seniūnijos, komunos ir apylinkės lygiu (pvz., rekreacijos, atliekų rinkimo, priešgaisrinės saugos, vietinių paslaugų valdymo bei tam tikrų paslaugų teikimo šalies lygiu).</w:t>
            </w:r>
          </w:p>
        </w:tc>
      </w:tr>
      <w:tr w:rsidR="00D44874" w:rsidRPr="00843118" w:rsidTr="006A7786">
        <w:trPr>
          <w:cantSplit/>
          <w:tblHeader/>
          <w:jc w:val="center"/>
        </w:trPr>
        <w:tc>
          <w:tcPr>
            <w:tcW w:w="2341" w:type="dxa"/>
            <w:vAlign w:val="center"/>
          </w:tcPr>
          <w:p w:rsidR="00D44874" w:rsidRPr="00843118" w:rsidRDefault="00D44874" w:rsidP="006A7786">
            <w:pPr>
              <w:spacing w:after="120"/>
              <w:jc w:val="left"/>
              <w:rPr>
                <w:b/>
                <w:bCs/>
              </w:rPr>
            </w:pPr>
            <w:r w:rsidRPr="00843118">
              <w:rPr>
                <w:b/>
                <w:bCs/>
                <w:lang w:val="lt-LT"/>
              </w:rPr>
              <w:t>E. Sveikatos apsaugos</w:t>
            </w:r>
          </w:p>
        </w:tc>
        <w:tc>
          <w:tcPr>
            <w:tcW w:w="6688" w:type="dxa"/>
            <w:vAlign w:val="center"/>
          </w:tcPr>
          <w:p w:rsidR="00D44874" w:rsidRPr="00843118" w:rsidRDefault="00D44874" w:rsidP="006A7786">
            <w:pPr>
              <w:spacing w:after="120"/>
            </w:pPr>
            <w:r w:rsidRPr="00843118">
              <w:rPr>
                <w:lang w:val="lt-LT"/>
              </w:rPr>
              <w:t>Visos valstybės / vyriausybinės organizacijos / institucijos, teikiančios sveikatos apsaugos paslaugas ir draudimą, nustatančios ar lemiančios sveikatos apsaugos politiką valstybėje ar šalyje, finansuojančios sveikatos apsaugos paslaugas ir draudimą arba reglamentuojančios sveikatos apsaugos paslaugas ir draudimą.</w:t>
            </w:r>
          </w:p>
        </w:tc>
      </w:tr>
      <w:tr w:rsidR="00D44874" w:rsidRPr="00843118" w:rsidTr="006A7786">
        <w:trPr>
          <w:cantSplit/>
          <w:tblHeader/>
          <w:jc w:val="center"/>
        </w:trPr>
        <w:tc>
          <w:tcPr>
            <w:tcW w:w="2341" w:type="dxa"/>
            <w:vAlign w:val="center"/>
          </w:tcPr>
          <w:p w:rsidR="00D44874" w:rsidRPr="00843118" w:rsidRDefault="00D44874" w:rsidP="006A7786">
            <w:pPr>
              <w:spacing w:after="120"/>
              <w:jc w:val="left"/>
              <w:rPr>
                <w:b/>
                <w:bCs/>
              </w:rPr>
            </w:pPr>
            <w:r w:rsidRPr="00843118">
              <w:rPr>
                <w:b/>
                <w:bCs/>
                <w:lang w:val="lt-LT"/>
              </w:rPr>
              <w:t>F. Kitos valstybės / vyriausybinės organizacijos</w:t>
            </w:r>
          </w:p>
        </w:tc>
        <w:tc>
          <w:tcPr>
            <w:tcW w:w="6688" w:type="dxa"/>
            <w:vAlign w:val="center"/>
          </w:tcPr>
          <w:p w:rsidR="00D44874" w:rsidRPr="00843118" w:rsidRDefault="00D44874" w:rsidP="006A7786">
            <w:pPr>
              <w:spacing w:after="120"/>
            </w:pPr>
            <w:r w:rsidRPr="00843118">
              <w:rPr>
                <w:lang w:val="lt-LT"/>
              </w:rPr>
              <w:t>Bet kokia organizacija, konkrečiai atsakinga tarptautiniu mastu pripažintos Valstybės vyriausybei ir jos galutinai kontroliuojama.</w:t>
            </w:r>
          </w:p>
          <w:p w:rsidR="00D44874" w:rsidRPr="00843118" w:rsidRDefault="00D44874" w:rsidP="006A7786">
            <w:pPr>
              <w:spacing w:before="0" w:after="120"/>
            </w:pPr>
            <w:r w:rsidRPr="00843118">
              <w:rPr>
                <w:lang w:val="lt-LT"/>
              </w:rPr>
              <w:t>Bet kokia organizacija, teisės aktais įsteigta valstybės tikslams siekti, kaip aprašyta atitinkamuose teisės aktuose arba tokios organizacijos įstatuose (pvz., statutinės valdybos, savivaldos korporacijos, vyriausybinės tyrimų organizacijos).</w:t>
            </w:r>
            <w:r w:rsidRPr="00843118">
              <w:t xml:space="preserve"> </w:t>
            </w:r>
          </w:p>
        </w:tc>
      </w:tr>
    </w:tbl>
    <w:p w:rsidR="00D44874" w:rsidRPr="00843118" w:rsidRDefault="00D44874" w:rsidP="00D44874">
      <w:r w:rsidRPr="00843118">
        <w:rPr>
          <w:lang w:val="lt-LT"/>
        </w:rPr>
        <w:t>Jei organizacija patenka į vieną iš minėtų kategorijų ir veikia siekdama pelno, nustatant, ar tokia organizacija gali būti laikoma priskirtu subjektu, taikomi šie papildomi kriterijai:</w:t>
      </w:r>
    </w:p>
    <w:p w:rsidR="00D44874" w:rsidRPr="00843118" w:rsidRDefault="00D44874" w:rsidP="00D44874">
      <w:pPr>
        <w:pStyle w:val="ListParagraph"/>
        <w:numPr>
          <w:ilvl w:val="0"/>
          <w:numId w:val="1"/>
        </w:numPr>
        <w:autoSpaceDE/>
        <w:autoSpaceDN/>
        <w:adjustRightInd/>
        <w:ind w:left="1080"/>
        <w:contextualSpacing w:val="0"/>
      </w:pPr>
      <w:r w:rsidRPr="00843118">
        <w:rPr>
          <w:lang w:val="lt-LT"/>
        </w:rPr>
        <w:t>Ar pajamos / pelnas tenka tik valstybinei institucijai (ar jos paskirstomos ir privatiems akcininkams)?</w:t>
      </w:r>
    </w:p>
    <w:p w:rsidR="00D44874" w:rsidRPr="00843118" w:rsidRDefault="00D44874" w:rsidP="00D44874">
      <w:pPr>
        <w:pStyle w:val="ListParagraph"/>
        <w:numPr>
          <w:ilvl w:val="0"/>
          <w:numId w:val="1"/>
        </w:numPr>
        <w:autoSpaceDE/>
        <w:autoSpaceDN/>
        <w:adjustRightInd/>
        <w:ind w:left="1080"/>
        <w:contextualSpacing w:val="0"/>
      </w:pPr>
      <w:r w:rsidRPr="00843118">
        <w:rPr>
          <w:lang w:val="lt-LT"/>
        </w:rPr>
        <w:t>Ar tokia organizacija atleista nuo įmonių pelno mokesčio?</w:t>
      </w:r>
    </w:p>
    <w:p w:rsidR="00D44874" w:rsidRPr="00843118" w:rsidRDefault="00D44874" w:rsidP="00D44874">
      <w:pPr>
        <w:pStyle w:val="ListParagraph"/>
        <w:numPr>
          <w:ilvl w:val="0"/>
          <w:numId w:val="1"/>
        </w:numPr>
        <w:autoSpaceDE/>
        <w:autoSpaceDN/>
        <w:adjustRightInd/>
        <w:ind w:left="1080"/>
        <w:contextualSpacing w:val="0"/>
      </w:pPr>
      <w:r w:rsidRPr="00843118">
        <w:rPr>
          <w:lang w:val="lt-LT"/>
        </w:rPr>
        <w:lastRenderedPageBreak/>
        <w:t>Ar organizacija daugiau nei 50 % yra finansuojama valstybinės institucijos (t. y. ar ji mažiau nei 50 % savo lėšų gauna iš komercinės veiklos)?</w:t>
      </w:r>
    </w:p>
    <w:p w:rsidR="00D44874" w:rsidRPr="00843118" w:rsidRDefault="00D44874" w:rsidP="00D44874">
      <w:r w:rsidRPr="00843118">
        <w:rPr>
          <w:lang w:val="lt-LT"/>
        </w:rPr>
        <w:t>Jei į visus šiuos klausimus atsakoma „taip“, tuomet tokia organizacija gali būti laikoma priskirtu subjektu.</w:t>
      </w:r>
      <w:r w:rsidRPr="00843118">
        <w:t xml:space="preserve"> </w:t>
      </w:r>
      <w:r w:rsidRPr="00843118">
        <w:rPr>
          <w:lang w:val="lt-LT"/>
        </w:rPr>
        <w:t>Jei į bet kurį iš pirmiau pateiktų klausimų atsakoma „ne“, tuomet organizacija negali būti laikoma priskirtu subjektu.</w:t>
      </w:r>
      <w:r w:rsidRPr="00843118">
        <w:t xml:space="preserve"> </w:t>
      </w:r>
      <w:r w:rsidRPr="00843118">
        <w:rPr>
          <w:lang w:val="lt-LT"/>
        </w:rPr>
        <w:t>Paprastai valstybinėms institucijoms priklausančios korporacijos, valstybinės įmonės ir valstybinėms institucijoms priklausančios organizacijos (akcinės arba neakcinės), vykdančios komercinę veiklą (pvz., telekomunikacijų, bankininkystės, transporto ir pan.), negali</w:t>
      </w:r>
      <w:r w:rsidRPr="00843118">
        <w:rPr>
          <w:b/>
          <w:bCs/>
          <w:lang w:val="lt-LT"/>
        </w:rPr>
        <w:t xml:space="preserve"> </w:t>
      </w:r>
      <w:r w:rsidRPr="00843118">
        <w:rPr>
          <w:lang w:val="lt-LT"/>
        </w:rPr>
        <w:t>būti laikomos tinkamais juridiniais asmenimis.</w:t>
      </w:r>
      <w:r w:rsidRPr="00843118">
        <w:t xml:space="preserve"> </w:t>
      </w:r>
    </w:p>
    <w:p w:rsidR="00D44874" w:rsidRPr="00843118" w:rsidRDefault="00D44874" w:rsidP="00D44874">
      <w:r w:rsidRPr="00843118">
        <w:rPr>
          <w:lang w:val="lt-LT"/>
        </w:rPr>
        <w:t>Jei šalies Vyriausybė skelbia viešojo sektoriaus organizacijų sąrašą, tokios organizacijos turi atitikti šiame apibrėžime nustatytus kriterijus, kad galėtų būti laikomos priskirtais subjektais.</w:t>
      </w:r>
      <w:r w:rsidRPr="00843118">
        <w:t xml:space="preserve"> </w:t>
      </w:r>
    </w:p>
    <w:p w:rsidR="00D44874" w:rsidRPr="00843118" w:rsidRDefault="00D44874" w:rsidP="00D44874">
      <w:r w:rsidRPr="00843118">
        <w:rPr>
          <w:lang w:val="lt-LT"/>
        </w:rPr>
        <w:t>Jei organizacija praranda tinkamo valstybinio juridinio asmens statusą po to, kai pasirašė licencijavimo sutartį, ji gali toliau naudoti kopijas, kurių licencijas turi, tačiau negali teikti naujo Licencijų užsakymo pagal „Microsoft“ valstybinės licencijos programą.</w:t>
      </w:r>
      <w:r w:rsidRPr="00843118">
        <w:t xml:space="preserve"> </w:t>
      </w:r>
    </w:p>
    <w:p w:rsidR="00D44874" w:rsidRPr="00843118" w:rsidRDefault="00D44874" w:rsidP="00D44874">
      <w:r w:rsidRPr="00843118">
        <w:rPr>
          <w:lang w:val="lt-LT"/>
        </w:rPr>
        <w:t>„Microsoft“ taiko kiekiu pagrįstą kainos su nuolaida lygį konkrečios šalies tinkamiems juridiniams asmenims, jei visi licencijų užsakymai pagal „Microsoft“ bendrojo licencijavimo programas, kuriose jie dalyvauja, siekia ne mažiau kaip 15 000 kompiuterių arba 75 000 taškų vienam produktų telkiniui atitikmenį.</w:t>
      </w:r>
      <w:r>
        <w:t xml:space="preserve"> </w:t>
      </w:r>
      <w:r w:rsidRPr="00843118">
        <w:rPr>
          <w:lang w:val="lt-LT"/>
        </w:rPr>
        <w:t>Šis kiekis tokiems juridiniams asmenims suteikia teisę į 1) Korporatyvinės, Korporatyvinės prenumeratos, Pasirenkamosios arba Pasirenkamosios licencijos plius D kainų lygį, kaip apibrėžta atitinkamoje Registracijos ar lygiavertėje sutartyje, ir (arba) 2) bet kokį kitą konkretų nuo kiekio priklausančios kainos su nuolaida lygį tinkamiems juridiniams asmenims pagal „Microsoft“ bendrojo licencijavimo programą.</w:t>
      </w:r>
    </w:p>
    <w:p w:rsidR="00D44874" w:rsidRPr="00843118" w:rsidRDefault="00D44874" w:rsidP="00D44874">
      <w:r w:rsidRPr="00843118">
        <w:rPr>
          <w:lang w:val="lt-LT"/>
        </w:rPr>
        <w:t>Bet koks toks kiekiu grindžiamas kainos su nuolaida lygis taikomas tik priskirtiems subjektams, jei</w:t>
      </w:r>
      <w:r>
        <w:rPr>
          <w:lang w:val="lt-LT"/>
        </w:rPr>
        <w:t> </w:t>
      </w:r>
      <w:r w:rsidRPr="00843118">
        <w:rPr>
          <w:lang w:val="lt-LT"/>
        </w:rPr>
        <w:t>kainos su nuolaida lygis yra siūlomas pagal esamą „Microsoft“ bendrojo licencijavimo programą ir</w:t>
      </w:r>
      <w:r>
        <w:rPr>
          <w:lang w:val="lt-LT"/>
        </w:rPr>
        <w:t> </w:t>
      </w:r>
      <w:r w:rsidRPr="00843118">
        <w:rPr>
          <w:lang w:val="lt-LT"/>
        </w:rPr>
        <w:t>sutartį.</w:t>
      </w:r>
    </w:p>
    <w:p w:rsidR="00486EC8" w:rsidRDefault="00486EC8"/>
    <w:sectPr w:rsidR="00486EC8" w:rsidSect="00741388">
      <w:type w:val="continuous"/>
      <w:pgSz w:w="11907" w:h="16839" w:code="9"/>
      <w:pgMar w:top="1440" w:right="1440" w:bottom="1440" w:left="1440" w:header="720" w:footer="432"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029" w:type="dxa"/>
      <w:jc w:val="center"/>
      <w:tblLook w:val="04A0" w:firstRow="1" w:lastRow="0" w:firstColumn="1" w:lastColumn="0" w:noHBand="0" w:noVBand="1"/>
    </w:tblPr>
    <w:tblGrid>
      <w:gridCol w:w="4559"/>
      <w:gridCol w:w="4470"/>
    </w:tblGrid>
    <w:tr w:rsidR="00EB0338" w:rsidRPr="009D2340">
      <w:trPr>
        <w:jc w:val="center"/>
      </w:trPr>
      <w:tc>
        <w:tcPr>
          <w:tcW w:w="4621" w:type="dxa"/>
        </w:tcPr>
        <w:p w:rsidR="00EB0338" w:rsidRPr="009D2340" w:rsidRDefault="00025A86" w:rsidP="00AC0D0B">
          <w:pPr>
            <w:pStyle w:val="Footer"/>
            <w:rPr>
              <w:sz w:val="16"/>
              <w:szCs w:val="16"/>
            </w:rPr>
          </w:pPr>
          <w:r w:rsidRPr="009D2340">
            <w:rPr>
              <w:sz w:val="16"/>
              <w:szCs w:val="16"/>
            </w:rPr>
            <w:t>GovEligibilityDef(EMEA)(LIT</w:t>
          </w:r>
          <w:r w:rsidRPr="009D2340">
            <w:rPr>
              <w:sz w:val="16"/>
              <w:szCs w:val="16"/>
            </w:rPr>
            <w:t>)(Oct2012)</w:t>
          </w:r>
        </w:p>
      </w:tc>
      <w:tc>
        <w:tcPr>
          <w:tcW w:w="4622" w:type="dxa"/>
        </w:tcPr>
        <w:p w:rsidR="00EB0338" w:rsidRPr="009D2340" w:rsidRDefault="00025A86" w:rsidP="00CF4E9C">
          <w:pPr>
            <w:pStyle w:val="Footer"/>
            <w:jc w:val="right"/>
            <w:rPr>
              <w:sz w:val="16"/>
              <w:szCs w:val="16"/>
            </w:rPr>
          </w:pPr>
          <w:r w:rsidRPr="009D2340">
            <w:rPr>
              <w:sz w:val="16"/>
              <w:szCs w:val="16"/>
            </w:rPr>
            <w:t xml:space="preserve">Page </w:t>
          </w:r>
          <w:r w:rsidRPr="009D2340">
            <w:rPr>
              <w:sz w:val="16"/>
              <w:szCs w:val="16"/>
            </w:rPr>
            <w:fldChar w:fldCharType="begin"/>
          </w:r>
          <w:r w:rsidRPr="009D2340">
            <w:rPr>
              <w:sz w:val="16"/>
              <w:szCs w:val="16"/>
            </w:rPr>
            <w:instrText xml:space="preserve"> PAGE  \* Arabic  \* MERGEFORMAT </w:instrText>
          </w:r>
          <w:r w:rsidRPr="009D2340">
            <w:rPr>
              <w:sz w:val="16"/>
              <w:szCs w:val="16"/>
            </w:rPr>
            <w:fldChar w:fldCharType="separate"/>
          </w:r>
          <w:r w:rsidR="00D44874">
            <w:rPr>
              <w:noProof/>
              <w:sz w:val="16"/>
              <w:szCs w:val="16"/>
            </w:rPr>
            <w:t>2</w:t>
          </w:r>
          <w:r w:rsidRPr="009D2340">
            <w:rPr>
              <w:sz w:val="16"/>
              <w:szCs w:val="16"/>
            </w:rPr>
            <w:fldChar w:fldCharType="end"/>
          </w:r>
          <w:r w:rsidRPr="009D2340">
            <w:rPr>
              <w:sz w:val="16"/>
              <w:szCs w:val="16"/>
            </w:rPr>
            <w:t xml:space="preserve"> of </w:t>
          </w:r>
          <w:r>
            <w:fldChar w:fldCharType="begin"/>
          </w:r>
          <w:r>
            <w:instrText xml:space="preserve"> NUMPAGES  \* Arabic  \* MERGEFORMAT </w:instrText>
          </w:r>
          <w:r>
            <w:fldChar w:fldCharType="separate"/>
          </w:r>
          <w:r w:rsidR="00D44874" w:rsidRPr="00D44874">
            <w:rPr>
              <w:noProof/>
              <w:sz w:val="16"/>
              <w:szCs w:val="16"/>
            </w:rPr>
            <w:t>2</w:t>
          </w:r>
          <w:r>
            <w:rPr>
              <w:noProof/>
              <w:sz w:val="16"/>
              <w:szCs w:val="16"/>
            </w:rPr>
            <w:fldChar w:fldCharType="end"/>
          </w:r>
        </w:p>
      </w:tc>
    </w:tr>
  </w:tbl>
  <w:p w:rsidR="00EB0338" w:rsidRPr="00CF4E9C" w:rsidRDefault="00025A86">
    <w:pPr>
      <w:pStyle w:val="Footer"/>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029" w:type="dxa"/>
      <w:jc w:val="center"/>
      <w:tblLook w:val="04A0" w:firstRow="1" w:lastRow="0" w:firstColumn="1" w:lastColumn="0" w:noHBand="0" w:noVBand="1"/>
    </w:tblPr>
    <w:tblGrid>
      <w:gridCol w:w="4559"/>
      <w:gridCol w:w="4470"/>
    </w:tblGrid>
    <w:tr w:rsidR="00EB0338" w:rsidRPr="009D2340">
      <w:trPr>
        <w:jc w:val="center"/>
      </w:trPr>
      <w:tc>
        <w:tcPr>
          <w:tcW w:w="4621" w:type="dxa"/>
        </w:tcPr>
        <w:p w:rsidR="00EB0338" w:rsidRPr="009D2340" w:rsidRDefault="00025A86" w:rsidP="00AC0D0B">
          <w:pPr>
            <w:pStyle w:val="Footer"/>
            <w:rPr>
              <w:sz w:val="16"/>
              <w:szCs w:val="16"/>
            </w:rPr>
          </w:pPr>
          <w:r w:rsidRPr="009D2340">
            <w:rPr>
              <w:sz w:val="16"/>
              <w:szCs w:val="16"/>
            </w:rPr>
            <w:t>GovEligibilityDef(EMEA)(LIT</w:t>
          </w:r>
          <w:r w:rsidRPr="009D2340">
            <w:rPr>
              <w:sz w:val="16"/>
              <w:szCs w:val="16"/>
            </w:rPr>
            <w:t>)(Oct2012)</w:t>
          </w:r>
        </w:p>
      </w:tc>
      <w:tc>
        <w:tcPr>
          <w:tcW w:w="4622" w:type="dxa"/>
        </w:tcPr>
        <w:p w:rsidR="00EB0338" w:rsidRPr="009D2340" w:rsidRDefault="00025A86" w:rsidP="00997BA6">
          <w:pPr>
            <w:pStyle w:val="Footer"/>
            <w:jc w:val="right"/>
            <w:rPr>
              <w:sz w:val="16"/>
              <w:szCs w:val="16"/>
            </w:rPr>
          </w:pPr>
          <w:r w:rsidRPr="009D2340">
            <w:rPr>
              <w:sz w:val="16"/>
              <w:szCs w:val="16"/>
            </w:rPr>
            <w:t xml:space="preserve">Page </w:t>
          </w:r>
          <w:r w:rsidRPr="009D2340">
            <w:rPr>
              <w:sz w:val="16"/>
              <w:szCs w:val="16"/>
            </w:rPr>
            <w:fldChar w:fldCharType="begin"/>
          </w:r>
          <w:r w:rsidRPr="009D2340">
            <w:rPr>
              <w:sz w:val="16"/>
              <w:szCs w:val="16"/>
            </w:rPr>
            <w:instrText xml:space="preserve"> PAGE  \* Arabic  \* MERGEFORMAT </w:instrText>
          </w:r>
          <w:r w:rsidRPr="009D2340">
            <w:rPr>
              <w:sz w:val="16"/>
              <w:szCs w:val="16"/>
            </w:rPr>
            <w:fldChar w:fldCharType="separate"/>
          </w:r>
          <w:r>
            <w:rPr>
              <w:noProof/>
              <w:sz w:val="16"/>
              <w:szCs w:val="16"/>
            </w:rPr>
            <w:t>1</w:t>
          </w:r>
          <w:r w:rsidRPr="009D2340">
            <w:rPr>
              <w:sz w:val="16"/>
              <w:szCs w:val="16"/>
            </w:rPr>
            <w:fldChar w:fldCharType="end"/>
          </w:r>
          <w:r w:rsidRPr="009D2340">
            <w:rPr>
              <w:sz w:val="16"/>
              <w:szCs w:val="16"/>
            </w:rPr>
            <w:t xml:space="preserve"> of </w:t>
          </w:r>
          <w:r>
            <w:fldChar w:fldCharType="begin"/>
          </w:r>
          <w:r>
            <w:instrText xml:space="preserve"> NUMPAGES  \* Arabic  \* MERGEFORMAT </w:instrText>
          </w:r>
          <w:r>
            <w:fldChar w:fldCharType="separate"/>
          </w:r>
          <w:r w:rsidRPr="00025A86">
            <w:rPr>
              <w:noProof/>
              <w:sz w:val="16"/>
              <w:szCs w:val="16"/>
            </w:rPr>
            <w:t>2</w:t>
          </w:r>
          <w:r>
            <w:rPr>
              <w:noProof/>
              <w:sz w:val="16"/>
              <w:szCs w:val="16"/>
            </w:rPr>
            <w:fldChar w:fldCharType="end"/>
          </w:r>
        </w:p>
      </w:tc>
    </w:tr>
  </w:tbl>
  <w:p w:rsidR="00EB0338" w:rsidRPr="00E17EAA" w:rsidRDefault="00025A86">
    <w:pPr>
      <w:pStyle w:val="Footer"/>
      <w:rPr>
        <w:sz w:val="16"/>
        <w:szCs w:val="16"/>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388" w:rsidRDefault="00025A86">
    <w:pPr>
      <w:pStyle w:val="Header"/>
    </w:pPr>
    <w:r>
      <w:rPr>
        <w:noProof/>
      </w:rPr>
      <w:drawing>
        <wp:anchor distT="0" distB="0" distL="114300" distR="114300" simplePos="0" relativeHeight="251659264" behindDoc="0" locked="0" layoutInCell="1" allowOverlap="1" wp14:anchorId="6DDBEED8" wp14:editId="2966C29E">
          <wp:simplePos x="914400" y="457200"/>
          <wp:positionH relativeFrom="margin">
            <wp:align>center</wp:align>
          </wp:positionH>
          <wp:positionV relativeFrom="margin">
            <wp:align>center</wp:align>
          </wp:positionV>
          <wp:extent cx="5669280" cy="3195955"/>
          <wp:effectExtent l="0" t="0" r="7620" b="4445"/>
          <wp:wrapNone/>
          <wp:docPr id="2" name="WordPictureWatermar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bright="70000" contrast="-70000"/>
                    <a:extLst>
                      <a:ext uri="{28A0092B-C50C-407E-A947-70E740481C1C}">
                        <a14:useLocalDpi xmlns:a14="http://schemas.microsoft.com/office/drawing/2010/main" val="0"/>
                      </a:ext>
                    </a:extLst>
                  </a:blip>
                  <a:stretch>
                    <a:fillRect/>
                  </a:stretch>
                </pic:blipFill>
                <pic:spPr>
                  <a:xfrm>
                    <a:off x="0" y="0"/>
                    <a:ext cx="5669280" cy="319595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338" w:rsidRDefault="00025A86" w:rsidP="00E17EAA">
    <w:pPr>
      <w:pStyle w:val="Header"/>
      <w:jc w:val="right"/>
    </w:pPr>
    <w:r>
      <w:rPr>
        <w:noProof/>
      </w:rPr>
      <w:drawing>
        <wp:inline distT="0" distB="0" distL="0" distR="0" wp14:anchorId="3D8E2CFF" wp14:editId="12610D9A">
          <wp:extent cx="5724525" cy="561975"/>
          <wp:effectExtent l="0" t="0" r="0" b="9525"/>
          <wp:docPr id="4" name="Picture 4" descr="C:\Users\v-zamorr\Desktop\new 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zamorr\Desktop\new head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4525" cy="561975"/>
                  </a:xfrm>
                  <a:prstGeom prst="rect">
                    <a:avLst/>
                  </a:prstGeom>
                  <a:noFill/>
                  <a:ln>
                    <a:noFill/>
                  </a:ln>
                </pic:spPr>
              </pic:pic>
            </a:graphicData>
          </a:graphic>
        </wp:inline>
      </w:drawing>
    </w:r>
    <w:r>
      <w:rPr>
        <w:noProof/>
      </w:rPr>
      <w:drawing>
        <wp:anchor distT="0" distB="0" distL="114300" distR="114300" simplePos="0" relativeHeight="251660288" behindDoc="0" locked="0" layoutInCell="1" allowOverlap="1" wp14:anchorId="3053940E" wp14:editId="11639F07">
          <wp:simplePos x="0" y="0"/>
          <wp:positionH relativeFrom="margin">
            <wp:align>center</wp:align>
          </wp:positionH>
          <wp:positionV relativeFrom="margin">
            <wp:align>center</wp:align>
          </wp:positionV>
          <wp:extent cx="5667375" cy="3200400"/>
          <wp:effectExtent l="0" t="0" r="9525" b="0"/>
          <wp:wrapNone/>
          <wp:docPr id="3" name="WordPictureWatermar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bright="70000" contrast="-70000"/>
                    <a:extLst>
                      <a:ext uri="{28A0092B-C50C-407E-A947-70E740481C1C}">
                        <a14:useLocalDpi xmlns:a14="http://schemas.microsoft.com/office/drawing/2010/main" val="0"/>
                      </a:ext>
                    </a:extLst>
                  </a:blip>
                  <a:stretch>
                    <a:fillRect/>
                  </a:stretch>
                </pic:blipFill>
                <pic:spPr>
                  <a:xfrm>
                    <a:off x="0" y="0"/>
                    <a:ext cx="5667375" cy="32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136F6"/>
    <w:multiLevelType w:val="hybridMultilevel"/>
    <w:tmpl w:val="1A6854BC"/>
    <w:lvl w:ilvl="0" w:tplc="382C6836">
      <w:start w:val="1"/>
      <w:numFmt w:val="decimal"/>
      <w:lvlText w:val="%1."/>
      <w:lvlJc w:val="left"/>
      <w:pPr>
        <w:ind w:left="720" w:hanging="360"/>
      </w:pPr>
      <w:rPr>
        <w:rFonts w:cs="Times New Roman"/>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cryptProviderType="rsaFull" w:cryptAlgorithmClass="hash" w:cryptAlgorithmType="typeAny" w:cryptAlgorithmSid="4" w:cryptSpinCount="100000" w:hash="YjygHy+w/cz0AXAuVPJ2mFxMIxk=" w:salt="a+Se4gMLXnrNXGM7RdZipA=="/>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874"/>
    <w:rsid w:val="00025A86"/>
    <w:rsid w:val="00486EC8"/>
    <w:rsid w:val="00D44874"/>
    <w:rsid w:val="00F6146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874"/>
    <w:pPr>
      <w:spacing w:before="120"/>
      <w:jc w:val="both"/>
    </w:pPr>
    <w:rPr>
      <w:rFonts w:eastAsia="Times New Roman" w:cs="Arial"/>
    </w:rPr>
  </w:style>
  <w:style w:type="paragraph" w:styleId="Heading1">
    <w:name w:val="heading 1"/>
    <w:basedOn w:val="Normal"/>
    <w:next w:val="Normal"/>
    <w:link w:val="Heading1Char"/>
    <w:uiPriority w:val="9"/>
    <w:qFormat/>
    <w:rsid w:val="00F61465"/>
    <w:pPr>
      <w:keepNext/>
      <w:spacing w:before="360" w:after="120"/>
      <w:ind w:left="720" w:hanging="720"/>
      <w:outlineLvl w:val="0"/>
    </w:pPr>
    <w:rPr>
      <w:rFonts w:cs="Times New Roman"/>
      <w:b/>
      <w:i/>
      <w:sz w:val="26"/>
    </w:rPr>
  </w:style>
  <w:style w:type="paragraph" w:styleId="Heading2">
    <w:name w:val="heading 2"/>
    <w:basedOn w:val="Normal"/>
    <w:next w:val="Normal"/>
    <w:link w:val="Heading2Char"/>
    <w:uiPriority w:val="9"/>
    <w:qFormat/>
    <w:rsid w:val="00F61465"/>
    <w:pPr>
      <w:keepNext/>
      <w:keepLines/>
      <w:spacing w:before="200"/>
      <w:outlineLvl w:val="1"/>
    </w:pPr>
    <w:rPr>
      <w:rFonts w:ascii="Cambria" w:eastAsia="Malgun Gothic" w:hAnsi="Cambria" w:cs="Times New Roman"/>
      <w:b/>
      <w:color w:val="4F81BD"/>
      <w:sz w:val="26"/>
    </w:rPr>
  </w:style>
  <w:style w:type="paragraph" w:styleId="Heading3">
    <w:name w:val="heading 3"/>
    <w:basedOn w:val="Normal"/>
    <w:next w:val="Normal"/>
    <w:link w:val="Heading3Char"/>
    <w:uiPriority w:val="9"/>
    <w:qFormat/>
    <w:rsid w:val="00F61465"/>
    <w:pPr>
      <w:keepNext/>
      <w:keepLines/>
      <w:spacing w:before="200"/>
      <w:outlineLvl w:val="2"/>
    </w:pPr>
    <w:rPr>
      <w:rFonts w:ascii="Cambria" w:eastAsia="Malgun Gothic" w:hAnsi="Cambria" w:cs="Times New Roman"/>
      <w:b/>
      <w:color w:val="4F81BD"/>
    </w:rPr>
  </w:style>
  <w:style w:type="paragraph" w:styleId="Heading4">
    <w:name w:val="heading 4"/>
    <w:basedOn w:val="Normal"/>
    <w:next w:val="Normal"/>
    <w:link w:val="Heading4Char"/>
    <w:uiPriority w:val="9"/>
    <w:qFormat/>
    <w:rsid w:val="00F61465"/>
    <w:pPr>
      <w:keepNext/>
      <w:keepLines/>
      <w:spacing w:before="200"/>
      <w:outlineLvl w:val="3"/>
    </w:pPr>
    <w:rPr>
      <w:rFonts w:ascii="Cambria" w:eastAsia="Malgun Gothic" w:hAnsi="Cambria" w:cs="Times New Roman"/>
      <w:b/>
      <w:i/>
      <w:color w:val="4F81BD"/>
    </w:rPr>
  </w:style>
  <w:style w:type="paragraph" w:styleId="Heading5">
    <w:name w:val="heading 5"/>
    <w:basedOn w:val="Normal"/>
    <w:next w:val="Normal"/>
    <w:link w:val="Heading5Char"/>
    <w:uiPriority w:val="9"/>
    <w:qFormat/>
    <w:rsid w:val="00F61465"/>
    <w:pPr>
      <w:keepNext/>
      <w:spacing w:before="0"/>
      <w:ind w:right="-277"/>
      <w:jc w:val="center"/>
      <w:outlineLvl w:val="4"/>
    </w:pPr>
    <w:rPr>
      <w:rFonts w:ascii="Garamond" w:hAnsi="Garamond" w:cs="Times New Roman"/>
      <w:b/>
      <w:lang w:eastAsia="nl-NL"/>
    </w:rPr>
  </w:style>
  <w:style w:type="paragraph" w:styleId="Heading6">
    <w:name w:val="heading 6"/>
    <w:basedOn w:val="Normal"/>
    <w:next w:val="Normal"/>
    <w:link w:val="Heading6Char"/>
    <w:uiPriority w:val="9"/>
    <w:qFormat/>
    <w:rsid w:val="00F61465"/>
    <w:pPr>
      <w:keepNext/>
      <w:spacing w:before="0"/>
      <w:jc w:val="center"/>
      <w:outlineLvl w:val="5"/>
    </w:pPr>
    <w:rPr>
      <w:rFonts w:ascii="Garamond" w:hAnsi="Garamond" w:cs="Times New Roman"/>
      <w:b/>
    </w:rPr>
  </w:style>
  <w:style w:type="paragraph" w:styleId="Heading7">
    <w:name w:val="heading 7"/>
    <w:basedOn w:val="Normal"/>
    <w:next w:val="Normal"/>
    <w:link w:val="Heading7Char"/>
    <w:uiPriority w:val="9"/>
    <w:qFormat/>
    <w:rsid w:val="00F61465"/>
    <w:pPr>
      <w:keepNext/>
      <w:spacing w:before="0"/>
      <w:jc w:val="left"/>
      <w:outlineLvl w:val="6"/>
    </w:pPr>
    <w:rPr>
      <w:rFonts w:cs="Times New Roman"/>
      <w:b/>
    </w:rPr>
  </w:style>
  <w:style w:type="paragraph" w:styleId="Heading8">
    <w:name w:val="heading 8"/>
    <w:basedOn w:val="Normal"/>
    <w:next w:val="Normal"/>
    <w:link w:val="Heading8Char"/>
    <w:uiPriority w:val="9"/>
    <w:qFormat/>
    <w:rsid w:val="00F61465"/>
    <w:pPr>
      <w:keepNext/>
      <w:spacing w:before="0"/>
      <w:jc w:val="center"/>
      <w:outlineLvl w:val="7"/>
    </w:pPr>
    <w:rPr>
      <w:rFonts w:ascii="Garamond" w:hAnsi="Garamond" w:cs="Times New Roman"/>
      <w:b/>
      <w:i/>
    </w:rPr>
  </w:style>
  <w:style w:type="paragraph" w:styleId="Heading9">
    <w:name w:val="heading 9"/>
    <w:basedOn w:val="Normal"/>
    <w:next w:val="Normal"/>
    <w:link w:val="Heading9Char"/>
    <w:uiPriority w:val="9"/>
    <w:qFormat/>
    <w:rsid w:val="00F61465"/>
    <w:pPr>
      <w:keepNext/>
      <w:spacing w:before="0"/>
      <w:jc w:val="center"/>
      <w:outlineLvl w:val="8"/>
    </w:pPr>
    <w:rPr>
      <w:rFonts w:cs="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1465"/>
    <w:rPr>
      <w:rFonts w:eastAsia="Times New Roman"/>
      <w:b/>
      <w:i/>
      <w:sz w:val="26"/>
      <w:lang w:eastAsia="ja-JP"/>
    </w:rPr>
  </w:style>
  <w:style w:type="character" w:customStyle="1" w:styleId="Heading2Char">
    <w:name w:val="Heading 2 Char"/>
    <w:basedOn w:val="DefaultParagraphFont"/>
    <w:link w:val="Heading2"/>
    <w:uiPriority w:val="9"/>
    <w:rsid w:val="00F61465"/>
    <w:rPr>
      <w:rFonts w:ascii="Cambria" w:eastAsia="Malgun Gothic" w:hAnsi="Cambria"/>
      <w:b/>
      <w:color w:val="4F81BD"/>
      <w:sz w:val="26"/>
      <w:lang w:eastAsia="ja-JP"/>
    </w:rPr>
  </w:style>
  <w:style w:type="character" w:customStyle="1" w:styleId="Heading3Char">
    <w:name w:val="Heading 3 Char"/>
    <w:basedOn w:val="DefaultParagraphFont"/>
    <w:link w:val="Heading3"/>
    <w:uiPriority w:val="9"/>
    <w:rsid w:val="00F61465"/>
    <w:rPr>
      <w:rFonts w:ascii="Cambria" w:eastAsia="Malgun Gothic" w:hAnsi="Cambria"/>
      <w:b/>
      <w:color w:val="4F81BD"/>
      <w:lang w:eastAsia="ja-JP"/>
    </w:rPr>
  </w:style>
  <w:style w:type="character" w:customStyle="1" w:styleId="Heading4Char">
    <w:name w:val="Heading 4 Char"/>
    <w:basedOn w:val="DefaultParagraphFont"/>
    <w:link w:val="Heading4"/>
    <w:uiPriority w:val="9"/>
    <w:rsid w:val="00F61465"/>
    <w:rPr>
      <w:rFonts w:ascii="Cambria" w:eastAsia="Malgun Gothic" w:hAnsi="Cambria"/>
      <w:b/>
      <w:i/>
      <w:color w:val="4F81BD"/>
      <w:lang w:eastAsia="ja-JP"/>
    </w:rPr>
  </w:style>
  <w:style w:type="character" w:customStyle="1" w:styleId="Heading5Char">
    <w:name w:val="Heading 5 Char"/>
    <w:basedOn w:val="DefaultParagraphFont"/>
    <w:link w:val="Heading5"/>
    <w:uiPriority w:val="9"/>
    <w:rsid w:val="00F61465"/>
    <w:rPr>
      <w:rFonts w:ascii="Garamond" w:hAnsi="Garamond"/>
      <w:b/>
      <w:lang w:eastAsia="nl-NL"/>
    </w:rPr>
  </w:style>
  <w:style w:type="character" w:customStyle="1" w:styleId="Heading6Char">
    <w:name w:val="Heading 6 Char"/>
    <w:basedOn w:val="DefaultParagraphFont"/>
    <w:link w:val="Heading6"/>
    <w:uiPriority w:val="9"/>
    <w:rsid w:val="00F61465"/>
    <w:rPr>
      <w:rFonts w:ascii="Garamond" w:hAnsi="Garamond"/>
      <w:b/>
    </w:rPr>
  </w:style>
  <w:style w:type="character" w:customStyle="1" w:styleId="Heading7Char">
    <w:name w:val="Heading 7 Char"/>
    <w:basedOn w:val="DefaultParagraphFont"/>
    <w:link w:val="Heading7"/>
    <w:uiPriority w:val="9"/>
    <w:rsid w:val="00F61465"/>
    <w:rPr>
      <w:b/>
    </w:rPr>
  </w:style>
  <w:style w:type="character" w:customStyle="1" w:styleId="Heading8Char">
    <w:name w:val="Heading 8 Char"/>
    <w:basedOn w:val="DefaultParagraphFont"/>
    <w:link w:val="Heading8"/>
    <w:uiPriority w:val="9"/>
    <w:rsid w:val="00F61465"/>
    <w:rPr>
      <w:rFonts w:ascii="Garamond" w:hAnsi="Garamond"/>
      <w:b/>
      <w:i/>
    </w:rPr>
  </w:style>
  <w:style w:type="character" w:customStyle="1" w:styleId="Heading9Char">
    <w:name w:val="Heading 9 Char"/>
    <w:basedOn w:val="DefaultParagraphFont"/>
    <w:link w:val="Heading9"/>
    <w:uiPriority w:val="9"/>
    <w:rsid w:val="00F61465"/>
    <w:rPr>
      <w:b/>
      <w:sz w:val="28"/>
    </w:rPr>
  </w:style>
  <w:style w:type="paragraph" w:styleId="Caption">
    <w:name w:val="caption"/>
    <w:basedOn w:val="Normal"/>
    <w:next w:val="Normal"/>
    <w:uiPriority w:val="35"/>
    <w:qFormat/>
    <w:rsid w:val="00F61465"/>
    <w:pPr>
      <w:overflowPunct w:val="0"/>
      <w:autoSpaceDE w:val="0"/>
      <w:autoSpaceDN w:val="0"/>
      <w:adjustRightInd w:val="0"/>
      <w:spacing w:before="0"/>
      <w:ind w:left="2124" w:firstLine="708"/>
      <w:jc w:val="left"/>
      <w:textAlignment w:val="baseline"/>
    </w:pPr>
    <w:rPr>
      <w:rFonts w:ascii="Garamond" w:hAnsi="Garamond"/>
      <w:b/>
      <w:bCs/>
    </w:rPr>
  </w:style>
  <w:style w:type="paragraph" w:styleId="Title">
    <w:name w:val="Title"/>
    <w:basedOn w:val="Normal"/>
    <w:link w:val="TitleChar"/>
    <w:uiPriority w:val="10"/>
    <w:qFormat/>
    <w:rsid w:val="00F61465"/>
    <w:pPr>
      <w:spacing w:before="0" w:line="240" w:lineRule="atLeast"/>
      <w:ind w:right="-367"/>
      <w:jc w:val="center"/>
    </w:pPr>
    <w:rPr>
      <w:rFonts w:cs="Times New Roman"/>
      <w:b/>
      <w:sz w:val="18"/>
    </w:rPr>
  </w:style>
  <w:style w:type="character" w:customStyle="1" w:styleId="TitleChar">
    <w:name w:val="Title Char"/>
    <w:basedOn w:val="DefaultParagraphFont"/>
    <w:link w:val="Title"/>
    <w:uiPriority w:val="10"/>
    <w:rsid w:val="00F61465"/>
    <w:rPr>
      <w:b/>
      <w:sz w:val="18"/>
    </w:rPr>
  </w:style>
  <w:style w:type="paragraph" w:styleId="ListParagraph">
    <w:name w:val="List Paragraph"/>
    <w:basedOn w:val="Normal"/>
    <w:uiPriority w:val="34"/>
    <w:qFormat/>
    <w:rsid w:val="00F61465"/>
    <w:pPr>
      <w:autoSpaceDE w:val="0"/>
      <w:autoSpaceDN w:val="0"/>
      <w:adjustRightInd w:val="0"/>
      <w:ind w:left="720"/>
      <w:contextualSpacing/>
    </w:pPr>
    <w:rPr>
      <w:rFonts w:cs="Times New Roman"/>
      <w:szCs w:val="24"/>
      <w:lang w:val="de-DE" w:eastAsia="en-MY"/>
    </w:rPr>
  </w:style>
  <w:style w:type="paragraph" w:styleId="Header">
    <w:name w:val="header"/>
    <w:basedOn w:val="Normal"/>
    <w:link w:val="HeaderChar"/>
    <w:uiPriority w:val="99"/>
    <w:unhideWhenUsed/>
    <w:rsid w:val="00D44874"/>
    <w:pPr>
      <w:tabs>
        <w:tab w:val="center" w:pos="4680"/>
        <w:tab w:val="right" w:pos="9360"/>
      </w:tabs>
      <w:spacing w:before="0"/>
    </w:pPr>
  </w:style>
  <w:style w:type="character" w:customStyle="1" w:styleId="HeaderChar">
    <w:name w:val="Header Char"/>
    <w:basedOn w:val="DefaultParagraphFont"/>
    <w:link w:val="Header"/>
    <w:uiPriority w:val="99"/>
    <w:rsid w:val="00D44874"/>
    <w:rPr>
      <w:rFonts w:eastAsia="Times New Roman" w:cs="Arial"/>
    </w:rPr>
  </w:style>
  <w:style w:type="paragraph" w:styleId="Footer">
    <w:name w:val="footer"/>
    <w:basedOn w:val="Normal"/>
    <w:link w:val="FooterChar"/>
    <w:uiPriority w:val="99"/>
    <w:unhideWhenUsed/>
    <w:rsid w:val="00D44874"/>
    <w:pPr>
      <w:tabs>
        <w:tab w:val="center" w:pos="4680"/>
        <w:tab w:val="right" w:pos="9360"/>
      </w:tabs>
      <w:spacing w:before="0"/>
    </w:pPr>
  </w:style>
  <w:style w:type="character" w:customStyle="1" w:styleId="FooterChar">
    <w:name w:val="Footer Char"/>
    <w:basedOn w:val="DefaultParagraphFont"/>
    <w:link w:val="Footer"/>
    <w:uiPriority w:val="99"/>
    <w:rsid w:val="00D44874"/>
    <w:rPr>
      <w:rFonts w:eastAsia="Times New Roman" w:cs="Arial"/>
    </w:rPr>
  </w:style>
  <w:style w:type="paragraph" w:styleId="BalloonText">
    <w:name w:val="Balloon Text"/>
    <w:basedOn w:val="Normal"/>
    <w:link w:val="BalloonTextChar"/>
    <w:uiPriority w:val="99"/>
    <w:semiHidden/>
    <w:unhideWhenUsed/>
    <w:rsid w:val="00D44874"/>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87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874"/>
    <w:pPr>
      <w:spacing w:before="120"/>
      <w:jc w:val="both"/>
    </w:pPr>
    <w:rPr>
      <w:rFonts w:eastAsia="Times New Roman" w:cs="Arial"/>
    </w:rPr>
  </w:style>
  <w:style w:type="paragraph" w:styleId="Heading1">
    <w:name w:val="heading 1"/>
    <w:basedOn w:val="Normal"/>
    <w:next w:val="Normal"/>
    <w:link w:val="Heading1Char"/>
    <w:uiPriority w:val="9"/>
    <w:qFormat/>
    <w:rsid w:val="00F61465"/>
    <w:pPr>
      <w:keepNext/>
      <w:spacing w:before="360" w:after="120"/>
      <w:ind w:left="720" w:hanging="720"/>
      <w:outlineLvl w:val="0"/>
    </w:pPr>
    <w:rPr>
      <w:rFonts w:cs="Times New Roman"/>
      <w:b/>
      <w:i/>
      <w:sz w:val="26"/>
    </w:rPr>
  </w:style>
  <w:style w:type="paragraph" w:styleId="Heading2">
    <w:name w:val="heading 2"/>
    <w:basedOn w:val="Normal"/>
    <w:next w:val="Normal"/>
    <w:link w:val="Heading2Char"/>
    <w:uiPriority w:val="9"/>
    <w:qFormat/>
    <w:rsid w:val="00F61465"/>
    <w:pPr>
      <w:keepNext/>
      <w:keepLines/>
      <w:spacing w:before="200"/>
      <w:outlineLvl w:val="1"/>
    </w:pPr>
    <w:rPr>
      <w:rFonts w:ascii="Cambria" w:eastAsia="Malgun Gothic" w:hAnsi="Cambria" w:cs="Times New Roman"/>
      <w:b/>
      <w:color w:val="4F81BD"/>
      <w:sz w:val="26"/>
    </w:rPr>
  </w:style>
  <w:style w:type="paragraph" w:styleId="Heading3">
    <w:name w:val="heading 3"/>
    <w:basedOn w:val="Normal"/>
    <w:next w:val="Normal"/>
    <w:link w:val="Heading3Char"/>
    <w:uiPriority w:val="9"/>
    <w:qFormat/>
    <w:rsid w:val="00F61465"/>
    <w:pPr>
      <w:keepNext/>
      <w:keepLines/>
      <w:spacing w:before="200"/>
      <w:outlineLvl w:val="2"/>
    </w:pPr>
    <w:rPr>
      <w:rFonts w:ascii="Cambria" w:eastAsia="Malgun Gothic" w:hAnsi="Cambria" w:cs="Times New Roman"/>
      <w:b/>
      <w:color w:val="4F81BD"/>
    </w:rPr>
  </w:style>
  <w:style w:type="paragraph" w:styleId="Heading4">
    <w:name w:val="heading 4"/>
    <w:basedOn w:val="Normal"/>
    <w:next w:val="Normal"/>
    <w:link w:val="Heading4Char"/>
    <w:uiPriority w:val="9"/>
    <w:qFormat/>
    <w:rsid w:val="00F61465"/>
    <w:pPr>
      <w:keepNext/>
      <w:keepLines/>
      <w:spacing w:before="200"/>
      <w:outlineLvl w:val="3"/>
    </w:pPr>
    <w:rPr>
      <w:rFonts w:ascii="Cambria" w:eastAsia="Malgun Gothic" w:hAnsi="Cambria" w:cs="Times New Roman"/>
      <w:b/>
      <w:i/>
      <w:color w:val="4F81BD"/>
    </w:rPr>
  </w:style>
  <w:style w:type="paragraph" w:styleId="Heading5">
    <w:name w:val="heading 5"/>
    <w:basedOn w:val="Normal"/>
    <w:next w:val="Normal"/>
    <w:link w:val="Heading5Char"/>
    <w:uiPriority w:val="9"/>
    <w:qFormat/>
    <w:rsid w:val="00F61465"/>
    <w:pPr>
      <w:keepNext/>
      <w:spacing w:before="0"/>
      <w:ind w:right="-277"/>
      <w:jc w:val="center"/>
      <w:outlineLvl w:val="4"/>
    </w:pPr>
    <w:rPr>
      <w:rFonts w:ascii="Garamond" w:hAnsi="Garamond" w:cs="Times New Roman"/>
      <w:b/>
      <w:lang w:eastAsia="nl-NL"/>
    </w:rPr>
  </w:style>
  <w:style w:type="paragraph" w:styleId="Heading6">
    <w:name w:val="heading 6"/>
    <w:basedOn w:val="Normal"/>
    <w:next w:val="Normal"/>
    <w:link w:val="Heading6Char"/>
    <w:uiPriority w:val="9"/>
    <w:qFormat/>
    <w:rsid w:val="00F61465"/>
    <w:pPr>
      <w:keepNext/>
      <w:spacing w:before="0"/>
      <w:jc w:val="center"/>
      <w:outlineLvl w:val="5"/>
    </w:pPr>
    <w:rPr>
      <w:rFonts w:ascii="Garamond" w:hAnsi="Garamond" w:cs="Times New Roman"/>
      <w:b/>
    </w:rPr>
  </w:style>
  <w:style w:type="paragraph" w:styleId="Heading7">
    <w:name w:val="heading 7"/>
    <w:basedOn w:val="Normal"/>
    <w:next w:val="Normal"/>
    <w:link w:val="Heading7Char"/>
    <w:uiPriority w:val="9"/>
    <w:qFormat/>
    <w:rsid w:val="00F61465"/>
    <w:pPr>
      <w:keepNext/>
      <w:spacing w:before="0"/>
      <w:jc w:val="left"/>
      <w:outlineLvl w:val="6"/>
    </w:pPr>
    <w:rPr>
      <w:rFonts w:cs="Times New Roman"/>
      <w:b/>
    </w:rPr>
  </w:style>
  <w:style w:type="paragraph" w:styleId="Heading8">
    <w:name w:val="heading 8"/>
    <w:basedOn w:val="Normal"/>
    <w:next w:val="Normal"/>
    <w:link w:val="Heading8Char"/>
    <w:uiPriority w:val="9"/>
    <w:qFormat/>
    <w:rsid w:val="00F61465"/>
    <w:pPr>
      <w:keepNext/>
      <w:spacing w:before="0"/>
      <w:jc w:val="center"/>
      <w:outlineLvl w:val="7"/>
    </w:pPr>
    <w:rPr>
      <w:rFonts w:ascii="Garamond" w:hAnsi="Garamond" w:cs="Times New Roman"/>
      <w:b/>
      <w:i/>
    </w:rPr>
  </w:style>
  <w:style w:type="paragraph" w:styleId="Heading9">
    <w:name w:val="heading 9"/>
    <w:basedOn w:val="Normal"/>
    <w:next w:val="Normal"/>
    <w:link w:val="Heading9Char"/>
    <w:uiPriority w:val="9"/>
    <w:qFormat/>
    <w:rsid w:val="00F61465"/>
    <w:pPr>
      <w:keepNext/>
      <w:spacing w:before="0"/>
      <w:jc w:val="center"/>
      <w:outlineLvl w:val="8"/>
    </w:pPr>
    <w:rPr>
      <w:rFonts w:cs="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1465"/>
    <w:rPr>
      <w:rFonts w:eastAsia="Times New Roman"/>
      <w:b/>
      <w:i/>
      <w:sz w:val="26"/>
      <w:lang w:eastAsia="ja-JP"/>
    </w:rPr>
  </w:style>
  <w:style w:type="character" w:customStyle="1" w:styleId="Heading2Char">
    <w:name w:val="Heading 2 Char"/>
    <w:basedOn w:val="DefaultParagraphFont"/>
    <w:link w:val="Heading2"/>
    <w:uiPriority w:val="9"/>
    <w:rsid w:val="00F61465"/>
    <w:rPr>
      <w:rFonts w:ascii="Cambria" w:eastAsia="Malgun Gothic" w:hAnsi="Cambria"/>
      <w:b/>
      <w:color w:val="4F81BD"/>
      <w:sz w:val="26"/>
      <w:lang w:eastAsia="ja-JP"/>
    </w:rPr>
  </w:style>
  <w:style w:type="character" w:customStyle="1" w:styleId="Heading3Char">
    <w:name w:val="Heading 3 Char"/>
    <w:basedOn w:val="DefaultParagraphFont"/>
    <w:link w:val="Heading3"/>
    <w:uiPriority w:val="9"/>
    <w:rsid w:val="00F61465"/>
    <w:rPr>
      <w:rFonts w:ascii="Cambria" w:eastAsia="Malgun Gothic" w:hAnsi="Cambria"/>
      <w:b/>
      <w:color w:val="4F81BD"/>
      <w:lang w:eastAsia="ja-JP"/>
    </w:rPr>
  </w:style>
  <w:style w:type="character" w:customStyle="1" w:styleId="Heading4Char">
    <w:name w:val="Heading 4 Char"/>
    <w:basedOn w:val="DefaultParagraphFont"/>
    <w:link w:val="Heading4"/>
    <w:uiPriority w:val="9"/>
    <w:rsid w:val="00F61465"/>
    <w:rPr>
      <w:rFonts w:ascii="Cambria" w:eastAsia="Malgun Gothic" w:hAnsi="Cambria"/>
      <w:b/>
      <w:i/>
      <w:color w:val="4F81BD"/>
      <w:lang w:eastAsia="ja-JP"/>
    </w:rPr>
  </w:style>
  <w:style w:type="character" w:customStyle="1" w:styleId="Heading5Char">
    <w:name w:val="Heading 5 Char"/>
    <w:basedOn w:val="DefaultParagraphFont"/>
    <w:link w:val="Heading5"/>
    <w:uiPriority w:val="9"/>
    <w:rsid w:val="00F61465"/>
    <w:rPr>
      <w:rFonts w:ascii="Garamond" w:hAnsi="Garamond"/>
      <w:b/>
      <w:lang w:eastAsia="nl-NL"/>
    </w:rPr>
  </w:style>
  <w:style w:type="character" w:customStyle="1" w:styleId="Heading6Char">
    <w:name w:val="Heading 6 Char"/>
    <w:basedOn w:val="DefaultParagraphFont"/>
    <w:link w:val="Heading6"/>
    <w:uiPriority w:val="9"/>
    <w:rsid w:val="00F61465"/>
    <w:rPr>
      <w:rFonts w:ascii="Garamond" w:hAnsi="Garamond"/>
      <w:b/>
    </w:rPr>
  </w:style>
  <w:style w:type="character" w:customStyle="1" w:styleId="Heading7Char">
    <w:name w:val="Heading 7 Char"/>
    <w:basedOn w:val="DefaultParagraphFont"/>
    <w:link w:val="Heading7"/>
    <w:uiPriority w:val="9"/>
    <w:rsid w:val="00F61465"/>
    <w:rPr>
      <w:b/>
    </w:rPr>
  </w:style>
  <w:style w:type="character" w:customStyle="1" w:styleId="Heading8Char">
    <w:name w:val="Heading 8 Char"/>
    <w:basedOn w:val="DefaultParagraphFont"/>
    <w:link w:val="Heading8"/>
    <w:uiPriority w:val="9"/>
    <w:rsid w:val="00F61465"/>
    <w:rPr>
      <w:rFonts w:ascii="Garamond" w:hAnsi="Garamond"/>
      <w:b/>
      <w:i/>
    </w:rPr>
  </w:style>
  <w:style w:type="character" w:customStyle="1" w:styleId="Heading9Char">
    <w:name w:val="Heading 9 Char"/>
    <w:basedOn w:val="DefaultParagraphFont"/>
    <w:link w:val="Heading9"/>
    <w:uiPriority w:val="9"/>
    <w:rsid w:val="00F61465"/>
    <w:rPr>
      <w:b/>
      <w:sz w:val="28"/>
    </w:rPr>
  </w:style>
  <w:style w:type="paragraph" w:styleId="Caption">
    <w:name w:val="caption"/>
    <w:basedOn w:val="Normal"/>
    <w:next w:val="Normal"/>
    <w:uiPriority w:val="35"/>
    <w:qFormat/>
    <w:rsid w:val="00F61465"/>
    <w:pPr>
      <w:overflowPunct w:val="0"/>
      <w:autoSpaceDE w:val="0"/>
      <w:autoSpaceDN w:val="0"/>
      <w:adjustRightInd w:val="0"/>
      <w:spacing w:before="0"/>
      <w:ind w:left="2124" w:firstLine="708"/>
      <w:jc w:val="left"/>
      <w:textAlignment w:val="baseline"/>
    </w:pPr>
    <w:rPr>
      <w:rFonts w:ascii="Garamond" w:hAnsi="Garamond"/>
      <w:b/>
      <w:bCs/>
    </w:rPr>
  </w:style>
  <w:style w:type="paragraph" w:styleId="Title">
    <w:name w:val="Title"/>
    <w:basedOn w:val="Normal"/>
    <w:link w:val="TitleChar"/>
    <w:uiPriority w:val="10"/>
    <w:qFormat/>
    <w:rsid w:val="00F61465"/>
    <w:pPr>
      <w:spacing w:before="0" w:line="240" w:lineRule="atLeast"/>
      <w:ind w:right="-367"/>
      <w:jc w:val="center"/>
    </w:pPr>
    <w:rPr>
      <w:rFonts w:cs="Times New Roman"/>
      <w:b/>
      <w:sz w:val="18"/>
    </w:rPr>
  </w:style>
  <w:style w:type="character" w:customStyle="1" w:styleId="TitleChar">
    <w:name w:val="Title Char"/>
    <w:basedOn w:val="DefaultParagraphFont"/>
    <w:link w:val="Title"/>
    <w:uiPriority w:val="10"/>
    <w:rsid w:val="00F61465"/>
    <w:rPr>
      <w:b/>
      <w:sz w:val="18"/>
    </w:rPr>
  </w:style>
  <w:style w:type="paragraph" w:styleId="ListParagraph">
    <w:name w:val="List Paragraph"/>
    <w:basedOn w:val="Normal"/>
    <w:uiPriority w:val="34"/>
    <w:qFormat/>
    <w:rsid w:val="00F61465"/>
    <w:pPr>
      <w:autoSpaceDE w:val="0"/>
      <w:autoSpaceDN w:val="0"/>
      <w:adjustRightInd w:val="0"/>
      <w:ind w:left="720"/>
      <w:contextualSpacing/>
    </w:pPr>
    <w:rPr>
      <w:rFonts w:cs="Times New Roman"/>
      <w:szCs w:val="24"/>
      <w:lang w:val="de-DE" w:eastAsia="en-MY"/>
    </w:rPr>
  </w:style>
  <w:style w:type="paragraph" w:styleId="Header">
    <w:name w:val="header"/>
    <w:basedOn w:val="Normal"/>
    <w:link w:val="HeaderChar"/>
    <w:uiPriority w:val="99"/>
    <w:unhideWhenUsed/>
    <w:rsid w:val="00D44874"/>
    <w:pPr>
      <w:tabs>
        <w:tab w:val="center" w:pos="4680"/>
        <w:tab w:val="right" w:pos="9360"/>
      </w:tabs>
      <w:spacing w:before="0"/>
    </w:pPr>
  </w:style>
  <w:style w:type="character" w:customStyle="1" w:styleId="HeaderChar">
    <w:name w:val="Header Char"/>
    <w:basedOn w:val="DefaultParagraphFont"/>
    <w:link w:val="Header"/>
    <w:uiPriority w:val="99"/>
    <w:rsid w:val="00D44874"/>
    <w:rPr>
      <w:rFonts w:eastAsia="Times New Roman" w:cs="Arial"/>
    </w:rPr>
  </w:style>
  <w:style w:type="paragraph" w:styleId="Footer">
    <w:name w:val="footer"/>
    <w:basedOn w:val="Normal"/>
    <w:link w:val="FooterChar"/>
    <w:uiPriority w:val="99"/>
    <w:unhideWhenUsed/>
    <w:rsid w:val="00D44874"/>
    <w:pPr>
      <w:tabs>
        <w:tab w:val="center" w:pos="4680"/>
        <w:tab w:val="right" w:pos="9360"/>
      </w:tabs>
      <w:spacing w:before="0"/>
    </w:pPr>
  </w:style>
  <w:style w:type="character" w:customStyle="1" w:styleId="FooterChar">
    <w:name w:val="Footer Char"/>
    <w:basedOn w:val="DefaultParagraphFont"/>
    <w:link w:val="Footer"/>
    <w:uiPriority w:val="99"/>
    <w:rsid w:val="00D44874"/>
    <w:rPr>
      <w:rFonts w:eastAsia="Times New Roman" w:cs="Arial"/>
    </w:rPr>
  </w:style>
  <w:style w:type="paragraph" w:styleId="BalloonText">
    <w:name w:val="Balloon Text"/>
    <w:basedOn w:val="Normal"/>
    <w:link w:val="BalloonTextChar"/>
    <w:uiPriority w:val="99"/>
    <w:semiHidden/>
    <w:unhideWhenUsed/>
    <w:rsid w:val="00D44874"/>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87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D4606ED501493498C08193A2407831D" ma:contentTypeVersion="0" ma:contentTypeDescription="Create a new document." ma:contentTypeScope="" ma:versionID="8d93504f4203f7526083aee9f441b3e4">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1CFB77-C9C6-4FBD-9844-09A633E69005}"/>
</file>

<file path=customXml/itemProps2.xml><?xml version="1.0" encoding="utf-8"?>
<ds:datastoreItem xmlns:ds="http://schemas.openxmlformats.org/officeDocument/2006/customXml" ds:itemID="{82880CEE-D676-46E4-8F62-70566704A761}"/>
</file>

<file path=customXml/itemProps3.xml><?xml version="1.0" encoding="utf-8"?>
<ds:datastoreItem xmlns:ds="http://schemas.openxmlformats.org/officeDocument/2006/customXml" ds:itemID="{10F5C44A-FD8E-4344-9ED8-4E6C1D4C7B6F}"/>
</file>

<file path=docProps/app.xml><?xml version="1.0" encoding="utf-8"?>
<Properties xmlns="http://schemas.openxmlformats.org/officeDocument/2006/extended-properties" xmlns:vt="http://schemas.openxmlformats.org/officeDocument/2006/docPropsVTypes">
  <Template>Normal</Template>
  <TotalTime>0</TotalTime>
  <Pages>2</Pages>
  <Words>779</Words>
  <Characters>4443</Characters>
  <Application>Microsoft Office Word</Application>
  <DocSecurity>0</DocSecurity>
  <Lines>37</Lines>
  <Paragraphs>10</Paragraphs>
  <ScaleCrop>false</ScaleCrop>
  <Company>Microsoft Corporation</Company>
  <LinksUpToDate>false</LinksUpToDate>
  <CharactersWithSpaces>5212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Zachary Morrissey (Inviso)</dc:creator>
  <cp:keywords/>
  <dc:description/>
  <cp:lastModifiedBy>Zachary Morrissey (Inviso)</cp:lastModifiedBy>
  <cp:revision>2</cp:revision>
  <dcterms:created xsi:type="dcterms:W3CDTF">2012-08-29T23:05:00Z</dcterms:created>
  <dcterms:modified xsi:type="dcterms:W3CDTF">2012-08-29T23:05:00Z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0x010100BD4606ED501493498C08193A2407831D</vt:lpwstr>
  </property>
</Properties>
</file>