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381A2D" w:rsidRDefault="00B076C1" w:rsidP="0054149C">
      <w:pPr>
        <w:spacing w:before="240" w:after="0" w:line="192" w:lineRule="auto"/>
        <w:outlineLvl w:val="0"/>
        <w:rPr>
          <w:rFonts w:ascii="Arial" w:hAnsi="Arial"/>
        </w:rPr>
      </w:pPr>
      <w:r w:rsidRPr="00381A2D">
        <w:rPr>
          <w:rFonts w:ascii="Arial" w:eastAsia="Times New Roman" w:hAnsi="Arial"/>
          <w:color w:val="000000"/>
          <w:sz w:val="36"/>
          <w:szCs w:val="36"/>
        </w:rPr>
        <w:t>Проверка на лицензите на клиенти на Microsoft за услуги за инсталиране на надстройка на софтуера на операционната системи Microsoft Windows от трети лица</w:t>
      </w:r>
    </w:p>
    <w:p w14:paraId="1CA3BAC6" w14:textId="00805E54" w:rsidR="00B076C1" w:rsidRPr="00381A2D" w:rsidRDefault="00B076C1" w:rsidP="0054149C">
      <w:pPr>
        <w:spacing w:before="240" w:after="0" w:line="240" w:lineRule="auto"/>
        <w:jc w:val="both"/>
        <w:rPr>
          <w:rFonts w:ascii="Arial" w:hAnsi="Arial"/>
        </w:rPr>
      </w:pPr>
      <w:r w:rsidRPr="00381A2D">
        <w:rPr>
          <w:rFonts w:ascii="Arial" w:eastAsia="Times New Roman" w:hAnsi="Arial"/>
          <w:color w:val="000000"/>
          <w:sz w:val="20"/>
        </w:rPr>
        <w:t>Целта на този документ е да провери дали указаният по-долу клиент на програмата за Корпоративно лицензиране на Microsoft („Клиент”) е правилно лицензиран за софтуера на операционната система Microsoft Windows, който трябва да се инсталира на компютрите му.</w:t>
      </w:r>
    </w:p>
    <w:p w14:paraId="1CA3BAC7" w14:textId="6803A952" w:rsidR="00B076C1" w:rsidRPr="00381A2D" w:rsidRDefault="00B076C1" w:rsidP="0054149C">
      <w:pPr>
        <w:spacing w:before="120" w:after="0" w:line="240" w:lineRule="auto"/>
        <w:jc w:val="both"/>
        <w:rPr>
          <w:rFonts w:ascii="Arial" w:hAnsi="Arial"/>
          <w:sz w:val="20"/>
        </w:rPr>
      </w:pPr>
      <w:r w:rsidRPr="00381A2D">
        <w:rPr>
          <w:rFonts w:ascii="Arial" w:hAnsi="Arial"/>
          <w:sz w:val="20"/>
        </w:rPr>
        <w:t xml:space="preserve">В ролята си на клиент за корпоративно лицензиране Вие имате право да използвате услуги за инсталиране на надстройки, предлагани от производители на компютри или риселъри с цел </w:t>
      </w:r>
      <w:r w:rsidRPr="00381A2D">
        <w:rPr>
          <w:rFonts w:ascii="Arial" w:hAnsi="Arial"/>
          <w:color w:val="000000"/>
          <w:sz w:val="20"/>
        </w:rPr>
        <w:t>преинсталирането (или разполагането на копия) на Ваши компютри на софтуера на операционната система Microsoft Windows, лицензиран по силата на Споразумение за корпоративно лицензиране.</w:t>
      </w:r>
      <w:r w:rsidRPr="00381A2D">
        <w:rPr>
          <w:rFonts w:ascii="Arial" w:hAnsi="Arial"/>
          <w:sz w:val="20"/>
        </w:rPr>
        <w:t xml:space="preserve"> </w:t>
      </w:r>
      <w:r w:rsidRPr="00381A2D">
        <w:rPr>
          <w:rFonts w:ascii="Arial" w:eastAsia="Times New Roman" w:hAnsi="Arial"/>
          <w:color w:val="000000"/>
          <w:sz w:val="20"/>
        </w:rPr>
        <w:t>Програмата за Корпоративно лицензиране на Microsoft предлага лицензи за надстройка само за софтуера на операционната система Windows. Трябва да разполагате с отделен пълен лиценз за софтуер на операционната система Windows („Основен лиценз“), за да може всеки компютър да отговаря на условията за софтуер за надстройка по програмата за Корпоративно лицензиране.</w:t>
      </w:r>
    </w:p>
    <w:p w14:paraId="1CA3BAC8" w14:textId="77777777" w:rsidR="00B076C1" w:rsidRPr="00381A2D" w:rsidRDefault="00B076C1" w:rsidP="0054149C">
      <w:pPr>
        <w:spacing w:before="120" w:after="0" w:line="240" w:lineRule="auto"/>
        <w:jc w:val="both"/>
        <w:rPr>
          <w:rFonts w:ascii="Arial" w:hAnsi="Arial"/>
          <w:sz w:val="20"/>
        </w:rPr>
      </w:pPr>
      <w:r w:rsidRPr="00381A2D">
        <w:rPr>
          <w:rFonts w:ascii="Arial" w:hAnsi="Arial"/>
          <w:bCs/>
          <w:i/>
          <w:iCs/>
          <w:sz w:val="20"/>
        </w:rPr>
        <w:t xml:space="preserve">Този формуляр за проверка трябва да се попълни от Клиента и да се предостави на фирмата, извършваща инсталирането, преди получаването на услугите за инсталиране на надстройката. </w:t>
      </w:r>
    </w:p>
    <w:p w14:paraId="1CA3BAC9" w14:textId="1F4699D6" w:rsidR="00B076C1" w:rsidRPr="00381A2D" w:rsidRDefault="00B076C1" w:rsidP="0054149C">
      <w:pPr>
        <w:spacing w:before="240" w:after="0" w:line="240" w:lineRule="auto"/>
        <w:jc w:val="both"/>
        <w:rPr>
          <w:rFonts w:ascii="Arial" w:hAnsi="Arial"/>
        </w:rPr>
      </w:pPr>
      <w:r w:rsidRPr="00381A2D">
        <w:rPr>
          <w:rFonts w:ascii="Arial" w:eastAsia="Times New Roman" w:hAnsi="Arial"/>
          <w:b/>
          <w:bCs/>
          <w:i/>
          <w:iCs/>
          <w:color w:val="000000"/>
          <w:sz w:val="26"/>
          <w:szCs w:val="26"/>
        </w:rPr>
        <w:t>Инструкции</w:t>
      </w:r>
    </w:p>
    <w:p w14:paraId="1CA3BACA" w14:textId="2636E1FA" w:rsidR="00B076C1" w:rsidRPr="00381A2D" w:rsidRDefault="00B076C1" w:rsidP="0054149C">
      <w:pPr>
        <w:spacing w:before="120" w:after="0" w:line="240" w:lineRule="auto"/>
        <w:jc w:val="both"/>
        <w:rPr>
          <w:rFonts w:ascii="Arial" w:hAnsi="Arial"/>
        </w:rPr>
      </w:pPr>
      <w:r w:rsidRPr="00381A2D">
        <w:rPr>
          <w:rFonts w:ascii="Arial" w:eastAsia="Times New Roman" w:hAnsi="Arial"/>
          <w:color w:val="000000"/>
          <w:sz w:val="20"/>
        </w:rPr>
        <w:t>Попълнете и подпишете този формуляр и предоставете попълнено копие на фирмата, предоставяща</w:t>
      </w:r>
      <w:r w:rsidRPr="00381A2D">
        <w:rPr>
          <w:rFonts w:ascii="Arial" w:hAnsi="Arial"/>
          <w:color w:val="000000"/>
          <w:sz w:val="20"/>
        </w:rPr>
        <w:t xml:space="preserve"> </w:t>
      </w:r>
      <w:r w:rsidRPr="00381A2D">
        <w:rPr>
          <w:rFonts w:ascii="Arial" w:eastAsia="Times New Roman" w:hAnsi="Arial"/>
          <w:color w:val="000000"/>
          <w:sz w:val="20"/>
        </w:rPr>
        <w:t>услугата за инсталиране на надстройката. Като алтернатива на подписването на настоящия формуляр можете да прикачите копия на Формуляра за подпис от Споразумението си за корпоративно лицензиране на Microsoft, приложимо за софтуера за надстройка на операционната система Microsoft Windows, който се инсталира. Препоръчва се да запазите копие на формуляра за документацията си.</w:t>
      </w:r>
    </w:p>
    <w:p w14:paraId="1CA3BACB" w14:textId="77777777" w:rsidR="00B076C1" w:rsidRPr="00381A2D" w:rsidRDefault="00B076C1" w:rsidP="0054149C">
      <w:pPr>
        <w:spacing w:before="240" w:after="0" w:line="240" w:lineRule="auto"/>
        <w:rPr>
          <w:rFonts w:ascii="Arial" w:hAnsi="Arial"/>
        </w:rPr>
      </w:pPr>
      <w:r w:rsidRPr="00381A2D">
        <w:rPr>
          <w:rFonts w:ascii="Arial" w:hAnsi="Arial"/>
          <w:b/>
          <w:i/>
          <w:sz w:val="26"/>
          <w:szCs w:val="26"/>
        </w:rPr>
        <w:t>Въпроси?</w:t>
      </w:r>
    </w:p>
    <w:p w14:paraId="1CA3BACC" w14:textId="77777777" w:rsidR="00B076C1" w:rsidRPr="00381A2D" w:rsidRDefault="00B076C1" w:rsidP="0054149C">
      <w:pPr>
        <w:pStyle w:val="ListParagraph"/>
        <w:numPr>
          <w:ilvl w:val="0"/>
          <w:numId w:val="1"/>
        </w:numPr>
        <w:spacing w:before="120"/>
        <w:ind w:left="1080"/>
        <w:jc w:val="both"/>
        <w:rPr>
          <w:rFonts w:ascii="Arial" w:hAnsi="Arial" w:cs="Arial"/>
        </w:rPr>
      </w:pPr>
      <w:r w:rsidRPr="00381A2D">
        <w:rPr>
          <w:rFonts w:ascii="Arial" w:hAnsi="Arial" w:cs="Arial"/>
          <w:sz w:val="20"/>
        </w:rPr>
        <w:t xml:space="preserve">Как се попълва този формуляр </w:t>
      </w:r>
      <w:r w:rsidRPr="00381A2D">
        <w:rPr>
          <w:rFonts w:ascii="Arial" w:eastAsia="Times New Roman" w:hAnsi="Arial" w:cs="Arial"/>
          <w:color w:val="000000"/>
          <w:sz w:val="20"/>
        </w:rPr>
        <w:t>–</w:t>
      </w:r>
      <w:r w:rsidRPr="00381A2D">
        <w:rPr>
          <w:rFonts w:ascii="Arial" w:hAnsi="Arial" w:cs="Arial"/>
          <w:sz w:val="20"/>
        </w:rPr>
        <w:t xml:space="preserve"> свържете се с фирмата, извършваща услугите за инсталиране на надстройката.</w:t>
      </w:r>
    </w:p>
    <w:p w14:paraId="1CA3BACD" w14:textId="77777777" w:rsidR="00B076C1" w:rsidRPr="00381A2D" w:rsidRDefault="00B076C1" w:rsidP="0054149C">
      <w:pPr>
        <w:pStyle w:val="ListParagraph"/>
        <w:numPr>
          <w:ilvl w:val="1"/>
          <w:numId w:val="1"/>
        </w:numPr>
        <w:spacing w:before="120"/>
        <w:ind w:left="1440"/>
        <w:jc w:val="both"/>
        <w:rPr>
          <w:rFonts w:ascii="Arial" w:hAnsi="Arial" w:cs="Arial"/>
        </w:rPr>
      </w:pPr>
      <w:r w:rsidRPr="00381A2D">
        <w:rPr>
          <w:rFonts w:ascii="Arial" w:hAnsi="Arial" w:cs="Arial"/>
          <w:sz w:val="20"/>
        </w:rPr>
        <w:t>Повече информация, включително и настоящия формуляр, може да се намери тук:</w:t>
      </w:r>
      <w:r w:rsidRPr="00381A2D">
        <w:rPr>
          <w:rFonts w:ascii="Arial" w:hAnsi="Arial" w:cs="Arial"/>
        </w:rPr>
        <w:t xml:space="preserve"> </w:t>
      </w:r>
      <w:hyperlink r:id="rId11" w:history="1">
        <w:r w:rsidRPr="00381A2D">
          <w:rPr>
            <w:rStyle w:val="Hyperlink"/>
            <w:rFonts w:ascii="Arial" w:hAnsi="Arial" w:cs="Arial"/>
            <w:sz w:val="20"/>
          </w:rPr>
          <w:t>http://www.microsoft.com/licensing/existing-customers/fulfillment.aspx</w:t>
        </w:r>
      </w:hyperlink>
      <w:r w:rsidRPr="00381A2D">
        <w:rPr>
          <w:rFonts w:ascii="Arial" w:hAnsi="Arial" w:cs="Arial"/>
          <w:sz w:val="20"/>
        </w:rPr>
        <w:t>.</w:t>
      </w:r>
    </w:p>
    <w:p w14:paraId="1CA3BACE" w14:textId="77777777" w:rsidR="00B076C1" w:rsidRPr="00381A2D" w:rsidRDefault="00B076C1" w:rsidP="0054149C">
      <w:pPr>
        <w:pStyle w:val="ListParagraph"/>
        <w:numPr>
          <w:ilvl w:val="0"/>
          <w:numId w:val="1"/>
        </w:numPr>
        <w:spacing w:before="120"/>
        <w:ind w:left="1080"/>
        <w:jc w:val="both"/>
        <w:rPr>
          <w:rFonts w:ascii="Arial" w:hAnsi="Arial" w:cs="Arial"/>
        </w:rPr>
      </w:pPr>
      <w:r w:rsidRPr="00381A2D">
        <w:rPr>
          <w:rFonts w:ascii="Arial" w:hAnsi="Arial" w:cs="Arial"/>
          <w:sz w:val="20"/>
        </w:rPr>
        <w:t xml:space="preserve">Информация относно Вашето Споразумение за корпоративно лицензиране </w:t>
      </w:r>
      <w:r w:rsidRPr="00381A2D">
        <w:rPr>
          <w:rFonts w:ascii="Arial" w:eastAsia="Times New Roman" w:hAnsi="Arial" w:cs="Arial"/>
          <w:color w:val="000000"/>
          <w:sz w:val="20"/>
        </w:rPr>
        <w:t>–</w:t>
      </w:r>
      <w:r w:rsidRPr="00381A2D">
        <w:rPr>
          <w:rFonts w:ascii="Arial" w:hAnsi="Arial" w:cs="Arial"/>
          <w:sz w:val="20"/>
        </w:rPr>
        <w:t xml:space="preserve"> свържете се с обслужващия Ви мениджър на клиенти за програмата за Корпоративно лицензиране на Microsoft.</w:t>
      </w:r>
    </w:p>
    <w:p w14:paraId="1CA3BACF" w14:textId="3F62D315" w:rsidR="00B076C1" w:rsidRPr="00381A2D" w:rsidRDefault="00B076C1" w:rsidP="0054149C">
      <w:pPr>
        <w:pStyle w:val="ListParagraph"/>
        <w:numPr>
          <w:ilvl w:val="1"/>
          <w:numId w:val="1"/>
        </w:numPr>
        <w:spacing w:before="120" w:after="120"/>
        <w:ind w:left="1440"/>
        <w:jc w:val="both"/>
        <w:rPr>
          <w:rFonts w:ascii="Arial" w:hAnsi="Arial" w:cs="Arial"/>
        </w:rPr>
      </w:pPr>
      <w:r w:rsidRPr="00381A2D">
        <w:rPr>
          <w:rFonts w:ascii="Arial" w:eastAsia="Times New Roman" w:hAnsi="Arial" w:cs="Arial"/>
          <w:color w:val="000000"/>
          <w:sz w:val="20"/>
        </w:rPr>
        <w:t xml:space="preserve">За подробности относно изискванията за Корпоративно лицензиране на Microsoft във връзка със софтуера на операционната система Microsoft Windows вж. Условията за продукти. </w:t>
      </w:r>
      <w:r w:rsidRPr="00381A2D">
        <w:rPr>
          <w:rFonts w:ascii="Arial" w:hAnsi="Arial" w:cs="Arial"/>
          <w:color w:val="000000"/>
          <w:sz w:val="20"/>
        </w:rPr>
        <w:t xml:space="preserve">Подробности относно „Отговарящите на условията операционни системи” за Корпоративно лицензиране </w:t>
      </w:r>
      <w:r w:rsidRPr="00381A2D">
        <w:rPr>
          <w:rFonts w:ascii="Arial" w:eastAsia="Times New Roman" w:hAnsi="Arial" w:cs="Arial"/>
          <w:color w:val="000000"/>
          <w:sz w:val="20"/>
        </w:rPr>
        <w:t xml:space="preserve">можете да намерите също тук: </w:t>
      </w:r>
      <w:r w:rsidRPr="00381A2D">
        <w:rPr>
          <w:rStyle w:val="Hyperlink"/>
          <w:rFonts w:ascii="Arial" w:hAnsi="Arial" w:cs="Arial"/>
          <w:sz w:val="20"/>
        </w:rPr>
        <w:t>https://www.microsoft.com/licensing/product-licensing/windows</w:t>
      </w:r>
      <w:r w:rsidRPr="00381A2D">
        <w:rPr>
          <w:rFonts w:ascii="Arial" w:eastAsia="Times New Roman" w:hAnsi="Arial" w:cs="Arial"/>
          <w:color w:val="000000"/>
          <w:sz w:val="20"/>
        </w:rPr>
        <w:t>.</w:t>
      </w:r>
    </w:p>
    <w:p w14:paraId="1CA3BAD0" w14:textId="77777777" w:rsidR="00B076C1" w:rsidRPr="00381A2D" w:rsidRDefault="00B076C1" w:rsidP="0054149C">
      <w:pPr>
        <w:spacing w:before="240" w:after="0" w:line="240" w:lineRule="auto"/>
        <w:jc w:val="both"/>
        <w:rPr>
          <w:rFonts w:ascii="Arial" w:hAnsi="Arial"/>
        </w:rPr>
      </w:pPr>
      <w:r w:rsidRPr="00381A2D">
        <w:rPr>
          <w:rFonts w:ascii="Arial" w:eastAsia="Times New Roman" w:hAnsi="Arial"/>
          <w:b/>
          <w:bCs/>
          <w:color w:val="000000"/>
          <w:sz w:val="20"/>
        </w:rPr>
        <w:t xml:space="preserve">Име на Клиента (пълно юридическо наименование на лицензираната организация): </w:t>
      </w:r>
      <w:r w:rsidRPr="00381A2D">
        <w:rPr>
          <w:rFonts w:ascii="Arial" w:eastAsia="Times New Roman" w:hAnsi="Arial"/>
          <w:color w:val="000000"/>
          <w:sz w:val="20"/>
        </w:rPr>
        <w:fldChar w:fldCharType="begin">
          <w:ffData>
            <w:name w:val="Text1"/>
            <w:enabled/>
            <w:calcOnExit w:val="0"/>
            <w:textInput/>
          </w:ffData>
        </w:fldChar>
      </w:r>
      <w:bookmarkStart w:id="0" w:name="Text1"/>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bookmarkEnd w:id="0"/>
    </w:p>
    <w:p w14:paraId="1CA3BAD1" w14:textId="77777777" w:rsidR="00B076C1" w:rsidRPr="00381A2D" w:rsidRDefault="00B076C1" w:rsidP="0054149C">
      <w:pPr>
        <w:spacing w:after="0" w:line="240" w:lineRule="auto"/>
        <w:jc w:val="both"/>
        <w:rPr>
          <w:rFonts w:ascii="Arial" w:hAnsi="Arial"/>
        </w:rPr>
      </w:pPr>
      <w:r w:rsidRPr="00381A2D">
        <w:rPr>
          <w:rFonts w:ascii="Arial" w:eastAsia="Times New Roman" w:hAnsi="Arial"/>
          <w:b/>
          <w:bCs/>
          <w:color w:val="000000"/>
          <w:sz w:val="20"/>
        </w:rPr>
        <w:t xml:space="preserve">Номер(а) на Споразумението за корпоративно лицензиране на Microsoft на Клиента: </w:t>
      </w:r>
      <w:r w:rsidRPr="00381A2D">
        <w:rPr>
          <w:rFonts w:ascii="Arial" w:eastAsia="Times New Roman" w:hAnsi="Arial"/>
          <w:color w:val="000000"/>
          <w:sz w:val="20"/>
        </w:rPr>
        <w:fldChar w:fldCharType="begin">
          <w:ffData>
            <w:name w:val="Text1"/>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p w14:paraId="1CA3BAD2" w14:textId="77777777" w:rsidR="00B076C1" w:rsidRPr="00381A2D" w:rsidRDefault="00B076C1" w:rsidP="0054149C">
      <w:pPr>
        <w:spacing w:after="0" w:line="240" w:lineRule="auto"/>
        <w:jc w:val="both"/>
        <w:rPr>
          <w:rFonts w:ascii="Arial" w:hAnsi="Arial"/>
        </w:rPr>
      </w:pPr>
      <w:r w:rsidRPr="00381A2D">
        <w:rPr>
          <w:rFonts w:ascii="Arial" w:eastAsia="Times New Roman" w:hAnsi="Arial"/>
          <w:b/>
          <w:bCs/>
          <w:color w:val="000000"/>
          <w:sz w:val="20"/>
        </w:rPr>
        <w:t xml:space="preserve">Име на производителя на компютъра: </w:t>
      </w:r>
      <w:r w:rsidRPr="00381A2D">
        <w:rPr>
          <w:rFonts w:ascii="Arial" w:eastAsia="Times New Roman" w:hAnsi="Arial"/>
          <w:color w:val="000000"/>
          <w:sz w:val="20"/>
        </w:rPr>
        <w:fldChar w:fldCharType="begin">
          <w:ffData>
            <w:name w:val="Text1"/>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p w14:paraId="1CA3BAD3" w14:textId="77777777" w:rsidR="00B076C1" w:rsidRPr="00381A2D" w:rsidRDefault="00B076C1" w:rsidP="0054149C">
      <w:pPr>
        <w:spacing w:after="0" w:line="240" w:lineRule="auto"/>
        <w:jc w:val="both"/>
        <w:rPr>
          <w:rFonts w:ascii="Arial" w:hAnsi="Arial"/>
        </w:rPr>
      </w:pPr>
      <w:r w:rsidRPr="00381A2D">
        <w:rPr>
          <w:rFonts w:ascii="Arial" w:eastAsia="Times New Roman" w:hAnsi="Arial"/>
          <w:b/>
          <w:bCs/>
          <w:color w:val="000000"/>
          <w:sz w:val="20"/>
        </w:rPr>
        <w:t xml:space="preserve">Име на лицето, разполагащо копието или инсталиращо софтуера (напр. производителя на компютъра или риселъра): </w:t>
      </w:r>
      <w:r w:rsidRPr="00381A2D">
        <w:rPr>
          <w:rFonts w:ascii="Arial" w:eastAsia="Times New Roman" w:hAnsi="Arial"/>
          <w:color w:val="000000"/>
          <w:sz w:val="20"/>
        </w:rPr>
        <w:fldChar w:fldCharType="begin">
          <w:ffData>
            <w:name w:val="Text1"/>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p w14:paraId="1CA3BAD4" w14:textId="77777777" w:rsidR="00B076C1" w:rsidRPr="00381A2D" w:rsidRDefault="00B076C1" w:rsidP="0054149C">
      <w:pPr>
        <w:spacing w:after="0" w:line="240" w:lineRule="auto"/>
        <w:jc w:val="both"/>
        <w:rPr>
          <w:rFonts w:ascii="Arial" w:hAnsi="Arial"/>
        </w:rPr>
      </w:pPr>
      <w:r w:rsidRPr="00381A2D">
        <w:rPr>
          <w:rFonts w:ascii="Arial" w:eastAsia="Times New Roman" w:hAnsi="Arial"/>
          <w:b/>
          <w:bCs/>
          <w:color w:val="000000"/>
          <w:sz w:val="20"/>
        </w:rPr>
        <w:t xml:space="preserve">Местоположение на разполагането на копие/инсталирането (посочете град, щат или област и държава): </w:t>
      </w:r>
      <w:r w:rsidRPr="00381A2D">
        <w:rPr>
          <w:rFonts w:ascii="Arial" w:eastAsia="Times New Roman" w:hAnsi="Arial"/>
          <w:color w:val="000000"/>
          <w:sz w:val="20"/>
        </w:rPr>
        <w:fldChar w:fldCharType="begin">
          <w:ffData>
            <w:name w:val="Text1"/>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p w14:paraId="1CA3BAD5" w14:textId="77777777" w:rsidR="00B076C1" w:rsidRPr="00381A2D" w:rsidRDefault="00B076C1" w:rsidP="0054149C">
      <w:pPr>
        <w:spacing w:after="0" w:line="240" w:lineRule="auto"/>
        <w:jc w:val="both"/>
        <w:rPr>
          <w:rFonts w:ascii="Arial" w:hAnsi="Arial"/>
        </w:rPr>
      </w:pPr>
      <w:r w:rsidRPr="00381A2D">
        <w:rPr>
          <w:rFonts w:ascii="Arial" w:eastAsia="Times New Roman" w:hAnsi="Arial"/>
          <w:b/>
          <w:bCs/>
          <w:color w:val="000000"/>
          <w:sz w:val="20"/>
        </w:rPr>
        <w:t xml:space="preserve">Брой компютри, на които се разполагат копия: </w:t>
      </w:r>
      <w:r w:rsidRPr="00381A2D">
        <w:rPr>
          <w:rFonts w:ascii="Arial" w:eastAsia="Times New Roman" w:hAnsi="Arial"/>
          <w:color w:val="000000"/>
          <w:sz w:val="20"/>
        </w:rPr>
        <w:fldChar w:fldCharType="begin">
          <w:ffData>
            <w:name w:val="Text1"/>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p w14:paraId="1CA3BAD6" w14:textId="5FF43C63" w:rsidR="00B076C1" w:rsidRPr="00381A2D" w:rsidRDefault="00B076C1" w:rsidP="0054149C">
      <w:pPr>
        <w:keepNext/>
        <w:pageBreakBefore/>
        <w:spacing w:before="240" w:after="120" w:line="240" w:lineRule="auto"/>
        <w:jc w:val="both"/>
        <w:rPr>
          <w:rFonts w:ascii="Arial" w:hAnsi="Arial"/>
        </w:rPr>
      </w:pPr>
      <w:r w:rsidRPr="00381A2D">
        <w:rPr>
          <w:rFonts w:ascii="Arial" w:eastAsia="Times New Roman" w:hAnsi="Arial"/>
          <w:color w:val="000000"/>
          <w:sz w:val="20"/>
          <w:szCs w:val="16"/>
        </w:rPr>
        <w:lastRenderedPageBreak/>
        <w:t xml:space="preserve">Поставете отметки в съответните квадратчета в колоните „Основен лиценз” и „Софтуер за надстройка” в таблицата по-долу.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381A2D" w14:paraId="1CA3BADB" w14:textId="77777777" w:rsidTr="00C91C8D">
        <w:trPr>
          <w:cantSplit/>
          <w:jc w:val="center"/>
        </w:trPr>
        <w:tc>
          <w:tcPr>
            <w:tcW w:w="1655" w:type="dxa"/>
            <w:shd w:val="clear" w:color="auto" w:fill="000000"/>
            <w:vAlign w:val="center"/>
          </w:tcPr>
          <w:p w14:paraId="1CA3BAD7" w14:textId="1EC9F025" w:rsidR="00B076C1" w:rsidRPr="00381A2D" w:rsidRDefault="00B076C1" w:rsidP="0054149C">
            <w:pPr>
              <w:keepNext/>
              <w:spacing w:after="0" w:line="240" w:lineRule="auto"/>
              <w:jc w:val="center"/>
              <w:rPr>
                <w:rFonts w:ascii="Arial" w:eastAsia="Times New Roman" w:hAnsi="Arial"/>
                <w:color w:val="000000"/>
                <w:sz w:val="20"/>
                <w:szCs w:val="16"/>
              </w:rPr>
            </w:pPr>
            <w:r w:rsidRPr="00381A2D">
              <w:rPr>
                <w:rFonts w:ascii="Arial" w:eastAsia="Times New Roman" w:hAnsi="Arial"/>
                <w:b/>
                <w:bCs/>
                <w:color w:val="FFFFFF"/>
                <w:sz w:val="20"/>
              </w:rPr>
              <w:t>Споразуме</w:t>
            </w:r>
            <w:r w:rsidR="0033657E" w:rsidRPr="00381A2D">
              <w:rPr>
                <w:rFonts w:ascii="Arial" w:eastAsia="Times New Roman" w:hAnsi="Arial"/>
                <w:b/>
                <w:bCs/>
                <w:color w:val="FFFFFF"/>
                <w:sz w:val="20"/>
              </w:rPr>
              <w:t>-</w:t>
            </w:r>
            <w:r w:rsidRPr="00381A2D">
              <w:rPr>
                <w:rFonts w:ascii="Arial" w:eastAsia="Times New Roman" w:hAnsi="Arial"/>
                <w:b/>
                <w:bCs/>
                <w:color w:val="FFFFFF"/>
                <w:sz w:val="20"/>
              </w:rPr>
              <w:t>ние за корпоративно лицензиране</w:t>
            </w:r>
          </w:p>
        </w:tc>
        <w:tc>
          <w:tcPr>
            <w:tcW w:w="4251" w:type="dxa"/>
            <w:gridSpan w:val="2"/>
            <w:shd w:val="clear" w:color="auto" w:fill="000000"/>
            <w:vAlign w:val="center"/>
          </w:tcPr>
          <w:p w14:paraId="1CA3BAD8" w14:textId="77777777" w:rsidR="00B076C1" w:rsidRPr="00381A2D" w:rsidRDefault="00B076C1" w:rsidP="0054149C">
            <w:pPr>
              <w:keepNext/>
              <w:spacing w:after="0" w:line="240" w:lineRule="auto"/>
              <w:jc w:val="center"/>
              <w:rPr>
                <w:rFonts w:ascii="Arial" w:hAnsi="Arial"/>
              </w:rPr>
            </w:pPr>
            <w:r w:rsidRPr="00381A2D">
              <w:rPr>
                <w:rFonts w:ascii="Arial" w:eastAsia="Times New Roman" w:hAnsi="Arial"/>
                <w:b/>
                <w:bCs/>
                <w:color w:val="FFFFFF"/>
                <w:sz w:val="20"/>
              </w:rPr>
              <w:t>Основен лиценз</w:t>
            </w:r>
          </w:p>
          <w:p w14:paraId="1CA3BAD9" w14:textId="67CE9B5B" w:rsidR="00B076C1" w:rsidRPr="00381A2D" w:rsidRDefault="00B076C1" w:rsidP="0054149C">
            <w:pPr>
              <w:keepNext/>
              <w:spacing w:after="0" w:line="240" w:lineRule="auto"/>
              <w:jc w:val="center"/>
              <w:rPr>
                <w:rFonts w:ascii="Arial" w:eastAsia="Times New Roman" w:hAnsi="Arial"/>
                <w:color w:val="000000"/>
                <w:sz w:val="20"/>
                <w:szCs w:val="16"/>
              </w:rPr>
            </w:pPr>
            <w:r w:rsidRPr="00381A2D">
              <w:rPr>
                <w:rFonts w:ascii="Arial" w:eastAsia="Times New Roman" w:hAnsi="Arial"/>
                <w:color w:val="FFFFFF"/>
                <w:sz w:val="20"/>
              </w:rPr>
              <w:t>(Проверете отговарящите на условията операционни системи Windows в Условията с продукти за Корпоративно лицензиране)</w:t>
            </w:r>
          </w:p>
        </w:tc>
        <w:tc>
          <w:tcPr>
            <w:tcW w:w="3123" w:type="dxa"/>
            <w:gridSpan w:val="2"/>
            <w:shd w:val="clear" w:color="auto" w:fill="000000"/>
            <w:vAlign w:val="center"/>
          </w:tcPr>
          <w:p w14:paraId="1CA3BADA" w14:textId="77777777" w:rsidR="00B076C1" w:rsidRPr="00381A2D" w:rsidRDefault="00B076C1" w:rsidP="0054149C">
            <w:pPr>
              <w:keepNext/>
              <w:spacing w:after="0" w:line="240" w:lineRule="auto"/>
              <w:jc w:val="center"/>
              <w:rPr>
                <w:rFonts w:ascii="Arial" w:eastAsia="Times New Roman" w:hAnsi="Arial"/>
                <w:color w:val="000000"/>
                <w:sz w:val="20"/>
                <w:szCs w:val="16"/>
              </w:rPr>
            </w:pPr>
            <w:r w:rsidRPr="00381A2D">
              <w:rPr>
                <w:rFonts w:ascii="Arial" w:eastAsia="Times New Roman" w:hAnsi="Arial"/>
                <w:b/>
                <w:bCs/>
                <w:color w:val="FFFFFF"/>
                <w:sz w:val="20"/>
              </w:rPr>
              <w:t>Софтуер за надстройка</w:t>
            </w:r>
          </w:p>
        </w:tc>
      </w:tr>
      <w:tr w:rsidR="00B64881" w:rsidRPr="00381A2D" w14:paraId="353E2F83" w14:textId="77777777" w:rsidTr="00C91C8D">
        <w:trPr>
          <w:cantSplit/>
          <w:jc w:val="center"/>
        </w:trPr>
        <w:tc>
          <w:tcPr>
            <w:tcW w:w="1655" w:type="dxa"/>
            <w:vMerge w:val="restart"/>
            <w:vAlign w:val="center"/>
          </w:tcPr>
          <w:p w14:paraId="5B3FCEF6" w14:textId="7C2ADC14" w:rsidR="00B64881" w:rsidRPr="00381A2D" w:rsidRDefault="00B64881" w:rsidP="0054149C">
            <w:pPr>
              <w:spacing w:after="0" w:line="240" w:lineRule="auto"/>
              <w:rPr>
                <w:rFonts w:ascii="Arial" w:eastAsia="Times New Roman" w:hAnsi="Arial"/>
                <w:color w:val="000000"/>
                <w:sz w:val="18"/>
                <w:szCs w:val="16"/>
              </w:rPr>
            </w:pPr>
            <w:r w:rsidRPr="00381A2D">
              <w:rPr>
                <w:rFonts w:ascii="Arial" w:eastAsia="Times New Roman" w:hAnsi="Arial"/>
                <w:color w:val="000000"/>
                <w:sz w:val="18"/>
                <w:szCs w:val="16"/>
              </w:rPr>
              <w:t>Споразумение за корпоративно лицензиране (търговски и правителствени организации) (напр. Select, Enterprise, Open)</w:t>
            </w:r>
          </w:p>
        </w:tc>
        <w:tc>
          <w:tcPr>
            <w:tcW w:w="467" w:type="dxa"/>
            <w:tcBorders>
              <w:right w:val="nil"/>
            </w:tcBorders>
            <w:vAlign w:val="center"/>
          </w:tcPr>
          <w:p w14:paraId="39F3960C" w14:textId="15DCD758"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3784" w:type="dxa"/>
            <w:tcBorders>
              <w:left w:val="nil"/>
            </w:tcBorders>
            <w:vAlign w:val="center"/>
          </w:tcPr>
          <w:p w14:paraId="50D02CAA" w14:textId="4D48A831" w:rsidR="00B64881" w:rsidRPr="00381A2D" w:rsidRDefault="00B64881"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2654" w:type="dxa"/>
            <w:tcBorders>
              <w:left w:val="nil"/>
            </w:tcBorders>
            <w:vAlign w:val="center"/>
          </w:tcPr>
          <w:p w14:paraId="221C5D90" w14:textId="7769384A" w:rsidR="00B64881" w:rsidRPr="00381A2D" w:rsidRDefault="00B64881"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11 Enterprise*</w:t>
            </w:r>
          </w:p>
        </w:tc>
      </w:tr>
      <w:tr w:rsidR="00B64881" w:rsidRPr="00381A2D" w14:paraId="33A50560" w14:textId="77777777" w:rsidTr="00C91C8D">
        <w:trPr>
          <w:cantSplit/>
          <w:jc w:val="center"/>
        </w:trPr>
        <w:tc>
          <w:tcPr>
            <w:tcW w:w="1655" w:type="dxa"/>
            <w:vMerge/>
            <w:vAlign w:val="center"/>
          </w:tcPr>
          <w:p w14:paraId="20611EA5" w14:textId="013E7197" w:rsidR="00B64881" w:rsidRPr="00381A2D" w:rsidRDefault="00B64881" w:rsidP="0054149C">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3784" w:type="dxa"/>
            <w:tcBorders>
              <w:left w:val="nil"/>
            </w:tcBorders>
            <w:vAlign w:val="center"/>
          </w:tcPr>
          <w:p w14:paraId="0A6EDD56" w14:textId="1AA15C95" w:rsidR="00B64881" w:rsidRPr="00381A2D" w:rsidRDefault="0092062F"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11 Pro за работни станции</w:t>
            </w:r>
          </w:p>
        </w:tc>
        <w:tc>
          <w:tcPr>
            <w:tcW w:w="469" w:type="dxa"/>
            <w:tcBorders>
              <w:right w:val="nil"/>
            </w:tcBorders>
            <w:vAlign w:val="center"/>
          </w:tcPr>
          <w:p w14:paraId="5A2DDC45" w14:textId="3C066806"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2654" w:type="dxa"/>
            <w:tcBorders>
              <w:left w:val="nil"/>
            </w:tcBorders>
            <w:vAlign w:val="center"/>
          </w:tcPr>
          <w:p w14:paraId="2C682D77" w14:textId="3B69709C" w:rsidR="00B64881" w:rsidRPr="00381A2D" w:rsidRDefault="00B64881"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11 Pro</w:t>
            </w:r>
          </w:p>
        </w:tc>
      </w:tr>
      <w:tr w:rsidR="00751D19" w:rsidRPr="00381A2D" w14:paraId="1CA3BAE1" w14:textId="77777777" w:rsidTr="00C91C8D">
        <w:trPr>
          <w:cantSplit/>
          <w:jc w:val="center"/>
        </w:trPr>
        <w:tc>
          <w:tcPr>
            <w:tcW w:w="1655" w:type="dxa"/>
            <w:vMerge/>
            <w:vAlign w:val="center"/>
          </w:tcPr>
          <w:p w14:paraId="1CA3BADC" w14:textId="3128826F" w:rsidR="00751D19" w:rsidRPr="00381A2D" w:rsidRDefault="00751D19" w:rsidP="0054149C">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381A2D" w:rsidRDefault="00751D19"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3784" w:type="dxa"/>
            <w:tcBorders>
              <w:left w:val="nil"/>
            </w:tcBorders>
            <w:vAlign w:val="center"/>
          </w:tcPr>
          <w:p w14:paraId="1CA3BADE" w14:textId="0570CA0A" w:rsidR="00751D19" w:rsidRPr="00381A2D" w:rsidRDefault="00751D19"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 xml:space="preserve">Друго (моля, посочете): </w:t>
            </w:r>
            <w:r w:rsidRPr="00381A2D">
              <w:rPr>
                <w:rFonts w:ascii="Arial" w:eastAsia="Times New Roman" w:hAnsi="Arial"/>
                <w:color w:val="000000"/>
                <w:sz w:val="20"/>
              </w:rPr>
              <w:fldChar w:fldCharType="begin">
                <w:ffData>
                  <w:name w:val="Text2"/>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tc>
        <w:tc>
          <w:tcPr>
            <w:tcW w:w="469" w:type="dxa"/>
            <w:tcBorders>
              <w:right w:val="nil"/>
            </w:tcBorders>
            <w:vAlign w:val="center"/>
          </w:tcPr>
          <w:p w14:paraId="1CA3BADF" w14:textId="77777777" w:rsidR="00751D19" w:rsidRPr="00381A2D" w:rsidRDefault="00751D19" w:rsidP="0054149C">
            <w:pPr>
              <w:spacing w:before="60" w:after="60" w:line="240" w:lineRule="auto"/>
              <w:jc w:val="center"/>
              <w:rPr>
                <w:rFonts w:ascii="Arial" w:hAnsi="Arial"/>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2654" w:type="dxa"/>
            <w:tcBorders>
              <w:left w:val="nil"/>
            </w:tcBorders>
            <w:vAlign w:val="center"/>
          </w:tcPr>
          <w:p w14:paraId="1CA3BAE0" w14:textId="5711D827" w:rsidR="00751D19" w:rsidRPr="00381A2D" w:rsidRDefault="00751D19"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10 Enterprise*</w:t>
            </w:r>
          </w:p>
        </w:tc>
      </w:tr>
      <w:tr w:rsidR="00B64881" w:rsidRPr="00381A2D" w14:paraId="1CA3BAED" w14:textId="77777777" w:rsidTr="00F12552">
        <w:trPr>
          <w:cantSplit/>
          <w:jc w:val="center"/>
        </w:trPr>
        <w:tc>
          <w:tcPr>
            <w:tcW w:w="1655" w:type="dxa"/>
            <w:vMerge/>
          </w:tcPr>
          <w:p w14:paraId="1CA3BAE8" w14:textId="77777777" w:rsidR="00B64881" w:rsidRPr="00381A2D" w:rsidRDefault="00B64881" w:rsidP="0054149C">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381A2D" w:rsidRDefault="00B64881" w:rsidP="0054149C">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381A2D" w:rsidRDefault="00B64881" w:rsidP="0054149C">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381A2D" w:rsidRDefault="00B64881" w:rsidP="0054149C">
            <w:pPr>
              <w:spacing w:before="60" w:after="60" w:line="240" w:lineRule="auto"/>
              <w:jc w:val="center"/>
              <w:rPr>
                <w:rFonts w:ascii="Arial" w:hAnsi="Arial"/>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2654" w:type="dxa"/>
            <w:tcBorders>
              <w:left w:val="nil"/>
            </w:tcBorders>
            <w:vAlign w:val="center"/>
          </w:tcPr>
          <w:p w14:paraId="1CA3BAEC" w14:textId="6A620D84" w:rsidR="00B64881" w:rsidRPr="00381A2D" w:rsidRDefault="00B64881"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10 Pro</w:t>
            </w:r>
          </w:p>
        </w:tc>
      </w:tr>
      <w:tr w:rsidR="00B64881" w:rsidRPr="00381A2D" w14:paraId="7C7FBF89" w14:textId="77777777" w:rsidTr="002422FB">
        <w:trPr>
          <w:cantSplit/>
          <w:jc w:val="center"/>
        </w:trPr>
        <w:tc>
          <w:tcPr>
            <w:tcW w:w="1655" w:type="dxa"/>
            <w:vMerge/>
            <w:vAlign w:val="center"/>
          </w:tcPr>
          <w:p w14:paraId="5B13327C" w14:textId="77777777" w:rsidR="00B64881" w:rsidRPr="00381A2D" w:rsidRDefault="00B64881" w:rsidP="0054149C">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381A2D" w:rsidRDefault="00B64881" w:rsidP="0054149C">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381A2D" w:rsidRDefault="00B64881" w:rsidP="0054149C">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381A2D" w:rsidRDefault="00B64881" w:rsidP="0054149C">
            <w:pPr>
              <w:spacing w:before="60" w:after="60" w:line="240" w:lineRule="auto"/>
              <w:rPr>
                <w:rFonts w:ascii="Arial" w:eastAsia="Times New Roman" w:hAnsi="Arial"/>
                <w:color w:val="000000"/>
                <w:sz w:val="20"/>
              </w:rPr>
            </w:pPr>
          </w:p>
        </w:tc>
      </w:tr>
      <w:tr w:rsidR="00B64881" w:rsidRPr="00381A2D" w14:paraId="42E3BBB0" w14:textId="77777777" w:rsidTr="002422FB">
        <w:trPr>
          <w:cantSplit/>
          <w:jc w:val="center"/>
        </w:trPr>
        <w:tc>
          <w:tcPr>
            <w:tcW w:w="1655" w:type="dxa"/>
            <w:vMerge/>
            <w:vAlign w:val="center"/>
          </w:tcPr>
          <w:p w14:paraId="77EA1A53" w14:textId="77777777" w:rsidR="00B64881" w:rsidRPr="00381A2D" w:rsidRDefault="00B64881" w:rsidP="0054149C">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381A2D" w:rsidRDefault="00B64881" w:rsidP="0054149C">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381A2D" w:rsidRDefault="00B64881" w:rsidP="0054149C">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381A2D" w:rsidRDefault="00B64881" w:rsidP="0054149C">
            <w:pPr>
              <w:spacing w:before="60" w:after="60" w:line="240" w:lineRule="auto"/>
              <w:rPr>
                <w:rFonts w:ascii="Arial" w:eastAsia="Times New Roman" w:hAnsi="Arial"/>
                <w:color w:val="000000"/>
                <w:sz w:val="20"/>
              </w:rPr>
            </w:pPr>
          </w:p>
        </w:tc>
      </w:tr>
      <w:tr w:rsidR="00B64881" w:rsidRPr="00381A2D" w14:paraId="0ECD85DE" w14:textId="77777777" w:rsidTr="009F672E">
        <w:trPr>
          <w:cantSplit/>
          <w:jc w:val="center"/>
        </w:trPr>
        <w:tc>
          <w:tcPr>
            <w:tcW w:w="1655" w:type="dxa"/>
            <w:vMerge/>
            <w:vAlign w:val="center"/>
          </w:tcPr>
          <w:p w14:paraId="22D7B860" w14:textId="77777777" w:rsidR="00B64881" w:rsidRPr="00381A2D" w:rsidRDefault="00B64881" w:rsidP="0054149C">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381A2D" w:rsidRDefault="00B64881" w:rsidP="0054149C">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381A2D" w:rsidRDefault="00B64881" w:rsidP="0054149C">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381A2D" w:rsidRDefault="00B64881"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 xml:space="preserve">Друго (моля, посочете): </w:t>
            </w:r>
            <w:r w:rsidRPr="00381A2D">
              <w:rPr>
                <w:rFonts w:ascii="Arial" w:eastAsia="Times New Roman" w:hAnsi="Arial"/>
                <w:color w:val="000000"/>
                <w:sz w:val="20"/>
              </w:rPr>
              <w:fldChar w:fldCharType="begin">
                <w:ffData>
                  <w:name w:val=""/>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tc>
      </w:tr>
      <w:tr w:rsidR="00B64881" w:rsidRPr="00381A2D" w14:paraId="7461777B" w14:textId="77777777" w:rsidTr="00373EAC">
        <w:trPr>
          <w:cantSplit/>
          <w:jc w:val="center"/>
        </w:trPr>
        <w:tc>
          <w:tcPr>
            <w:tcW w:w="1655" w:type="dxa"/>
            <w:vMerge w:val="restart"/>
            <w:vAlign w:val="center"/>
          </w:tcPr>
          <w:p w14:paraId="4416FD4B" w14:textId="2756E0D9" w:rsidR="00B64881" w:rsidRPr="00381A2D" w:rsidRDefault="00B64881" w:rsidP="0054149C">
            <w:pPr>
              <w:spacing w:after="0" w:line="240" w:lineRule="auto"/>
              <w:rPr>
                <w:rFonts w:ascii="Arial" w:eastAsia="Times New Roman" w:hAnsi="Arial"/>
                <w:color w:val="000000"/>
                <w:sz w:val="18"/>
                <w:szCs w:val="16"/>
              </w:rPr>
            </w:pPr>
            <w:r w:rsidRPr="00381A2D">
              <w:rPr>
                <w:rFonts w:ascii="Arial" w:eastAsia="Times New Roman" w:hAnsi="Arial"/>
                <w:color w:val="000000"/>
                <w:sz w:val="18"/>
                <w:szCs w:val="16"/>
              </w:rPr>
              <w:t>Споразумение за корпоративно лицензиране (Campus, School, Academic Select, Academic Open)</w:t>
            </w:r>
          </w:p>
        </w:tc>
        <w:tc>
          <w:tcPr>
            <w:tcW w:w="467" w:type="dxa"/>
            <w:tcBorders>
              <w:right w:val="nil"/>
            </w:tcBorders>
            <w:vAlign w:val="center"/>
          </w:tcPr>
          <w:p w14:paraId="40FFFD9D" w14:textId="4A0C2A1D"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3784" w:type="dxa"/>
            <w:tcBorders>
              <w:left w:val="nil"/>
            </w:tcBorders>
            <w:vAlign w:val="center"/>
          </w:tcPr>
          <w:p w14:paraId="37B141EF" w14:textId="1634A843" w:rsidR="00B64881" w:rsidRPr="00381A2D" w:rsidRDefault="00B64881"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381A2D" w:rsidRDefault="00B64881" w:rsidP="0054149C">
            <w:pPr>
              <w:spacing w:before="60" w:after="60" w:line="240" w:lineRule="auto"/>
              <w:rPr>
                <w:rFonts w:ascii="Arial" w:hAnsi="Arial"/>
              </w:rPr>
            </w:pPr>
            <w:r w:rsidRPr="00381A2D">
              <w:rPr>
                <w:rFonts w:ascii="Arial" w:eastAsia="Times New Roman" w:hAnsi="Arial"/>
                <w:color w:val="000000"/>
                <w:sz w:val="18"/>
              </w:rPr>
              <w:t>* Клиентите с Академични споразумения имат правото да инсталират само следните издания на Windows 10/11: Windows 10/11 Enterprise LTSB или Windows 10/11 Education</w:t>
            </w:r>
            <w:r w:rsidRPr="00381A2D">
              <w:rPr>
                <w:rFonts w:ascii="Arial" w:eastAsia="Times New Roman" w:hAnsi="Arial"/>
                <w:color w:val="000000"/>
                <w:sz w:val="20"/>
              </w:rPr>
              <w:t xml:space="preserve">. </w:t>
            </w:r>
          </w:p>
          <w:p w14:paraId="488A1557" w14:textId="1137BF48" w:rsidR="00DB30F4" w:rsidRPr="00381A2D" w:rsidDel="00B64881" w:rsidRDefault="00DB30F4" w:rsidP="0054149C">
            <w:pPr>
              <w:spacing w:before="60" w:after="60" w:line="240" w:lineRule="auto"/>
              <w:rPr>
                <w:rFonts w:ascii="Arial" w:eastAsia="Times New Roman" w:hAnsi="Arial"/>
                <w:color w:val="000000"/>
                <w:sz w:val="20"/>
              </w:rPr>
            </w:pPr>
          </w:p>
        </w:tc>
      </w:tr>
      <w:tr w:rsidR="00B64881" w:rsidRPr="00381A2D" w14:paraId="45CA9407" w14:textId="77777777" w:rsidTr="00F95A18">
        <w:trPr>
          <w:cantSplit/>
          <w:jc w:val="center"/>
        </w:trPr>
        <w:tc>
          <w:tcPr>
            <w:tcW w:w="1655" w:type="dxa"/>
            <w:vMerge/>
            <w:vAlign w:val="center"/>
          </w:tcPr>
          <w:p w14:paraId="5A319175" w14:textId="69060767" w:rsidR="00B64881" w:rsidRPr="00381A2D" w:rsidRDefault="00B64881" w:rsidP="0054149C">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3784" w:type="dxa"/>
            <w:tcBorders>
              <w:left w:val="nil"/>
            </w:tcBorders>
            <w:vAlign w:val="center"/>
          </w:tcPr>
          <w:p w14:paraId="12F48E9F" w14:textId="236E1613" w:rsidR="00B64881" w:rsidRPr="00381A2D" w:rsidRDefault="00B64881"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11 Home</w:t>
            </w:r>
          </w:p>
        </w:tc>
        <w:tc>
          <w:tcPr>
            <w:tcW w:w="3123" w:type="dxa"/>
            <w:gridSpan w:val="2"/>
            <w:vMerge/>
            <w:vAlign w:val="center"/>
          </w:tcPr>
          <w:p w14:paraId="469463EF" w14:textId="4A2153E8" w:rsidR="00B64881" w:rsidRPr="00381A2D" w:rsidDel="00B64881" w:rsidRDefault="00B64881" w:rsidP="0054149C">
            <w:pPr>
              <w:spacing w:after="120" w:line="240" w:lineRule="auto"/>
              <w:rPr>
                <w:rFonts w:ascii="Arial" w:eastAsia="Times New Roman" w:hAnsi="Arial"/>
                <w:color w:val="000000"/>
                <w:sz w:val="20"/>
              </w:rPr>
            </w:pPr>
          </w:p>
        </w:tc>
      </w:tr>
      <w:tr w:rsidR="00B64881" w:rsidRPr="00381A2D" w14:paraId="61E59373" w14:textId="77777777" w:rsidTr="00F95A18">
        <w:trPr>
          <w:cantSplit/>
          <w:jc w:val="center"/>
        </w:trPr>
        <w:tc>
          <w:tcPr>
            <w:tcW w:w="1655" w:type="dxa"/>
            <w:vMerge/>
            <w:vAlign w:val="center"/>
          </w:tcPr>
          <w:p w14:paraId="69E92DA0" w14:textId="20C417EF" w:rsidR="00B64881" w:rsidRPr="00381A2D" w:rsidRDefault="00B64881" w:rsidP="0054149C">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3784" w:type="dxa"/>
            <w:tcBorders>
              <w:left w:val="nil"/>
            </w:tcBorders>
            <w:vAlign w:val="center"/>
          </w:tcPr>
          <w:p w14:paraId="5436E31A" w14:textId="51519F48" w:rsidR="00B64881" w:rsidRPr="00381A2D" w:rsidRDefault="0092062F"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11 Pro за работни станции</w:t>
            </w:r>
          </w:p>
        </w:tc>
        <w:tc>
          <w:tcPr>
            <w:tcW w:w="3123" w:type="dxa"/>
            <w:gridSpan w:val="2"/>
            <w:vMerge/>
            <w:vAlign w:val="center"/>
          </w:tcPr>
          <w:p w14:paraId="71443D03" w14:textId="244C2AC3" w:rsidR="00B64881" w:rsidRPr="00381A2D" w:rsidRDefault="00B64881" w:rsidP="0054149C">
            <w:pPr>
              <w:spacing w:after="120" w:line="240" w:lineRule="auto"/>
              <w:rPr>
                <w:rFonts w:ascii="Arial" w:eastAsia="Times New Roman" w:hAnsi="Arial"/>
                <w:color w:val="000000"/>
                <w:sz w:val="20"/>
              </w:rPr>
            </w:pPr>
          </w:p>
        </w:tc>
      </w:tr>
      <w:tr w:rsidR="00B64881" w:rsidRPr="00381A2D" w14:paraId="239F15B4" w14:textId="77777777" w:rsidTr="00F95A18">
        <w:trPr>
          <w:cantSplit/>
          <w:jc w:val="center"/>
        </w:trPr>
        <w:tc>
          <w:tcPr>
            <w:tcW w:w="1655" w:type="dxa"/>
            <w:vMerge/>
            <w:vAlign w:val="center"/>
          </w:tcPr>
          <w:p w14:paraId="1325C99E" w14:textId="4E4587B9" w:rsidR="00B64881" w:rsidRPr="00381A2D" w:rsidRDefault="00B64881" w:rsidP="0054149C">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381A2D" w:rsidRDefault="00B64881" w:rsidP="0054149C">
            <w:pPr>
              <w:spacing w:before="60" w:after="60" w:line="240" w:lineRule="auto"/>
              <w:jc w:val="center"/>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p>
        </w:tc>
        <w:tc>
          <w:tcPr>
            <w:tcW w:w="3784" w:type="dxa"/>
            <w:tcBorders>
              <w:left w:val="nil"/>
            </w:tcBorders>
            <w:vAlign w:val="center"/>
          </w:tcPr>
          <w:p w14:paraId="4635EBB2" w14:textId="297BFD8A" w:rsidR="00B64881" w:rsidRPr="00381A2D" w:rsidRDefault="00EE2124"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t>Windows 7 Professional (PRC)</w:t>
            </w:r>
          </w:p>
        </w:tc>
        <w:tc>
          <w:tcPr>
            <w:tcW w:w="3123" w:type="dxa"/>
            <w:gridSpan w:val="2"/>
            <w:vMerge/>
          </w:tcPr>
          <w:p w14:paraId="1CEBF83E" w14:textId="436DB021" w:rsidR="00B64881" w:rsidRPr="00381A2D" w:rsidRDefault="00B64881" w:rsidP="0054149C">
            <w:pPr>
              <w:spacing w:after="120" w:line="240" w:lineRule="auto"/>
              <w:rPr>
                <w:rFonts w:ascii="Arial" w:eastAsia="Times New Roman" w:hAnsi="Arial"/>
                <w:color w:val="000000"/>
                <w:sz w:val="20"/>
              </w:rPr>
            </w:pPr>
          </w:p>
        </w:tc>
      </w:tr>
      <w:tr w:rsidR="00B64881" w:rsidRPr="00381A2D" w14:paraId="1CA3BB20" w14:textId="77777777" w:rsidTr="00F95A18">
        <w:trPr>
          <w:cantSplit/>
          <w:trHeight w:val="1183"/>
          <w:jc w:val="center"/>
        </w:trPr>
        <w:tc>
          <w:tcPr>
            <w:tcW w:w="1655" w:type="dxa"/>
            <w:vMerge/>
          </w:tcPr>
          <w:p w14:paraId="1CA3BB1C" w14:textId="77777777" w:rsidR="00B64881" w:rsidRPr="00381A2D" w:rsidRDefault="00B64881" w:rsidP="0054149C">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77777777" w:rsidR="00B64881" w:rsidRPr="00381A2D" w:rsidRDefault="00B64881" w:rsidP="0054149C">
            <w:pPr>
              <w:spacing w:before="60" w:after="60" w:line="240" w:lineRule="auto"/>
              <w:rPr>
                <w:rFonts w:ascii="Arial" w:eastAsia="Times New Roman" w:hAnsi="Arial"/>
                <w:color w:val="000000"/>
                <w:sz w:val="20"/>
              </w:rPr>
            </w:pPr>
            <w:r w:rsidRPr="00381A2D">
              <w:rPr>
                <w:rFonts w:ascii="Arial" w:eastAsia="Times New Roman" w:hAnsi="Arial"/>
                <w:color w:val="000000"/>
                <w:sz w:val="20"/>
              </w:rPr>
              <w:fldChar w:fldCharType="begin">
                <w:ffData>
                  <w:name w:val="Check1"/>
                  <w:enabled/>
                  <w:calcOnExit w:val="0"/>
                  <w:checkBox>
                    <w:size w:val="20"/>
                    <w:default w:val="0"/>
                  </w:checkBox>
                </w:ffData>
              </w:fldChar>
            </w:r>
            <w:r w:rsidRPr="00381A2D">
              <w:rPr>
                <w:rFonts w:ascii="Arial" w:eastAsia="Times New Roman" w:hAnsi="Arial"/>
                <w:color w:val="000000"/>
                <w:sz w:val="20"/>
              </w:rPr>
              <w:instrText xml:space="preserve"> FORMCHECKBOX </w:instrText>
            </w:r>
            <w:r w:rsidR="00106B3E">
              <w:rPr>
                <w:rFonts w:ascii="Arial" w:eastAsia="Times New Roman" w:hAnsi="Arial"/>
                <w:color w:val="000000"/>
                <w:sz w:val="20"/>
              </w:rPr>
            </w:r>
            <w:r w:rsidR="00106B3E">
              <w:rPr>
                <w:rFonts w:ascii="Arial" w:eastAsia="Times New Roman" w:hAnsi="Arial"/>
                <w:color w:val="000000"/>
                <w:sz w:val="20"/>
              </w:rPr>
              <w:fldChar w:fldCharType="separate"/>
            </w:r>
            <w:r w:rsidRPr="00381A2D">
              <w:rPr>
                <w:rFonts w:ascii="Arial" w:hAnsi="Arial"/>
              </w:rPr>
              <w:fldChar w:fldCharType="end"/>
            </w:r>
            <w:r w:rsidRPr="00381A2D">
              <w:rPr>
                <w:rFonts w:ascii="Arial" w:hAnsi="Arial"/>
              </w:rPr>
              <w:t xml:space="preserve">     </w:t>
            </w:r>
            <w:r w:rsidRPr="00381A2D">
              <w:rPr>
                <w:rFonts w:ascii="Arial" w:eastAsia="Times New Roman" w:hAnsi="Arial"/>
                <w:color w:val="000000"/>
                <w:sz w:val="20"/>
              </w:rPr>
              <w:t xml:space="preserve">Друго (моля, посочете): </w:t>
            </w:r>
            <w:r w:rsidRPr="00381A2D">
              <w:rPr>
                <w:rFonts w:ascii="Arial" w:eastAsia="Times New Roman" w:hAnsi="Arial"/>
                <w:color w:val="000000"/>
                <w:sz w:val="20"/>
              </w:rPr>
              <w:fldChar w:fldCharType="begin">
                <w:ffData>
                  <w:name w:val=""/>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tc>
        <w:tc>
          <w:tcPr>
            <w:tcW w:w="3123" w:type="dxa"/>
            <w:gridSpan w:val="2"/>
            <w:vMerge/>
          </w:tcPr>
          <w:p w14:paraId="1CA3BB1F" w14:textId="77777777" w:rsidR="00B64881" w:rsidRPr="00381A2D" w:rsidRDefault="00B64881" w:rsidP="0054149C">
            <w:pPr>
              <w:spacing w:after="120" w:line="240" w:lineRule="auto"/>
              <w:rPr>
                <w:rFonts w:ascii="Arial" w:eastAsia="Times New Roman" w:hAnsi="Arial"/>
                <w:color w:val="000000"/>
                <w:sz w:val="20"/>
              </w:rPr>
            </w:pPr>
          </w:p>
        </w:tc>
      </w:tr>
    </w:tbl>
    <w:p w14:paraId="1CA3BB21" w14:textId="77777777" w:rsidR="00B076C1" w:rsidRPr="00381A2D" w:rsidRDefault="00B076C1" w:rsidP="0054149C">
      <w:pPr>
        <w:keepNext/>
        <w:spacing w:before="240" w:after="120" w:line="240" w:lineRule="auto"/>
        <w:jc w:val="both"/>
        <w:rPr>
          <w:rFonts w:ascii="Arial" w:hAnsi="Arial"/>
        </w:rPr>
      </w:pPr>
      <w:r w:rsidRPr="00381A2D">
        <w:rPr>
          <w:rFonts w:ascii="Arial" w:eastAsia="Times New Roman" w:hAnsi="Arial"/>
          <w:color w:val="000000"/>
          <w:sz w:val="20"/>
        </w:rPr>
        <w:t>В ролята си на представител на Клиента и доколкото ми е известно, декларирам, че въведената по-горе информация е вярна и правилна.</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381A2D" w14:paraId="1CA3BB27" w14:textId="77777777" w:rsidTr="00C91C8D">
        <w:trPr>
          <w:jc w:val="center"/>
        </w:trPr>
        <w:tc>
          <w:tcPr>
            <w:tcW w:w="9243" w:type="dxa"/>
          </w:tcPr>
          <w:p w14:paraId="1CA3BB22" w14:textId="77777777" w:rsidR="00B076C1" w:rsidRPr="00381A2D" w:rsidRDefault="00B076C1" w:rsidP="0054149C">
            <w:pPr>
              <w:spacing w:before="120" w:after="0" w:line="240" w:lineRule="auto"/>
              <w:jc w:val="both"/>
              <w:rPr>
                <w:rFonts w:ascii="Arial" w:hAnsi="Arial"/>
              </w:rPr>
            </w:pPr>
            <w:r w:rsidRPr="00381A2D">
              <w:rPr>
                <w:rFonts w:ascii="Arial" w:hAnsi="Arial"/>
                <w:b/>
                <w:bCs/>
                <w:sz w:val="20"/>
              </w:rPr>
              <w:t xml:space="preserve">Име: </w:t>
            </w:r>
            <w:r w:rsidRPr="00381A2D">
              <w:rPr>
                <w:rFonts w:ascii="Arial" w:eastAsia="Times New Roman" w:hAnsi="Arial"/>
                <w:color w:val="000000"/>
                <w:sz w:val="20"/>
              </w:rPr>
              <w:fldChar w:fldCharType="begin">
                <w:ffData>
                  <w:name w:val=""/>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p w14:paraId="1CA3BB23" w14:textId="77777777" w:rsidR="00B076C1" w:rsidRPr="00381A2D" w:rsidRDefault="00B076C1" w:rsidP="0054149C">
            <w:pPr>
              <w:spacing w:before="240" w:after="0" w:line="240" w:lineRule="auto"/>
              <w:jc w:val="both"/>
              <w:rPr>
                <w:rFonts w:ascii="Arial" w:hAnsi="Arial"/>
              </w:rPr>
            </w:pPr>
            <w:r w:rsidRPr="00381A2D">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5FBEEC8D">
                      <wp:simplePos x="0" y="0"/>
                      <wp:positionH relativeFrom="column">
                        <wp:posOffset>551180</wp:posOffset>
                      </wp:positionH>
                      <wp:positionV relativeFrom="paragraph">
                        <wp:posOffset>285115</wp:posOffset>
                      </wp:positionV>
                      <wp:extent cx="49053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DD22B" id="_x0000_t32" coordsize="21600,21600" o:spt="32" o:oned="t" path="m,l21600,21600e" filled="f">
                      <v:path arrowok="t" fillok="f" o:connecttype="none"/>
                      <o:lock v:ext="edit" shapetype="t"/>
                    </v:shapetype>
                    <v:shape id="Straight Arrow Connector 1" o:spid="_x0000_s1026" type="#_x0000_t32" style="position:absolute;margin-left:43.4pt;margin-top:22.45pt;width:3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"/>
                  </w:pict>
                </mc:Fallback>
              </mc:AlternateContent>
            </w:r>
            <w:r w:rsidRPr="00381A2D">
              <w:rPr>
                <w:rFonts w:ascii="Arial" w:hAnsi="Arial"/>
                <w:b/>
                <w:bCs/>
                <w:sz w:val="20"/>
              </w:rPr>
              <w:t>Подпис</w:t>
            </w:r>
          </w:p>
          <w:p w14:paraId="1CA3BB24" w14:textId="77777777" w:rsidR="00B076C1" w:rsidRPr="00381A2D" w:rsidRDefault="00B076C1" w:rsidP="0054149C">
            <w:pPr>
              <w:spacing w:before="120" w:after="0" w:line="240" w:lineRule="auto"/>
              <w:jc w:val="both"/>
              <w:rPr>
                <w:rFonts w:ascii="Arial" w:hAnsi="Arial"/>
              </w:rPr>
            </w:pPr>
            <w:r w:rsidRPr="00381A2D">
              <w:rPr>
                <w:rFonts w:ascii="Arial" w:hAnsi="Arial"/>
                <w:b/>
                <w:bCs/>
                <w:sz w:val="20"/>
              </w:rPr>
              <w:t xml:space="preserve">Длъжност: </w:t>
            </w:r>
            <w:r w:rsidRPr="00381A2D">
              <w:rPr>
                <w:rFonts w:ascii="Arial" w:eastAsia="Times New Roman" w:hAnsi="Arial"/>
                <w:color w:val="000000"/>
                <w:sz w:val="20"/>
              </w:rPr>
              <w:fldChar w:fldCharType="begin">
                <w:ffData>
                  <w:name w:val=""/>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p w14:paraId="1CA3BB25" w14:textId="77777777" w:rsidR="00B076C1" w:rsidRPr="00381A2D" w:rsidRDefault="00B076C1" w:rsidP="0054149C">
            <w:pPr>
              <w:spacing w:after="0" w:line="240" w:lineRule="auto"/>
              <w:jc w:val="both"/>
              <w:rPr>
                <w:rFonts w:ascii="Arial" w:hAnsi="Arial"/>
              </w:rPr>
            </w:pPr>
            <w:r w:rsidRPr="00381A2D">
              <w:rPr>
                <w:rFonts w:ascii="Arial" w:hAnsi="Arial"/>
                <w:b/>
                <w:bCs/>
                <w:sz w:val="20"/>
              </w:rPr>
              <w:t xml:space="preserve">Име на фирма: </w:t>
            </w:r>
            <w:r w:rsidRPr="00381A2D">
              <w:rPr>
                <w:rFonts w:ascii="Arial" w:eastAsia="Times New Roman" w:hAnsi="Arial"/>
                <w:color w:val="000000"/>
                <w:sz w:val="20"/>
              </w:rPr>
              <w:fldChar w:fldCharType="begin">
                <w:ffData>
                  <w:name w:val=""/>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p w14:paraId="1CA3BB26" w14:textId="77777777" w:rsidR="00B076C1" w:rsidRPr="00381A2D" w:rsidRDefault="00B076C1" w:rsidP="0054149C">
            <w:pPr>
              <w:spacing w:after="120" w:line="240" w:lineRule="auto"/>
              <w:jc w:val="both"/>
              <w:rPr>
                <w:rFonts w:ascii="Arial" w:hAnsi="Arial"/>
                <w:sz w:val="20"/>
              </w:rPr>
            </w:pPr>
            <w:r w:rsidRPr="00381A2D">
              <w:rPr>
                <w:rFonts w:ascii="Arial" w:hAnsi="Arial"/>
                <w:b/>
                <w:bCs/>
                <w:sz w:val="20"/>
              </w:rPr>
              <w:t xml:space="preserve">Дата: </w:t>
            </w:r>
            <w:r w:rsidRPr="00381A2D">
              <w:rPr>
                <w:rFonts w:ascii="Arial" w:eastAsia="Times New Roman" w:hAnsi="Arial"/>
                <w:color w:val="000000"/>
                <w:sz w:val="20"/>
              </w:rPr>
              <w:fldChar w:fldCharType="begin">
                <w:ffData>
                  <w:name w:val=""/>
                  <w:enabled/>
                  <w:calcOnExit w:val="0"/>
                  <w:textInput/>
                </w:ffData>
              </w:fldChar>
            </w:r>
            <w:r w:rsidRPr="00381A2D">
              <w:rPr>
                <w:rFonts w:ascii="Arial" w:eastAsia="Times New Roman" w:hAnsi="Arial"/>
                <w:color w:val="000000"/>
                <w:sz w:val="20"/>
              </w:rPr>
              <w:instrText xml:space="preserve"> FORMTEXT </w:instrText>
            </w:r>
            <w:r w:rsidRPr="00381A2D">
              <w:rPr>
                <w:rFonts w:ascii="Arial" w:eastAsia="Times New Roman" w:hAnsi="Arial"/>
                <w:color w:val="000000"/>
                <w:sz w:val="20"/>
              </w:rPr>
            </w:r>
            <w:r w:rsidRPr="00381A2D">
              <w:rPr>
                <w:rFonts w:ascii="Arial" w:eastAsia="Times New Roman" w:hAnsi="Arial"/>
                <w:color w:val="000000"/>
                <w:sz w:val="20"/>
              </w:rPr>
              <w:fldChar w:fldCharType="separate"/>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eastAsia="Times New Roman" w:hAnsi="Arial"/>
                <w:noProof/>
                <w:color w:val="000000"/>
                <w:sz w:val="20"/>
              </w:rPr>
              <w:t> </w:t>
            </w:r>
            <w:r w:rsidRPr="00381A2D">
              <w:rPr>
                <w:rFonts w:ascii="Arial" w:hAnsi="Arial"/>
              </w:rPr>
              <w:fldChar w:fldCharType="end"/>
            </w:r>
          </w:p>
        </w:tc>
      </w:tr>
    </w:tbl>
    <w:p w14:paraId="1CA3BB29" w14:textId="77777777" w:rsidR="001B0313" w:rsidRPr="00381A2D" w:rsidRDefault="001B0313" w:rsidP="0054149C">
      <w:pPr>
        <w:spacing w:line="240" w:lineRule="auto"/>
        <w:rPr>
          <w:rFonts w:ascii="Arial" w:hAnsi="Arial"/>
        </w:rPr>
      </w:pPr>
    </w:p>
    <w:sectPr w:rsidR="001B0313" w:rsidRPr="00381A2D" w:rsidSect="00B8426D">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FA51" w14:textId="77777777" w:rsidR="00106B3E" w:rsidRDefault="00106B3E">
      <w:pPr>
        <w:spacing w:after="0" w:line="240" w:lineRule="auto"/>
      </w:pPr>
      <w:r>
        <w:separator/>
      </w:r>
    </w:p>
  </w:endnote>
  <w:endnote w:type="continuationSeparator" w:id="0">
    <w:p w14:paraId="364B312E" w14:textId="77777777" w:rsidR="00106B3E" w:rsidRDefault="0010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ADE2" w14:textId="77777777" w:rsidR="00B8426D" w:rsidRDefault="00B84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285C77" w:rsidRPr="00AC4059" w14:paraId="548E0465" w14:textId="77777777" w:rsidTr="00A16D5B">
      <w:trPr>
        <w:jc w:val="center"/>
      </w:trPr>
      <w:tc>
        <w:tcPr>
          <w:tcW w:w="4621" w:type="dxa"/>
        </w:tcPr>
        <w:p w14:paraId="696DEFB2" w14:textId="3B1AD141" w:rsidR="00285C77" w:rsidRPr="00AC4059" w:rsidRDefault="00285C77" w:rsidP="00285C77">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w:t>
          </w:r>
          <w:r w:rsidR="002C29BF">
            <w:rPr>
              <w:rFonts w:ascii="Arial" w:hAnsi="Arial"/>
              <w:sz w:val="16"/>
              <w:szCs w:val="16"/>
              <w:lang w:val="en-US"/>
            </w:rPr>
            <w:t>BUL</w:t>
          </w:r>
          <w:r>
            <w:rPr>
              <w:rFonts w:ascii="Arial" w:hAnsi="Arial"/>
              <w:sz w:val="16"/>
              <w:szCs w:val="16"/>
            </w:rPr>
            <w:t>)(Dec2021)</w:t>
          </w:r>
        </w:p>
      </w:tc>
      <w:tc>
        <w:tcPr>
          <w:tcW w:w="4622" w:type="dxa"/>
        </w:tcPr>
        <w:p w14:paraId="39917FB8" w14:textId="77777777" w:rsidR="00285C77" w:rsidRDefault="00285C77" w:rsidP="00285C77">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1DDD7995" w14:textId="77777777" w:rsidR="00285C77" w:rsidRPr="00AC4059" w:rsidRDefault="00285C77" w:rsidP="00285C77">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CA3BB35" w14:textId="77777777" w:rsidR="00FD7DFA" w:rsidRPr="00285C77" w:rsidRDefault="00106B3E" w:rsidP="00285C77">
    <w:pPr>
      <w:pStyle w:val="Footer"/>
      <w:rPr>
        <w:rStyle w:val="LogoportDoNotTranslate"/>
        <w:rFonts w:ascii="Calibri" w:eastAsia="SimSun" w:hAnsi="Calibri" w:cs="Arial"/>
        <w:color w:val="auto"/>
        <w:kern w:val="0"/>
        <w:sz w:val="16"/>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DB0EE9" w:rsidRPr="00AC4059" w14:paraId="78858A69" w14:textId="77777777" w:rsidTr="00A16D5B">
      <w:trPr>
        <w:jc w:val="center"/>
      </w:trPr>
      <w:tc>
        <w:tcPr>
          <w:tcW w:w="4621" w:type="dxa"/>
        </w:tcPr>
        <w:p w14:paraId="2D1BAE2E" w14:textId="4F6E64FB" w:rsidR="00DB0EE9" w:rsidRPr="00AC4059" w:rsidRDefault="00DB0EE9" w:rsidP="00DB0EE9">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w:t>
          </w:r>
          <w:r w:rsidR="00A000F8">
            <w:rPr>
              <w:rFonts w:ascii="Arial" w:hAnsi="Arial"/>
              <w:sz w:val="16"/>
              <w:szCs w:val="16"/>
              <w:lang w:val="en-US"/>
            </w:rPr>
            <w:t>BUL</w:t>
          </w:r>
          <w:r>
            <w:rPr>
              <w:rFonts w:ascii="Arial" w:hAnsi="Arial"/>
              <w:sz w:val="16"/>
              <w:szCs w:val="16"/>
            </w:rPr>
            <w:t>)(Dec2021)</w:t>
          </w:r>
        </w:p>
      </w:tc>
      <w:tc>
        <w:tcPr>
          <w:tcW w:w="4622" w:type="dxa"/>
        </w:tcPr>
        <w:p w14:paraId="19F5DAA1" w14:textId="77777777" w:rsidR="00DB0EE9" w:rsidRDefault="00DB0EE9" w:rsidP="00DB0EE9">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07D103A5" w14:textId="77777777" w:rsidR="00DB0EE9" w:rsidRPr="00AC4059" w:rsidRDefault="00DB0EE9" w:rsidP="00DB0EE9">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CA3BB3A" w14:textId="77777777" w:rsidR="00FD7DFA" w:rsidRPr="00DB0EE9" w:rsidRDefault="00106B3E" w:rsidP="00DB0EE9">
    <w:pPr>
      <w:pStyle w:val="Footer"/>
      <w:rPr>
        <w:rStyle w:val="LogoportDoNotTranslate"/>
        <w:rFonts w:ascii="Calibri" w:eastAsia="SimSun" w:hAnsi="Calibri" w:cs="Arial"/>
        <w:color w:val="auto"/>
        <w:kern w:val="0"/>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B48C" w14:textId="77777777" w:rsidR="00106B3E" w:rsidRDefault="00106B3E">
      <w:pPr>
        <w:spacing w:after="0" w:line="240" w:lineRule="auto"/>
      </w:pPr>
      <w:r>
        <w:separator/>
      </w:r>
    </w:p>
  </w:footnote>
  <w:footnote w:type="continuationSeparator" w:id="0">
    <w:p w14:paraId="16CEBEB3" w14:textId="77777777" w:rsidR="00106B3E" w:rsidRDefault="00106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106B3E">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106B3E">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106B3E"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876E248E"/>
    <w:lvl w:ilvl="0" w:tplc="C8F05A62">
      <w:start w:val="1"/>
      <w:numFmt w:val="lowerLetter"/>
      <w:lvlText w:val="%1."/>
      <w:lvlJc w:val="left"/>
      <w:pPr>
        <w:ind w:left="360" w:hanging="360"/>
      </w:pPr>
      <w:rPr>
        <w:rFonts w:ascii="Arial" w:hAnsi="Arial" w:cs="Arial" w:hint="default"/>
        <w:b/>
        <w:strike w:val="0"/>
        <w:sz w:val="20"/>
        <w:szCs w:val="20"/>
      </w:rPr>
    </w:lvl>
    <w:lvl w:ilvl="1" w:tplc="16D407DA">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821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60C0D"/>
    <w:rsid w:val="000A7114"/>
    <w:rsid w:val="000C7E01"/>
    <w:rsid w:val="000E622A"/>
    <w:rsid w:val="000F536C"/>
    <w:rsid w:val="000F58B3"/>
    <w:rsid w:val="00105A43"/>
    <w:rsid w:val="00106B3E"/>
    <w:rsid w:val="0011417A"/>
    <w:rsid w:val="001823C4"/>
    <w:rsid w:val="001B0313"/>
    <w:rsid w:val="001C7295"/>
    <w:rsid w:val="001E5654"/>
    <w:rsid w:val="002422FB"/>
    <w:rsid w:val="002476BD"/>
    <w:rsid w:val="0027533F"/>
    <w:rsid w:val="00285C77"/>
    <w:rsid w:val="00290E8B"/>
    <w:rsid w:val="002A6779"/>
    <w:rsid w:val="002C29BF"/>
    <w:rsid w:val="002D44DA"/>
    <w:rsid w:val="002E6712"/>
    <w:rsid w:val="00315699"/>
    <w:rsid w:val="00321B1B"/>
    <w:rsid w:val="0033657E"/>
    <w:rsid w:val="00340204"/>
    <w:rsid w:val="00344975"/>
    <w:rsid w:val="00370376"/>
    <w:rsid w:val="00373EAC"/>
    <w:rsid w:val="00381A2D"/>
    <w:rsid w:val="00391FCF"/>
    <w:rsid w:val="003D300E"/>
    <w:rsid w:val="003E638E"/>
    <w:rsid w:val="00433BD0"/>
    <w:rsid w:val="00472305"/>
    <w:rsid w:val="004A2919"/>
    <w:rsid w:val="004F393C"/>
    <w:rsid w:val="0054149C"/>
    <w:rsid w:val="00557C2C"/>
    <w:rsid w:val="00561B97"/>
    <w:rsid w:val="00566951"/>
    <w:rsid w:val="00567E78"/>
    <w:rsid w:val="00586D3F"/>
    <w:rsid w:val="005A62F0"/>
    <w:rsid w:val="005E4B08"/>
    <w:rsid w:val="00601D28"/>
    <w:rsid w:val="00660B9F"/>
    <w:rsid w:val="00673407"/>
    <w:rsid w:val="006830F4"/>
    <w:rsid w:val="006C3C19"/>
    <w:rsid w:val="006C3CC2"/>
    <w:rsid w:val="006C6787"/>
    <w:rsid w:val="00701687"/>
    <w:rsid w:val="00751D19"/>
    <w:rsid w:val="007873F8"/>
    <w:rsid w:val="007926C5"/>
    <w:rsid w:val="00793300"/>
    <w:rsid w:val="007A1D89"/>
    <w:rsid w:val="007B0626"/>
    <w:rsid w:val="007B4D33"/>
    <w:rsid w:val="007F6B65"/>
    <w:rsid w:val="008025FE"/>
    <w:rsid w:val="0083705F"/>
    <w:rsid w:val="00863C84"/>
    <w:rsid w:val="00866A33"/>
    <w:rsid w:val="00882446"/>
    <w:rsid w:val="008C64DC"/>
    <w:rsid w:val="008D71DE"/>
    <w:rsid w:val="009161AA"/>
    <w:rsid w:val="0092062F"/>
    <w:rsid w:val="00990FE7"/>
    <w:rsid w:val="00A000F8"/>
    <w:rsid w:val="00A10905"/>
    <w:rsid w:val="00A42967"/>
    <w:rsid w:val="00A43FC8"/>
    <w:rsid w:val="00A526B4"/>
    <w:rsid w:val="00A66870"/>
    <w:rsid w:val="00AC5BF1"/>
    <w:rsid w:val="00AC6BA8"/>
    <w:rsid w:val="00AF5165"/>
    <w:rsid w:val="00B076C1"/>
    <w:rsid w:val="00B3786D"/>
    <w:rsid w:val="00B57E42"/>
    <w:rsid w:val="00B64881"/>
    <w:rsid w:val="00B705E5"/>
    <w:rsid w:val="00B8115E"/>
    <w:rsid w:val="00B8426D"/>
    <w:rsid w:val="00B9490D"/>
    <w:rsid w:val="00BA2391"/>
    <w:rsid w:val="00BA5657"/>
    <w:rsid w:val="00BC0481"/>
    <w:rsid w:val="00C72394"/>
    <w:rsid w:val="00C925ED"/>
    <w:rsid w:val="00CC7AA6"/>
    <w:rsid w:val="00D63877"/>
    <w:rsid w:val="00DB0EE9"/>
    <w:rsid w:val="00DB30F4"/>
    <w:rsid w:val="00DC6730"/>
    <w:rsid w:val="00DC6BD2"/>
    <w:rsid w:val="00E53574"/>
    <w:rsid w:val="00E67C1B"/>
    <w:rsid w:val="00E82690"/>
    <w:rsid w:val="00E87538"/>
    <w:rsid w:val="00EA2E77"/>
    <w:rsid w:val="00EB718B"/>
    <w:rsid w:val="00EC2049"/>
    <w:rsid w:val="00ED17FF"/>
    <w:rsid w:val="00EE2124"/>
    <w:rsid w:val="00EE3A65"/>
    <w:rsid w:val="00EF0111"/>
    <w:rsid w:val="00EF14BA"/>
    <w:rsid w:val="00F1713B"/>
    <w:rsid w:val="00F208DE"/>
    <w:rsid w:val="00F566E5"/>
    <w:rsid w:val="00F56EB1"/>
    <w:rsid w:val="00F92967"/>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F7OlOSqcYIPN9UhY//2fN6uBORI=" w:salt="YEqtl4YFJCpCc5Un4sKpK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bg-BG" w:eastAsia="bg-BG" w:bidi="bg-BG"/>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Props1.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2.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customXml/itemProps3.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47</cp:revision>
  <cp:lastPrinted>2022-03-08T19:39:00Z</cp:lastPrinted>
  <dcterms:created xsi:type="dcterms:W3CDTF">2022-03-01T16:44:00Z</dcterms:created>
  <dcterms:modified xsi:type="dcterms:W3CDTF">2022-03-10T20:44:00Z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