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E66F93" w:rsidRDefault="00B076C1" w:rsidP="00E66F93">
      <w:pPr>
        <w:spacing w:before="240" w:after="0" w:line="240" w:lineRule="auto"/>
        <w:outlineLvl w:val="0"/>
        <w:rPr>
          <w:rFonts w:ascii="Arial" w:hAnsi="Arial"/>
        </w:rPr>
      </w:pPr>
      <w:r w:rsidRPr="00E66F93">
        <w:rPr>
          <w:rFonts w:ascii="Arial" w:eastAsia="Times New Roman" w:hAnsi="Arial"/>
          <w:color w:val="000000"/>
          <w:sz w:val="36"/>
          <w:szCs w:val="36"/>
        </w:rPr>
        <w:t>Проверка лицензии клиента Microsoft для получения услуг по установке обновления для операционных систем Microsoft Windows, оказываемых третьими лицами</w:t>
      </w:r>
    </w:p>
    <w:p w14:paraId="1CA3BAC6" w14:textId="0076A918" w:rsidR="00B076C1" w:rsidRPr="00E66F93" w:rsidRDefault="00B076C1" w:rsidP="00E66F93">
      <w:pPr>
        <w:spacing w:before="240"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color w:val="000000"/>
          <w:sz w:val="20"/>
        </w:rPr>
        <w:t>Целью данного документа является проверка наличия у указанного ниже клиента Программы корпоративного лицензирования («Клиент») надлежащей лицензии на операционные системы Microsoft Windows, которые будут устанавливаться на компьютеры Клиента.</w:t>
      </w:r>
    </w:p>
    <w:p w14:paraId="1CA3BAC7" w14:textId="6D511CFF" w:rsidR="00B076C1" w:rsidRPr="00E66F93" w:rsidRDefault="00B076C1" w:rsidP="00E66F93">
      <w:pPr>
        <w:spacing w:before="120" w:after="0" w:line="240" w:lineRule="auto"/>
        <w:jc w:val="both"/>
        <w:rPr>
          <w:rFonts w:ascii="Arial" w:hAnsi="Arial"/>
        </w:rPr>
      </w:pPr>
      <w:r w:rsidRPr="00E66F93">
        <w:rPr>
          <w:rFonts w:ascii="Arial" w:hAnsi="Arial"/>
          <w:sz w:val="20"/>
        </w:rPr>
        <w:t xml:space="preserve">Являясь Клиентом программы корпоративного лицензирования, вы имеете право на получение услуг по установке обновлений, предлагаемых изготовителями </w:t>
      </w:r>
      <w:r w:rsidRPr="00E66F93">
        <w:rPr>
          <w:rFonts w:ascii="Arial" w:hAnsi="Arial"/>
          <w:color w:val="000000"/>
          <w:sz w:val="20"/>
        </w:rPr>
        <w:t>компьютеров или торговыми посредниками, чтобы предустановить операционные системы Microsoft Windows, лицензированные в рамках Соглашения корпоративного лицензирования, или создать их образы на компьютерах.</w:t>
      </w:r>
      <w:r w:rsidRPr="00E66F93">
        <w:rPr>
          <w:rFonts w:ascii="Arial" w:hAnsi="Arial"/>
          <w:sz w:val="20"/>
        </w:rPr>
        <w:t xml:space="preserve"> </w:t>
      </w:r>
      <w:r w:rsidRPr="00E66F93">
        <w:rPr>
          <w:rFonts w:ascii="Arial" w:eastAsia="Times New Roman" w:hAnsi="Arial"/>
          <w:color w:val="000000"/>
          <w:sz w:val="20"/>
        </w:rPr>
        <w:t>В рамках Программ корпоративного лицензирования Microsoft предлагаются только лицензии на обновление операционных систем Windows. Чтобы получить право на обновление программного обеспечения в рамках Программ корпоративного лицензирования на каждом компьютере, у вас должна быть отдельная полная лицензия на операционные системы Windows («Основная лицензия»).</w:t>
      </w:r>
    </w:p>
    <w:p w14:paraId="1CA3BAC8" w14:textId="77777777" w:rsidR="00B076C1" w:rsidRPr="00E66F93" w:rsidRDefault="00B076C1" w:rsidP="00E66F93">
      <w:pPr>
        <w:spacing w:before="120" w:after="0" w:line="240" w:lineRule="auto"/>
        <w:jc w:val="both"/>
        <w:rPr>
          <w:rFonts w:ascii="Arial" w:hAnsi="Arial"/>
        </w:rPr>
      </w:pPr>
      <w:r w:rsidRPr="00E66F93">
        <w:rPr>
          <w:rFonts w:ascii="Arial" w:hAnsi="Arial"/>
          <w:bCs/>
          <w:i/>
          <w:iCs/>
          <w:sz w:val="20"/>
        </w:rPr>
        <w:t xml:space="preserve">Данная форма проверки заполняется Клиентом и передается в компанию, выполняющую установку, до оказания услуг по установке обновления. </w:t>
      </w:r>
    </w:p>
    <w:p w14:paraId="1CA3BAC9" w14:textId="1F4699D6" w:rsidR="00B076C1" w:rsidRPr="00E66F93" w:rsidRDefault="00B076C1" w:rsidP="00E66F93">
      <w:pPr>
        <w:spacing w:before="360"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Инструкции</w:t>
      </w:r>
    </w:p>
    <w:p w14:paraId="1CA3BACA" w14:textId="1044CE95" w:rsidR="00B076C1" w:rsidRPr="00E66F93" w:rsidRDefault="00B076C1" w:rsidP="00E66F93">
      <w:pPr>
        <w:spacing w:before="120"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color w:val="000000"/>
          <w:sz w:val="20"/>
        </w:rPr>
        <w:t>Заполните и подпишите форму, после чего передайте ее в компанию, оказывающую услугу</w:t>
      </w:r>
      <w:r w:rsidRPr="00E66F93">
        <w:rPr>
          <w:rFonts w:ascii="Arial" w:hAnsi="Arial"/>
          <w:color w:val="000000"/>
          <w:sz w:val="20"/>
        </w:rPr>
        <w:t xml:space="preserve"> по </w:t>
      </w:r>
      <w:r w:rsidRPr="00E66F93">
        <w:rPr>
          <w:rFonts w:ascii="Arial" w:eastAsia="Times New Roman" w:hAnsi="Arial"/>
          <w:color w:val="000000"/>
          <w:sz w:val="20"/>
        </w:rPr>
        <w:t>установке обновления. Вы можете не подписывать эту форму, а приложить к ней Формы для подписей из Соглашения с Microsoft о корпоративном лицензировании, заключенного в</w:t>
      </w:r>
      <w:r w:rsidR="00B216CC" w:rsidRPr="00E66F93">
        <w:rPr>
          <w:rFonts w:ascii="Arial" w:eastAsia="Times New Roman" w:hAnsi="Arial"/>
          <w:color w:val="000000"/>
          <w:sz w:val="20"/>
          <w:lang w:val="en-US"/>
        </w:rPr>
        <w:t> </w:t>
      </w:r>
      <w:r w:rsidRPr="00E66F93">
        <w:rPr>
          <w:rFonts w:ascii="Arial" w:eastAsia="Times New Roman" w:hAnsi="Arial"/>
          <w:color w:val="000000"/>
          <w:sz w:val="20"/>
        </w:rPr>
        <w:t>отношении устанавливаемого обновления для операционных систем Microsoft Windows. Рекомендуется сохранить один экземпляр для вашей отчетности.</w:t>
      </w:r>
    </w:p>
    <w:p w14:paraId="1CA3BACB" w14:textId="77777777" w:rsidR="00B076C1" w:rsidRPr="00E66F93" w:rsidRDefault="00B076C1" w:rsidP="00E66F93">
      <w:pPr>
        <w:spacing w:before="360" w:after="0" w:line="240" w:lineRule="auto"/>
        <w:rPr>
          <w:rFonts w:ascii="Arial" w:hAnsi="Arial"/>
        </w:rPr>
      </w:pPr>
      <w:r w:rsidRPr="00E66F93">
        <w:rPr>
          <w:rFonts w:ascii="Arial" w:hAnsi="Arial"/>
          <w:b/>
          <w:i/>
          <w:sz w:val="26"/>
          <w:szCs w:val="26"/>
        </w:rPr>
        <w:t>Вопросы и ответы</w:t>
      </w:r>
    </w:p>
    <w:p w14:paraId="1CA3BACC" w14:textId="77777777" w:rsidR="00B076C1" w:rsidRPr="00E66F93" w:rsidRDefault="00B076C1" w:rsidP="00E66F93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E66F93">
        <w:rPr>
          <w:rFonts w:ascii="Arial" w:hAnsi="Arial" w:cs="Arial"/>
          <w:sz w:val="20"/>
        </w:rPr>
        <w:t>По вопросам о заполнении данной формы</w:t>
      </w:r>
      <w:r w:rsidRPr="00E66F93">
        <w:rPr>
          <w:rFonts w:ascii="Arial" w:eastAsia="Times New Roman" w:hAnsi="Arial" w:cs="Arial"/>
          <w:color w:val="000000"/>
          <w:sz w:val="20"/>
        </w:rPr>
        <w:t xml:space="preserve"> </w:t>
      </w:r>
      <w:r w:rsidRPr="00E66F93">
        <w:rPr>
          <w:rFonts w:ascii="Arial" w:hAnsi="Arial" w:cs="Arial"/>
          <w:sz w:val="20"/>
        </w:rPr>
        <w:t>обращайтесь к компании, оказывающей услуги по установке обновления.</w:t>
      </w:r>
    </w:p>
    <w:p w14:paraId="1CA3BACD" w14:textId="77777777" w:rsidR="00B076C1" w:rsidRPr="00E66F93" w:rsidRDefault="00B076C1" w:rsidP="00E66F93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E66F93">
        <w:rPr>
          <w:rFonts w:ascii="Arial" w:hAnsi="Arial" w:cs="Arial"/>
          <w:sz w:val="20"/>
        </w:rPr>
        <w:t>Дополнительные сведения, а также данная форма, опубликованы по адресу</w:t>
      </w:r>
      <w:r w:rsidRPr="00E66F93">
        <w:rPr>
          <w:rFonts w:ascii="Arial" w:hAnsi="Arial" w:cs="Arial"/>
        </w:rPr>
        <w:t xml:space="preserve"> </w:t>
      </w:r>
      <w:hyperlink r:id="rId11" w:history="1">
        <w:r w:rsidRPr="00E66F93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E66F93">
        <w:rPr>
          <w:rFonts w:ascii="Arial" w:hAnsi="Arial" w:cs="Arial"/>
          <w:sz w:val="20"/>
        </w:rPr>
        <w:t>.</w:t>
      </w:r>
    </w:p>
    <w:p w14:paraId="1CA3BACE" w14:textId="069BBAEE" w:rsidR="00B076C1" w:rsidRPr="00E66F93" w:rsidRDefault="00B076C1" w:rsidP="00E66F93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E66F93">
        <w:rPr>
          <w:rFonts w:ascii="Arial" w:hAnsi="Arial" w:cs="Arial"/>
          <w:sz w:val="20"/>
        </w:rPr>
        <w:t>По вопросам о Соглашении корпоративного лицензирования</w:t>
      </w:r>
      <w:r w:rsidRPr="00E66F93">
        <w:rPr>
          <w:rFonts w:ascii="Arial" w:eastAsia="Times New Roman" w:hAnsi="Arial" w:cs="Arial"/>
          <w:color w:val="000000"/>
          <w:sz w:val="20"/>
        </w:rPr>
        <w:t xml:space="preserve"> </w:t>
      </w:r>
      <w:r w:rsidRPr="00E66F93">
        <w:rPr>
          <w:rFonts w:ascii="Arial" w:hAnsi="Arial" w:cs="Arial"/>
          <w:sz w:val="20"/>
        </w:rPr>
        <w:t>обращайтесь к</w:t>
      </w:r>
      <w:r w:rsidR="00B216CC" w:rsidRPr="00E66F93">
        <w:rPr>
          <w:rFonts w:ascii="Arial" w:hAnsi="Arial" w:cs="Arial"/>
          <w:sz w:val="20"/>
          <w:lang w:val="en-US"/>
        </w:rPr>
        <w:t> </w:t>
      </w:r>
      <w:r w:rsidRPr="00E66F93">
        <w:rPr>
          <w:rFonts w:ascii="Arial" w:hAnsi="Arial" w:cs="Arial"/>
          <w:sz w:val="20"/>
        </w:rPr>
        <w:t>менеджеру по работе с клиентами Программ корпоративного лицензирования Microsoft.</w:t>
      </w:r>
    </w:p>
    <w:p w14:paraId="1CA3BACF" w14:textId="4813BD26" w:rsidR="00B076C1" w:rsidRPr="00E66F93" w:rsidRDefault="00B076C1" w:rsidP="00E66F93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E66F93">
        <w:rPr>
          <w:rFonts w:ascii="Arial" w:eastAsia="Times New Roman" w:hAnsi="Arial" w:cs="Arial"/>
          <w:color w:val="000000"/>
          <w:sz w:val="20"/>
        </w:rPr>
        <w:t xml:space="preserve">Дополнительные сведения о требованиях к операционной системе Microsoft Windows в рамках Программ корпоративного лицензирования Microsoft </w:t>
      </w:r>
      <w:r w:rsidRPr="00E66F93">
        <w:rPr>
          <w:rFonts w:ascii="Arial" w:hAnsi="Arial" w:cs="Arial"/>
          <w:color w:val="000000"/>
          <w:sz w:val="20"/>
        </w:rPr>
        <w:t xml:space="preserve">см. </w:t>
      </w:r>
      <w:r w:rsidR="00B216CC" w:rsidRPr="00E66F93">
        <w:rPr>
          <w:rFonts w:ascii="Arial" w:hAnsi="Arial" w:cs="Arial"/>
          <w:color w:val="000000"/>
          <w:sz w:val="20"/>
        </w:rPr>
        <w:t>В</w:t>
      </w:r>
      <w:r w:rsidR="00B216CC" w:rsidRPr="00E66F93">
        <w:rPr>
          <w:rFonts w:ascii="Arial" w:hAnsi="Arial" w:cs="Arial"/>
          <w:color w:val="000000"/>
          <w:sz w:val="20"/>
          <w:lang w:val="en-US"/>
        </w:rPr>
        <w:t> </w:t>
      </w:r>
      <w:r w:rsidRPr="00E66F93">
        <w:rPr>
          <w:rFonts w:ascii="Arial" w:hAnsi="Arial" w:cs="Arial"/>
          <w:color w:val="000000"/>
          <w:sz w:val="20"/>
        </w:rPr>
        <w:t xml:space="preserve">Списке продуктов или в разделе «Соответствующие операционные системы» на веб-сайте Программ корпоративного лицензирования по </w:t>
      </w:r>
      <w:r w:rsidRPr="00E66F93">
        <w:rPr>
          <w:rFonts w:ascii="Arial" w:eastAsia="Times New Roman" w:hAnsi="Arial" w:cs="Arial"/>
          <w:color w:val="000000"/>
          <w:sz w:val="20"/>
        </w:rPr>
        <w:t xml:space="preserve">адресу: </w:t>
      </w:r>
      <w:r w:rsidRPr="00E66F93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E66F93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E66F93" w:rsidRDefault="00B076C1" w:rsidP="00E66F93">
      <w:pPr>
        <w:keepNext/>
        <w:spacing w:before="360"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color w:val="000000"/>
          <w:sz w:val="20"/>
        </w:rPr>
        <w:lastRenderedPageBreak/>
        <w:t xml:space="preserve">Наименование клиента (укажите юридическое наименование юридического лица, получившего лицензию): </w:t>
      </w:r>
      <w:r w:rsidRPr="00E66F9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66F9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66F93">
        <w:rPr>
          <w:rFonts w:ascii="Arial" w:eastAsia="Times New Roman" w:hAnsi="Arial"/>
          <w:color w:val="000000"/>
          <w:sz w:val="20"/>
        </w:rPr>
      </w:r>
      <w:r w:rsidRPr="00E66F93">
        <w:rPr>
          <w:rFonts w:ascii="Arial" w:eastAsia="Times New Roman" w:hAnsi="Arial"/>
          <w:color w:val="000000"/>
          <w:sz w:val="20"/>
        </w:rPr>
        <w:fldChar w:fldCharType="separate"/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hAnsi="Arial"/>
        </w:rPr>
        <w:fldChar w:fldCharType="end"/>
      </w:r>
      <w:bookmarkEnd w:id="0"/>
    </w:p>
    <w:p w14:paraId="1CA3BAD1" w14:textId="77777777" w:rsidR="00B076C1" w:rsidRPr="00E66F93" w:rsidRDefault="00B076C1" w:rsidP="00E66F93">
      <w:pPr>
        <w:keepNext/>
        <w:spacing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color w:val="000000"/>
          <w:sz w:val="20"/>
        </w:rPr>
        <w:t xml:space="preserve">Номера Соглашений с Microsoft о корпоративном лицензировании, заключенных Клиентом: </w:t>
      </w:r>
      <w:r w:rsidRPr="00E66F9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6F9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66F93">
        <w:rPr>
          <w:rFonts w:ascii="Arial" w:eastAsia="Times New Roman" w:hAnsi="Arial"/>
          <w:color w:val="000000"/>
          <w:sz w:val="20"/>
        </w:rPr>
      </w:r>
      <w:r w:rsidRPr="00E66F93">
        <w:rPr>
          <w:rFonts w:ascii="Arial" w:eastAsia="Times New Roman" w:hAnsi="Arial"/>
          <w:color w:val="000000"/>
          <w:sz w:val="20"/>
        </w:rPr>
        <w:fldChar w:fldCharType="separate"/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hAnsi="Arial"/>
        </w:rPr>
        <w:fldChar w:fldCharType="end"/>
      </w:r>
    </w:p>
    <w:p w14:paraId="1CA3BAD2" w14:textId="77777777" w:rsidR="00B076C1" w:rsidRPr="00E66F93" w:rsidRDefault="00B076C1" w:rsidP="00E66F93">
      <w:pPr>
        <w:keepNext/>
        <w:spacing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color w:val="000000"/>
          <w:sz w:val="20"/>
        </w:rPr>
        <w:t xml:space="preserve">Наименование изготовителя компьютера: </w:t>
      </w:r>
      <w:r w:rsidRPr="00E66F9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6F9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66F93">
        <w:rPr>
          <w:rFonts w:ascii="Arial" w:eastAsia="Times New Roman" w:hAnsi="Arial"/>
          <w:color w:val="000000"/>
          <w:sz w:val="20"/>
        </w:rPr>
      </w:r>
      <w:r w:rsidRPr="00E66F93">
        <w:rPr>
          <w:rFonts w:ascii="Arial" w:eastAsia="Times New Roman" w:hAnsi="Arial"/>
          <w:color w:val="000000"/>
          <w:sz w:val="20"/>
        </w:rPr>
        <w:fldChar w:fldCharType="separate"/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hAnsi="Arial"/>
        </w:rPr>
        <w:fldChar w:fldCharType="end"/>
      </w:r>
    </w:p>
    <w:p w14:paraId="1CA3BAD3" w14:textId="77777777" w:rsidR="00B076C1" w:rsidRPr="00E66F93" w:rsidRDefault="00B076C1" w:rsidP="00E66F93">
      <w:pPr>
        <w:keepNext/>
        <w:spacing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color w:val="000000"/>
          <w:sz w:val="20"/>
        </w:rPr>
        <w:t xml:space="preserve">Наименование лица, создающего образ или устанавливающего программное обеспечение (например, изготовителя компьютера или торгового посредника): </w:t>
      </w:r>
      <w:r w:rsidRPr="00E66F9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6F9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66F93">
        <w:rPr>
          <w:rFonts w:ascii="Arial" w:eastAsia="Times New Roman" w:hAnsi="Arial"/>
          <w:color w:val="000000"/>
          <w:sz w:val="20"/>
        </w:rPr>
      </w:r>
      <w:r w:rsidRPr="00E66F93">
        <w:rPr>
          <w:rFonts w:ascii="Arial" w:eastAsia="Times New Roman" w:hAnsi="Arial"/>
          <w:color w:val="000000"/>
          <w:sz w:val="20"/>
        </w:rPr>
        <w:fldChar w:fldCharType="separate"/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hAnsi="Arial"/>
        </w:rPr>
        <w:fldChar w:fldCharType="end"/>
      </w:r>
    </w:p>
    <w:p w14:paraId="1CA3BAD4" w14:textId="77777777" w:rsidR="00B076C1" w:rsidRPr="00E66F93" w:rsidRDefault="00B076C1" w:rsidP="00E66F93">
      <w:pPr>
        <w:keepNext/>
        <w:spacing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color w:val="000000"/>
          <w:sz w:val="20"/>
        </w:rPr>
        <w:t xml:space="preserve">Местоположение лица, создающего образ или устанавливающего программное обеспечение (укажите город, область или край и страну): </w:t>
      </w:r>
      <w:r w:rsidRPr="00E66F9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6F9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66F93">
        <w:rPr>
          <w:rFonts w:ascii="Arial" w:eastAsia="Times New Roman" w:hAnsi="Arial"/>
          <w:color w:val="000000"/>
          <w:sz w:val="20"/>
        </w:rPr>
      </w:r>
      <w:r w:rsidRPr="00E66F93">
        <w:rPr>
          <w:rFonts w:ascii="Arial" w:eastAsia="Times New Roman" w:hAnsi="Arial"/>
          <w:color w:val="000000"/>
          <w:sz w:val="20"/>
        </w:rPr>
        <w:fldChar w:fldCharType="separate"/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hAnsi="Arial"/>
        </w:rPr>
        <w:fldChar w:fldCharType="end"/>
      </w:r>
    </w:p>
    <w:p w14:paraId="1CA3BAD5" w14:textId="77777777" w:rsidR="00B076C1" w:rsidRPr="00E66F93" w:rsidRDefault="00B076C1" w:rsidP="00E66F93">
      <w:pPr>
        <w:spacing w:after="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b/>
          <w:bCs/>
          <w:color w:val="000000"/>
          <w:sz w:val="20"/>
        </w:rPr>
        <w:t xml:space="preserve">Количество компьютеров, для которых создается образ: </w:t>
      </w:r>
      <w:r w:rsidRPr="00E66F9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6F9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66F93">
        <w:rPr>
          <w:rFonts w:ascii="Arial" w:eastAsia="Times New Roman" w:hAnsi="Arial"/>
          <w:color w:val="000000"/>
          <w:sz w:val="20"/>
        </w:rPr>
      </w:r>
      <w:r w:rsidRPr="00E66F93">
        <w:rPr>
          <w:rFonts w:ascii="Arial" w:eastAsia="Times New Roman" w:hAnsi="Arial"/>
          <w:color w:val="000000"/>
          <w:sz w:val="20"/>
        </w:rPr>
        <w:fldChar w:fldCharType="separate"/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eastAsia="Times New Roman" w:hAnsi="Arial"/>
          <w:noProof/>
          <w:color w:val="000000"/>
          <w:sz w:val="20"/>
        </w:rPr>
        <w:t> </w:t>
      </w:r>
      <w:r w:rsidRPr="00E66F93">
        <w:rPr>
          <w:rFonts w:ascii="Arial" w:hAnsi="Arial"/>
        </w:rPr>
        <w:fldChar w:fldCharType="end"/>
      </w:r>
    </w:p>
    <w:p w14:paraId="1CA3BAD6" w14:textId="5FF43C63" w:rsidR="00B076C1" w:rsidRPr="00E66F93" w:rsidRDefault="00B076C1" w:rsidP="00E66F93">
      <w:pPr>
        <w:keepNext/>
        <w:pageBreakBefore/>
        <w:spacing w:before="240" w:after="12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Установите соответствующие флажки в столбцах «Основная лицензия» и «Обновление программного обеспечения» в представленной ниже таблице.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E66F93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5A26041" w:rsidR="00B076C1" w:rsidRPr="00E66F93" w:rsidRDefault="00B076C1" w:rsidP="00E66F93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Соглашение корпоратив</w:t>
            </w:r>
            <w:r w:rsidR="00B216CC"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ного лицензирова</w:t>
            </w:r>
            <w:r w:rsidR="00B216CC"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ния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E66F93" w:rsidRDefault="00B076C1" w:rsidP="00E66F93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Основная лицензия</w:t>
            </w:r>
          </w:p>
          <w:p w14:paraId="1CA3BAD9" w14:textId="67CE9B5B" w:rsidR="00B076C1" w:rsidRPr="00E66F93" w:rsidRDefault="00B076C1" w:rsidP="00E66F93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66F93">
              <w:rPr>
                <w:rFonts w:ascii="Arial" w:eastAsia="Times New Roman" w:hAnsi="Arial"/>
                <w:color w:val="FFFFFF"/>
                <w:sz w:val="20"/>
              </w:rPr>
              <w:t>(Проверьте соответствие операционной системы Windows в Условиях программ корпоративного лицензирования)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E66F93" w:rsidRDefault="00B076C1" w:rsidP="00E66F93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66F9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Обновление программного обеспечения</w:t>
            </w:r>
          </w:p>
        </w:tc>
      </w:tr>
      <w:tr w:rsidR="00B64881" w:rsidRPr="00E66F93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2E21C569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Соглашение корпоратив</w:t>
            </w:r>
            <w:r w:rsidR="00B216CC"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ного лицензирова</w:t>
            </w:r>
            <w:r w:rsidR="00B216CC"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ния (для коммерческих организаций, -государствен</w:t>
            </w:r>
            <w:r w:rsidR="00B216CC"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ных организаций) (например,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Профессиональная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Корпоративная*</w:t>
            </w:r>
          </w:p>
        </w:tc>
      </w:tr>
      <w:tr w:rsidR="00B64881" w:rsidRPr="00E66F93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E66F93" w:rsidRDefault="0092062F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Pro для рабочих станций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Профессиональная</w:t>
            </w:r>
          </w:p>
        </w:tc>
      </w:tr>
      <w:tr w:rsidR="00751D19" w:rsidRPr="00E66F93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E66F93" w:rsidRDefault="00751D19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E66F93" w:rsidRDefault="00751D19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E66F93" w:rsidRDefault="00751D19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 xml:space="preserve">Другое (укажите):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E66F93" w:rsidRDefault="00751D19" w:rsidP="00E66F9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E66F93" w:rsidRDefault="00751D19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10 Корпоративная*</w:t>
            </w:r>
          </w:p>
        </w:tc>
      </w:tr>
      <w:tr w:rsidR="00B64881" w:rsidRPr="00E66F93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E66F93" w:rsidRDefault="00B64881" w:rsidP="00E66F93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10 Профессиональная</w:t>
            </w:r>
          </w:p>
        </w:tc>
      </w:tr>
      <w:tr w:rsidR="00B64881" w:rsidRPr="00E66F93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66F93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66F93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 xml:space="preserve">Другое (укажите):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</w:tc>
      </w:tr>
      <w:tr w:rsidR="00B64881" w:rsidRPr="00E66F93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52711CB2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Соглашение корпоратив</w:t>
            </w:r>
            <w:r w:rsidR="00B216CC" w:rsidRPr="00E66F93">
              <w:rPr>
                <w:rFonts w:ascii="Arial" w:eastAsia="Times New Roman" w:hAnsi="Arial"/>
                <w:color w:val="000000"/>
                <w:sz w:val="20"/>
                <w:szCs w:val="18"/>
                <w:lang w:val="en-US"/>
              </w:rPr>
              <w:t>-</w:t>
            </w: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ного лицензирова</w:t>
            </w:r>
            <w:r w:rsidR="00B216CC" w:rsidRPr="00E66F93">
              <w:rPr>
                <w:rFonts w:ascii="Arial" w:eastAsia="Times New Roman" w:hAnsi="Arial"/>
                <w:color w:val="000000"/>
                <w:sz w:val="20"/>
                <w:szCs w:val="18"/>
                <w:lang w:val="en-US"/>
              </w:rPr>
              <w:t>-</w:t>
            </w:r>
            <w:r w:rsidRPr="00E66F93">
              <w:rPr>
                <w:rFonts w:ascii="Arial" w:eastAsia="Times New Roman" w:hAnsi="Arial"/>
                <w:color w:val="000000"/>
                <w:sz w:val="20"/>
                <w:szCs w:val="18"/>
              </w:rPr>
              <w:t>ния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Профессиональная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E66F93" w:rsidRDefault="00B64881" w:rsidP="00E66F93">
            <w:pPr>
              <w:spacing w:before="60" w:after="60" w:line="240" w:lineRule="auto"/>
              <w:rPr>
                <w:rFonts w:ascii="Arial" w:hAnsi="Arial"/>
              </w:rPr>
            </w:pPr>
            <w:r w:rsidRPr="00E66F93">
              <w:rPr>
                <w:rFonts w:ascii="Arial" w:eastAsia="Times New Roman" w:hAnsi="Arial"/>
                <w:color w:val="000000"/>
                <w:sz w:val="18"/>
              </w:rPr>
              <w:t>* Клиенты с Соглашениями Academic могут устанавливать только следующие выпуски Windows 10/11: Windows 10/11 Корпоративная LTSB или Windows 10/11 для образовательных учреждений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E66F93" w:rsidDel="00B64881" w:rsidRDefault="00DB30F4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66F93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E66F93" w:rsidRDefault="00B64881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Домашняя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E66F93" w:rsidDel="00B64881" w:rsidRDefault="00B64881" w:rsidP="00E66F93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66F93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E66F93" w:rsidRDefault="0092062F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11 Pro для рабочих станций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E66F93" w:rsidRDefault="00B64881" w:rsidP="00E66F93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66F93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E66F93" w:rsidRDefault="00B64881" w:rsidP="00E66F9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E66F93" w:rsidRDefault="00B64881" w:rsidP="00E66F93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E66F93" w:rsidRDefault="00EE2124" w:rsidP="00E66F93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t>Windows 7 Профессиональная (КНР)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E66F93" w:rsidRDefault="00B64881" w:rsidP="00E66F93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66F93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E66F93" w:rsidRDefault="00B64881" w:rsidP="00E66F93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B82693" w:rsidR="00B64881" w:rsidRPr="00E66F93" w:rsidRDefault="00B64881" w:rsidP="00E66F93">
            <w:pPr>
              <w:tabs>
                <w:tab w:val="left" w:pos="475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</w:r>
            <w:r w:rsidR="006242C1"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hAnsi="Arial"/>
              </w:rPr>
              <w:fldChar w:fldCharType="end"/>
            </w:r>
            <w:r w:rsidR="00B216CC" w:rsidRPr="00E66F93">
              <w:rPr>
                <w:rFonts w:ascii="Arial" w:hAnsi="Arial"/>
              </w:rPr>
              <w:tab/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t xml:space="preserve">Другое (укажите):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E66F93" w:rsidRDefault="00B64881" w:rsidP="00E66F93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E66F93" w:rsidRDefault="00B076C1" w:rsidP="00E66F93">
      <w:pPr>
        <w:keepNext/>
        <w:spacing w:before="240" w:after="120" w:line="240" w:lineRule="auto"/>
        <w:jc w:val="both"/>
        <w:rPr>
          <w:rFonts w:ascii="Arial" w:hAnsi="Arial"/>
        </w:rPr>
      </w:pPr>
      <w:r w:rsidRPr="00E66F93">
        <w:rPr>
          <w:rFonts w:ascii="Arial" w:eastAsia="Times New Roman" w:hAnsi="Arial"/>
          <w:color w:val="000000"/>
          <w:sz w:val="20"/>
        </w:rPr>
        <w:t>Являясь представителем Клиента, подтверждаю, что, насколько мне известно, указанные выше сведения являются точными и правильными.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E66F93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E66F93" w:rsidRDefault="00B076C1" w:rsidP="00E66F93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E66F93">
              <w:rPr>
                <w:rFonts w:ascii="Arial" w:hAnsi="Arial"/>
                <w:b/>
                <w:bCs/>
                <w:sz w:val="20"/>
              </w:rPr>
              <w:t xml:space="preserve">Ф.И.О.: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E66F93" w:rsidRDefault="00B076C1" w:rsidP="00E66F93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E66F93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1CA3BB2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9E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Kj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"/>
                  </w:pict>
                </mc:Fallback>
              </mc:AlternateContent>
            </w:r>
            <w:r w:rsidRPr="00E66F93">
              <w:rPr>
                <w:rFonts w:ascii="Arial" w:hAnsi="Arial"/>
                <w:b/>
                <w:bCs/>
                <w:sz w:val="20"/>
              </w:rPr>
              <w:t>Подпись</w:t>
            </w:r>
          </w:p>
          <w:p w14:paraId="1CA3BB24" w14:textId="77777777" w:rsidR="00B076C1" w:rsidRPr="00E66F93" w:rsidRDefault="00B076C1" w:rsidP="00E66F93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E66F93">
              <w:rPr>
                <w:rFonts w:ascii="Arial" w:hAnsi="Arial"/>
                <w:b/>
                <w:bCs/>
                <w:sz w:val="20"/>
              </w:rPr>
              <w:t xml:space="preserve">Должность: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E66F93" w:rsidRDefault="00B076C1" w:rsidP="00E66F93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E66F93">
              <w:rPr>
                <w:rFonts w:ascii="Arial" w:hAnsi="Arial"/>
                <w:b/>
                <w:bCs/>
                <w:sz w:val="20"/>
              </w:rPr>
              <w:t xml:space="preserve">Наименование компании: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E66F93" w:rsidRDefault="00B076C1" w:rsidP="00E66F93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E66F93">
              <w:rPr>
                <w:rFonts w:ascii="Arial" w:hAnsi="Arial"/>
                <w:b/>
                <w:bCs/>
                <w:sz w:val="20"/>
              </w:rPr>
              <w:t xml:space="preserve">Дата: </w: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</w:r>
            <w:r w:rsidRPr="00E66F9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66F93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733CE1" w:rsidRDefault="001B0313" w:rsidP="00733CE1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733CE1" w:rsidSect="00E66F9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4F47" w14:textId="77777777" w:rsidR="006242C1" w:rsidRDefault="006242C1">
      <w:pPr>
        <w:spacing w:after="0" w:line="240" w:lineRule="auto"/>
      </w:pPr>
      <w:r>
        <w:separator/>
      </w:r>
    </w:p>
  </w:endnote>
  <w:endnote w:type="continuationSeparator" w:id="0">
    <w:p w14:paraId="0E82C5AE" w14:textId="77777777" w:rsidR="006242C1" w:rsidRDefault="0062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B216CC" w:rsidRPr="00AC4059" w14:paraId="3B6C6B4E" w14:textId="77777777" w:rsidTr="008A68C2">
      <w:trPr>
        <w:jc w:val="center"/>
      </w:trPr>
      <w:tc>
        <w:tcPr>
          <w:tcW w:w="4621" w:type="dxa"/>
        </w:tcPr>
        <w:p w14:paraId="3317A3C6" w14:textId="6D4DC803" w:rsidR="00B216CC" w:rsidRPr="00AC4059" w:rsidRDefault="00B216CC" w:rsidP="00B216CC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>
            <w:rPr>
              <w:rFonts w:ascii="Arial" w:hAnsi="Arial"/>
              <w:sz w:val="16"/>
              <w:szCs w:val="16"/>
              <w:lang w:val="en-US"/>
            </w:rPr>
            <w:t>RUS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2CF2A910" w14:textId="77777777" w:rsidR="00B216CC" w:rsidRDefault="00B216CC" w:rsidP="00B216CC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744CA540" w14:textId="77777777" w:rsidR="00B216CC" w:rsidRPr="00AC4059" w:rsidRDefault="00B216CC" w:rsidP="00B216CC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495D6E45" w14:textId="77777777" w:rsidR="00B216CC" w:rsidRPr="00CB1BD4" w:rsidRDefault="00B216CC" w:rsidP="00B216CC">
    <w:pPr>
      <w:pStyle w:val="Footer"/>
      <w:rPr>
        <w:rFonts w:ascii="Arial" w:hAnsi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B216CC" w:rsidRPr="00AC4059" w14:paraId="104EDC89" w14:textId="77777777" w:rsidTr="008A68C2">
      <w:trPr>
        <w:jc w:val="center"/>
      </w:trPr>
      <w:tc>
        <w:tcPr>
          <w:tcW w:w="4621" w:type="dxa"/>
        </w:tcPr>
        <w:p w14:paraId="58BCCD7A" w14:textId="77777777" w:rsidR="00B216CC" w:rsidRPr="00AC4059" w:rsidRDefault="00B216CC" w:rsidP="00B216CC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>
            <w:rPr>
              <w:rFonts w:ascii="Arial" w:hAnsi="Arial"/>
              <w:sz w:val="16"/>
              <w:szCs w:val="16"/>
              <w:lang w:val="en-US"/>
            </w:rPr>
            <w:t>RUS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5E239996" w14:textId="77777777" w:rsidR="00B216CC" w:rsidRDefault="00B216CC" w:rsidP="00B216CC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16C7F6AC" w14:textId="77777777" w:rsidR="00B216CC" w:rsidRPr="00AC4059" w:rsidRDefault="00B216CC" w:rsidP="00B216CC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3C6F2227" w14:textId="77777777" w:rsidR="00B216CC" w:rsidRPr="00CB1BD4" w:rsidRDefault="00B216CC" w:rsidP="00B216CC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C7A8" w14:textId="77777777" w:rsidR="006242C1" w:rsidRDefault="006242C1">
      <w:pPr>
        <w:spacing w:after="0" w:line="240" w:lineRule="auto"/>
      </w:pPr>
      <w:r>
        <w:separator/>
      </w:r>
    </w:p>
  </w:footnote>
  <w:footnote w:type="continuationSeparator" w:id="0">
    <w:p w14:paraId="32F7A56F" w14:textId="77777777" w:rsidR="006242C1" w:rsidRDefault="0062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6242C1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6242C1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6242C1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36049BE2"/>
    <w:lvl w:ilvl="0" w:tplc="51CA4CA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B532E7A6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91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67C12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242C1"/>
    <w:rsid w:val="00673407"/>
    <w:rsid w:val="006830F4"/>
    <w:rsid w:val="006C3C19"/>
    <w:rsid w:val="006C3CC2"/>
    <w:rsid w:val="006C6787"/>
    <w:rsid w:val="00701687"/>
    <w:rsid w:val="00733CE1"/>
    <w:rsid w:val="00733F8E"/>
    <w:rsid w:val="00751D19"/>
    <w:rsid w:val="007873F8"/>
    <w:rsid w:val="007926C5"/>
    <w:rsid w:val="00793300"/>
    <w:rsid w:val="007B4D33"/>
    <w:rsid w:val="007F6B65"/>
    <w:rsid w:val="008025FE"/>
    <w:rsid w:val="00833665"/>
    <w:rsid w:val="0083705F"/>
    <w:rsid w:val="00866A33"/>
    <w:rsid w:val="009161AA"/>
    <w:rsid w:val="0092062F"/>
    <w:rsid w:val="00A10905"/>
    <w:rsid w:val="00A42967"/>
    <w:rsid w:val="00A526B4"/>
    <w:rsid w:val="00A66870"/>
    <w:rsid w:val="00AC5BF1"/>
    <w:rsid w:val="00AC6BA8"/>
    <w:rsid w:val="00AF5165"/>
    <w:rsid w:val="00B076C1"/>
    <w:rsid w:val="00B216CC"/>
    <w:rsid w:val="00B3786D"/>
    <w:rsid w:val="00B64881"/>
    <w:rsid w:val="00B705E5"/>
    <w:rsid w:val="00B8115E"/>
    <w:rsid w:val="00BA2391"/>
    <w:rsid w:val="00BA5657"/>
    <w:rsid w:val="00BC0481"/>
    <w:rsid w:val="00C04716"/>
    <w:rsid w:val="00C72394"/>
    <w:rsid w:val="00C925ED"/>
    <w:rsid w:val="00DB30F4"/>
    <w:rsid w:val="00DC6730"/>
    <w:rsid w:val="00DC6BD2"/>
    <w:rsid w:val="00E66F93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A5338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qLBn5lrod2AWxyfXyITQRlDNZG8=" w:salt="Kmn3UaUXidPRpLtL1MiRh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ru-RU" w:bidi="ru-RU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18</cp:revision>
  <cp:lastPrinted>2022-03-08T17:30:00Z</cp:lastPrinted>
  <dcterms:created xsi:type="dcterms:W3CDTF">2022-03-01T16:44:00Z</dcterms:created>
  <dcterms:modified xsi:type="dcterms:W3CDTF">2022-03-10T01:07:00Z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