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1134A64C" w:rsidR="00B076C1" w:rsidRPr="00E30E09" w:rsidRDefault="00B076C1" w:rsidP="00E30E09">
      <w:pPr>
        <w:spacing w:before="240" w:after="0" w:line="240" w:lineRule="auto"/>
        <w:outlineLvl w:val="0"/>
        <w:rPr>
          <w:rFonts w:ascii="Arial" w:hAnsi="Arial"/>
        </w:rPr>
      </w:pPr>
      <w:r w:rsidRPr="00E30E09">
        <w:rPr>
          <w:rFonts w:ascii="Arial" w:eastAsia="Times New Roman" w:hAnsi="Arial"/>
          <w:color w:val="000000"/>
          <w:sz w:val="36"/>
          <w:szCs w:val="36"/>
        </w:rPr>
        <w:t>Preverjanje licenc Microsoftovih strank za storitve namestitve nadgradenj za operacijske sisteme Microsoft</w:t>
      </w:r>
      <w:r w:rsidR="00EE7D9B" w:rsidRPr="00E30E09">
        <w:rPr>
          <w:rFonts w:ascii="Arial" w:eastAsia="Times New Roman" w:hAnsi="Arial"/>
          <w:color w:val="000000"/>
          <w:sz w:val="36"/>
          <w:szCs w:val="36"/>
        </w:rPr>
        <w:t> </w:t>
      </w:r>
      <w:r w:rsidRPr="00E30E09">
        <w:rPr>
          <w:rFonts w:ascii="Arial" w:eastAsia="Times New Roman" w:hAnsi="Arial"/>
          <w:color w:val="000000"/>
          <w:sz w:val="36"/>
          <w:szCs w:val="36"/>
        </w:rPr>
        <w:t>Windows s strani tretjih oseb</w:t>
      </w:r>
    </w:p>
    <w:p w14:paraId="1CA3BAC6" w14:textId="3AE8FB52" w:rsidR="00B076C1" w:rsidRPr="00E30E09" w:rsidRDefault="00B076C1" w:rsidP="00E30E09">
      <w:pPr>
        <w:spacing w:before="240" w:after="0" w:line="240" w:lineRule="auto"/>
        <w:jc w:val="both"/>
        <w:rPr>
          <w:rFonts w:ascii="Arial" w:hAnsi="Arial"/>
        </w:rPr>
      </w:pPr>
      <w:r w:rsidRPr="00E30E09">
        <w:rPr>
          <w:rFonts w:ascii="Arial" w:eastAsia="Times New Roman" w:hAnsi="Arial"/>
          <w:color w:val="000000"/>
          <w:sz w:val="20"/>
        </w:rPr>
        <w:t>Namen tega dokumenta je preveriti, ali ima spodaj navedena stranka Microsoftovega količinskega licenciranja (»stranka«) ustrezno licenco za operacijski sistem Microsoft Windows, ki se bo nameščal v</w:t>
      </w:r>
      <w:r w:rsidR="00BF0FD3" w:rsidRPr="00E30E09">
        <w:rPr>
          <w:rFonts w:ascii="Arial" w:eastAsia="Times New Roman" w:hAnsi="Arial"/>
          <w:color w:val="000000"/>
          <w:sz w:val="20"/>
        </w:rPr>
        <w:t> </w:t>
      </w:r>
      <w:r w:rsidRPr="00E30E09">
        <w:rPr>
          <w:rFonts w:ascii="Arial" w:eastAsia="Times New Roman" w:hAnsi="Arial"/>
          <w:color w:val="000000"/>
          <w:sz w:val="20"/>
        </w:rPr>
        <w:t xml:space="preserve">strankine računalnike. </w:t>
      </w:r>
    </w:p>
    <w:p w14:paraId="1CA3BAC7" w14:textId="348CA97B" w:rsidR="00B076C1" w:rsidRPr="00E30E09" w:rsidRDefault="00B076C1" w:rsidP="00E30E09">
      <w:pPr>
        <w:spacing w:before="120" w:after="0" w:line="240" w:lineRule="auto"/>
        <w:jc w:val="both"/>
        <w:rPr>
          <w:rFonts w:ascii="Arial" w:hAnsi="Arial"/>
        </w:rPr>
      </w:pPr>
      <w:r w:rsidRPr="00E30E09">
        <w:rPr>
          <w:rFonts w:ascii="Arial" w:hAnsi="Arial"/>
          <w:sz w:val="20"/>
        </w:rPr>
        <w:t xml:space="preserve">Kot stranka količinskega licenciranja lahko s storitvami namestitve nadgradenj, ki jih ponujajo izdelovalci računalnikov ali prodajalci, v </w:t>
      </w:r>
      <w:r w:rsidRPr="00E30E09">
        <w:rPr>
          <w:rFonts w:ascii="Arial" w:hAnsi="Arial"/>
          <w:color w:val="000000"/>
          <w:sz w:val="20"/>
        </w:rPr>
        <w:t>računalnike vnaprej namestite ali »preslikate« programsko opremo operacijskega sistema Microsoft Windows, ki se licencira s pogodbo o količinskem licenciranju.</w:t>
      </w:r>
      <w:r w:rsidRPr="00E30E09">
        <w:rPr>
          <w:rFonts w:ascii="Arial" w:hAnsi="Arial"/>
          <w:sz w:val="20"/>
        </w:rPr>
        <w:t xml:space="preserve"> </w:t>
      </w:r>
      <w:r w:rsidRPr="00E30E09">
        <w:rPr>
          <w:rFonts w:ascii="Arial" w:eastAsia="Times New Roman" w:hAnsi="Arial"/>
          <w:color w:val="000000"/>
          <w:sz w:val="20"/>
        </w:rPr>
        <w:t>Microsoftovo količinsko licenciranje ponuja le licence za nadgradnjo operacijskega sistema Windows. Če želite, da vsak računalnik izpolnjuje pogoje za količinsko licenciranje nadgradne programske opreme, morate imeti ločeno polno licenco za programsko opremo operacijskega sistema Windows (»osnovna licenca«).</w:t>
      </w:r>
    </w:p>
    <w:p w14:paraId="1CA3BAC8" w14:textId="77777777" w:rsidR="00B076C1" w:rsidRPr="00E30E09" w:rsidRDefault="00B076C1" w:rsidP="00E30E09">
      <w:pPr>
        <w:spacing w:before="120" w:after="0" w:line="240" w:lineRule="auto"/>
        <w:jc w:val="both"/>
        <w:rPr>
          <w:rFonts w:ascii="Arial" w:hAnsi="Arial"/>
        </w:rPr>
      </w:pPr>
      <w:r w:rsidRPr="00E30E09">
        <w:rPr>
          <w:rFonts w:ascii="Arial" w:hAnsi="Arial"/>
          <w:bCs/>
          <w:i/>
          <w:iCs/>
          <w:sz w:val="20"/>
        </w:rPr>
        <w:t xml:space="preserve">Stranka mora izpolniti ta obrazec za preverjanje in ga pred prejemom storitev namestitve nadgradnje dostaviti podjetju, ki izvaja namestitev. </w:t>
      </w:r>
    </w:p>
    <w:p w14:paraId="1CA3BAC9" w14:textId="1F4699D6" w:rsidR="00B076C1" w:rsidRPr="00E30E09" w:rsidRDefault="00B076C1" w:rsidP="00E30E09">
      <w:pPr>
        <w:spacing w:before="360" w:after="0" w:line="240" w:lineRule="auto"/>
        <w:jc w:val="both"/>
        <w:rPr>
          <w:rFonts w:ascii="Arial" w:hAnsi="Arial"/>
        </w:rPr>
      </w:pPr>
      <w:r w:rsidRPr="00E30E09">
        <w:rPr>
          <w:rFonts w:ascii="Arial" w:eastAsia="Times New Roman" w:hAnsi="Arial"/>
          <w:b/>
          <w:bCs/>
          <w:i/>
          <w:iCs/>
          <w:color w:val="000000"/>
          <w:sz w:val="26"/>
          <w:szCs w:val="26"/>
        </w:rPr>
        <w:t>Navodila</w:t>
      </w:r>
    </w:p>
    <w:p w14:paraId="1CA3BACA" w14:textId="4CB15BDC" w:rsidR="00B076C1" w:rsidRPr="00E30E09" w:rsidRDefault="00B076C1" w:rsidP="00E30E09">
      <w:pPr>
        <w:spacing w:before="120" w:after="0" w:line="240" w:lineRule="auto"/>
        <w:jc w:val="both"/>
        <w:rPr>
          <w:rFonts w:ascii="Arial" w:hAnsi="Arial"/>
        </w:rPr>
      </w:pPr>
      <w:r w:rsidRPr="00E30E09">
        <w:rPr>
          <w:rFonts w:ascii="Arial" w:eastAsia="Times New Roman" w:hAnsi="Arial"/>
          <w:color w:val="000000"/>
          <w:sz w:val="20"/>
        </w:rPr>
        <w:t>Izpolnite in podpišite ta obrazec ter izpolnjeno kopijo dostavite podjetju, ki izvaja</w:t>
      </w:r>
      <w:r w:rsidRPr="00E30E09">
        <w:rPr>
          <w:rFonts w:ascii="Arial" w:hAnsi="Arial"/>
          <w:color w:val="000000"/>
          <w:sz w:val="20"/>
        </w:rPr>
        <w:t xml:space="preserve"> </w:t>
      </w:r>
      <w:r w:rsidRPr="00E30E09">
        <w:rPr>
          <w:rFonts w:ascii="Arial" w:eastAsia="Times New Roman" w:hAnsi="Arial"/>
          <w:color w:val="000000"/>
          <w:sz w:val="20"/>
        </w:rPr>
        <w:t>storitev namestitve nadgradnje. Namesto podpisa tega obrazca lahko priložite kopije obrazca za podpis iz Microsoftove pogodbe o količinskem licenciranju, ki velja za nadgradnje operacijskega sistema Microsoft Windows, ki se bo nameščal. Priporočamo, da obdržite kopijo za svojo evidenco.</w:t>
      </w:r>
    </w:p>
    <w:p w14:paraId="1CA3BACB" w14:textId="77777777" w:rsidR="00B076C1" w:rsidRPr="00E30E09" w:rsidRDefault="00B076C1" w:rsidP="00E30E09">
      <w:pPr>
        <w:spacing w:before="360" w:after="0" w:line="240" w:lineRule="auto"/>
        <w:rPr>
          <w:rFonts w:ascii="Arial" w:hAnsi="Arial"/>
        </w:rPr>
      </w:pPr>
      <w:r w:rsidRPr="00E30E09">
        <w:rPr>
          <w:rFonts w:ascii="Arial" w:hAnsi="Arial"/>
          <w:b/>
          <w:i/>
          <w:sz w:val="26"/>
          <w:szCs w:val="26"/>
        </w:rPr>
        <w:t>Vprašanja?</w:t>
      </w:r>
    </w:p>
    <w:p w14:paraId="1CA3BACC" w14:textId="77777777" w:rsidR="00B076C1" w:rsidRPr="00E30E09" w:rsidRDefault="00B076C1" w:rsidP="00E30E09">
      <w:pPr>
        <w:pStyle w:val="ListParagraph"/>
        <w:numPr>
          <w:ilvl w:val="0"/>
          <w:numId w:val="1"/>
        </w:numPr>
        <w:spacing w:before="120"/>
        <w:ind w:left="1080"/>
        <w:jc w:val="both"/>
        <w:rPr>
          <w:rFonts w:ascii="Arial" w:hAnsi="Arial" w:cs="Arial"/>
        </w:rPr>
      </w:pPr>
      <w:r w:rsidRPr="00E30E09">
        <w:rPr>
          <w:rFonts w:ascii="Arial" w:hAnsi="Arial" w:cs="Arial"/>
          <w:sz w:val="20"/>
        </w:rPr>
        <w:t xml:space="preserve">Izpolnjevanje tega obrazca </w:t>
      </w:r>
      <w:r w:rsidRPr="00E30E09">
        <w:rPr>
          <w:rFonts w:ascii="Arial" w:eastAsia="Times New Roman" w:hAnsi="Arial" w:cs="Arial"/>
          <w:color w:val="000000"/>
          <w:sz w:val="20"/>
        </w:rPr>
        <w:t>–</w:t>
      </w:r>
      <w:r w:rsidRPr="00E30E09">
        <w:rPr>
          <w:rFonts w:ascii="Arial" w:hAnsi="Arial" w:cs="Arial"/>
          <w:sz w:val="20"/>
        </w:rPr>
        <w:t xml:space="preserve"> obrnite se na podjetje, ki izvaja storitve namestitve nadgradnje.</w:t>
      </w:r>
    </w:p>
    <w:p w14:paraId="1CA3BACD" w14:textId="77777777" w:rsidR="00B076C1" w:rsidRPr="00E30E09" w:rsidRDefault="00B076C1" w:rsidP="00E30E09">
      <w:pPr>
        <w:pStyle w:val="ListParagraph"/>
        <w:numPr>
          <w:ilvl w:val="1"/>
          <w:numId w:val="1"/>
        </w:numPr>
        <w:spacing w:before="120"/>
        <w:ind w:left="1440"/>
        <w:jc w:val="both"/>
        <w:rPr>
          <w:rFonts w:ascii="Arial" w:hAnsi="Arial" w:cs="Arial"/>
        </w:rPr>
      </w:pPr>
      <w:r w:rsidRPr="00E30E09">
        <w:rPr>
          <w:rFonts w:ascii="Arial" w:hAnsi="Arial" w:cs="Arial"/>
          <w:sz w:val="20"/>
        </w:rPr>
        <w:t>Več informacij, vključno s tem obrazcem, je na voljo tukaj:</w:t>
      </w:r>
      <w:r w:rsidRPr="00E30E09">
        <w:rPr>
          <w:rFonts w:ascii="Arial" w:hAnsi="Arial" w:cs="Arial"/>
        </w:rPr>
        <w:t xml:space="preserve"> </w:t>
      </w:r>
      <w:hyperlink r:id="rId11" w:history="1">
        <w:r w:rsidRPr="00E30E09">
          <w:rPr>
            <w:rStyle w:val="Hyperlink"/>
            <w:rFonts w:ascii="Arial" w:hAnsi="Arial" w:cs="Arial"/>
            <w:sz w:val="20"/>
          </w:rPr>
          <w:t>http://www.microsoft.com/licensing/existing-customers/fulfillment.aspx</w:t>
        </w:r>
      </w:hyperlink>
      <w:r w:rsidRPr="00E30E09">
        <w:rPr>
          <w:rFonts w:ascii="Arial" w:hAnsi="Arial" w:cs="Arial"/>
          <w:sz w:val="20"/>
        </w:rPr>
        <w:t>.</w:t>
      </w:r>
    </w:p>
    <w:p w14:paraId="1CA3BACE" w14:textId="77777777" w:rsidR="00B076C1" w:rsidRPr="00E30E09" w:rsidRDefault="00B076C1" w:rsidP="00E30E09">
      <w:pPr>
        <w:pStyle w:val="ListParagraph"/>
        <w:numPr>
          <w:ilvl w:val="0"/>
          <w:numId w:val="1"/>
        </w:numPr>
        <w:spacing w:before="120"/>
        <w:ind w:left="1080"/>
        <w:jc w:val="both"/>
        <w:rPr>
          <w:rFonts w:ascii="Arial" w:hAnsi="Arial" w:cs="Arial"/>
        </w:rPr>
      </w:pPr>
      <w:r w:rsidRPr="00E30E09">
        <w:rPr>
          <w:rFonts w:ascii="Arial" w:hAnsi="Arial" w:cs="Arial"/>
          <w:sz w:val="20"/>
        </w:rPr>
        <w:t xml:space="preserve">O vaši pogodbi o količinskem licenciranju </w:t>
      </w:r>
      <w:r w:rsidRPr="00E30E09">
        <w:rPr>
          <w:rFonts w:ascii="Arial" w:eastAsia="Times New Roman" w:hAnsi="Arial" w:cs="Arial"/>
          <w:color w:val="000000"/>
          <w:sz w:val="20"/>
        </w:rPr>
        <w:t>–</w:t>
      </w:r>
      <w:r w:rsidRPr="00E30E09">
        <w:rPr>
          <w:rFonts w:ascii="Arial" w:hAnsi="Arial" w:cs="Arial"/>
          <w:sz w:val="20"/>
        </w:rPr>
        <w:t xml:space="preserve"> obrnite se na osebo za stik, zadolženo za stranko Microsoftovega količinskega licenciranja.</w:t>
      </w:r>
    </w:p>
    <w:p w14:paraId="1CA3BACF" w14:textId="3F62D315" w:rsidR="00B076C1" w:rsidRPr="00E30E09" w:rsidRDefault="00B076C1" w:rsidP="00E30E09">
      <w:pPr>
        <w:pStyle w:val="ListParagraph"/>
        <w:numPr>
          <w:ilvl w:val="1"/>
          <w:numId w:val="1"/>
        </w:numPr>
        <w:spacing w:before="120" w:after="120"/>
        <w:ind w:left="1440"/>
        <w:jc w:val="both"/>
        <w:rPr>
          <w:rFonts w:ascii="Arial" w:hAnsi="Arial" w:cs="Arial"/>
        </w:rPr>
      </w:pPr>
      <w:r w:rsidRPr="00E30E09">
        <w:rPr>
          <w:rFonts w:ascii="Arial" w:eastAsia="Times New Roman" w:hAnsi="Arial" w:cs="Arial"/>
          <w:color w:val="000000"/>
          <w:sz w:val="20"/>
        </w:rPr>
        <w:t xml:space="preserve">Podrobnosti o zahtevah Microsoftovega količinskega licenciranja za programsko opremo operacijskega sistema Microsoft Windows so v pogojih za izdelke, </w:t>
      </w:r>
      <w:r w:rsidRPr="00E30E09">
        <w:rPr>
          <w:rFonts w:ascii="Arial" w:hAnsi="Arial" w:cs="Arial"/>
          <w:color w:val="000000"/>
          <w:sz w:val="20"/>
        </w:rPr>
        <w:t xml:space="preserve">podrobnosti o operacijskih sistemih, ki so upravičeni do količinskega licenciranja, pa lahko poiščete tudi </w:t>
      </w:r>
      <w:r w:rsidRPr="00E30E09">
        <w:rPr>
          <w:rFonts w:ascii="Arial" w:eastAsia="Times New Roman" w:hAnsi="Arial" w:cs="Arial"/>
          <w:color w:val="000000"/>
          <w:sz w:val="20"/>
        </w:rPr>
        <w:t xml:space="preserve">tukaj: </w:t>
      </w:r>
      <w:r w:rsidRPr="00E30E09">
        <w:rPr>
          <w:rStyle w:val="Hyperlink"/>
          <w:rFonts w:ascii="Arial" w:hAnsi="Arial" w:cs="Arial"/>
          <w:sz w:val="20"/>
        </w:rPr>
        <w:t>https://www.microsoft.com/licensing/product-licensing/windows</w:t>
      </w:r>
      <w:r w:rsidRPr="00E30E09">
        <w:rPr>
          <w:rFonts w:ascii="Arial" w:eastAsia="Times New Roman" w:hAnsi="Arial" w:cs="Arial"/>
          <w:color w:val="000000"/>
          <w:sz w:val="20"/>
        </w:rPr>
        <w:t>.</w:t>
      </w:r>
    </w:p>
    <w:p w14:paraId="1CA3BAD0" w14:textId="77777777" w:rsidR="00B076C1" w:rsidRPr="00E30E09" w:rsidRDefault="00B076C1" w:rsidP="00E30E09">
      <w:pPr>
        <w:spacing w:before="360" w:after="0" w:line="240" w:lineRule="auto"/>
        <w:jc w:val="both"/>
        <w:rPr>
          <w:rFonts w:ascii="Arial" w:hAnsi="Arial"/>
        </w:rPr>
      </w:pPr>
      <w:r w:rsidRPr="00E30E09">
        <w:rPr>
          <w:rFonts w:ascii="Arial" w:eastAsia="Times New Roman" w:hAnsi="Arial"/>
          <w:b/>
          <w:bCs/>
          <w:color w:val="000000"/>
          <w:sz w:val="20"/>
        </w:rPr>
        <w:t xml:space="preserve">Ime stranke (celotno pravno ime licencirane pravne osebe): </w:t>
      </w:r>
      <w:r w:rsidRPr="00E30E09">
        <w:rPr>
          <w:rFonts w:ascii="Arial" w:eastAsia="Times New Roman" w:hAnsi="Arial"/>
          <w:color w:val="000000"/>
          <w:sz w:val="20"/>
        </w:rPr>
        <w:fldChar w:fldCharType="begin">
          <w:ffData>
            <w:name w:val="Text1"/>
            <w:enabled/>
            <w:calcOnExit w:val="0"/>
            <w:textInput/>
          </w:ffData>
        </w:fldChar>
      </w:r>
      <w:bookmarkStart w:id="0" w:name="Text1"/>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bookmarkEnd w:id="0"/>
    </w:p>
    <w:p w14:paraId="1CA3BAD1" w14:textId="1F268150" w:rsidR="00B076C1" w:rsidRPr="00E30E09" w:rsidRDefault="00B076C1" w:rsidP="00E30E09">
      <w:pPr>
        <w:spacing w:after="0" w:line="240" w:lineRule="auto"/>
        <w:jc w:val="both"/>
        <w:rPr>
          <w:rFonts w:ascii="Arial" w:hAnsi="Arial"/>
        </w:rPr>
      </w:pPr>
      <w:r w:rsidRPr="00E30E09">
        <w:rPr>
          <w:rFonts w:ascii="Arial" w:eastAsia="Times New Roman" w:hAnsi="Arial"/>
          <w:b/>
          <w:bCs/>
          <w:color w:val="000000"/>
          <w:sz w:val="20"/>
        </w:rPr>
        <w:t xml:space="preserve">Številke strankinih pogodb o Microsoftovem količinskem licenciranju: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AD2" w14:textId="3F8C2EFA" w:rsidR="00B076C1" w:rsidRPr="00E30E09" w:rsidRDefault="00B076C1" w:rsidP="00E30E09">
      <w:pPr>
        <w:spacing w:after="0" w:line="240" w:lineRule="auto"/>
        <w:jc w:val="both"/>
        <w:rPr>
          <w:rFonts w:ascii="Arial" w:hAnsi="Arial"/>
        </w:rPr>
      </w:pPr>
      <w:r w:rsidRPr="00E30E09">
        <w:rPr>
          <w:rFonts w:ascii="Arial" w:eastAsia="Times New Roman" w:hAnsi="Arial"/>
          <w:b/>
          <w:bCs/>
          <w:color w:val="000000"/>
          <w:sz w:val="20"/>
        </w:rPr>
        <w:t xml:space="preserve">Ime izdelovalca računalnikov: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AD3" w14:textId="28509EB5" w:rsidR="00B076C1" w:rsidRPr="00E30E09" w:rsidRDefault="00B076C1" w:rsidP="00E30E09">
      <w:pPr>
        <w:spacing w:after="0" w:line="240" w:lineRule="auto"/>
        <w:jc w:val="both"/>
        <w:rPr>
          <w:rFonts w:ascii="Arial" w:hAnsi="Arial"/>
        </w:rPr>
      </w:pPr>
      <w:r w:rsidRPr="00E30E09">
        <w:rPr>
          <w:rFonts w:ascii="Arial" w:eastAsia="Times New Roman" w:hAnsi="Arial"/>
          <w:b/>
          <w:bCs/>
          <w:color w:val="000000"/>
          <w:sz w:val="20"/>
        </w:rPr>
        <w:t xml:space="preserve">Ime pogodbene stranke, ki preslikuje ali namešča programsko opremo (npr. izdelovalec računalnikov ali prodajalec):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AD4" w14:textId="739732A6" w:rsidR="00B076C1" w:rsidRPr="00E30E09" w:rsidRDefault="00B076C1" w:rsidP="00E30E09">
      <w:pPr>
        <w:spacing w:after="0" w:line="240" w:lineRule="auto"/>
        <w:jc w:val="both"/>
        <w:rPr>
          <w:rFonts w:ascii="Arial" w:hAnsi="Arial"/>
        </w:rPr>
      </w:pPr>
      <w:r w:rsidRPr="00E30E09">
        <w:rPr>
          <w:rFonts w:ascii="Arial" w:eastAsia="Times New Roman" w:hAnsi="Arial"/>
          <w:b/>
          <w:bCs/>
          <w:color w:val="000000"/>
          <w:sz w:val="20"/>
        </w:rPr>
        <w:t xml:space="preserve">Mesto preslikave/namestitve (navedite mesto, zvezno državo ali provinco in državo):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AD5" w14:textId="4627B5F5" w:rsidR="00B076C1" w:rsidRPr="00E30E09" w:rsidRDefault="00B076C1" w:rsidP="00E30E09">
      <w:pPr>
        <w:spacing w:after="0" w:line="240" w:lineRule="auto"/>
        <w:jc w:val="both"/>
        <w:rPr>
          <w:rFonts w:ascii="Arial" w:hAnsi="Arial"/>
        </w:rPr>
      </w:pPr>
      <w:r w:rsidRPr="00E30E09">
        <w:rPr>
          <w:rFonts w:ascii="Arial" w:eastAsia="Times New Roman" w:hAnsi="Arial"/>
          <w:b/>
          <w:bCs/>
          <w:color w:val="000000"/>
          <w:sz w:val="20"/>
        </w:rPr>
        <w:t xml:space="preserve">Število računalnikov, v katere se preslikuje: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37BD8BD7" w14:textId="77777777" w:rsidR="00EE3A65" w:rsidRPr="00E30E09" w:rsidRDefault="00EE3A65" w:rsidP="00E30E09">
      <w:pPr>
        <w:spacing w:before="120" w:after="0" w:line="240" w:lineRule="auto"/>
        <w:rPr>
          <w:rFonts w:ascii="Arial" w:hAnsi="Arial"/>
        </w:rPr>
      </w:pPr>
      <w:r w:rsidRPr="00E30E09">
        <w:rPr>
          <w:rFonts w:ascii="Arial" w:hAnsi="Arial"/>
        </w:rPr>
        <w:br w:type="page"/>
      </w:r>
    </w:p>
    <w:p w14:paraId="1CA3BAD6" w14:textId="5FF43C63" w:rsidR="00B076C1" w:rsidRPr="00E30E09" w:rsidRDefault="00B076C1" w:rsidP="00E30E09">
      <w:pPr>
        <w:keepNext/>
        <w:spacing w:before="240" w:after="120" w:line="240" w:lineRule="auto"/>
        <w:jc w:val="both"/>
        <w:rPr>
          <w:rFonts w:ascii="Arial" w:hAnsi="Arial"/>
        </w:rPr>
      </w:pPr>
      <w:r w:rsidRPr="00E30E09">
        <w:rPr>
          <w:rFonts w:ascii="Arial" w:eastAsia="Times New Roman" w:hAnsi="Arial"/>
          <w:color w:val="000000"/>
          <w:sz w:val="20"/>
          <w:szCs w:val="16"/>
        </w:rPr>
        <w:lastRenderedPageBreak/>
        <w:t xml:space="preserve">Potrdite ustrezna polja v stolpcih za osnovno licenco in za nadgradno programsko opremo v spodnji tabeli.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E30E09" w14:paraId="1CA3BADB" w14:textId="77777777" w:rsidTr="00C91C8D">
        <w:trPr>
          <w:cantSplit/>
          <w:jc w:val="center"/>
        </w:trPr>
        <w:tc>
          <w:tcPr>
            <w:tcW w:w="1655" w:type="dxa"/>
            <w:shd w:val="clear" w:color="auto" w:fill="000000"/>
            <w:vAlign w:val="center"/>
          </w:tcPr>
          <w:p w14:paraId="1CA3BAD7" w14:textId="28D289E8" w:rsidR="00B076C1" w:rsidRPr="00E30E09" w:rsidRDefault="00B076C1" w:rsidP="00E30E09">
            <w:pPr>
              <w:keepNext/>
              <w:spacing w:after="0" w:line="240" w:lineRule="auto"/>
              <w:jc w:val="center"/>
              <w:rPr>
                <w:rFonts w:ascii="Arial" w:eastAsia="Times New Roman" w:hAnsi="Arial"/>
                <w:color w:val="000000"/>
                <w:sz w:val="20"/>
                <w:szCs w:val="16"/>
              </w:rPr>
            </w:pPr>
            <w:r w:rsidRPr="00E30E09">
              <w:rPr>
                <w:rFonts w:ascii="Arial" w:eastAsia="Times New Roman" w:hAnsi="Arial"/>
                <w:b/>
                <w:bCs/>
                <w:color w:val="FFFFFF"/>
                <w:sz w:val="20"/>
              </w:rPr>
              <w:t>Pogodba o</w:t>
            </w:r>
            <w:r w:rsidR="00BF0FD3" w:rsidRPr="00E30E09">
              <w:rPr>
                <w:rFonts w:ascii="Arial" w:eastAsia="Times New Roman" w:hAnsi="Arial"/>
                <w:b/>
                <w:bCs/>
                <w:color w:val="FFFFFF"/>
                <w:sz w:val="20"/>
              </w:rPr>
              <w:t> </w:t>
            </w:r>
            <w:r w:rsidRPr="00E30E09">
              <w:rPr>
                <w:rFonts w:ascii="Arial" w:eastAsia="Times New Roman" w:hAnsi="Arial"/>
                <w:b/>
                <w:bCs/>
                <w:color w:val="FFFFFF"/>
                <w:sz w:val="20"/>
              </w:rPr>
              <w:t>količinskem licenciranju</w:t>
            </w:r>
          </w:p>
        </w:tc>
        <w:tc>
          <w:tcPr>
            <w:tcW w:w="4251" w:type="dxa"/>
            <w:gridSpan w:val="2"/>
            <w:shd w:val="clear" w:color="auto" w:fill="000000"/>
            <w:vAlign w:val="center"/>
          </w:tcPr>
          <w:p w14:paraId="1CA3BAD8" w14:textId="77777777" w:rsidR="00B076C1" w:rsidRPr="00E30E09" w:rsidRDefault="00B076C1" w:rsidP="00E30E09">
            <w:pPr>
              <w:keepNext/>
              <w:spacing w:after="0" w:line="240" w:lineRule="auto"/>
              <w:jc w:val="center"/>
              <w:rPr>
                <w:rFonts w:ascii="Arial" w:hAnsi="Arial"/>
              </w:rPr>
            </w:pPr>
            <w:r w:rsidRPr="00E30E09">
              <w:rPr>
                <w:rFonts w:ascii="Arial" w:eastAsia="Times New Roman" w:hAnsi="Arial"/>
                <w:b/>
                <w:bCs/>
                <w:color w:val="FFFFFF"/>
                <w:sz w:val="20"/>
              </w:rPr>
              <w:t>Osnovna licenca</w:t>
            </w:r>
          </w:p>
          <w:p w14:paraId="1CA3BAD9" w14:textId="43DC2F1C" w:rsidR="00B076C1" w:rsidRPr="00E30E09" w:rsidRDefault="00B076C1" w:rsidP="00E30E09">
            <w:pPr>
              <w:keepNext/>
              <w:spacing w:after="0" w:line="240" w:lineRule="auto"/>
              <w:jc w:val="center"/>
              <w:rPr>
                <w:rFonts w:ascii="Arial" w:eastAsia="Times New Roman" w:hAnsi="Arial"/>
                <w:color w:val="000000"/>
                <w:sz w:val="20"/>
                <w:szCs w:val="16"/>
              </w:rPr>
            </w:pPr>
            <w:r w:rsidRPr="00E30E09">
              <w:rPr>
                <w:rFonts w:ascii="Arial" w:eastAsia="Times New Roman" w:hAnsi="Arial"/>
                <w:color w:val="FFFFFF"/>
                <w:sz w:val="20"/>
              </w:rPr>
              <w:t>(V pogojih za izdelke za količinsko licenciranje preverite upravičen operacijski</w:t>
            </w:r>
            <w:r w:rsidR="00EE7D9B" w:rsidRPr="00E30E09">
              <w:rPr>
                <w:rFonts w:ascii="Arial" w:eastAsia="Times New Roman" w:hAnsi="Arial"/>
                <w:color w:val="FFFFFF"/>
                <w:sz w:val="20"/>
              </w:rPr>
              <w:t> </w:t>
            </w:r>
            <w:r w:rsidRPr="00E30E09">
              <w:rPr>
                <w:rFonts w:ascii="Arial" w:eastAsia="Times New Roman" w:hAnsi="Arial"/>
                <w:color w:val="FFFFFF"/>
                <w:sz w:val="20"/>
              </w:rPr>
              <w:t>sistem Windows)</w:t>
            </w:r>
          </w:p>
        </w:tc>
        <w:tc>
          <w:tcPr>
            <w:tcW w:w="3123" w:type="dxa"/>
            <w:gridSpan w:val="2"/>
            <w:shd w:val="clear" w:color="auto" w:fill="000000"/>
            <w:vAlign w:val="center"/>
          </w:tcPr>
          <w:p w14:paraId="1CA3BADA" w14:textId="77777777" w:rsidR="00B076C1" w:rsidRPr="00E30E09" w:rsidRDefault="00B076C1" w:rsidP="00E30E09">
            <w:pPr>
              <w:keepNext/>
              <w:spacing w:after="0" w:line="240" w:lineRule="auto"/>
              <w:jc w:val="center"/>
              <w:rPr>
                <w:rFonts w:ascii="Arial" w:eastAsia="Times New Roman" w:hAnsi="Arial"/>
                <w:color w:val="000000"/>
                <w:sz w:val="20"/>
                <w:szCs w:val="16"/>
              </w:rPr>
            </w:pPr>
            <w:r w:rsidRPr="00E30E09">
              <w:rPr>
                <w:rFonts w:ascii="Arial" w:eastAsia="Times New Roman" w:hAnsi="Arial"/>
                <w:b/>
                <w:bCs/>
                <w:color w:val="FFFFFF"/>
                <w:sz w:val="20"/>
              </w:rPr>
              <w:t>Nadgradnja programske opreme</w:t>
            </w:r>
          </w:p>
        </w:tc>
      </w:tr>
      <w:tr w:rsidR="00B64881" w:rsidRPr="00E30E09" w14:paraId="353E2F83" w14:textId="77777777" w:rsidTr="00C91C8D">
        <w:trPr>
          <w:cantSplit/>
          <w:jc w:val="center"/>
        </w:trPr>
        <w:tc>
          <w:tcPr>
            <w:tcW w:w="1655" w:type="dxa"/>
            <w:vMerge w:val="restart"/>
            <w:vAlign w:val="center"/>
          </w:tcPr>
          <w:p w14:paraId="5B3FCEF6" w14:textId="46D3BF8E" w:rsidR="00B64881" w:rsidRPr="00E30E09" w:rsidRDefault="00B64881" w:rsidP="00E30E09">
            <w:pPr>
              <w:spacing w:after="0" w:line="240" w:lineRule="auto"/>
              <w:rPr>
                <w:rFonts w:ascii="Arial" w:eastAsia="Times New Roman" w:hAnsi="Arial"/>
                <w:color w:val="000000"/>
                <w:sz w:val="20"/>
                <w:szCs w:val="18"/>
              </w:rPr>
            </w:pPr>
            <w:r w:rsidRPr="00E30E09">
              <w:rPr>
                <w:rFonts w:ascii="Arial" w:eastAsia="Times New Roman" w:hAnsi="Arial"/>
                <w:color w:val="000000"/>
                <w:sz w:val="20"/>
                <w:szCs w:val="18"/>
              </w:rPr>
              <w:t>Pogodba o</w:t>
            </w:r>
            <w:r w:rsidR="00BF0FD3" w:rsidRPr="00E30E09">
              <w:rPr>
                <w:rFonts w:ascii="Arial" w:eastAsia="Times New Roman" w:hAnsi="Arial"/>
                <w:color w:val="000000"/>
                <w:sz w:val="20"/>
                <w:szCs w:val="18"/>
              </w:rPr>
              <w:t> </w:t>
            </w:r>
            <w:r w:rsidRPr="00E30E09">
              <w:rPr>
                <w:rFonts w:ascii="Arial" w:eastAsia="Times New Roman" w:hAnsi="Arial"/>
                <w:color w:val="000000"/>
                <w:sz w:val="20"/>
                <w:szCs w:val="18"/>
              </w:rPr>
              <w:t>količinskem licenciranju (komercialna, vladna) (npr.</w:t>
            </w:r>
            <w:r w:rsidR="00BF0FD3" w:rsidRPr="00E30E09">
              <w:rPr>
                <w:rFonts w:ascii="Arial" w:eastAsia="Times New Roman" w:hAnsi="Arial"/>
                <w:color w:val="000000"/>
                <w:sz w:val="20"/>
                <w:szCs w:val="18"/>
              </w:rPr>
              <w:t> </w:t>
            </w:r>
            <w:r w:rsidRPr="00E30E09">
              <w:rPr>
                <w:rFonts w:ascii="Arial" w:eastAsia="Times New Roman" w:hAnsi="Arial"/>
                <w:color w:val="000000"/>
                <w:sz w:val="20"/>
                <w:szCs w:val="18"/>
              </w:rPr>
              <w:t>Select, Enterprise, Open)</w:t>
            </w:r>
          </w:p>
        </w:tc>
        <w:tc>
          <w:tcPr>
            <w:tcW w:w="467" w:type="dxa"/>
            <w:tcBorders>
              <w:right w:val="nil"/>
            </w:tcBorders>
            <w:vAlign w:val="center"/>
          </w:tcPr>
          <w:p w14:paraId="39F3960C" w14:textId="15DCD758"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50D02CAA" w14:textId="4D48A831"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left w:val="nil"/>
            </w:tcBorders>
            <w:vAlign w:val="center"/>
          </w:tcPr>
          <w:p w14:paraId="221C5D90" w14:textId="7769384A"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Enterprise*</w:t>
            </w:r>
          </w:p>
        </w:tc>
      </w:tr>
      <w:tr w:rsidR="00B64881" w:rsidRPr="00E30E09" w14:paraId="33A50560" w14:textId="77777777" w:rsidTr="00C91C8D">
        <w:trPr>
          <w:cantSplit/>
          <w:jc w:val="center"/>
        </w:trPr>
        <w:tc>
          <w:tcPr>
            <w:tcW w:w="1655" w:type="dxa"/>
            <w:vMerge/>
            <w:vAlign w:val="center"/>
          </w:tcPr>
          <w:p w14:paraId="20611EA5" w14:textId="013E7197"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0A6EDD56" w14:textId="1AA15C95" w:rsidR="00B64881" w:rsidRPr="00E30E09" w:rsidRDefault="0092062F"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left w:val="nil"/>
            </w:tcBorders>
            <w:vAlign w:val="center"/>
          </w:tcPr>
          <w:p w14:paraId="2C682D77" w14:textId="3B69709C"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Pro</w:t>
            </w:r>
          </w:p>
        </w:tc>
      </w:tr>
      <w:tr w:rsidR="00751D19" w:rsidRPr="00E30E09" w14:paraId="1CA3BAE1" w14:textId="77777777" w:rsidTr="00C91C8D">
        <w:trPr>
          <w:cantSplit/>
          <w:jc w:val="center"/>
        </w:trPr>
        <w:tc>
          <w:tcPr>
            <w:tcW w:w="1655" w:type="dxa"/>
            <w:vMerge/>
            <w:vAlign w:val="center"/>
          </w:tcPr>
          <w:p w14:paraId="1CA3BADC" w14:textId="3128826F" w:rsidR="00751D19" w:rsidRPr="00E30E09" w:rsidRDefault="00751D19"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E30E09" w:rsidRDefault="00751D19"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1CA3BADE" w14:textId="0570CA0A" w:rsidR="00751D19" w:rsidRPr="00E30E09" w:rsidRDefault="00751D19"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 xml:space="preserve">Drugo (navedite): </w:t>
            </w:r>
            <w:r w:rsidRPr="00E30E09">
              <w:rPr>
                <w:rFonts w:ascii="Arial" w:eastAsia="Times New Roman" w:hAnsi="Arial"/>
                <w:color w:val="000000"/>
                <w:sz w:val="20"/>
              </w:rPr>
              <w:fldChar w:fldCharType="begin">
                <w:ffData>
                  <w:name w:val="Text2"/>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tc>
        <w:tc>
          <w:tcPr>
            <w:tcW w:w="469" w:type="dxa"/>
            <w:tcBorders>
              <w:right w:val="nil"/>
            </w:tcBorders>
            <w:vAlign w:val="center"/>
          </w:tcPr>
          <w:p w14:paraId="1CA3BADF" w14:textId="77777777" w:rsidR="00751D19" w:rsidRPr="00E30E09" w:rsidRDefault="00751D19" w:rsidP="00E30E09">
            <w:pPr>
              <w:spacing w:before="60" w:after="60" w:line="240" w:lineRule="auto"/>
              <w:jc w:val="center"/>
              <w:rPr>
                <w:rFonts w:ascii="Arial" w:hAnsi="Arial"/>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left w:val="nil"/>
            </w:tcBorders>
            <w:vAlign w:val="center"/>
          </w:tcPr>
          <w:p w14:paraId="1CA3BAE0" w14:textId="5711D827" w:rsidR="00751D19" w:rsidRPr="00E30E09" w:rsidRDefault="00751D19"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10 Enterprise*</w:t>
            </w:r>
          </w:p>
        </w:tc>
      </w:tr>
      <w:tr w:rsidR="00B64881" w:rsidRPr="00E30E09" w14:paraId="1CA3BAED" w14:textId="77777777" w:rsidTr="00F12552">
        <w:trPr>
          <w:cantSplit/>
          <w:jc w:val="center"/>
        </w:trPr>
        <w:tc>
          <w:tcPr>
            <w:tcW w:w="1655" w:type="dxa"/>
            <w:vMerge/>
          </w:tcPr>
          <w:p w14:paraId="1CA3BAE8" w14:textId="77777777" w:rsidR="00B64881" w:rsidRPr="00E30E09" w:rsidRDefault="00B64881" w:rsidP="00E30E09">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E30E09" w:rsidRDefault="00B64881" w:rsidP="00E30E09">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E30E09" w:rsidRDefault="00B64881" w:rsidP="00E30E09">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E30E09" w:rsidRDefault="00B64881" w:rsidP="00E30E09">
            <w:pPr>
              <w:spacing w:before="60" w:after="60" w:line="240" w:lineRule="auto"/>
              <w:jc w:val="center"/>
              <w:rPr>
                <w:rFonts w:ascii="Arial" w:hAnsi="Arial"/>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left w:val="nil"/>
            </w:tcBorders>
            <w:vAlign w:val="center"/>
          </w:tcPr>
          <w:p w14:paraId="1CA3BAEC" w14:textId="6A620D84"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10 Pro</w:t>
            </w:r>
          </w:p>
        </w:tc>
      </w:tr>
      <w:tr w:rsidR="00B64881" w:rsidRPr="00E30E09" w14:paraId="7C7FBF89" w14:textId="77777777" w:rsidTr="002422FB">
        <w:trPr>
          <w:cantSplit/>
          <w:jc w:val="center"/>
        </w:trPr>
        <w:tc>
          <w:tcPr>
            <w:tcW w:w="1655" w:type="dxa"/>
            <w:vMerge/>
            <w:vAlign w:val="center"/>
          </w:tcPr>
          <w:p w14:paraId="5B13327C" w14:textId="77777777"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E30E09" w:rsidRDefault="00B64881" w:rsidP="00E30E09">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E30E09" w:rsidRDefault="00B64881" w:rsidP="00E30E09">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E30E09" w:rsidRDefault="00B64881" w:rsidP="00E30E09">
            <w:pPr>
              <w:spacing w:before="60" w:after="60" w:line="240" w:lineRule="auto"/>
              <w:rPr>
                <w:rFonts w:ascii="Arial" w:eastAsia="Times New Roman" w:hAnsi="Arial"/>
                <w:color w:val="000000"/>
                <w:sz w:val="20"/>
              </w:rPr>
            </w:pPr>
          </w:p>
        </w:tc>
      </w:tr>
      <w:tr w:rsidR="00B64881" w:rsidRPr="00E30E09" w14:paraId="42E3BBB0" w14:textId="77777777" w:rsidTr="002422FB">
        <w:trPr>
          <w:cantSplit/>
          <w:jc w:val="center"/>
        </w:trPr>
        <w:tc>
          <w:tcPr>
            <w:tcW w:w="1655" w:type="dxa"/>
            <w:vMerge/>
            <w:vAlign w:val="center"/>
          </w:tcPr>
          <w:p w14:paraId="77EA1A53" w14:textId="77777777"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E30E09" w:rsidRDefault="00B64881" w:rsidP="00E30E09">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E30E09" w:rsidRDefault="00B64881" w:rsidP="00E30E09">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E30E09" w:rsidRDefault="00B64881" w:rsidP="00E30E09">
            <w:pPr>
              <w:spacing w:before="60" w:after="60" w:line="240" w:lineRule="auto"/>
              <w:rPr>
                <w:rFonts w:ascii="Arial" w:eastAsia="Times New Roman" w:hAnsi="Arial"/>
                <w:color w:val="000000"/>
                <w:sz w:val="20"/>
              </w:rPr>
            </w:pPr>
          </w:p>
        </w:tc>
      </w:tr>
      <w:tr w:rsidR="00B64881" w:rsidRPr="00E30E09" w14:paraId="0ECD85DE" w14:textId="77777777" w:rsidTr="009F672E">
        <w:trPr>
          <w:cantSplit/>
          <w:jc w:val="center"/>
        </w:trPr>
        <w:tc>
          <w:tcPr>
            <w:tcW w:w="1655" w:type="dxa"/>
            <w:vMerge/>
            <w:vAlign w:val="center"/>
          </w:tcPr>
          <w:p w14:paraId="22D7B860" w14:textId="77777777"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E30E09" w:rsidRDefault="00B64881" w:rsidP="00E30E09">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E30E09" w:rsidRDefault="00B64881" w:rsidP="00E30E09">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 xml:space="preserve">Drugo (navedite):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tc>
      </w:tr>
      <w:tr w:rsidR="00B64881" w:rsidRPr="00E30E09" w14:paraId="7461777B" w14:textId="77777777" w:rsidTr="00373EAC">
        <w:trPr>
          <w:cantSplit/>
          <w:jc w:val="center"/>
        </w:trPr>
        <w:tc>
          <w:tcPr>
            <w:tcW w:w="1655" w:type="dxa"/>
            <w:vMerge w:val="restart"/>
            <w:vAlign w:val="center"/>
          </w:tcPr>
          <w:p w14:paraId="4416FD4B" w14:textId="7709B768" w:rsidR="00B64881" w:rsidRPr="00E30E09" w:rsidRDefault="00B64881" w:rsidP="00E30E09">
            <w:pPr>
              <w:spacing w:after="0" w:line="240" w:lineRule="auto"/>
              <w:rPr>
                <w:rFonts w:ascii="Arial" w:eastAsia="Times New Roman" w:hAnsi="Arial"/>
                <w:color w:val="000000"/>
                <w:sz w:val="20"/>
                <w:szCs w:val="18"/>
              </w:rPr>
            </w:pPr>
            <w:r w:rsidRPr="00E30E09">
              <w:rPr>
                <w:rFonts w:ascii="Arial" w:eastAsia="Times New Roman" w:hAnsi="Arial"/>
                <w:color w:val="000000"/>
                <w:sz w:val="20"/>
                <w:szCs w:val="18"/>
              </w:rPr>
              <w:t>Pogodba o</w:t>
            </w:r>
            <w:r w:rsidR="00BF0FD3" w:rsidRPr="00E30E09">
              <w:rPr>
                <w:rFonts w:ascii="Arial" w:eastAsia="Times New Roman" w:hAnsi="Arial"/>
                <w:color w:val="000000"/>
                <w:sz w:val="20"/>
                <w:szCs w:val="18"/>
              </w:rPr>
              <w:t> </w:t>
            </w:r>
            <w:r w:rsidRPr="00E30E09">
              <w:rPr>
                <w:rFonts w:ascii="Arial" w:eastAsia="Times New Roman" w:hAnsi="Arial"/>
                <w:color w:val="000000"/>
                <w:sz w:val="20"/>
                <w:szCs w:val="18"/>
              </w:rPr>
              <w:t>količinskem licenciranju (Campus, School, Academic Select, Academic Open)</w:t>
            </w:r>
          </w:p>
        </w:tc>
        <w:tc>
          <w:tcPr>
            <w:tcW w:w="467" w:type="dxa"/>
            <w:tcBorders>
              <w:right w:val="nil"/>
            </w:tcBorders>
            <w:vAlign w:val="center"/>
          </w:tcPr>
          <w:p w14:paraId="40FFFD9D" w14:textId="4A0C2A1D"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37B141EF" w14:textId="1634A843"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7A50C862" w:rsidR="00B64881" w:rsidRPr="00E30E09" w:rsidRDefault="00B64881" w:rsidP="00E30E09">
            <w:pPr>
              <w:spacing w:before="60" w:after="60" w:line="240" w:lineRule="auto"/>
              <w:rPr>
                <w:rFonts w:ascii="Arial" w:hAnsi="Arial"/>
              </w:rPr>
            </w:pPr>
            <w:r w:rsidRPr="00E30E09">
              <w:rPr>
                <w:rFonts w:ascii="Arial" w:eastAsia="Times New Roman" w:hAnsi="Arial"/>
                <w:color w:val="000000"/>
                <w:sz w:val="18"/>
              </w:rPr>
              <w:t>*Stranke s pogodbami za izobraževalne ustanove imajo pravico do namestitve samo teh izdaj sistema Windows 10/11: Windows 10/11 Enterprise LTSB ali</w:t>
            </w:r>
            <w:r w:rsidR="00BF0FD3" w:rsidRPr="00E30E09">
              <w:rPr>
                <w:rFonts w:ascii="Arial" w:eastAsia="Times New Roman" w:hAnsi="Arial"/>
                <w:color w:val="000000"/>
                <w:sz w:val="18"/>
              </w:rPr>
              <w:t> </w:t>
            </w:r>
            <w:r w:rsidRPr="00E30E09">
              <w:rPr>
                <w:rFonts w:ascii="Arial" w:eastAsia="Times New Roman" w:hAnsi="Arial"/>
                <w:color w:val="000000"/>
                <w:sz w:val="18"/>
              </w:rPr>
              <w:t>Windows 10/11 Education</w:t>
            </w:r>
            <w:r w:rsidRPr="00E30E09">
              <w:rPr>
                <w:rFonts w:ascii="Arial" w:eastAsia="Times New Roman" w:hAnsi="Arial"/>
                <w:color w:val="000000"/>
                <w:sz w:val="20"/>
              </w:rPr>
              <w:t xml:space="preserve">. </w:t>
            </w:r>
          </w:p>
          <w:p w14:paraId="488A1557" w14:textId="1137BF48" w:rsidR="00DB30F4" w:rsidRPr="00E30E09" w:rsidDel="00B64881" w:rsidRDefault="00DB30F4" w:rsidP="00E30E09">
            <w:pPr>
              <w:spacing w:before="60" w:after="60" w:line="240" w:lineRule="auto"/>
              <w:rPr>
                <w:rFonts w:ascii="Arial" w:eastAsia="Times New Roman" w:hAnsi="Arial"/>
                <w:color w:val="000000"/>
                <w:sz w:val="20"/>
              </w:rPr>
            </w:pPr>
          </w:p>
        </w:tc>
      </w:tr>
      <w:tr w:rsidR="00B64881" w:rsidRPr="00E30E09" w14:paraId="45CA9407" w14:textId="77777777" w:rsidTr="00F95A18">
        <w:trPr>
          <w:cantSplit/>
          <w:jc w:val="center"/>
        </w:trPr>
        <w:tc>
          <w:tcPr>
            <w:tcW w:w="1655" w:type="dxa"/>
            <w:vMerge/>
            <w:vAlign w:val="center"/>
          </w:tcPr>
          <w:p w14:paraId="5A319175" w14:textId="69060767"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12F48E9F" w14:textId="236E1613" w:rsidR="00B64881" w:rsidRPr="00E30E09" w:rsidRDefault="00B64881"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Home</w:t>
            </w:r>
          </w:p>
        </w:tc>
        <w:tc>
          <w:tcPr>
            <w:tcW w:w="3123" w:type="dxa"/>
            <w:gridSpan w:val="2"/>
            <w:vMerge/>
            <w:vAlign w:val="center"/>
          </w:tcPr>
          <w:p w14:paraId="469463EF" w14:textId="4A2153E8" w:rsidR="00B64881" w:rsidRPr="00E30E09" w:rsidDel="00B64881" w:rsidRDefault="00B64881" w:rsidP="00E30E09">
            <w:pPr>
              <w:spacing w:after="120" w:line="240" w:lineRule="auto"/>
              <w:rPr>
                <w:rFonts w:ascii="Arial" w:eastAsia="Times New Roman" w:hAnsi="Arial"/>
                <w:color w:val="000000"/>
                <w:sz w:val="20"/>
              </w:rPr>
            </w:pPr>
          </w:p>
        </w:tc>
      </w:tr>
      <w:tr w:rsidR="00B64881" w:rsidRPr="00E30E09" w14:paraId="61E59373" w14:textId="77777777" w:rsidTr="00F95A18">
        <w:trPr>
          <w:cantSplit/>
          <w:jc w:val="center"/>
        </w:trPr>
        <w:tc>
          <w:tcPr>
            <w:tcW w:w="1655" w:type="dxa"/>
            <w:vMerge/>
            <w:vAlign w:val="center"/>
          </w:tcPr>
          <w:p w14:paraId="69E92DA0" w14:textId="20C417EF"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5436E31A" w14:textId="51519F48" w:rsidR="00B64881" w:rsidRPr="00E30E09" w:rsidRDefault="0092062F"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E30E09" w:rsidRDefault="00B64881" w:rsidP="00E30E09">
            <w:pPr>
              <w:spacing w:after="120" w:line="240" w:lineRule="auto"/>
              <w:rPr>
                <w:rFonts w:ascii="Arial" w:eastAsia="Times New Roman" w:hAnsi="Arial"/>
                <w:color w:val="000000"/>
                <w:sz w:val="20"/>
              </w:rPr>
            </w:pPr>
          </w:p>
        </w:tc>
      </w:tr>
      <w:tr w:rsidR="00B64881" w:rsidRPr="00E30E09" w14:paraId="239F15B4" w14:textId="77777777" w:rsidTr="00F95A18">
        <w:trPr>
          <w:cantSplit/>
          <w:jc w:val="center"/>
        </w:trPr>
        <w:tc>
          <w:tcPr>
            <w:tcW w:w="1655" w:type="dxa"/>
            <w:vMerge/>
            <w:vAlign w:val="center"/>
          </w:tcPr>
          <w:p w14:paraId="1325C99E" w14:textId="4E4587B9" w:rsidR="00B64881" w:rsidRPr="00E30E09" w:rsidRDefault="00B64881" w:rsidP="00E30E09">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E30E09" w:rsidRDefault="00B64881" w:rsidP="00E30E09">
            <w:pPr>
              <w:spacing w:before="60" w:after="60" w:line="240" w:lineRule="auto"/>
              <w:jc w:val="center"/>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p>
        </w:tc>
        <w:tc>
          <w:tcPr>
            <w:tcW w:w="3784" w:type="dxa"/>
            <w:tcBorders>
              <w:left w:val="nil"/>
            </w:tcBorders>
            <w:vAlign w:val="center"/>
          </w:tcPr>
          <w:p w14:paraId="4635EBB2" w14:textId="297BFD8A" w:rsidR="00B64881" w:rsidRPr="00E30E09" w:rsidRDefault="00EE2124" w:rsidP="00E30E09">
            <w:pPr>
              <w:spacing w:before="60" w:after="60" w:line="240" w:lineRule="auto"/>
              <w:rPr>
                <w:rFonts w:ascii="Arial" w:eastAsia="Times New Roman" w:hAnsi="Arial"/>
                <w:color w:val="000000"/>
                <w:sz w:val="20"/>
              </w:rPr>
            </w:pPr>
            <w:r w:rsidRPr="00E30E09">
              <w:rPr>
                <w:rFonts w:ascii="Arial" w:eastAsia="Times New Roman" w:hAnsi="Arial"/>
                <w:color w:val="000000"/>
                <w:sz w:val="20"/>
              </w:rPr>
              <w:t>Windows 7 Professional (PRC)</w:t>
            </w:r>
          </w:p>
        </w:tc>
        <w:tc>
          <w:tcPr>
            <w:tcW w:w="3123" w:type="dxa"/>
            <w:gridSpan w:val="2"/>
            <w:vMerge/>
          </w:tcPr>
          <w:p w14:paraId="1CEBF83E" w14:textId="436DB021" w:rsidR="00B64881" w:rsidRPr="00E30E09" w:rsidRDefault="00B64881" w:rsidP="00E30E09">
            <w:pPr>
              <w:spacing w:after="120" w:line="240" w:lineRule="auto"/>
              <w:rPr>
                <w:rFonts w:ascii="Arial" w:eastAsia="Times New Roman" w:hAnsi="Arial"/>
                <w:color w:val="000000"/>
                <w:sz w:val="20"/>
              </w:rPr>
            </w:pPr>
          </w:p>
        </w:tc>
      </w:tr>
      <w:tr w:rsidR="00B64881" w:rsidRPr="00E30E09" w14:paraId="1CA3BB20" w14:textId="77777777" w:rsidTr="00F95A18">
        <w:trPr>
          <w:cantSplit/>
          <w:trHeight w:val="1183"/>
          <w:jc w:val="center"/>
        </w:trPr>
        <w:tc>
          <w:tcPr>
            <w:tcW w:w="1655" w:type="dxa"/>
            <w:vMerge/>
          </w:tcPr>
          <w:p w14:paraId="1CA3BB1C" w14:textId="77777777" w:rsidR="00B64881" w:rsidRPr="00E30E09" w:rsidRDefault="00B64881" w:rsidP="00E30E09">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169FB5D6" w:rsidR="00B64881" w:rsidRPr="00E30E09" w:rsidRDefault="00B64881" w:rsidP="00E30E09">
            <w:pPr>
              <w:tabs>
                <w:tab w:val="left" w:pos="486"/>
              </w:tabs>
              <w:spacing w:before="60" w:after="60" w:line="240" w:lineRule="auto"/>
              <w:rPr>
                <w:rFonts w:ascii="Arial" w:eastAsia="Times New Roman" w:hAnsi="Arial"/>
                <w:color w:val="000000"/>
                <w:sz w:val="20"/>
              </w:rPr>
            </w:pPr>
            <w:r w:rsidRPr="00E30E09">
              <w:rPr>
                <w:rFonts w:ascii="Arial" w:eastAsia="Times New Roman" w:hAnsi="Arial"/>
                <w:color w:val="000000"/>
                <w:sz w:val="20"/>
              </w:rPr>
              <w:fldChar w:fldCharType="begin">
                <w:ffData>
                  <w:name w:val="Check1"/>
                  <w:enabled/>
                  <w:calcOnExit w:val="0"/>
                  <w:checkBox>
                    <w:size w:val="20"/>
                    <w:default w:val="0"/>
                  </w:checkBox>
                </w:ffData>
              </w:fldChar>
            </w:r>
            <w:r w:rsidRPr="00E30E09">
              <w:rPr>
                <w:rFonts w:ascii="Arial" w:eastAsia="Times New Roman" w:hAnsi="Arial"/>
                <w:color w:val="000000"/>
                <w:sz w:val="20"/>
              </w:rPr>
              <w:instrText xml:space="preserve"> FORMCHECKBOX </w:instrText>
            </w:r>
            <w:r w:rsidR="00E97FA5" w:rsidRPr="00E30E09">
              <w:rPr>
                <w:rFonts w:ascii="Arial" w:eastAsia="Times New Roman" w:hAnsi="Arial"/>
                <w:color w:val="000000"/>
                <w:sz w:val="20"/>
              </w:rPr>
            </w:r>
            <w:r w:rsidR="00E97FA5" w:rsidRPr="00E30E09">
              <w:rPr>
                <w:rFonts w:ascii="Arial" w:eastAsia="Times New Roman" w:hAnsi="Arial"/>
                <w:color w:val="000000"/>
                <w:sz w:val="20"/>
              </w:rPr>
              <w:fldChar w:fldCharType="separate"/>
            </w:r>
            <w:r w:rsidRPr="00E30E09">
              <w:rPr>
                <w:rFonts w:ascii="Arial" w:hAnsi="Arial"/>
              </w:rPr>
              <w:fldChar w:fldCharType="end"/>
            </w:r>
            <w:r w:rsidR="00BF0FD3" w:rsidRPr="00E30E09">
              <w:rPr>
                <w:rFonts w:ascii="Arial" w:hAnsi="Arial"/>
              </w:rPr>
              <w:tab/>
            </w:r>
            <w:r w:rsidRPr="00E30E09">
              <w:rPr>
                <w:rFonts w:ascii="Arial" w:eastAsia="Times New Roman" w:hAnsi="Arial"/>
                <w:color w:val="000000"/>
                <w:sz w:val="20"/>
              </w:rPr>
              <w:t xml:space="preserve">Drugo (navedite):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tc>
        <w:tc>
          <w:tcPr>
            <w:tcW w:w="3123" w:type="dxa"/>
            <w:gridSpan w:val="2"/>
            <w:vMerge/>
          </w:tcPr>
          <w:p w14:paraId="1CA3BB1F" w14:textId="77777777" w:rsidR="00B64881" w:rsidRPr="00E30E09" w:rsidRDefault="00B64881" w:rsidP="00E30E09">
            <w:pPr>
              <w:spacing w:after="120" w:line="240" w:lineRule="auto"/>
              <w:rPr>
                <w:rFonts w:ascii="Arial" w:eastAsia="Times New Roman" w:hAnsi="Arial"/>
                <w:color w:val="000000"/>
                <w:sz w:val="20"/>
              </w:rPr>
            </w:pPr>
          </w:p>
        </w:tc>
      </w:tr>
    </w:tbl>
    <w:p w14:paraId="1CA3BB21" w14:textId="77777777" w:rsidR="00B076C1" w:rsidRPr="00E30E09" w:rsidRDefault="00B076C1" w:rsidP="00E30E09">
      <w:pPr>
        <w:keepNext/>
        <w:spacing w:before="240" w:after="120" w:line="240" w:lineRule="auto"/>
        <w:jc w:val="both"/>
        <w:rPr>
          <w:rFonts w:ascii="Arial" w:hAnsi="Arial"/>
        </w:rPr>
      </w:pPr>
      <w:r w:rsidRPr="00E30E09">
        <w:rPr>
          <w:rFonts w:ascii="Arial" w:eastAsia="Times New Roman" w:hAnsi="Arial"/>
          <w:color w:val="000000"/>
          <w:sz w:val="20"/>
        </w:rPr>
        <w:t>Kot zastopnik stranke izjavljam, da so po moji najboljši vednosti zgornji podatki resnični in pravilni.</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E30E09" w14:paraId="1CA3BB27" w14:textId="77777777" w:rsidTr="00C91C8D">
        <w:trPr>
          <w:jc w:val="center"/>
        </w:trPr>
        <w:tc>
          <w:tcPr>
            <w:tcW w:w="9243" w:type="dxa"/>
          </w:tcPr>
          <w:p w14:paraId="1CA3BB22" w14:textId="77777777" w:rsidR="00B076C1" w:rsidRPr="00E30E09" w:rsidRDefault="00B076C1" w:rsidP="00E30E09">
            <w:pPr>
              <w:spacing w:before="120" w:after="0" w:line="240" w:lineRule="auto"/>
              <w:jc w:val="both"/>
              <w:rPr>
                <w:rFonts w:ascii="Arial" w:hAnsi="Arial"/>
              </w:rPr>
            </w:pPr>
            <w:r w:rsidRPr="00E30E09">
              <w:rPr>
                <w:rFonts w:ascii="Arial" w:hAnsi="Arial"/>
                <w:b/>
                <w:bCs/>
                <w:sz w:val="20"/>
              </w:rPr>
              <w:t xml:space="preserve">Ime in priimek: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B23" w14:textId="77777777" w:rsidR="00B076C1" w:rsidRPr="00E30E09" w:rsidRDefault="00B076C1" w:rsidP="00E30E09">
            <w:pPr>
              <w:spacing w:before="240" w:after="0" w:line="240" w:lineRule="auto"/>
              <w:jc w:val="both"/>
              <w:rPr>
                <w:rFonts w:ascii="Arial" w:hAnsi="Arial"/>
              </w:rPr>
            </w:pPr>
            <w:r w:rsidRPr="00E30E09">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21E2FC9">
                      <wp:simplePos x="0" y="0"/>
                      <wp:positionH relativeFrom="column">
                        <wp:posOffset>484505</wp:posOffset>
                      </wp:positionH>
                      <wp:positionV relativeFrom="paragraph">
                        <wp:posOffset>285115</wp:posOffset>
                      </wp:positionV>
                      <wp:extent cx="49834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B5AEE" id="_x0000_t32" coordsize="21600,21600" o:spt="32" o:oned="t" path="m,l21600,21600e" filled="f">
                      <v:path arrowok="t" fillok="f" o:connecttype="none"/>
                      <o:lock v:ext="edit" shapetype="t"/>
                    </v:shapetype>
                    <v:shape id="Straight Arrow Connector 1" o:spid="_x0000_s1026" type="#_x0000_t32" style="position:absolute;margin-left:38.15pt;margin-top:22.45pt;width:39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"/>
                  </w:pict>
                </mc:Fallback>
              </mc:AlternateContent>
            </w:r>
            <w:r w:rsidRPr="00E30E09">
              <w:rPr>
                <w:rFonts w:ascii="Arial" w:hAnsi="Arial"/>
                <w:b/>
                <w:bCs/>
                <w:sz w:val="20"/>
              </w:rPr>
              <w:t>Podpis</w:t>
            </w:r>
          </w:p>
          <w:p w14:paraId="1CA3BB24" w14:textId="77777777" w:rsidR="00B076C1" w:rsidRPr="00E30E09" w:rsidRDefault="00B076C1" w:rsidP="00E30E09">
            <w:pPr>
              <w:spacing w:before="120" w:after="0" w:line="240" w:lineRule="auto"/>
              <w:jc w:val="both"/>
              <w:rPr>
                <w:rFonts w:ascii="Arial" w:hAnsi="Arial"/>
              </w:rPr>
            </w:pPr>
            <w:r w:rsidRPr="00E30E09">
              <w:rPr>
                <w:rFonts w:ascii="Arial" w:hAnsi="Arial"/>
                <w:b/>
                <w:bCs/>
                <w:sz w:val="20"/>
              </w:rPr>
              <w:t xml:space="preserve">Naziv: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B25" w14:textId="77777777" w:rsidR="00B076C1" w:rsidRPr="00E30E09" w:rsidRDefault="00B076C1" w:rsidP="00E30E09">
            <w:pPr>
              <w:spacing w:after="0" w:line="240" w:lineRule="auto"/>
              <w:jc w:val="both"/>
              <w:rPr>
                <w:rFonts w:ascii="Arial" w:hAnsi="Arial"/>
              </w:rPr>
            </w:pPr>
            <w:r w:rsidRPr="00E30E09">
              <w:rPr>
                <w:rFonts w:ascii="Arial" w:hAnsi="Arial"/>
                <w:b/>
                <w:bCs/>
                <w:sz w:val="20"/>
              </w:rPr>
              <w:t xml:space="preserve">Ime podjetja: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p w14:paraId="1CA3BB26" w14:textId="77777777" w:rsidR="00B076C1" w:rsidRPr="00E30E09" w:rsidRDefault="00B076C1" w:rsidP="00E30E09">
            <w:pPr>
              <w:spacing w:after="120" w:line="240" w:lineRule="auto"/>
              <w:jc w:val="both"/>
              <w:rPr>
                <w:rFonts w:ascii="Arial" w:hAnsi="Arial"/>
                <w:sz w:val="20"/>
              </w:rPr>
            </w:pPr>
            <w:r w:rsidRPr="00E30E09">
              <w:rPr>
                <w:rFonts w:ascii="Arial" w:hAnsi="Arial"/>
                <w:b/>
                <w:bCs/>
                <w:sz w:val="20"/>
              </w:rPr>
              <w:t xml:space="preserve">Datum: </w:t>
            </w:r>
            <w:r w:rsidRPr="00E30E09">
              <w:rPr>
                <w:rFonts w:ascii="Arial" w:eastAsia="Times New Roman" w:hAnsi="Arial"/>
                <w:color w:val="000000"/>
                <w:sz w:val="20"/>
              </w:rPr>
              <w:fldChar w:fldCharType="begin">
                <w:ffData>
                  <w:name w:val=""/>
                  <w:enabled/>
                  <w:calcOnExit w:val="0"/>
                  <w:textInput/>
                </w:ffData>
              </w:fldChar>
            </w:r>
            <w:r w:rsidRPr="00E30E09">
              <w:rPr>
                <w:rFonts w:ascii="Arial" w:eastAsia="Times New Roman" w:hAnsi="Arial"/>
                <w:color w:val="000000"/>
                <w:sz w:val="20"/>
              </w:rPr>
              <w:instrText xml:space="preserve"> FORMTEXT </w:instrText>
            </w:r>
            <w:r w:rsidRPr="00E30E09">
              <w:rPr>
                <w:rFonts w:ascii="Arial" w:eastAsia="Times New Roman" w:hAnsi="Arial"/>
                <w:color w:val="000000"/>
                <w:sz w:val="20"/>
              </w:rPr>
            </w:r>
            <w:r w:rsidRPr="00E30E09">
              <w:rPr>
                <w:rFonts w:ascii="Arial" w:eastAsia="Times New Roman" w:hAnsi="Arial"/>
                <w:color w:val="000000"/>
                <w:sz w:val="20"/>
              </w:rPr>
              <w:fldChar w:fldCharType="separate"/>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eastAsia="Times New Roman" w:hAnsi="Arial"/>
                <w:noProof/>
                <w:color w:val="000000"/>
                <w:sz w:val="20"/>
              </w:rPr>
              <w:t> </w:t>
            </w:r>
            <w:r w:rsidRPr="00E30E09">
              <w:rPr>
                <w:rFonts w:ascii="Arial" w:hAnsi="Arial"/>
              </w:rPr>
              <w:fldChar w:fldCharType="end"/>
            </w:r>
          </w:p>
        </w:tc>
      </w:tr>
    </w:tbl>
    <w:p w14:paraId="1CA3BB29" w14:textId="77777777" w:rsidR="001B0313" w:rsidRPr="00E30E09" w:rsidRDefault="001B0313" w:rsidP="00E30E09">
      <w:pPr>
        <w:spacing w:after="0" w:line="240" w:lineRule="auto"/>
        <w:rPr>
          <w:rFonts w:ascii="Arial" w:hAnsi="Arial"/>
          <w:sz w:val="20"/>
          <w:szCs w:val="18"/>
        </w:rPr>
      </w:pPr>
    </w:p>
    <w:sectPr w:rsidR="001B0313" w:rsidRPr="00E30E09" w:rsidSect="00E30E09">
      <w:headerReference w:type="even" r:id="rId12"/>
      <w:headerReference w:type="default" r:id="rId13"/>
      <w:footerReference w:type="default" r:id="rId14"/>
      <w:headerReference w:type="first" r:id="rId15"/>
      <w:footerReference w:type="first" r:id="rId16"/>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B513" w14:textId="77777777" w:rsidR="00E97FA5" w:rsidRDefault="00E97FA5">
      <w:pPr>
        <w:spacing w:after="0" w:line="240" w:lineRule="auto"/>
      </w:pPr>
      <w:r>
        <w:separator/>
      </w:r>
    </w:p>
  </w:endnote>
  <w:endnote w:type="continuationSeparator" w:id="0">
    <w:p w14:paraId="564D4369" w14:textId="77777777" w:rsidR="00E97FA5" w:rsidRDefault="00E9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BF0FD3" w:rsidRPr="00AC4059" w14:paraId="484342CE" w14:textId="77777777" w:rsidTr="008A68C2">
      <w:trPr>
        <w:jc w:val="center"/>
      </w:trPr>
      <w:tc>
        <w:tcPr>
          <w:tcW w:w="4621" w:type="dxa"/>
        </w:tcPr>
        <w:p w14:paraId="53781893" w14:textId="77777777" w:rsidR="00BF0FD3" w:rsidRPr="00AC4059" w:rsidRDefault="00BF0FD3" w:rsidP="00BF0FD3">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rification(WW)(SLN)(Dec2021)</w:t>
          </w:r>
        </w:p>
      </w:tc>
      <w:tc>
        <w:tcPr>
          <w:tcW w:w="4622" w:type="dxa"/>
        </w:tcPr>
        <w:p w14:paraId="41539A71" w14:textId="77777777" w:rsidR="00BF0FD3" w:rsidRDefault="00BF0FD3" w:rsidP="00BF0FD3">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3F58AF20" w14:textId="77777777" w:rsidR="00BF0FD3" w:rsidRPr="00AC4059" w:rsidRDefault="00BF0FD3" w:rsidP="00BF0FD3">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5766AD0E" w14:textId="77777777" w:rsidR="00BF0FD3" w:rsidRPr="00FF0AA4" w:rsidRDefault="00BF0FD3" w:rsidP="00BF0FD3">
    <w:pPr>
      <w:pStyle w:val="Footer"/>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BF0FD3" w:rsidRPr="00AC4059" w14:paraId="3DC13C73" w14:textId="77777777" w:rsidTr="008A68C2">
      <w:trPr>
        <w:jc w:val="center"/>
      </w:trPr>
      <w:tc>
        <w:tcPr>
          <w:tcW w:w="4621" w:type="dxa"/>
        </w:tcPr>
        <w:p w14:paraId="0626D3DE" w14:textId="0DE0A8B3" w:rsidR="00BF0FD3" w:rsidRPr="00AC4059" w:rsidRDefault="00BF0FD3" w:rsidP="00BF0FD3">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rification(WW)(SLN)(Dec2021)</w:t>
          </w:r>
        </w:p>
      </w:tc>
      <w:tc>
        <w:tcPr>
          <w:tcW w:w="4622" w:type="dxa"/>
        </w:tcPr>
        <w:p w14:paraId="1A9A95E9" w14:textId="77777777" w:rsidR="00BF0FD3" w:rsidRDefault="00BF0FD3" w:rsidP="00BF0FD3">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3775D034" w14:textId="77777777" w:rsidR="00BF0FD3" w:rsidRPr="00AC4059" w:rsidRDefault="00BF0FD3" w:rsidP="00BF0FD3">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3938CE49" w14:textId="77777777" w:rsidR="00BF0FD3" w:rsidRPr="00FF0AA4" w:rsidRDefault="00BF0FD3" w:rsidP="00BF0FD3">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271B" w14:textId="77777777" w:rsidR="00E97FA5" w:rsidRDefault="00E97FA5">
      <w:pPr>
        <w:spacing w:after="0" w:line="240" w:lineRule="auto"/>
      </w:pPr>
      <w:r>
        <w:separator/>
      </w:r>
    </w:p>
  </w:footnote>
  <w:footnote w:type="continuationSeparator" w:id="0">
    <w:p w14:paraId="7521057B" w14:textId="77777777" w:rsidR="00E97FA5" w:rsidRDefault="00E9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E97FA5">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E97FA5">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E97FA5"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A6E63BB8"/>
    <w:lvl w:ilvl="0" w:tplc="842E3CFA">
      <w:start w:val="1"/>
      <w:numFmt w:val="lowerLetter"/>
      <w:lvlText w:val="%1."/>
      <w:lvlJc w:val="left"/>
      <w:pPr>
        <w:ind w:left="360" w:hanging="360"/>
      </w:pPr>
      <w:rPr>
        <w:rFonts w:ascii="Arial" w:hAnsi="Arial" w:cs="Arial" w:hint="default"/>
        <w:b/>
        <w:strike w:val="0"/>
        <w:sz w:val="20"/>
        <w:szCs w:val="20"/>
      </w:rPr>
    </w:lvl>
    <w:lvl w:ilvl="1" w:tplc="7DBAE8A4">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614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823C4"/>
    <w:rsid w:val="001B0313"/>
    <w:rsid w:val="001C7295"/>
    <w:rsid w:val="001E5654"/>
    <w:rsid w:val="002422FB"/>
    <w:rsid w:val="002476BD"/>
    <w:rsid w:val="0027533F"/>
    <w:rsid w:val="00290E8B"/>
    <w:rsid w:val="002D44DA"/>
    <w:rsid w:val="00315699"/>
    <w:rsid w:val="00321B1B"/>
    <w:rsid w:val="00340204"/>
    <w:rsid w:val="00344975"/>
    <w:rsid w:val="00373EAC"/>
    <w:rsid w:val="003807FE"/>
    <w:rsid w:val="00391FCF"/>
    <w:rsid w:val="003D300E"/>
    <w:rsid w:val="003E638E"/>
    <w:rsid w:val="004A2919"/>
    <w:rsid w:val="004F393C"/>
    <w:rsid w:val="00557C2C"/>
    <w:rsid w:val="00561B97"/>
    <w:rsid w:val="00566951"/>
    <w:rsid w:val="00567E78"/>
    <w:rsid w:val="00586D3F"/>
    <w:rsid w:val="005A62F0"/>
    <w:rsid w:val="005E4B08"/>
    <w:rsid w:val="00673407"/>
    <w:rsid w:val="006830F4"/>
    <w:rsid w:val="006C3C19"/>
    <w:rsid w:val="006C3CC2"/>
    <w:rsid w:val="006C6787"/>
    <w:rsid w:val="00701687"/>
    <w:rsid w:val="00751D19"/>
    <w:rsid w:val="007873F8"/>
    <w:rsid w:val="007926C5"/>
    <w:rsid w:val="00793300"/>
    <w:rsid w:val="007B4D33"/>
    <w:rsid w:val="007F6B65"/>
    <w:rsid w:val="0080236D"/>
    <w:rsid w:val="008025FE"/>
    <w:rsid w:val="0083705F"/>
    <w:rsid w:val="00866A33"/>
    <w:rsid w:val="009161AA"/>
    <w:rsid w:val="0092062F"/>
    <w:rsid w:val="00A10905"/>
    <w:rsid w:val="00A42967"/>
    <w:rsid w:val="00A526B4"/>
    <w:rsid w:val="00A66870"/>
    <w:rsid w:val="00AC5BF1"/>
    <w:rsid w:val="00AC6BA8"/>
    <w:rsid w:val="00AF5165"/>
    <w:rsid w:val="00B076C1"/>
    <w:rsid w:val="00B3786D"/>
    <w:rsid w:val="00B64881"/>
    <w:rsid w:val="00B705E5"/>
    <w:rsid w:val="00B8115E"/>
    <w:rsid w:val="00BA2391"/>
    <w:rsid w:val="00BA5657"/>
    <w:rsid w:val="00BC0481"/>
    <w:rsid w:val="00BF0FD3"/>
    <w:rsid w:val="00C72394"/>
    <w:rsid w:val="00C925ED"/>
    <w:rsid w:val="00DB30F4"/>
    <w:rsid w:val="00DC6730"/>
    <w:rsid w:val="00DC6BD2"/>
    <w:rsid w:val="00E30E09"/>
    <w:rsid w:val="00E570DB"/>
    <w:rsid w:val="00E67C1B"/>
    <w:rsid w:val="00E82690"/>
    <w:rsid w:val="00E87538"/>
    <w:rsid w:val="00E97FA5"/>
    <w:rsid w:val="00EA2E77"/>
    <w:rsid w:val="00EC2049"/>
    <w:rsid w:val="00ED17FF"/>
    <w:rsid w:val="00EE2124"/>
    <w:rsid w:val="00EE3A65"/>
    <w:rsid w:val="00EE7D9B"/>
    <w:rsid w:val="00EF14BA"/>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1BAa7HkO7sDt3TRmpYITKlMIwWw=" w:salt="5rV3ERwaQLHfCtvia31bu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sl-SI" w:eastAsia="sl-SI" w:bidi="sl-SI"/>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2.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29D2714C-AFAD-4ACF-9279-C96A35969627}">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917</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14</cp:revision>
  <cp:lastPrinted>2022-03-08T17:55:00Z</cp:lastPrinted>
  <dcterms:created xsi:type="dcterms:W3CDTF">2022-03-01T16:44:00Z</dcterms:created>
  <dcterms:modified xsi:type="dcterms:W3CDTF">2022-03-10T20:11:00Z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