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FF1819"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000B698F" w14:textId="77777777" w:rsidR="00993D40" w:rsidRPr="00395CD8" w:rsidRDefault="00993D40" w:rsidP="00993D40">
      <w:pPr>
        <w:pStyle w:val="ProductList-Body"/>
        <w:shd w:val="clear" w:color="auto" w:fill="00188F"/>
        <w:ind w:right="8640"/>
        <w:rPr>
          <w:rFonts w:asciiTheme="majorHAnsi" w:hAnsiTheme="majorHAnsi"/>
          <w:color w:val="FFFFFF" w:themeColor="background1"/>
          <w:sz w:val="6"/>
          <w:szCs w:val="6"/>
          <w:lang w:eastAsia="en-US" w:bidi="ar-SA"/>
        </w:rPr>
      </w:pPr>
      <w:r w:rsidRPr="00395CD8">
        <w:rPr>
          <w:rFonts w:asciiTheme="majorHAnsi" w:hAnsiTheme="majorHAnsi"/>
          <w:color w:val="FFFFFF" w:themeColor="background1"/>
          <w:sz w:val="6"/>
          <w:szCs w:val="6"/>
          <w:lang w:eastAsia="en-US" w:bidi="ar-SA"/>
        </w:rPr>
        <w:t xml:space="preserve"> </w:t>
      </w:r>
    </w:p>
    <w:p w14:paraId="544830BE" w14:textId="2E4BAB69" w:rsidR="00993D40" w:rsidRPr="00395CD8" w:rsidRDefault="00993D40" w:rsidP="00E0062C">
      <w:pPr>
        <w:pStyle w:val="ProductList-Body"/>
        <w:shd w:val="clear" w:color="auto" w:fill="00188F"/>
        <w:spacing w:after="900"/>
        <w:ind w:left="158" w:right="8640" w:hanging="158"/>
        <w:rPr>
          <w:rFonts w:asciiTheme="majorHAnsi" w:hAnsiTheme="majorHAnsi"/>
          <w:color w:val="FFFFFF" w:themeColor="background1"/>
          <w:sz w:val="32"/>
          <w:szCs w:val="32"/>
          <w:lang w:eastAsia="en-US" w:bidi="ar-SA"/>
        </w:rPr>
      </w:pPr>
      <w:r>
        <w:rPr>
          <w:rFonts w:asciiTheme="majorHAnsi" w:hAnsiTheme="majorHAnsi"/>
          <w:color w:val="FFFFFF" w:themeColor="background1"/>
          <w:sz w:val="32"/>
          <w:szCs w:val="32"/>
        </w:rPr>
        <w:tab/>
        <w:t>Volume</w:t>
      </w:r>
      <w:bookmarkEnd w:id="0"/>
      <w:r>
        <w:rPr>
          <w:rFonts w:asciiTheme="majorHAnsi" w:hAnsiTheme="majorHAnsi"/>
          <w:color w:val="FFFFFF" w:themeColor="background1"/>
          <w:sz w:val="32"/>
          <w:szCs w:val="32"/>
        </w:rPr>
        <w:t xml:space="preserve"> 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395CD8"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395CD8"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03433E6B" w14:textId="3C50F2CA" w:rsidR="00993D40" w:rsidRPr="00097CE0" w:rsidRDefault="00993D40" w:rsidP="008E3024">
      <w:pPr>
        <w:pStyle w:val="ProductList-Body"/>
        <w:shd w:val="clear" w:color="auto" w:fill="0072C6"/>
        <w:tabs>
          <w:tab w:val="clear" w:pos="158"/>
          <w:tab w:val="left" w:pos="360"/>
        </w:tabs>
        <w:ind w:left="450" w:right="1800" w:hanging="450"/>
      </w:pPr>
      <w:r>
        <w:rPr>
          <w:rFonts w:asciiTheme="majorHAnsi" w:hAnsiTheme="majorHAnsi"/>
          <w:color w:val="FFFFFF" w:themeColor="background1"/>
          <w:sz w:val="72"/>
          <w:szCs w:val="72"/>
        </w:rPr>
        <w:tab/>
        <w:t>Bijlage Bescherming van persoonsgegevens voor Online Diensten van Microsoft</w:t>
      </w:r>
    </w:p>
    <w:p w14:paraId="45BE4558" w14:textId="123888A6"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Januari 2020</w:t>
      </w:r>
    </w:p>
    <w:p w14:paraId="2F771CD6" w14:textId="77777777" w:rsidR="00993D40" w:rsidRPr="00FF1819"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FF1819"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Pr>
          <w:rFonts w:asciiTheme="majorHAnsi" w:hAnsiTheme="majorHAnsi"/>
          <w:b/>
          <w:sz w:val="40"/>
          <w:szCs w:val="40"/>
        </w:rPr>
        <w:lastRenderedPageBreak/>
        <w:t>Inhoud</w:t>
      </w:r>
      <w:bookmarkEnd w:id="2"/>
    </w:p>
    <w:p w14:paraId="52F8E96B" w14:textId="77777777" w:rsidR="00494FAA" w:rsidRDefault="00A430D3">
      <w:pPr>
        <w:pStyle w:val="TOC1"/>
        <w:tabs>
          <w:tab w:val="right" w:leader="dot" w:pos="5030"/>
        </w:tabs>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1042" w:history="1">
        <w:r w:rsidR="00494FAA" w:rsidRPr="00084128">
          <w:rPr>
            <w:rStyle w:val="Hyperlink"/>
            <w:noProof/>
          </w:rPr>
          <w:t>Inleiding</w:t>
        </w:r>
        <w:r w:rsidR="00494FAA">
          <w:rPr>
            <w:noProof/>
            <w:webHidden/>
          </w:rPr>
          <w:tab/>
        </w:r>
        <w:r w:rsidR="00494FAA">
          <w:rPr>
            <w:noProof/>
            <w:webHidden/>
          </w:rPr>
          <w:fldChar w:fldCharType="begin"/>
        </w:r>
        <w:r w:rsidR="00494FAA">
          <w:rPr>
            <w:noProof/>
            <w:webHidden/>
          </w:rPr>
          <w:instrText xml:space="preserve"> PAGEREF _Toc28661042 \h </w:instrText>
        </w:r>
        <w:r w:rsidR="00494FAA">
          <w:rPr>
            <w:noProof/>
            <w:webHidden/>
          </w:rPr>
        </w:r>
        <w:r w:rsidR="00494FAA">
          <w:rPr>
            <w:noProof/>
            <w:webHidden/>
          </w:rPr>
          <w:fldChar w:fldCharType="separate"/>
        </w:r>
        <w:r w:rsidR="00494FAA">
          <w:rPr>
            <w:noProof/>
            <w:webHidden/>
          </w:rPr>
          <w:t>3</w:t>
        </w:r>
        <w:r w:rsidR="00494FAA">
          <w:rPr>
            <w:noProof/>
            <w:webHidden/>
          </w:rPr>
          <w:fldChar w:fldCharType="end"/>
        </w:r>
      </w:hyperlink>
    </w:p>
    <w:p w14:paraId="321F92E0" w14:textId="77777777" w:rsidR="00494FAA" w:rsidRDefault="000D62B5">
      <w:pPr>
        <w:pStyle w:val="TOC5"/>
        <w:tabs>
          <w:tab w:val="right" w:leader="dot" w:pos="5030"/>
        </w:tabs>
        <w:rPr>
          <w:rFonts w:eastAsiaTheme="minorEastAsia"/>
          <w:noProof/>
          <w:sz w:val="22"/>
          <w:lang w:val="en-US" w:eastAsia="zh-CN" w:bidi="ar-SA"/>
        </w:rPr>
      </w:pPr>
      <w:hyperlink w:anchor="_Toc28661043" w:history="1">
        <w:r w:rsidR="00494FAA" w:rsidRPr="00084128">
          <w:rPr>
            <w:rStyle w:val="Hyperlink"/>
            <w:noProof/>
          </w:rPr>
          <w:t>Toepasselijke GBO en updates</w:t>
        </w:r>
        <w:r w:rsidR="00494FAA">
          <w:rPr>
            <w:noProof/>
            <w:webHidden/>
          </w:rPr>
          <w:tab/>
        </w:r>
        <w:r w:rsidR="00494FAA">
          <w:rPr>
            <w:noProof/>
            <w:webHidden/>
          </w:rPr>
          <w:fldChar w:fldCharType="begin"/>
        </w:r>
        <w:r w:rsidR="00494FAA">
          <w:rPr>
            <w:noProof/>
            <w:webHidden/>
          </w:rPr>
          <w:instrText xml:space="preserve"> PAGEREF _Toc28661043 \h </w:instrText>
        </w:r>
        <w:r w:rsidR="00494FAA">
          <w:rPr>
            <w:noProof/>
            <w:webHidden/>
          </w:rPr>
        </w:r>
        <w:r w:rsidR="00494FAA">
          <w:rPr>
            <w:noProof/>
            <w:webHidden/>
          </w:rPr>
          <w:fldChar w:fldCharType="separate"/>
        </w:r>
        <w:r w:rsidR="00494FAA">
          <w:rPr>
            <w:noProof/>
            <w:webHidden/>
          </w:rPr>
          <w:t>3</w:t>
        </w:r>
        <w:r w:rsidR="00494FAA">
          <w:rPr>
            <w:noProof/>
            <w:webHidden/>
          </w:rPr>
          <w:fldChar w:fldCharType="end"/>
        </w:r>
      </w:hyperlink>
    </w:p>
    <w:p w14:paraId="00526F86" w14:textId="77777777" w:rsidR="00494FAA" w:rsidRDefault="000D62B5">
      <w:pPr>
        <w:pStyle w:val="TOC5"/>
        <w:tabs>
          <w:tab w:val="right" w:leader="dot" w:pos="5030"/>
        </w:tabs>
        <w:rPr>
          <w:rFonts w:eastAsiaTheme="minorEastAsia"/>
          <w:noProof/>
          <w:sz w:val="22"/>
          <w:lang w:val="en-US" w:eastAsia="zh-CN" w:bidi="ar-SA"/>
        </w:rPr>
      </w:pPr>
      <w:hyperlink w:anchor="_Toc28661044" w:history="1">
        <w:r w:rsidR="00494FAA" w:rsidRPr="00084128">
          <w:rPr>
            <w:rStyle w:val="Hyperlink"/>
            <w:noProof/>
          </w:rPr>
          <w:t>Elektronische kennisgevingen</w:t>
        </w:r>
        <w:r w:rsidR="00494FAA">
          <w:rPr>
            <w:noProof/>
            <w:webHidden/>
          </w:rPr>
          <w:tab/>
        </w:r>
        <w:r w:rsidR="00494FAA">
          <w:rPr>
            <w:noProof/>
            <w:webHidden/>
          </w:rPr>
          <w:fldChar w:fldCharType="begin"/>
        </w:r>
        <w:r w:rsidR="00494FAA">
          <w:rPr>
            <w:noProof/>
            <w:webHidden/>
          </w:rPr>
          <w:instrText xml:space="preserve"> PAGEREF _Toc28661044 \h </w:instrText>
        </w:r>
        <w:r w:rsidR="00494FAA">
          <w:rPr>
            <w:noProof/>
            <w:webHidden/>
          </w:rPr>
        </w:r>
        <w:r w:rsidR="00494FAA">
          <w:rPr>
            <w:noProof/>
            <w:webHidden/>
          </w:rPr>
          <w:fldChar w:fldCharType="separate"/>
        </w:r>
        <w:r w:rsidR="00494FAA">
          <w:rPr>
            <w:noProof/>
            <w:webHidden/>
          </w:rPr>
          <w:t>3</w:t>
        </w:r>
        <w:r w:rsidR="00494FAA">
          <w:rPr>
            <w:noProof/>
            <w:webHidden/>
          </w:rPr>
          <w:fldChar w:fldCharType="end"/>
        </w:r>
      </w:hyperlink>
    </w:p>
    <w:p w14:paraId="758D1A7A" w14:textId="77777777" w:rsidR="00494FAA" w:rsidRDefault="000D62B5">
      <w:pPr>
        <w:pStyle w:val="TOC5"/>
        <w:tabs>
          <w:tab w:val="right" w:leader="dot" w:pos="5030"/>
        </w:tabs>
        <w:rPr>
          <w:rFonts w:eastAsiaTheme="minorEastAsia"/>
          <w:noProof/>
          <w:sz w:val="22"/>
          <w:lang w:val="en-US" w:eastAsia="zh-CN" w:bidi="ar-SA"/>
        </w:rPr>
      </w:pPr>
      <w:hyperlink w:anchor="_Toc28661045" w:history="1">
        <w:r w:rsidR="00494FAA" w:rsidRPr="00084128">
          <w:rPr>
            <w:rStyle w:val="Hyperlink"/>
            <w:noProof/>
          </w:rPr>
          <w:t>Eerdere versies</w:t>
        </w:r>
        <w:r w:rsidR="00494FAA">
          <w:rPr>
            <w:noProof/>
            <w:webHidden/>
          </w:rPr>
          <w:tab/>
        </w:r>
        <w:r w:rsidR="00494FAA">
          <w:rPr>
            <w:noProof/>
            <w:webHidden/>
          </w:rPr>
          <w:fldChar w:fldCharType="begin"/>
        </w:r>
        <w:r w:rsidR="00494FAA">
          <w:rPr>
            <w:noProof/>
            <w:webHidden/>
          </w:rPr>
          <w:instrText xml:space="preserve"> PAGEREF _Toc28661045 \h </w:instrText>
        </w:r>
        <w:r w:rsidR="00494FAA">
          <w:rPr>
            <w:noProof/>
            <w:webHidden/>
          </w:rPr>
        </w:r>
        <w:r w:rsidR="00494FAA">
          <w:rPr>
            <w:noProof/>
            <w:webHidden/>
          </w:rPr>
          <w:fldChar w:fldCharType="separate"/>
        </w:r>
        <w:r w:rsidR="00494FAA">
          <w:rPr>
            <w:noProof/>
            <w:webHidden/>
          </w:rPr>
          <w:t>3</w:t>
        </w:r>
        <w:r w:rsidR="00494FAA">
          <w:rPr>
            <w:noProof/>
            <w:webHidden/>
          </w:rPr>
          <w:fldChar w:fldCharType="end"/>
        </w:r>
      </w:hyperlink>
    </w:p>
    <w:p w14:paraId="413DC05E" w14:textId="77777777" w:rsidR="00494FAA" w:rsidRDefault="000D62B5">
      <w:pPr>
        <w:pStyle w:val="TOC3"/>
        <w:rPr>
          <w:rFonts w:eastAsiaTheme="minorEastAsia"/>
          <w:b w:val="0"/>
          <w:smallCaps w:val="0"/>
          <w:sz w:val="22"/>
          <w:lang w:val="en-US" w:eastAsia="zh-CN" w:bidi="ar-SA"/>
        </w:rPr>
      </w:pPr>
      <w:hyperlink w:anchor="_Toc28661046" w:history="1">
        <w:r w:rsidR="00494FAA" w:rsidRPr="00084128">
          <w:rPr>
            <w:rStyle w:val="Hyperlink"/>
          </w:rPr>
          <w:t>Verduidelijkingen en overzicht van wijzigingen</w:t>
        </w:r>
        <w:r w:rsidR="00494FAA">
          <w:rPr>
            <w:webHidden/>
          </w:rPr>
          <w:tab/>
        </w:r>
        <w:r w:rsidR="00494FAA">
          <w:rPr>
            <w:webHidden/>
          </w:rPr>
          <w:fldChar w:fldCharType="begin"/>
        </w:r>
        <w:r w:rsidR="00494FAA">
          <w:rPr>
            <w:webHidden/>
          </w:rPr>
          <w:instrText xml:space="preserve"> PAGEREF _Toc28661046 \h </w:instrText>
        </w:r>
        <w:r w:rsidR="00494FAA">
          <w:rPr>
            <w:webHidden/>
          </w:rPr>
        </w:r>
        <w:r w:rsidR="00494FAA">
          <w:rPr>
            <w:webHidden/>
          </w:rPr>
          <w:fldChar w:fldCharType="separate"/>
        </w:r>
        <w:r w:rsidR="00494FAA">
          <w:rPr>
            <w:webHidden/>
          </w:rPr>
          <w:t>3</w:t>
        </w:r>
        <w:r w:rsidR="00494FAA">
          <w:rPr>
            <w:webHidden/>
          </w:rPr>
          <w:fldChar w:fldCharType="end"/>
        </w:r>
      </w:hyperlink>
    </w:p>
    <w:p w14:paraId="7909BC92" w14:textId="77777777" w:rsidR="00494FAA" w:rsidRDefault="000D62B5">
      <w:pPr>
        <w:pStyle w:val="TOC1"/>
        <w:tabs>
          <w:tab w:val="right" w:leader="dot" w:pos="5030"/>
        </w:tabs>
        <w:rPr>
          <w:rFonts w:eastAsiaTheme="minorEastAsia"/>
          <w:b w:val="0"/>
          <w:caps w:val="0"/>
          <w:noProof/>
          <w:sz w:val="22"/>
          <w:lang w:val="en-US" w:eastAsia="zh-CN" w:bidi="ar-SA"/>
        </w:rPr>
      </w:pPr>
      <w:hyperlink w:anchor="_Toc28661047" w:history="1">
        <w:r w:rsidR="00494FAA" w:rsidRPr="00084128">
          <w:rPr>
            <w:rStyle w:val="Hyperlink"/>
            <w:noProof/>
          </w:rPr>
          <w:t>Definities</w:t>
        </w:r>
        <w:r w:rsidR="00494FAA">
          <w:rPr>
            <w:noProof/>
            <w:webHidden/>
          </w:rPr>
          <w:tab/>
        </w:r>
        <w:r w:rsidR="00494FAA">
          <w:rPr>
            <w:noProof/>
            <w:webHidden/>
          </w:rPr>
          <w:fldChar w:fldCharType="begin"/>
        </w:r>
        <w:r w:rsidR="00494FAA">
          <w:rPr>
            <w:noProof/>
            <w:webHidden/>
          </w:rPr>
          <w:instrText xml:space="preserve"> PAGEREF _Toc28661047 \h </w:instrText>
        </w:r>
        <w:r w:rsidR="00494FAA">
          <w:rPr>
            <w:noProof/>
            <w:webHidden/>
          </w:rPr>
        </w:r>
        <w:r w:rsidR="00494FAA">
          <w:rPr>
            <w:noProof/>
            <w:webHidden/>
          </w:rPr>
          <w:fldChar w:fldCharType="separate"/>
        </w:r>
        <w:r w:rsidR="00494FAA">
          <w:rPr>
            <w:noProof/>
            <w:webHidden/>
          </w:rPr>
          <w:t>4</w:t>
        </w:r>
        <w:r w:rsidR="00494FAA">
          <w:rPr>
            <w:noProof/>
            <w:webHidden/>
          </w:rPr>
          <w:fldChar w:fldCharType="end"/>
        </w:r>
      </w:hyperlink>
    </w:p>
    <w:p w14:paraId="059438DC" w14:textId="77777777" w:rsidR="00494FAA" w:rsidRDefault="000D62B5">
      <w:pPr>
        <w:pStyle w:val="TOC1"/>
        <w:tabs>
          <w:tab w:val="right" w:leader="dot" w:pos="5030"/>
        </w:tabs>
        <w:rPr>
          <w:rFonts w:eastAsiaTheme="minorEastAsia"/>
          <w:b w:val="0"/>
          <w:caps w:val="0"/>
          <w:noProof/>
          <w:sz w:val="22"/>
          <w:lang w:val="en-US" w:eastAsia="zh-CN" w:bidi="ar-SA"/>
        </w:rPr>
      </w:pPr>
      <w:hyperlink w:anchor="_Toc28661048" w:history="1">
        <w:r w:rsidR="00494FAA" w:rsidRPr="00084128">
          <w:rPr>
            <w:rStyle w:val="Hyperlink"/>
            <w:noProof/>
          </w:rPr>
          <w:t>Algemene Voorwaarden</w:t>
        </w:r>
        <w:r w:rsidR="00494FAA">
          <w:rPr>
            <w:noProof/>
            <w:webHidden/>
          </w:rPr>
          <w:tab/>
        </w:r>
        <w:r w:rsidR="00494FAA">
          <w:rPr>
            <w:noProof/>
            <w:webHidden/>
          </w:rPr>
          <w:fldChar w:fldCharType="begin"/>
        </w:r>
        <w:r w:rsidR="00494FAA">
          <w:rPr>
            <w:noProof/>
            <w:webHidden/>
          </w:rPr>
          <w:instrText xml:space="preserve"> PAGEREF _Toc28661048 \h </w:instrText>
        </w:r>
        <w:r w:rsidR="00494FAA">
          <w:rPr>
            <w:noProof/>
            <w:webHidden/>
          </w:rPr>
        </w:r>
        <w:r w:rsidR="00494FAA">
          <w:rPr>
            <w:noProof/>
            <w:webHidden/>
          </w:rPr>
          <w:fldChar w:fldCharType="separate"/>
        </w:r>
        <w:r w:rsidR="00494FAA">
          <w:rPr>
            <w:noProof/>
            <w:webHidden/>
          </w:rPr>
          <w:t>5</w:t>
        </w:r>
        <w:r w:rsidR="00494FAA">
          <w:rPr>
            <w:noProof/>
            <w:webHidden/>
          </w:rPr>
          <w:fldChar w:fldCharType="end"/>
        </w:r>
      </w:hyperlink>
    </w:p>
    <w:p w14:paraId="22560127" w14:textId="77777777" w:rsidR="00494FAA" w:rsidRDefault="000D62B5">
      <w:pPr>
        <w:pStyle w:val="TOC5"/>
        <w:tabs>
          <w:tab w:val="right" w:leader="dot" w:pos="5030"/>
        </w:tabs>
        <w:rPr>
          <w:rFonts w:eastAsiaTheme="minorEastAsia"/>
          <w:noProof/>
          <w:sz w:val="22"/>
          <w:lang w:val="en-US" w:eastAsia="zh-CN" w:bidi="ar-SA"/>
        </w:rPr>
      </w:pPr>
      <w:hyperlink w:anchor="_Toc28661049" w:history="1">
        <w:r w:rsidR="00494FAA" w:rsidRPr="00084128">
          <w:rPr>
            <w:rStyle w:val="Hyperlink"/>
            <w:noProof/>
          </w:rPr>
          <w:t>Naleving van wetten</w:t>
        </w:r>
        <w:r w:rsidR="00494FAA">
          <w:rPr>
            <w:noProof/>
            <w:webHidden/>
          </w:rPr>
          <w:tab/>
        </w:r>
        <w:r w:rsidR="00494FAA">
          <w:rPr>
            <w:noProof/>
            <w:webHidden/>
          </w:rPr>
          <w:fldChar w:fldCharType="begin"/>
        </w:r>
        <w:r w:rsidR="00494FAA">
          <w:rPr>
            <w:noProof/>
            <w:webHidden/>
          </w:rPr>
          <w:instrText xml:space="preserve"> PAGEREF _Toc28661049 \h </w:instrText>
        </w:r>
        <w:r w:rsidR="00494FAA">
          <w:rPr>
            <w:noProof/>
            <w:webHidden/>
          </w:rPr>
        </w:r>
        <w:r w:rsidR="00494FAA">
          <w:rPr>
            <w:noProof/>
            <w:webHidden/>
          </w:rPr>
          <w:fldChar w:fldCharType="separate"/>
        </w:r>
        <w:r w:rsidR="00494FAA">
          <w:rPr>
            <w:noProof/>
            <w:webHidden/>
          </w:rPr>
          <w:t>5</w:t>
        </w:r>
        <w:r w:rsidR="00494FAA">
          <w:rPr>
            <w:noProof/>
            <w:webHidden/>
          </w:rPr>
          <w:fldChar w:fldCharType="end"/>
        </w:r>
      </w:hyperlink>
    </w:p>
    <w:p w14:paraId="5876F59B" w14:textId="531A42F8" w:rsidR="00494FAA" w:rsidRDefault="000D62B5">
      <w:pPr>
        <w:pStyle w:val="TOC1"/>
        <w:tabs>
          <w:tab w:val="right" w:leader="dot" w:pos="5030"/>
        </w:tabs>
        <w:rPr>
          <w:rFonts w:eastAsiaTheme="minorEastAsia"/>
          <w:b w:val="0"/>
          <w:caps w:val="0"/>
          <w:noProof/>
          <w:sz w:val="22"/>
          <w:lang w:val="en-US" w:eastAsia="zh-CN" w:bidi="ar-SA"/>
        </w:rPr>
      </w:pPr>
      <w:hyperlink w:anchor="_Toc28661050" w:history="1">
        <w:r w:rsidR="00494FAA" w:rsidRPr="00084128">
          <w:rPr>
            <w:rStyle w:val="Hyperlink"/>
            <w:noProof/>
          </w:rPr>
          <w:t xml:space="preserve">Bepalingen inzake de bescherming van </w:t>
        </w:r>
        <w:r w:rsidR="00A371DC">
          <w:rPr>
            <w:rStyle w:val="Hyperlink"/>
            <w:noProof/>
          </w:rPr>
          <w:br/>
        </w:r>
        <w:r w:rsidR="00494FAA" w:rsidRPr="00084128">
          <w:rPr>
            <w:rStyle w:val="Hyperlink"/>
            <w:noProof/>
          </w:rPr>
          <w:t>persoonsgegevens</w:t>
        </w:r>
        <w:r w:rsidR="00494FAA">
          <w:rPr>
            <w:noProof/>
            <w:webHidden/>
          </w:rPr>
          <w:tab/>
        </w:r>
        <w:r w:rsidR="00494FAA">
          <w:rPr>
            <w:noProof/>
            <w:webHidden/>
          </w:rPr>
          <w:fldChar w:fldCharType="begin"/>
        </w:r>
        <w:r w:rsidR="00494FAA">
          <w:rPr>
            <w:noProof/>
            <w:webHidden/>
          </w:rPr>
          <w:instrText xml:space="preserve"> PAGEREF _Toc28661050 \h </w:instrText>
        </w:r>
        <w:r w:rsidR="00494FAA">
          <w:rPr>
            <w:noProof/>
            <w:webHidden/>
          </w:rPr>
        </w:r>
        <w:r w:rsidR="00494FAA">
          <w:rPr>
            <w:noProof/>
            <w:webHidden/>
          </w:rPr>
          <w:fldChar w:fldCharType="separate"/>
        </w:r>
        <w:r w:rsidR="00494FAA">
          <w:rPr>
            <w:noProof/>
            <w:webHidden/>
          </w:rPr>
          <w:t>5</w:t>
        </w:r>
        <w:r w:rsidR="00494FAA">
          <w:rPr>
            <w:noProof/>
            <w:webHidden/>
          </w:rPr>
          <w:fldChar w:fldCharType="end"/>
        </w:r>
      </w:hyperlink>
    </w:p>
    <w:p w14:paraId="66B91D3D" w14:textId="77777777" w:rsidR="00494FAA" w:rsidRDefault="000D62B5">
      <w:pPr>
        <w:pStyle w:val="TOC5"/>
        <w:tabs>
          <w:tab w:val="right" w:leader="dot" w:pos="5030"/>
        </w:tabs>
        <w:rPr>
          <w:rFonts w:eastAsiaTheme="minorEastAsia"/>
          <w:noProof/>
          <w:sz w:val="22"/>
          <w:lang w:val="en-US" w:eastAsia="zh-CN" w:bidi="ar-SA"/>
        </w:rPr>
      </w:pPr>
      <w:hyperlink w:anchor="_Toc28661051" w:history="1">
        <w:r w:rsidR="00494FAA" w:rsidRPr="00084128">
          <w:rPr>
            <w:rStyle w:val="Hyperlink"/>
            <w:noProof/>
          </w:rPr>
          <w:t>Reikwijdte</w:t>
        </w:r>
        <w:r w:rsidR="00494FAA">
          <w:rPr>
            <w:noProof/>
            <w:webHidden/>
          </w:rPr>
          <w:tab/>
        </w:r>
        <w:r w:rsidR="00494FAA">
          <w:rPr>
            <w:noProof/>
            <w:webHidden/>
          </w:rPr>
          <w:fldChar w:fldCharType="begin"/>
        </w:r>
        <w:r w:rsidR="00494FAA">
          <w:rPr>
            <w:noProof/>
            <w:webHidden/>
          </w:rPr>
          <w:instrText xml:space="preserve"> PAGEREF _Toc28661051 \h </w:instrText>
        </w:r>
        <w:r w:rsidR="00494FAA">
          <w:rPr>
            <w:noProof/>
            <w:webHidden/>
          </w:rPr>
        </w:r>
        <w:r w:rsidR="00494FAA">
          <w:rPr>
            <w:noProof/>
            <w:webHidden/>
          </w:rPr>
          <w:fldChar w:fldCharType="separate"/>
        </w:r>
        <w:r w:rsidR="00494FAA">
          <w:rPr>
            <w:noProof/>
            <w:webHidden/>
          </w:rPr>
          <w:t>5</w:t>
        </w:r>
        <w:r w:rsidR="00494FAA">
          <w:rPr>
            <w:noProof/>
            <w:webHidden/>
          </w:rPr>
          <w:fldChar w:fldCharType="end"/>
        </w:r>
      </w:hyperlink>
    </w:p>
    <w:p w14:paraId="66A39682" w14:textId="77777777" w:rsidR="00494FAA" w:rsidRDefault="000D62B5">
      <w:pPr>
        <w:pStyle w:val="TOC5"/>
        <w:tabs>
          <w:tab w:val="right" w:leader="dot" w:pos="5030"/>
        </w:tabs>
        <w:rPr>
          <w:rFonts w:eastAsiaTheme="minorEastAsia"/>
          <w:noProof/>
          <w:sz w:val="22"/>
          <w:lang w:val="en-US" w:eastAsia="zh-CN" w:bidi="ar-SA"/>
        </w:rPr>
      </w:pPr>
      <w:hyperlink w:anchor="_Toc28661052" w:history="1">
        <w:r w:rsidR="00494FAA" w:rsidRPr="00084128">
          <w:rPr>
            <w:rStyle w:val="Hyperlink"/>
            <w:noProof/>
          </w:rPr>
          <w:t>Aard van de gegevensverwerking; eigendom</w:t>
        </w:r>
        <w:r w:rsidR="00494FAA">
          <w:rPr>
            <w:noProof/>
            <w:webHidden/>
          </w:rPr>
          <w:tab/>
        </w:r>
        <w:r w:rsidR="00494FAA">
          <w:rPr>
            <w:noProof/>
            <w:webHidden/>
          </w:rPr>
          <w:fldChar w:fldCharType="begin"/>
        </w:r>
        <w:r w:rsidR="00494FAA">
          <w:rPr>
            <w:noProof/>
            <w:webHidden/>
          </w:rPr>
          <w:instrText xml:space="preserve"> PAGEREF _Toc28661052 \h </w:instrText>
        </w:r>
        <w:r w:rsidR="00494FAA">
          <w:rPr>
            <w:noProof/>
            <w:webHidden/>
          </w:rPr>
        </w:r>
        <w:r w:rsidR="00494FAA">
          <w:rPr>
            <w:noProof/>
            <w:webHidden/>
          </w:rPr>
          <w:fldChar w:fldCharType="separate"/>
        </w:r>
        <w:r w:rsidR="00494FAA">
          <w:rPr>
            <w:noProof/>
            <w:webHidden/>
          </w:rPr>
          <w:t>5</w:t>
        </w:r>
        <w:r w:rsidR="00494FAA">
          <w:rPr>
            <w:noProof/>
            <w:webHidden/>
          </w:rPr>
          <w:fldChar w:fldCharType="end"/>
        </w:r>
      </w:hyperlink>
    </w:p>
    <w:p w14:paraId="2CD1E1E7" w14:textId="77777777" w:rsidR="00494FAA" w:rsidRDefault="000D62B5">
      <w:pPr>
        <w:pStyle w:val="TOC5"/>
        <w:tabs>
          <w:tab w:val="right" w:leader="dot" w:pos="5030"/>
        </w:tabs>
        <w:rPr>
          <w:rFonts w:eastAsiaTheme="minorEastAsia"/>
          <w:noProof/>
          <w:sz w:val="22"/>
          <w:lang w:val="en-US" w:eastAsia="zh-CN" w:bidi="ar-SA"/>
        </w:rPr>
      </w:pPr>
      <w:hyperlink w:anchor="_Toc28661053" w:history="1">
        <w:r w:rsidR="00494FAA" w:rsidRPr="00084128">
          <w:rPr>
            <w:rStyle w:val="Hyperlink"/>
            <w:noProof/>
          </w:rPr>
          <w:t>Bekendmaking van verwerkte gegevens</w:t>
        </w:r>
        <w:r w:rsidR="00494FAA">
          <w:rPr>
            <w:noProof/>
            <w:webHidden/>
          </w:rPr>
          <w:tab/>
        </w:r>
        <w:r w:rsidR="00494FAA">
          <w:rPr>
            <w:noProof/>
            <w:webHidden/>
          </w:rPr>
          <w:fldChar w:fldCharType="begin"/>
        </w:r>
        <w:r w:rsidR="00494FAA">
          <w:rPr>
            <w:noProof/>
            <w:webHidden/>
          </w:rPr>
          <w:instrText xml:space="preserve"> PAGEREF _Toc28661053 \h </w:instrText>
        </w:r>
        <w:r w:rsidR="00494FAA">
          <w:rPr>
            <w:noProof/>
            <w:webHidden/>
          </w:rPr>
        </w:r>
        <w:r w:rsidR="00494FAA">
          <w:rPr>
            <w:noProof/>
            <w:webHidden/>
          </w:rPr>
          <w:fldChar w:fldCharType="separate"/>
        </w:r>
        <w:r w:rsidR="00494FAA">
          <w:rPr>
            <w:noProof/>
            <w:webHidden/>
          </w:rPr>
          <w:t>6</w:t>
        </w:r>
        <w:r w:rsidR="00494FAA">
          <w:rPr>
            <w:noProof/>
            <w:webHidden/>
          </w:rPr>
          <w:fldChar w:fldCharType="end"/>
        </w:r>
      </w:hyperlink>
    </w:p>
    <w:p w14:paraId="0AD42B3F" w14:textId="77777777" w:rsidR="00494FAA" w:rsidRDefault="000D62B5">
      <w:pPr>
        <w:pStyle w:val="TOC5"/>
        <w:tabs>
          <w:tab w:val="right" w:leader="dot" w:pos="5030"/>
        </w:tabs>
        <w:rPr>
          <w:rFonts w:eastAsiaTheme="minorEastAsia"/>
          <w:noProof/>
          <w:sz w:val="22"/>
          <w:lang w:val="en-US" w:eastAsia="zh-CN" w:bidi="ar-SA"/>
        </w:rPr>
      </w:pPr>
      <w:hyperlink w:anchor="_Toc28661054" w:history="1">
        <w:r w:rsidR="00494FAA" w:rsidRPr="00084128">
          <w:rPr>
            <w:rStyle w:val="Hyperlink"/>
            <w:noProof/>
          </w:rPr>
          <w:t>Verwerking van persoonsgegevens; AVG</w:t>
        </w:r>
        <w:r w:rsidR="00494FAA">
          <w:rPr>
            <w:noProof/>
            <w:webHidden/>
          </w:rPr>
          <w:tab/>
        </w:r>
        <w:r w:rsidR="00494FAA">
          <w:rPr>
            <w:noProof/>
            <w:webHidden/>
          </w:rPr>
          <w:fldChar w:fldCharType="begin"/>
        </w:r>
        <w:r w:rsidR="00494FAA">
          <w:rPr>
            <w:noProof/>
            <w:webHidden/>
          </w:rPr>
          <w:instrText xml:space="preserve"> PAGEREF _Toc28661054 \h </w:instrText>
        </w:r>
        <w:r w:rsidR="00494FAA">
          <w:rPr>
            <w:noProof/>
            <w:webHidden/>
          </w:rPr>
        </w:r>
        <w:r w:rsidR="00494FAA">
          <w:rPr>
            <w:noProof/>
            <w:webHidden/>
          </w:rPr>
          <w:fldChar w:fldCharType="separate"/>
        </w:r>
        <w:r w:rsidR="00494FAA">
          <w:rPr>
            <w:noProof/>
            <w:webHidden/>
          </w:rPr>
          <w:t>6</w:t>
        </w:r>
        <w:r w:rsidR="00494FAA">
          <w:rPr>
            <w:noProof/>
            <w:webHidden/>
          </w:rPr>
          <w:fldChar w:fldCharType="end"/>
        </w:r>
      </w:hyperlink>
    </w:p>
    <w:p w14:paraId="088BB894" w14:textId="77777777" w:rsidR="00494FAA" w:rsidRDefault="000D62B5">
      <w:pPr>
        <w:pStyle w:val="TOC5"/>
        <w:tabs>
          <w:tab w:val="right" w:leader="dot" w:pos="5030"/>
        </w:tabs>
        <w:rPr>
          <w:rFonts w:eastAsiaTheme="minorEastAsia"/>
          <w:noProof/>
          <w:sz w:val="22"/>
          <w:lang w:val="en-US" w:eastAsia="zh-CN" w:bidi="ar-SA"/>
        </w:rPr>
      </w:pPr>
      <w:hyperlink w:anchor="_Toc28661055" w:history="1">
        <w:r w:rsidR="00494FAA" w:rsidRPr="00084128">
          <w:rPr>
            <w:rStyle w:val="Hyperlink"/>
            <w:noProof/>
          </w:rPr>
          <w:t>Gegevensbeveiliging</w:t>
        </w:r>
        <w:r w:rsidR="00494FAA">
          <w:rPr>
            <w:noProof/>
            <w:webHidden/>
          </w:rPr>
          <w:tab/>
        </w:r>
        <w:r w:rsidR="00494FAA">
          <w:rPr>
            <w:noProof/>
            <w:webHidden/>
          </w:rPr>
          <w:fldChar w:fldCharType="begin"/>
        </w:r>
        <w:r w:rsidR="00494FAA">
          <w:rPr>
            <w:noProof/>
            <w:webHidden/>
          </w:rPr>
          <w:instrText xml:space="preserve"> PAGEREF _Toc28661055 \h </w:instrText>
        </w:r>
        <w:r w:rsidR="00494FAA">
          <w:rPr>
            <w:noProof/>
            <w:webHidden/>
          </w:rPr>
        </w:r>
        <w:r w:rsidR="00494FAA">
          <w:rPr>
            <w:noProof/>
            <w:webHidden/>
          </w:rPr>
          <w:fldChar w:fldCharType="separate"/>
        </w:r>
        <w:r w:rsidR="00494FAA">
          <w:rPr>
            <w:noProof/>
            <w:webHidden/>
          </w:rPr>
          <w:t>8</w:t>
        </w:r>
        <w:r w:rsidR="00494FAA">
          <w:rPr>
            <w:noProof/>
            <w:webHidden/>
          </w:rPr>
          <w:fldChar w:fldCharType="end"/>
        </w:r>
      </w:hyperlink>
    </w:p>
    <w:p w14:paraId="7334AB14" w14:textId="77777777" w:rsidR="00494FAA" w:rsidRDefault="000D62B5">
      <w:pPr>
        <w:pStyle w:val="TOC5"/>
        <w:tabs>
          <w:tab w:val="right" w:leader="dot" w:pos="5030"/>
        </w:tabs>
        <w:rPr>
          <w:rFonts w:eastAsiaTheme="minorEastAsia"/>
          <w:noProof/>
          <w:sz w:val="22"/>
          <w:lang w:val="en-US" w:eastAsia="zh-CN" w:bidi="ar-SA"/>
        </w:rPr>
      </w:pPr>
      <w:hyperlink w:anchor="_Toc28661056" w:history="1">
        <w:r w:rsidR="00494FAA" w:rsidRPr="00084128">
          <w:rPr>
            <w:rStyle w:val="Hyperlink"/>
            <w:noProof/>
          </w:rPr>
          <w:t>Kennisgeving van beveiligingsincidenten</w:t>
        </w:r>
        <w:r w:rsidR="00494FAA">
          <w:rPr>
            <w:noProof/>
            <w:webHidden/>
          </w:rPr>
          <w:tab/>
        </w:r>
        <w:r w:rsidR="00494FAA">
          <w:rPr>
            <w:noProof/>
            <w:webHidden/>
          </w:rPr>
          <w:fldChar w:fldCharType="begin"/>
        </w:r>
        <w:r w:rsidR="00494FAA">
          <w:rPr>
            <w:noProof/>
            <w:webHidden/>
          </w:rPr>
          <w:instrText xml:space="preserve"> PAGEREF _Toc28661056 \h </w:instrText>
        </w:r>
        <w:r w:rsidR="00494FAA">
          <w:rPr>
            <w:noProof/>
            <w:webHidden/>
          </w:rPr>
        </w:r>
        <w:r w:rsidR="00494FAA">
          <w:rPr>
            <w:noProof/>
            <w:webHidden/>
          </w:rPr>
          <w:fldChar w:fldCharType="separate"/>
        </w:r>
        <w:r w:rsidR="00494FAA">
          <w:rPr>
            <w:noProof/>
            <w:webHidden/>
          </w:rPr>
          <w:t>9</w:t>
        </w:r>
        <w:r w:rsidR="00494FAA">
          <w:rPr>
            <w:noProof/>
            <w:webHidden/>
          </w:rPr>
          <w:fldChar w:fldCharType="end"/>
        </w:r>
      </w:hyperlink>
    </w:p>
    <w:p w14:paraId="469409A3" w14:textId="77777777" w:rsidR="00494FAA" w:rsidRDefault="000D62B5">
      <w:pPr>
        <w:pStyle w:val="TOC5"/>
        <w:tabs>
          <w:tab w:val="right" w:leader="dot" w:pos="5030"/>
        </w:tabs>
        <w:rPr>
          <w:rFonts w:eastAsiaTheme="minorEastAsia"/>
          <w:noProof/>
          <w:sz w:val="22"/>
          <w:lang w:val="en-US" w:eastAsia="zh-CN" w:bidi="ar-SA"/>
        </w:rPr>
      </w:pPr>
      <w:hyperlink w:anchor="_Toc28661057" w:history="1">
        <w:r w:rsidR="00494FAA" w:rsidRPr="00084128">
          <w:rPr>
            <w:rStyle w:val="Hyperlink"/>
            <w:noProof/>
          </w:rPr>
          <w:t>Gegevensoverdracht en locatie</w:t>
        </w:r>
        <w:r w:rsidR="00494FAA">
          <w:rPr>
            <w:noProof/>
            <w:webHidden/>
          </w:rPr>
          <w:tab/>
        </w:r>
        <w:r w:rsidR="00494FAA">
          <w:rPr>
            <w:noProof/>
            <w:webHidden/>
          </w:rPr>
          <w:fldChar w:fldCharType="begin"/>
        </w:r>
        <w:r w:rsidR="00494FAA">
          <w:rPr>
            <w:noProof/>
            <w:webHidden/>
          </w:rPr>
          <w:instrText xml:space="preserve"> PAGEREF _Toc28661057 \h </w:instrText>
        </w:r>
        <w:r w:rsidR="00494FAA">
          <w:rPr>
            <w:noProof/>
            <w:webHidden/>
          </w:rPr>
        </w:r>
        <w:r w:rsidR="00494FAA">
          <w:rPr>
            <w:noProof/>
            <w:webHidden/>
          </w:rPr>
          <w:fldChar w:fldCharType="separate"/>
        </w:r>
        <w:r w:rsidR="00494FAA">
          <w:rPr>
            <w:noProof/>
            <w:webHidden/>
          </w:rPr>
          <w:t>9</w:t>
        </w:r>
        <w:r w:rsidR="00494FAA">
          <w:rPr>
            <w:noProof/>
            <w:webHidden/>
          </w:rPr>
          <w:fldChar w:fldCharType="end"/>
        </w:r>
      </w:hyperlink>
    </w:p>
    <w:p w14:paraId="3842974B" w14:textId="77777777" w:rsidR="00494FAA" w:rsidRDefault="000D62B5">
      <w:pPr>
        <w:pStyle w:val="TOC5"/>
        <w:tabs>
          <w:tab w:val="right" w:leader="dot" w:pos="5030"/>
        </w:tabs>
        <w:rPr>
          <w:rFonts w:eastAsiaTheme="minorEastAsia"/>
          <w:noProof/>
          <w:sz w:val="22"/>
          <w:lang w:val="en-US" w:eastAsia="zh-CN" w:bidi="ar-SA"/>
        </w:rPr>
      </w:pPr>
      <w:hyperlink w:anchor="_Toc28661058" w:history="1">
        <w:r w:rsidR="00494FAA" w:rsidRPr="00084128">
          <w:rPr>
            <w:rStyle w:val="Hyperlink"/>
            <w:noProof/>
          </w:rPr>
          <w:t>Bewaring en verwijdering van gegevens</w:t>
        </w:r>
        <w:r w:rsidR="00494FAA">
          <w:rPr>
            <w:noProof/>
            <w:webHidden/>
          </w:rPr>
          <w:tab/>
        </w:r>
        <w:r w:rsidR="00494FAA">
          <w:rPr>
            <w:noProof/>
            <w:webHidden/>
          </w:rPr>
          <w:fldChar w:fldCharType="begin"/>
        </w:r>
        <w:r w:rsidR="00494FAA">
          <w:rPr>
            <w:noProof/>
            <w:webHidden/>
          </w:rPr>
          <w:instrText xml:space="preserve"> PAGEREF _Toc28661058 \h </w:instrText>
        </w:r>
        <w:r w:rsidR="00494FAA">
          <w:rPr>
            <w:noProof/>
            <w:webHidden/>
          </w:rPr>
        </w:r>
        <w:r w:rsidR="00494FAA">
          <w:rPr>
            <w:noProof/>
            <w:webHidden/>
          </w:rPr>
          <w:fldChar w:fldCharType="separate"/>
        </w:r>
        <w:r w:rsidR="00494FAA">
          <w:rPr>
            <w:noProof/>
            <w:webHidden/>
          </w:rPr>
          <w:t>9</w:t>
        </w:r>
        <w:r w:rsidR="00494FAA">
          <w:rPr>
            <w:noProof/>
            <w:webHidden/>
          </w:rPr>
          <w:fldChar w:fldCharType="end"/>
        </w:r>
      </w:hyperlink>
    </w:p>
    <w:p w14:paraId="6DB2F35B" w14:textId="77777777" w:rsidR="00494FAA" w:rsidRDefault="000D62B5">
      <w:pPr>
        <w:pStyle w:val="TOC5"/>
        <w:tabs>
          <w:tab w:val="right" w:leader="dot" w:pos="5030"/>
        </w:tabs>
        <w:rPr>
          <w:rFonts w:eastAsiaTheme="minorEastAsia"/>
          <w:noProof/>
          <w:sz w:val="22"/>
          <w:lang w:val="en-US" w:eastAsia="zh-CN" w:bidi="ar-SA"/>
        </w:rPr>
      </w:pPr>
      <w:hyperlink w:anchor="_Toc28661059" w:history="1">
        <w:r w:rsidR="00494FAA" w:rsidRPr="00084128">
          <w:rPr>
            <w:rStyle w:val="Hyperlink"/>
            <w:noProof/>
          </w:rPr>
          <w:t>Geheimhoudingsplicht van de verwerker</w:t>
        </w:r>
        <w:r w:rsidR="00494FAA">
          <w:rPr>
            <w:noProof/>
            <w:webHidden/>
          </w:rPr>
          <w:tab/>
        </w:r>
        <w:r w:rsidR="00494FAA">
          <w:rPr>
            <w:noProof/>
            <w:webHidden/>
          </w:rPr>
          <w:fldChar w:fldCharType="begin"/>
        </w:r>
        <w:r w:rsidR="00494FAA">
          <w:rPr>
            <w:noProof/>
            <w:webHidden/>
          </w:rPr>
          <w:instrText xml:space="preserve"> PAGEREF _Toc28661059 \h </w:instrText>
        </w:r>
        <w:r w:rsidR="00494FAA">
          <w:rPr>
            <w:noProof/>
            <w:webHidden/>
          </w:rPr>
        </w:r>
        <w:r w:rsidR="00494FAA">
          <w:rPr>
            <w:noProof/>
            <w:webHidden/>
          </w:rPr>
          <w:fldChar w:fldCharType="separate"/>
        </w:r>
        <w:r w:rsidR="00494FAA">
          <w:rPr>
            <w:noProof/>
            <w:webHidden/>
          </w:rPr>
          <w:t>10</w:t>
        </w:r>
        <w:r w:rsidR="00494FAA">
          <w:rPr>
            <w:noProof/>
            <w:webHidden/>
          </w:rPr>
          <w:fldChar w:fldCharType="end"/>
        </w:r>
      </w:hyperlink>
    </w:p>
    <w:p w14:paraId="052EE578" w14:textId="77777777" w:rsidR="00494FAA" w:rsidRDefault="000D62B5">
      <w:pPr>
        <w:pStyle w:val="TOC5"/>
        <w:tabs>
          <w:tab w:val="right" w:leader="dot" w:pos="5030"/>
        </w:tabs>
        <w:rPr>
          <w:rFonts w:eastAsiaTheme="minorEastAsia"/>
          <w:noProof/>
          <w:sz w:val="22"/>
          <w:lang w:val="en-US" w:eastAsia="zh-CN" w:bidi="ar-SA"/>
        </w:rPr>
      </w:pPr>
      <w:hyperlink w:anchor="_Toc28661060" w:history="1">
        <w:r w:rsidR="00494FAA" w:rsidRPr="00084128">
          <w:rPr>
            <w:rStyle w:val="Hyperlink"/>
            <w:noProof/>
          </w:rPr>
          <w:t>Kennisgeving en maatregelen betreffende het gebruik van Subverwerkers</w:t>
        </w:r>
        <w:r w:rsidR="00494FAA">
          <w:rPr>
            <w:noProof/>
            <w:webHidden/>
          </w:rPr>
          <w:tab/>
        </w:r>
        <w:r w:rsidR="00494FAA">
          <w:rPr>
            <w:noProof/>
            <w:webHidden/>
          </w:rPr>
          <w:fldChar w:fldCharType="begin"/>
        </w:r>
        <w:r w:rsidR="00494FAA">
          <w:rPr>
            <w:noProof/>
            <w:webHidden/>
          </w:rPr>
          <w:instrText xml:space="preserve"> PAGEREF _Toc28661060 \h </w:instrText>
        </w:r>
        <w:r w:rsidR="00494FAA">
          <w:rPr>
            <w:noProof/>
            <w:webHidden/>
          </w:rPr>
        </w:r>
        <w:r w:rsidR="00494FAA">
          <w:rPr>
            <w:noProof/>
            <w:webHidden/>
          </w:rPr>
          <w:fldChar w:fldCharType="separate"/>
        </w:r>
        <w:r w:rsidR="00494FAA">
          <w:rPr>
            <w:noProof/>
            <w:webHidden/>
          </w:rPr>
          <w:t>10</w:t>
        </w:r>
        <w:r w:rsidR="00494FAA">
          <w:rPr>
            <w:noProof/>
            <w:webHidden/>
          </w:rPr>
          <w:fldChar w:fldCharType="end"/>
        </w:r>
      </w:hyperlink>
    </w:p>
    <w:p w14:paraId="7325E65C" w14:textId="77777777" w:rsidR="00494FAA" w:rsidRDefault="000D62B5">
      <w:pPr>
        <w:pStyle w:val="TOC5"/>
        <w:tabs>
          <w:tab w:val="right" w:leader="dot" w:pos="5030"/>
        </w:tabs>
        <w:rPr>
          <w:rFonts w:eastAsiaTheme="minorEastAsia"/>
          <w:noProof/>
          <w:sz w:val="22"/>
          <w:lang w:val="en-US" w:eastAsia="zh-CN" w:bidi="ar-SA"/>
        </w:rPr>
      </w:pPr>
      <w:hyperlink w:anchor="_Toc28661061" w:history="1">
        <w:r w:rsidR="00494FAA" w:rsidRPr="00084128">
          <w:rPr>
            <w:rStyle w:val="Hyperlink"/>
            <w:noProof/>
          </w:rPr>
          <w:t>Onderwijsinstellingen</w:t>
        </w:r>
        <w:r w:rsidR="00494FAA">
          <w:rPr>
            <w:noProof/>
            <w:webHidden/>
          </w:rPr>
          <w:tab/>
        </w:r>
        <w:r w:rsidR="00494FAA">
          <w:rPr>
            <w:noProof/>
            <w:webHidden/>
          </w:rPr>
          <w:fldChar w:fldCharType="begin"/>
        </w:r>
        <w:r w:rsidR="00494FAA">
          <w:rPr>
            <w:noProof/>
            <w:webHidden/>
          </w:rPr>
          <w:instrText xml:space="preserve"> PAGEREF _Toc28661061 \h </w:instrText>
        </w:r>
        <w:r w:rsidR="00494FAA">
          <w:rPr>
            <w:noProof/>
            <w:webHidden/>
          </w:rPr>
        </w:r>
        <w:r w:rsidR="00494FAA">
          <w:rPr>
            <w:noProof/>
            <w:webHidden/>
          </w:rPr>
          <w:fldChar w:fldCharType="separate"/>
        </w:r>
        <w:r w:rsidR="00494FAA">
          <w:rPr>
            <w:noProof/>
            <w:webHidden/>
          </w:rPr>
          <w:t>10</w:t>
        </w:r>
        <w:r w:rsidR="00494FAA">
          <w:rPr>
            <w:noProof/>
            <w:webHidden/>
          </w:rPr>
          <w:fldChar w:fldCharType="end"/>
        </w:r>
      </w:hyperlink>
    </w:p>
    <w:p w14:paraId="1003595A" w14:textId="77777777" w:rsidR="00494FAA" w:rsidRDefault="000D62B5">
      <w:pPr>
        <w:pStyle w:val="TOC5"/>
        <w:tabs>
          <w:tab w:val="right" w:leader="dot" w:pos="5030"/>
        </w:tabs>
        <w:rPr>
          <w:rFonts w:eastAsiaTheme="minorEastAsia"/>
          <w:noProof/>
          <w:sz w:val="22"/>
          <w:lang w:val="en-US" w:eastAsia="zh-CN" w:bidi="ar-SA"/>
        </w:rPr>
      </w:pPr>
      <w:hyperlink w:anchor="_Toc28661062" w:history="1">
        <w:r w:rsidR="00494FAA" w:rsidRPr="00084128">
          <w:rPr>
            <w:rStyle w:val="Hyperlink"/>
            <w:noProof/>
          </w:rPr>
          <w:t>CJIS Klantovereenkomst</w:t>
        </w:r>
        <w:r w:rsidR="00494FAA">
          <w:rPr>
            <w:noProof/>
            <w:webHidden/>
          </w:rPr>
          <w:tab/>
        </w:r>
        <w:r w:rsidR="00494FAA">
          <w:rPr>
            <w:noProof/>
            <w:webHidden/>
          </w:rPr>
          <w:fldChar w:fldCharType="begin"/>
        </w:r>
        <w:r w:rsidR="00494FAA">
          <w:rPr>
            <w:noProof/>
            <w:webHidden/>
          </w:rPr>
          <w:instrText xml:space="preserve"> PAGEREF _Toc28661062 \h </w:instrText>
        </w:r>
        <w:r w:rsidR="00494FAA">
          <w:rPr>
            <w:noProof/>
            <w:webHidden/>
          </w:rPr>
        </w:r>
        <w:r w:rsidR="00494FAA">
          <w:rPr>
            <w:noProof/>
            <w:webHidden/>
          </w:rPr>
          <w:fldChar w:fldCharType="separate"/>
        </w:r>
        <w:r w:rsidR="00494FAA">
          <w:rPr>
            <w:noProof/>
            <w:webHidden/>
          </w:rPr>
          <w:t>11</w:t>
        </w:r>
        <w:r w:rsidR="00494FAA">
          <w:rPr>
            <w:noProof/>
            <w:webHidden/>
          </w:rPr>
          <w:fldChar w:fldCharType="end"/>
        </w:r>
      </w:hyperlink>
    </w:p>
    <w:p w14:paraId="6B8783D2" w14:textId="77777777" w:rsidR="00494FAA" w:rsidRDefault="000D62B5">
      <w:pPr>
        <w:pStyle w:val="TOC5"/>
        <w:tabs>
          <w:tab w:val="right" w:leader="dot" w:pos="5030"/>
        </w:tabs>
        <w:rPr>
          <w:rFonts w:eastAsiaTheme="minorEastAsia"/>
          <w:noProof/>
          <w:sz w:val="22"/>
          <w:lang w:val="en-US" w:eastAsia="zh-CN" w:bidi="ar-SA"/>
        </w:rPr>
      </w:pPr>
      <w:hyperlink w:anchor="_Toc28661063" w:history="1">
        <w:r w:rsidR="00494FAA" w:rsidRPr="00084128">
          <w:rPr>
            <w:rStyle w:val="Hyperlink"/>
            <w:noProof/>
          </w:rPr>
          <w:t>Zakenpartner HIPAA</w:t>
        </w:r>
        <w:r w:rsidR="00494FAA">
          <w:rPr>
            <w:noProof/>
            <w:webHidden/>
          </w:rPr>
          <w:tab/>
        </w:r>
        <w:r w:rsidR="00494FAA">
          <w:rPr>
            <w:noProof/>
            <w:webHidden/>
          </w:rPr>
          <w:fldChar w:fldCharType="begin"/>
        </w:r>
        <w:r w:rsidR="00494FAA">
          <w:rPr>
            <w:noProof/>
            <w:webHidden/>
          </w:rPr>
          <w:instrText xml:space="preserve"> PAGEREF _Toc28661063 \h </w:instrText>
        </w:r>
        <w:r w:rsidR="00494FAA">
          <w:rPr>
            <w:noProof/>
            <w:webHidden/>
          </w:rPr>
        </w:r>
        <w:r w:rsidR="00494FAA">
          <w:rPr>
            <w:noProof/>
            <w:webHidden/>
          </w:rPr>
          <w:fldChar w:fldCharType="separate"/>
        </w:r>
        <w:r w:rsidR="00494FAA">
          <w:rPr>
            <w:noProof/>
            <w:webHidden/>
          </w:rPr>
          <w:t>11</w:t>
        </w:r>
        <w:r w:rsidR="00494FAA">
          <w:rPr>
            <w:noProof/>
            <w:webHidden/>
          </w:rPr>
          <w:fldChar w:fldCharType="end"/>
        </w:r>
      </w:hyperlink>
    </w:p>
    <w:p w14:paraId="48D8FCFC" w14:textId="77777777" w:rsidR="00494FAA" w:rsidRDefault="000D62B5">
      <w:pPr>
        <w:pStyle w:val="TOC5"/>
        <w:tabs>
          <w:tab w:val="right" w:leader="dot" w:pos="5030"/>
        </w:tabs>
        <w:rPr>
          <w:rFonts w:eastAsiaTheme="minorEastAsia"/>
          <w:noProof/>
          <w:sz w:val="22"/>
          <w:lang w:val="en-US" w:eastAsia="zh-CN" w:bidi="ar-SA"/>
        </w:rPr>
      </w:pPr>
      <w:hyperlink w:anchor="_Toc28661064" w:history="1">
        <w:r w:rsidR="00494FAA" w:rsidRPr="00084128">
          <w:rPr>
            <w:rStyle w:val="Hyperlink"/>
            <w:noProof/>
            <w:lang w:val="en-US"/>
          </w:rPr>
          <w:t>California Consumer Privacy Act (CCPA)</w:t>
        </w:r>
        <w:r w:rsidR="00494FAA">
          <w:rPr>
            <w:noProof/>
            <w:webHidden/>
          </w:rPr>
          <w:tab/>
        </w:r>
        <w:r w:rsidR="00494FAA">
          <w:rPr>
            <w:noProof/>
            <w:webHidden/>
          </w:rPr>
          <w:fldChar w:fldCharType="begin"/>
        </w:r>
        <w:r w:rsidR="00494FAA">
          <w:rPr>
            <w:noProof/>
            <w:webHidden/>
          </w:rPr>
          <w:instrText xml:space="preserve"> PAGEREF _Toc28661064 \h </w:instrText>
        </w:r>
        <w:r w:rsidR="00494FAA">
          <w:rPr>
            <w:noProof/>
            <w:webHidden/>
          </w:rPr>
        </w:r>
        <w:r w:rsidR="00494FAA">
          <w:rPr>
            <w:noProof/>
            <w:webHidden/>
          </w:rPr>
          <w:fldChar w:fldCharType="separate"/>
        </w:r>
        <w:r w:rsidR="00494FAA">
          <w:rPr>
            <w:noProof/>
            <w:webHidden/>
          </w:rPr>
          <w:t>11</w:t>
        </w:r>
        <w:r w:rsidR="00494FAA">
          <w:rPr>
            <w:noProof/>
            <w:webHidden/>
          </w:rPr>
          <w:fldChar w:fldCharType="end"/>
        </w:r>
      </w:hyperlink>
    </w:p>
    <w:p w14:paraId="476E2663" w14:textId="77777777" w:rsidR="00494FAA" w:rsidRDefault="000D62B5">
      <w:pPr>
        <w:pStyle w:val="TOC5"/>
        <w:tabs>
          <w:tab w:val="right" w:leader="dot" w:pos="5030"/>
        </w:tabs>
        <w:rPr>
          <w:rFonts w:eastAsiaTheme="minorEastAsia"/>
          <w:noProof/>
          <w:sz w:val="22"/>
          <w:lang w:val="en-US" w:eastAsia="zh-CN" w:bidi="ar-SA"/>
        </w:rPr>
      </w:pPr>
      <w:hyperlink w:anchor="_Toc28661065" w:history="1">
        <w:r w:rsidR="00494FAA" w:rsidRPr="00084128">
          <w:rPr>
            <w:rStyle w:val="Hyperlink"/>
            <w:noProof/>
          </w:rPr>
          <w:t>Contact opnemen met Microsoft</w:t>
        </w:r>
        <w:r w:rsidR="00494FAA">
          <w:rPr>
            <w:noProof/>
            <w:webHidden/>
          </w:rPr>
          <w:tab/>
        </w:r>
        <w:r w:rsidR="00494FAA">
          <w:rPr>
            <w:noProof/>
            <w:webHidden/>
          </w:rPr>
          <w:fldChar w:fldCharType="begin"/>
        </w:r>
        <w:r w:rsidR="00494FAA">
          <w:rPr>
            <w:noProof/>
            <w:webHidden/>
          </w:rPr>
          <w:instrText xml:space="preserve"> PAGEREF _Toc28661065 \h </w:instrText>
        </w:r>
        <w:r w:rsidR="00494FAA">
          <w:rPr>
            <w:noProof/>
            <w:webHidden/>
          </w:rPr>
        </w:r>
        <w:r w:rsidR="00494FAA">
          <w:rPr>
            <w:noProof/>
            <w:webHidden/>
          </w:rPr>
          <w:fldChar w:fldCharType="separate"/>
        </w:r>
        <w:r w:rsidR="00494FAA">
          <w:rPr>
            <w:noProof/>
            <w:webHidden/>
          </w:rPr>
          <w:t>11</w:t>
        </w:r>
        <w:r w:rsidR="00494FAA">
          <w:rPr>
            <w:noProof/>
            <w:webHidden/>
          </w:rPr>
          <w:fldChar w:fldCharType="end"/>
        </w:r>
      </w:hyperlink>
    </w:p>
    <w:p w14:paraId="67C391CF" w14:textId="77777777" w:rsidR="00494FAA" w:rsidRDefault="000D62B5">
      <w:pPr>
        <w:pStyle w:val="TOC1"/>
        <w:tabs>
          <w:tab w:val="right" w:leader="dot" w:pos="5030"/>
        </w:tabs>
        <w:rPr>
          <w:rFonts w:eastAsiaTheme="minorEastAsia"/>
          <w:b w:val="0"/>
          <w:caps w:val="0"/>
          <w:noProof/>
          <w:sz w:val="22"/>
          <w:lang w:val="en-US" w:eastAsia="zh-CN" w:bidi="ar-SA"/>
        </w:rPr>
      </w:pPr>
      <w:hyperlink w:anchor="_Toc28661066" w:history="1">
        <w:r w:rsidR="00494FAA" w:rsidRPr="00084128">
          <w:rPr>
            <w:rStyle w:val="Hyperlink"/>
            <w:noProof/>
          </w:rPr>
          <w:t>Bijlage A – Veiligheidsmaatregelen</w:t>
        </w:r>
        <w:r w:rsidR="00494FAA">
          <w:rPr>
            <w:noProof/>
            <w:webHidden/>
          </w:rPr>
          <w:tab/>
        </w:r>
        <w:r w:rsidR="00494FAA">
          <w:rPr>
            <w:noProof/>
            <w:webHidden/>
          </w:rPr>
          <w:fldChar w:fldCharType="begin"/>
        </w:r>
        <w:r w:rsidR="00494FAA">
          <w:rPr>
            <w:noProof/>
            <w:webHidden/>
          </w:rPr>
          <w:instrText xml:space="preserve"> PAGEREF _Toc28661066 \h </w:instrText>
        </w:r>
        <w:r w:rsidR="00494FAA">
          <w:rPr>
            <w:noProof/>
            <w:webHidden/>
          </w:rPr>
        </w:r>
        <w:r w:rsidR="00494FAA">
          <w:rPr>
            <w:noProof/>
            <w:webHidden/>
          </w:rPr>
          <w:fldChar w:fldCharType="separate"/>
        </w:r>
        <w:r w:rsidR="00494FAA">
          <w:rPr>
            <w:noProof/>
            <w:webHidden/>
          </w:rPr>
          <w:t>12</w:t>
        </w:r>
        <w:r w:rsidR="00494FAA">
          <w:rPr>
            <w:noProof/>
            <w:webHidden/>
          </w:rPr>
          <w:fldChar w:fldCharType="end"/>
        </w:r>
      </w:hyperlink>
    </w:p>
    <w:p w14:paraId="54BD96FA" w14:textId="77777777" w:rsidR="00494FAA" w:rsidRDefault="000D62B5">
      <w:pPr>
        <w:pStyle w:val="TOC1"/>
        <w:tabs>
          <w:tab w:val="right" w:leader="dot" w:pos="5030"/>
        </w:tabs>
        <w:rPr>
          <w:rFonts w:eastAsiaTheme="minorEastAsia"/>
          <w:b w:val="0"/>
          <w:caps w:val="0"/>
          <w:noProof/>
          <w:sz w:val="22"/>
          <w:lang w:val="en-US" w:eastAsia="zh-CN" w:bidi="ar-SA"/>
        </w:rPr>
      </w:pPr>
      <w:hyperlink w:anchor="_Toc28661067" w:history="1">
        <w:r w:rsidR="00494FAA" w:rsidRPr="00084128">
          <w:rPr>
            <w:rStyle w:val="Hyperlink"/>
            <w:noProof/>
          </w:rPr>
          <w:t>Bijlage 1 - Kennisgevingen</w:t>
        </w:r>
        <w:r w:rsidR="00494FAA">
          <w:rPr>
            <w:noProof/>
            <w:webHidden/>
          </w:rPr>
          <w:tab/>
        </w:r>
        <w:r w:rsidR="00494FAA">
          <w:rPr>
            <w:noProof/>
            <w:webHidden/>
          </w:rPr>
          <w:fldChar w:fldCharType="begin"/>
        </w:r>
        <w:r w:rsidR="00494FAA">
          <w:rPr>
            <w:noProof/>
            <w:webHidden/>
          </w:rPr>
          <w:instrText xml:space="preserve"> PAGEREF _Toc28661067 \h </w:instrText>
        </w:r>
        <w:r w:rsidR="00494FAA">
          <w:rPr>
            <w:noProof/>
            <w:webHidden/>
          </w:rPr>
        </w:r>
        <w:r w:rsidR="00494FAA">
          <w:rPr>
            <w:noProof/>
            <w:webHidden/>
          </w:rPr>
          <w:fldChar w:fldCharType="separate"/>
        </w:r>
        <w:r w:rsidR="00494FAA">
          <w:rPr>
            <w:noProof/>
            <w:webHidden/>
          </w:rPr>
          <w:t>15</w:t>
        </w:r>
        <w:r w:rsidR="00494FAA">
          <w:rPr>
            <w:noProof/>
            <w:webHidden/>
          </w:rPr>
          <w:fldChar w:fldCharType="end"/>
        </w:r>
      </w:hyperlink>
    </w:p>
    <w:p w14:paraId="0855DA6D" w14:textId="77777777" w:rsidR="00494FAA" w:rsidRDefault="000D62B5">
      <w:pPr>
        <w:pStyle w:val="TOC3"/>
        <w:rPr>
          <w:rFonts w:eastAsiaTheme="minorEastAsia"/>
          <w:b w:val="0"/>
          <w:smallCaps w:val="0"/>
          <w:sz w:val="22"/>
          <w:lang w:val="en-US" w:eastAsia="zh-CN" w:bidi="ar-SA"/>
        </w:rPr>
      </w:pPr>
      <w:hyperlink w:anchor="_Toc28661068" w:history="1">
        <w:r w:rsidR="00494FAA" w:rsidRPr="00084128">
          <w:rPr>
            <w:rStyle w:val="Hyperlink"/>
          </w:rPr>
          <w:t>Professionele Diensten</w:t>
        </w:r>
        <w:r w:rsidR="00494FAA">
          <w:rPr>
            <w:webHidden/>
          </w:rPr>
          <w:tab/>
        </w:r>
        <w:r w:rsidR="00494FAA">
          <w:rPr>
            <w:webHidden/>
          </w:rPr>
          <w:fldChar w:fldCharType="begin"/>
        </w:r>
        <w:r w:rsidR="00494FAA">
          <w:rPr>
            <w:webHidden/>
          </w:rPr>
          <w:instrText xml:space="preserve"> PAGEREF _Toc28661068 \h </w:instrText>
        </w:r>
        <w:r w:rsidR="00494FAA">
          <w:rPr>
            <w:webHidden/>
          </w:rPr>
        </w:r>
        <w:r w:rsidR="00494FAA">
          <w:rPr>
            <w:webHidden/>
          </w:rPr>
          <w:fldChar w:fldCharType="separate"/>
        </w:r>
        <w:r w:rsidR="00494FAA">
          <w:rPr>
            <w:webHidden/>
          </w:rPr>
          <w:t>15</w:t>
        </w:r>
        <w:r w:rsidR="00494FAA">
          <w:rPr>
            <w:webHidden/>
          </w:rPr>
          <w:fldChar w:fldCharType="end"/>
        </w:r>
      </w:hyperlink>
    </w:p>
    <w:p w14:paraId="60A946C3" w14:textId="77777777" w:rsidR="00494FAA" w:rsidRDefault="000D62B5">
      <w:pPr>
        <w:pStyle w:val="TOC5"/>
        <w:tabs>
          <w:tab w:val="right" w:leader="dot" w:pos="5030"/>
        </w:tabs>
        <w:rPr>
          <w:rFonts w:eastAsiaTheme="minorEastAsia"/>
          <w:noProof/>
          <w:sz w:val="22"/>
          <w:lang w:val="en-US" w:eastAsia="zh-CN" w:bidi="ar-SA"/>
        </w:rPr>
      </w:pPr>
      <w:hyperlink w:anchor="_Toc28661069" w:history="1">
        <w:r w:rsidR="00494FAA" w:rsidRPr="00084128">
          <w:rPr>
            <w:rStyle w:val="Hyperlink"/>
            <w:noProof/>
            <w:lang w:val="en-US"/>
          </w:rPr>
          <w:t>California Consumer Privacy Act (CCPA)</w:t>
        </w:r>
        <w:r w:rsidR="00494FAA">
          <w:rPr>
            <w:noProof/>
            <w:webHidden/>
          </w:rPr>
          <w:tab/>
        </w:r>
        <w:r w:rsidR="00494FAA">
          <w:rPr>
            <w:noProof/>
            <w:webHidden/>
          </w:rPr>
          <w:fldChar w:fldCharType="begin"/>
        </w:r>
        <w:r w:rsidR="00494FAA">
          <w:rPr>
            <w:noProof/>
            <w:webHidden/>
          </w:rPr>
          <w:instrText xml:space="preserve"> PAGEREF _Toc28661069 \h </w:instrText>
        </w:r>
        <w:r w:rsidR="00494FAA">
          <w:rPr>
            <w:noProof/>
            <w:webHidden/>
          </w:rPr>
        </w:r>
        <w:r w:rsidR="00494FAA">
          <w:rPr>
            <w:noProof/>
            <w:webHidden/>
          </w:rPr>
          <w:fldChar w:fldCharType="separate"/>
        </w:r>
        <w:r w:rsidR="00494FAA">
          <w:rPr>
            <w:noProof/>
            <w:webHidden/>
          </w:rPr>
          <w:t>18</w:t>
        </w:r>
        <w:r w:rsidR="00494FAA">
          <w:rPr>
            <w:noProof/>
            <w:webHidden/>
          </w:rPr>
          <w:fldChar w:fldCharType="end"/>
        </w:r>
      </w:hyperlink>
    </w:p>
    <w:p w14:paraId="590C8566" w14:textId="77777777" w:rsidR="00494FAA" w:rsidRDefault="000D62B5">
      <w:pPr>
        <w:pStyle w:val="TOC1"/>
        <w:tabs>
          <w:tab w:val="right" w:leader="dot" w:pos="5030"/>
        </w:tabs>
        <w:rPr>
          <w:rFonts w:eastAsiaTheme="minorEastAsia"/>
          <w:b w:val="0"/>
          <w:caps w:val="0"/>
          <w:noProof/>
          <w:sz w:val="22"/>
          <w:lang w:val="en-US" w:eastAsia="zh-CN" w:bidi="ar-SA"/>
        </w:rPr>
      </w:pPr>
      <w:hyperlink w:anchor="_Toc28661070" w:history="1">
        <w:r w:rsidR="00494FAA" w:rsidRPr="00084128">
          <w:rPr>
            <w:rStyle w:val="Hyperlink"/>
            <w:noProof/>
          </w:rPr>
          <w:t>Bijlage 2 – De Modelcontractbepalingen (bewerkers)</w:t>
        </w:r>
        <w:r w:rsidR="00494FAA">
          <w:rPr>
            <w:noProof/>
            <w:webHidden/>
          </w:rPr>
          <w:tab/>
        </w:r>
        <w:r w:rsidR="00494FAA">
          <w:rPr>
            <w:noProof/>
            <w:webHidden/>
          </w:rPr>
          <w:fldChar w:fldCharType="begin"/>
        </w:r>
        <w:r w:rsidR="00494FAA">
          <w:rPr>
            <w:noProof/>
            <w:webHidden/>
          </w:rPr>
          <w:instrText xml:space="preserve"> PAGEREF _Toc28661070 \h </w:instrText>
        </w:r>
        <w:r w:rsidR="00494FAA">
          <w:rPr>
            <w:noProof/>
            <w:webHidden/>
          </w:rPr>
        </w:r>
        <w:r w:rsidR="00494FAA">
          <w:rPr>
            <w:noProof/>
            <w:webHidden/>
          </w:rPr>
          <w:fldChar w:fldCharType="separate"/>
        </w:r>
        <w:r w:rsidR="00494FAA">
          <w:rPr>
            <w:noProof/>
            <w:webHidden/>
          </w:rPr>
          <w:t>19</w:t>
        </w:r>
        <w:r w:rsidR="00494FAA">
          <w:rPr>
            <w:noProof/>
            <w:webHidden/>
          </w:rPr>
          <w:fldChar w:fldCharType="end"/>
        </w:r>
      </w:hyperlink>
    </w:p>
    <w:p w14:paraId="50667CBC" w14:textId="48D50F1E" w:rsidR="00494FAA" w:rsidRDefault="000D62B5">
      <w:pPr>
        <w:pStyle w:val="TOC1"/>
        <w:tabs>
          <w:tab w:val="right" w:leader="dot" w:pos="5030"/>
        </w:tabs>
        <w:rPr>
          <w:rFonts w:eastAsiaTheme="minorEastAsia"/>
          <w:b w:val="0"/>
          <w:caps w:val="0"/>
          <w:noProof/>
          <w:sz w:val="22"/>
          <w:lang w:val="en-US" w:eastAsia="zh-CN" w:bidi="ar-SA"/>
        </w:rPr>
      </w:pPr>
      <w:hyperlink w:anchor="_Toc28661071" w:history="1">
        <w:r w:rsidR="00494FAA" w:rsidRPr="00084128">
          <w:rPr>
            <w:rStyle w:val="Hyperlink"/>
            <w:noProof/>
          </w:rPr>
          <w:t xml:space="preserve">Bijlage 3 – Voorwaarden van de Algemene </w:t>
        </w:r>
        <w:r w:rsidR="00A371DC">
          <w:rPr>
            <w:rStyle w:val="Hyperlink"/>
            <w:noProof/>
          </w:rPr>
          <w:br/>
        </w:r>
        <w:r w:rsidR="00494FAA" w:rsidRPr="00084128">
          <w:rPr>
            <w:rStyle w:val="Hyperlink"/>
            <w:noProof/>
          </w:rPr>
          <w:t xml:space="preserve">Verordening Gegevensbescherming van de </w:t>
        </w:r>
        <w:r w:rsidR="00A371DC">
          <w:rPr>
            <w:rStyle w:val="Hyperlink"/>
            <w:noProof/>
          </w:rPr>
          <w:br/>
        </w:r>
        <w:r w:rsidR="00494FAA" w:rsidRPr="00084128">
          <w:rPr>
            <w:rStyle w:val="Hyperlink"/>
            <w:noProof/>
          </w:rPr>
          <w:t>Europese Unie</w:t>
        </w:r>
        <w:r w:rsidR="00494FAA">
          <w:rPr>
            <w:noProof/>
            <w:webHidden/>
          </w:rPr>
          <w:tab/>
        </w:r>
        <w:r w:rsidR="00494FAA">
          <w:rPr>
            <w:noProof/>
            <w:webHidden/>
          </w:rPr>
          <w:fldChar w:fldCharType="begin"/>
        </w:r>
        <w:r w:rsidR="00494FAA">
          <w:rPr>
            <w:noProof/>
            <w:webHidden/>
          </w:rPr>
          <w:instrText xml:space="preserve"> PAGEREF _Toc28661071 \h </w:instrText>
        </w:r>
        <w:r w:rsidR="00494FAA">
          <w:rPr>
            <w:noProof/>
            <w:webHidden/>
          </w:rPr>
        </w:r>
        <w:r w:rsidR="00494FAA">
          <w:rPr>
            <w:noProof/>
            <w:webHidden/>
          </w:rPr>
          <w:fldChar w:fldCharType="separate"/>
        </w:r>
        <w:r w:rsidR="00494FAA">
          <w:rPr>
            <w:noProof/>
            <w:webHidden/>
          </w:rPr>
          <w:t>26</w:t>
        </w:r>
        <w:r w:rsidR="00494FAA">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1A001B">
      <w:pPr>
        <w:pStyle w:val="ProductList-SectionHeading"/>
        <w:pageBreakBefore/>
        <w:spacing w:after="120"/>
        <w:outlineLvl w:val="0"/>
      </w:pPr>
      <w:bookmarkStart w:id="3" w:name="_Toc507768531"/>
      <w:bookmarkStart w:id="4" w:name="_Toc6563780"/>
      <w:bookmarkStart w:id="5" w:name="_Toc26883653"/>
      <w:bookmarkStart w:id="6" w:name="_Toc28661042"/>
      <w:bookmarkStart w:id="7" w:name="Introduction"/>
      <w:r>
        <w:lastRenderedPageBreak/>
        <w:t>Inleiding</w:t>
      </w:r>
      <w:bookmarkEnd w:id="3"/>
      <w:bookmarkEnd w:id="4"/>
      <w:bookmarkEnd w:id="5"/>
      <w:bookmarkEnd w:id="6"/>
    </w:p>
    <w:p w14:paraId="19E78145" w14:textId="77777777" w:rsidR="005D6822" w:rsidRPr="00097CE0" w:rsidRDefault="005D6822" w:rsidP="007829B6">
      <w:pPr>
        <w:pStyle w:val="ProductList-Body"/>
        <w:spacing w:after="120"/>
      </w:pPr>
      <w:bookmarkStart w:id="8" w:name="_Toc507768532"/>
      <w:bookmarkStart w:id="9" w:name="_Toc6563781"/>
      <w:bookmarkStart w:id="10" w:name="_Toc26883654"/>
      <w:bookmarkEnd w:id="7"/>
      <w:r>
        <w:t>De partijen gaan ermee akkoord dat deze Bijlage Bescherming van persoonsgegevens voor Online Diensten van Microsoft (“GBO”) hun respectieve verplichtingen beschrijven met betrekking tot de verwerking en beveiliging van Gegevens van de Klant en Persoonsgegevens in verband met de Online Diensten.</w:t>
      </w:r>
      <w:r>
        <w:rPr>
          <w:sz w:val="22"/>
        </w:rPr>
        <w:t xml:space="preserve"> </w:t>
      </w:r>
      <w:r>
        <w:t xml:space="preserve">De partijen gaan tevens ermee akkoord dat deze GBO van toepassing is op de verwerking en beveiliging van Gegevens van Professionele Diensten, tenzij een afzonderlijke overeenkomst voor de Professionele Diensten bestaat. </w:t>
      </w:r>
      <w:bookmarkStart w:id="11" w:name="_Hlk24368805"/>
      <w:r>
        <w:t xml:space="preserve">Voor het gebruik van Niet-Microsoft-Producten gelden afzonderlijke voorwaarden, waaronder verschillende privacy- en beveiligingsbepalingen. </w:t>
      </w:r>
      <w:bookmarkEnd w:id="11"/>
    </w:p>
    <w:p w14:paraId="6156F2B4" w14:textId="72EBFFC4" w:rsidR="005D6822" w:rsidRPr="00097CE0" w:rsidRDefault="005D6822" w:rsidP="007829B6">
      <w:pPr>
        <w:pStyle w:val="CommentText"/>
        <w:spacing w:after="120"/>
      </w:pPr>
      <w:r>
        <w:rPr>
          <w:sz w:val="18"/>
          <w:szCs w:val="18"/>
        </w:rPr>
        <w:t xml:space="preserve">In het geval van strijdigheid of inconsistentie tussen deze GBO en andere voorwaarden in de Volume Licensing Overeenkomst van de Klant (met inbegrip van de Productvoorwaarden of de Voorwaarden voor Online Diensten), prevaleert deze GBO. De bepalingen van deze GBO hebben voorrang boven eventuele strijdige bepalingen in de Privacyverklaring van Microsoft die overigens van toepassing zijn op de verwerking van Gegevens van de Klant, Persoonsgegevens of Gegevens van Professionele Diensten, zoals gedefinieerd in dit document. Voor alle duidelijkheid, hebben de Modelcontractbepalingen, overeenkomstige bepaling 10 van de Modelcontractbepalingen in </w:t>
      </w:r>
      <w:r w:rsidR="000D62B5">
        <w:fldChar w:fldCharType="begin"/>
      </w:r>
      <w:r w:rsidR="000D62B5">
        <w:instrText xml:space="preserve"> HYPERLI</w:instrText>
      </w:r>
      <w:r w:rsidR="000D62B5">
        <w:instrText xml:space="preserve">NK \l "Attachment2" </w:instrText>
      </w:r>
      <w:r w:rsidR="000D62B5">
        <w:fldChar w:fldCharType="separate"/>
      </w:r>
      <w:r>
        <w:rPr>
          <w:rStyle w:val="Hyperlink"/>
          <w:sz w:val="18"/>
          <w:szCs w:val="18"/>
        </w:rPr>
        <w:t>Bijlage 2</w:t>
      </w:r>
      <w:r w:rsidR="000D62B5">
        <w:rPr>
          <w:rStyle w:val="Hyperlink"/>
          <w:sz w:val="18"/>
          <w:szCs w:val="18"/>
        </w:rPr>
        <w:fldChar w:fldCharType="end"/>
      </w:r>
      <w:r>
        <w:rPr>
          <w:sz w:val="18"/>
          <w:szCs w:val="18"/>
        </w:rPr>
        <w:t>, voorrang boven andere bepalingen in de GBO.</w:t>
      </w:r>
    </w:p>
    <w:p w14:paraId="5FA9DDE6" w14:textId="77777777" w:rsidR="005D6822" w:rsidRPr="00097CE0" w:rsidRDefault="005D6822" w:rsidP="007829B6">
      <w:pPr>
        <w:pStyle w:val="ProductList-Body"/>
        <w:spacing w:after="120"/>
      </w:pPr>
      <w:r>
        <w:t>Microsoft neemt de verplichtingen in deze GBO op zich ten aanzien van alle klanten met een Volume Licensing Overeenkomst. Deze verplichtingen zijn bindend voor Microsoft ten aanzien van de Klant, ongeacht (1) de versie van de Voorwaarden voor Online Diensten die overigens van toepassing is op een gegeven Online Diensten-abonnement, of (2) enig andere overeenkomst waarin wordt verwezen naar de Voorwaarden voor Online Diensten.</w:t>
      </w:r>
    </w:p>
    <w:p w14:paraId="7FE7B90D" w14:textId="6660C582" w:rsidR="009776B9" w:rsidRPr="00097CE0" w:rsidRDefault="005D6822" w:rsidP="007829B6">
      <w:pPr>
        <w:pStyle w:val="ProductList-SubSubSectionHeading"/>
        <w:spacing w:after="120"/>
        <w:outlineLvl w:val="1"/>
      </w:pPr>
      <w:bookmarkStart w:id="12" w:name="_Toc28661043"/>
      <w:bookmarkEnd w:id="8"/>
      <w:bookmarkEnd w:id="9"/>
      <w:bookmarkEnd w:id="10"/>
      <w:r>
        <w:t>Toepasselijke GBO en updates</w:t>
      </w:r>
      <w:bookmarkEnd w:id="12"/>
    </w:p>
    <w:p w14:paraId="7DC6EB55" w14:textId="174E2B5E" w:rsidR="009776B9" w:rsidRPr="00097CE0" w:rsidRDefault="007B20E0" w:rsidP="007829B6">
      <w:pPr>
        <w:pStyle w:val="ProductList-Body"/>
        <w:spacing w:after="120"/>
      </w:pPr>
      <w:r>
        <w:t>Wanneer de Klant een abonnement op een Online Dienst verlengt of een nieuw abonnement aanschaft, is de GBO die op dat moment van kracht is van toepassing. Deze verandert niet gedurende de looptijd van het abonnement van de Klant op de betreffende Online Dienst. Wanneer Microsoft functies, aanvullingen of verwante software introduceert die nieuw zijn (dat wil zeggen, die eerder niet bij het abonnement waren inbegrepen), kan Microsoft nieuwe voorwaarden voorschrijven of de GBO aanpassen wat betreft het gebruik van deze functies, aanvullingen of verwante software door de Klant.</w:t>
      </w:r>
    </w:p>
    <w:p w14:paraId="533F1F74" w14:textId="77777777" w:rsidR="009776B9" w:rsidRPr="00097CE0" w:rsidRDefault="009776B9" w:rsidP="007829B6">
      <w:pPr>
        <w:pStyle w:val="ProductList-SubSubSectionHeading"/>
        <w:spacing w:after="120"/>
        <w:outlineLvl w:val="1"/>
      </w:pPr>
      <w:bookmarkStart w:id="13" w:name="_Toc507768534"/>
      <w:bookmarkStart w:id="14" w:name="_Toc6563783"/>
      <w:bookmarkStart w:id="15" w:name="_Toc26883656"/>
      <w:bookmarkStart w:id="16" w:name="_Toc28661044"/>
      <w:r>
        <w:t>Elektronische kennisgevingen</w:t>
      </w:r>
      <w:bookmarkEnd w:id="13"/>
      <w:bookmarkEnd w:id="14"/>
      <w:bookmarkEnd w:id="15"/>
      <w:bookmarkEnd w:id="16"/>
    </w:p>
    <w:p w14:paraId="37A67D7B" w14:textId="77777777" w:rsidR="009776B9" w:rsidRPr="00097CE0" w:rsidRDefault="009776B9" w:rsidP="007829B6">
      <w:pPr>
        <w:pStyle w:val="ProductList-Body"/>
        <w:spacing w:after="120"/>
      </w:pPr>
      <w:r>
        <w:t xml:space="preserve">Microsoft kan de Klant via elektronische weg informatie en mededelingen geven over Online Diensten, zowel via e-mail als via het portaal voor de Online Dienst of via een door Microsoft aangewezen website. Kennisgeving geldt vanaf de datum waarop deze beschikbaar is gemaakt door Microsoft. </w:t>
      </w:r>
    </w:p>
    <w:p w14:paraId="7A124922" w14:textId="77777777" w:rsidR="009776B9" w:rsidRPr="00097CE0" w:rsidRDefault="009776B9" w:rsidP="007829B6">
      <w:pPr>
        <w:pStyle w:val="ProductList-SubSubSectionHeading"/>
        <w:spacing w:after="120"/>
        <w:outlineLvl w:val="1"/>
      </w:pPr>
      <w:bookmarkStart w:id="17" w:name="_Toc507768535"/>
      <w:bookmarkStart w:id="18" w:name="_Toc6563784"/>
      <w:bookmarkStart w:id="19" w:name="_Toc26883657"/>
      <w:bookmarkStart w:id="20" w:name="_Toc28661045"/>
      <w:r>
        <w:t>Eerdere versies</w:t>
      </w:r>
      <w:bookmarkEnd w:id="17"/>
      <w:bookmarkEnd w:id="18"/>
      <w:bookmarkEnd w:id="19"/>
      <w:bookmarkEnd w:id="20"/>
    </w:p>
    <w:p w14:paraId="6CA8233C" w14:textId="6024E305" w:rsidR="009776B9" w:rsidRPr="00097CE0" w:rsidRDefault="001C276F" w:rsidP="007829B6">
      <w:pPr>
        <w:pStyle w:val="ProductList-Body"/>
        <w:spacing w:after="120"/>
      </w:pPr>
      <w:r>
        <w:t xml:space="preserve">De GBO en de Voorwaarden voor Online Diensten bevatten voorwaarden voor Online Diensten die op dit moment beschikbaar zijn. Voor eerdere versies van de GBO en de Voorwaarden voor Online Diensten kan de Klant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raadplegen of contact opnemen met zijn reseller of Microsoft Account Manager.</w:t>
      </w:r>
    </w:p>
    <w:p w14:paraId="6F19E20D" w14:textId="77777777" w:rsidR="00731455" w:rsidRPr="00097CE0" w:rsidRDefault="00731455" w:rsidP="007829B6">
      <w:pPr>
        <w:pStyle w:val="ProductList-Offering1Heading"/>
        <w:spacing w:after="120"/>
        <w:outlineLvl w:val="1"/>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61046"/>
      <w:r>
        <w:t>Verduidelijkingen en overzicht van wijzigingen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097CE0" w:rsidRDefault="001C276F" w:rsidP="007829B6">
      <w:pPr>
        <w:pStyle w:val="ProductList-Body"/>
        <w:spacing w:after="120"/>
      </w:pPr>
      <w:bookmarkStart w:id="38" w:name="_Hlk494736247"/>
      <w:bookmarkStart w:id="39" w:name="_Hlk494736381"/>
      <w:r>
        <w:t>Geen</w:t>
      </w:r>
    </w:p>
    <w:p w14:paraId="5CA89841" w14:textId="7BD47548" w:rsidR="0074788A" w:rsidRPr="00097CE0" w:rsidRDefault="000D62B5" w:rsidP="0074788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r>
        <w:fldChar w:fldCharType="begin"/>
      </w:r>
      <w:r>
        <w:instrText xml:space="preserve"> HYPERLINK \l "GeneralTerms" \o "Algemene Voorwaarden" </w:instrText>
      </w:r>
      <w:r>
        <w:fldChar w:fldCharType="separate"/>
      </w:r>
      <w:r w:rsidR="005751B4">
        <w:rPr>
          <w:rStyle w:val="Hyperlink"/>
          <w:sz w:val="16"/>
          <w:szCs w:val="16"/>
        </w:rPr>
        <w:t>Algemene voorwaarden</w:t>
      </w:r>
      <w:r>
        <w:rPr>
          <w:rStyle w:val="Hyperlink"/>
          <w:sz w:val="16"/>
          <w:szCs w:val="16"/>
        </w:rPr>
        <w:fldChar w:fldCharType="end"/>
      </w:r>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0" w:name="_Toc507768537"/>
      <w:bookmarkStart w:id="41" w:name="_Toc6563786"/>
      <w:bookmarkStart w:id="42" w:name="_Toc26883659"/>
      <w:bookmarkStart w:id="43" w:name="_Toc28661047"/>
      <w:bookmarkStart w:id="44" w:name="Definitions"/>
      <w:bookmarkEnd w:id="38"/>
      <w:bookmarkEnd w:id="39"/>
      <w:r>
        <w:lastRenderedPageBreak/>
        <w:t>Definities</w:t>
      </w:r>
      <w:bookmarkEnd w:id="40"/>
      <w:bookmarkEnd w:id="41"/>
      <w:bookmarkEnd w:id="42"/>
      <w:bookmarkEnd w:id="43"/>
    </w:p>
    <w:bookmarkEnd w:id="44"/>
    <w:p w14:paraId="32C99E92" w14:textId="77777777" w:rsidR="00253BA3" w:rsidRPr="00097CE0" w:rsidRDefault="00253BA3" w:rsidP="007829B6">
      <w:pPr>
        <w:pStyle w:val="ProductList-Body"/>
        <w:spacing w:after="120"/>
      </w:pPr>
      <w:r>
        <w:t>Termen die in deze GBO met een hoofdletter worden geschreven maar hierin niet worden gedefinieerd, hebben de betekenis die eraan wordt gegeven in de Volume Licensing Overeenkomst van de Klant. In deze GBO worden de volgende gedefinieerde termen gebruikt:</w:t>
      </w:r>
    </w:p>
    <w:p w14:paraId="7BD5029B" w14:textId="77777777" w:rsidR="00253BA3" w:rsidRPr="00097CE0" w:rsidRDefault="00253BA3" w:rsidP="007829B6">
      <w:pPr>
        <w:pStyle w:val="ProductList-Body"/>
        <w:spacing w:after="120"/>
      </w:pPr>
      <w:r>
        <w:t>“Gegevens van de Klant” betekent alle gegevens, met inbegrip van alle tekst-, geluids-, video- en afbeeldingbestanden en software die aan Microsoft zijn verstrekt door, of uit naam van, de Klant door middel van het gebruik van de Online Dienst door de Klant. Gegevens van Professionele Diensten behoren niet tot Gegevens van de Klant.</w:t>
      </w:r>
    </w:p>
    <w:p w14:paraId="35D1DDA9" w14:textId="77777777" w:rsidR="00253BA3" w:rsidRPr="00097CE0" w:rsidRDefault="00253BA3" w:rsidP="007829B6">
      <w:pPr>
        <w:pStyle w:val="ProductList-Body"/>
        <w:spacing w:after="120"/>
      </w:pPr>
      <w:r>
        <w:t>“Diagnostische Gegevens” betekent gegevens die door Microsoft zijn verzameld of verkregen via software die lokaal door de Klant is geïnstalleerd in verband met de Online Dienst. Diagnostische Gegevens kunnen ook worden aangeduid als telemetrie. Gegevens van de Klant, Door de Dienst Gegenereerde Gegevens en Gegevens van Professionele Diensten worden niet gerekend tot Diagnostische Gegevens.</w:t>
      </w:r>
    </w:p>
    <w:p w14:paraId="4F315EDB" w14:textId="77777777" w:rsidR="00253BA3" w:rsidRPr="00097CE0" w:rsidRDefault="00253BA3" w:rsidP="007829B6">
      <w:pPr>
        <w:pStyle w:val="ProductList-Body"/>
        <w:spacing w:after="120"/>
      </w:pPr>
      <w:r>
        <w:t>“Vereisten voor Bescherming van Persoonsgegevens” betekent de AVG, Lokale Wetgeving inzake Gegevensbescherming van de EU/EER, en toepasselijke wetten, voorschriften en andere wettelijke vereisten met betrekking tot (a) privacy en gegevensbeveiliging en (b) het gebruiken, verzamelen, bewaren, opslaan, beveiligen, bekendmaken, overdragen, verwijderen en anderszins verwerken van Persoonsgegevens.</w:t>
      </w:r>
    </w:p>
    <w:p w14:paraId="3410D5D2" w14:textId="77777777" w:rsidR="00253BA3" w:rsidRPr="00097CE0" w:rsidRDefault="00253BA3" w:rsidP="007829B6">
      <w:pPr>
        <w:pStyle w:val="ProductList-Body"/>
        <w:spacing w:after="120"/>
      </w:pPr>
      <w:r>
        <w:t>“AVG” betekent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04E7A01A" w14:textId="77777777" w:rsidR="00253BA3" w:rsidRPr="00097CE0" w:rsidRDefault="00253BA3" w:rsidP="007829B6">
      <w:pPr>
        <w:pStyle w:val="ProductList-Body"/>
        <w:spacing w:after="120"/>
      </w:pPr>
      <w:r>
        <w:t xml:space="preserve">“Lokale Wetgeving inzake Gegevensbescherming van de EU/EER” betekent secundaire wetten en voorschriften voor de tenuitvoerlegging van de AVG. </w:t>
      </w:r>
    </w:p>
    <w:p w14:paraId="44F5AB82" w14:textId="2777F13E" w:rsidR="00253BA3" w:rsidRPr="00097CE0" w:rsidRDefault="00253BA3" w:rsidP="007829B6">
      <w:pPr>
        <w:pStyle w:val="ProductList-Body"/>
        <w:spacing w:after="120"/>
      </w:pPr>
      <w:r>
        <w:t xml:space="preserve">“AVG-voorwaarden” betekent de bepalingen in </w:t>
      </w:r>
      <w:r w:rsidR="000D62B5">
        <w:fldChar w:fldCharType="begin"/>
      </w:r>
      <w:r w:rsidR="000D62B5">
        <w:instrText xml:space="preserve"> HYPERLINK \l "Attachment3" </w:instrText>
      </w:r>
      <w:r w:rsidR="000D62B5">
        <w:fldChar w:fldCharType="separate"/>
      </w:r>
      <w:r>
        <w:rPr>
          <w:rStyle w:val="Hyperlink"/>
        </w:rPr>
        <w:t>Bijlage 3</w:t>
      </w:r>
      <w:r w:rsidR="000D62B5">
        <w:rPr>
          <w:rStyle w:val="Hyperlink"/>
        </w:rPr>
        <w:fldChar w:fldCharType="end"/>
      </w:r>
      <w:r>
        <w:t xml:space="preserve"> op grond waarvan Microsoft bindende verplichtingen aangaat betreffende de verwerking van Persoonsgegevens door Microsoft, zoals vereist op grond van artikel 28 van de AVG.</w:t>
      </w:r>
    </w:p>
    <w:p w14:paraId="1FC17E8F" w14:textId="77777777" w:rsidR="00253BA3" w:rsidRPr="00097CE0" w:rsidRDefault="00253BA3" w:rsidP="007829B6">
      <w:pPr>
        <w:pStyle w:val="ProductList-Body"/>
        <w:spacing w:after="120"/>
      </w:pPr>
      <w:r>
        <w:t xml:space="preserve">“Persoonsgegevens” betekent elk gegeven betreffende een geïdentificeerde of identificeerbare natuurlijke persoon. Een identificeerbare natuurlijke persoon is een persoon waarvan de identiteit direct of indirect kan worden bepaald, met name aan de hand van een identiteitsaanduiding zoals een naam, een identificatienummer, locatiegegevens, online identifier of een of meer factoren die specifiek zijn voor de fysieke, fysiologische, genetische, mentale, economische, culturele of sociale identiteit van de betreffende natuurlijke persoon. </w:t>
      </w:r>
    </w:p>
    <w:p w14:paraId="5D20EFBE" w14:textId="77777777" w:rsidR="00253BA3" w:rsidRPr="00097CE0" w:rsidRDefault="00253BA3" w:rsidP="007829B6">
      <w:pPr>
        <w:pStyle w:val="ProductList-Body"/>
        <w:spacing w:after="120"/>
      </w:pPr>
      <w:r>
        <w:t xml:space="preserve">“Gegevens van Professionele Diensten” betekent alle gegevens, met inbegrip van tekst-, geluids-, video-, afbeeldings- of softwarebestanden die aan Microsoft worden verstrekt door of namens een Klant (of waarvoor de Klant een machtiging verleent aan Microsoft om deze op te halen in een Online Dienst) of overigens zijn verkregen of verwerkt door of namens Microsoft in het kader van een overeenkomst met Microsoft voor het verkrijgen van Professionele Diensten. </w:t>
      </w:r>
      <w:r>
        <w:rPr>
          <w:szCs w:val="18"/>
        </w:rPr>
        <w:t>Ondersteuningsgegevens</w:t>
      </w:r>
      <w:r>
        <w:t xml:space="preserve"> behoren tot Gegevens van </w:t>
      </w:r>
      <w:r>
        <w:rPr>
          <w:szCs w:val="18"/>
        </w:rPr>
        <w:t>Professionele Diensten</w:t>
      </w:r>
      <w:r>
        <w:t>.</w:t>
      </w:r>
    </w:p>
    <w:p w14:paraId="539A23EA" w14:textId="77777777" w:rsidR="00253BA3" w:rsidRPr="00097CE0" w:rsidRDefault="00253BA3" w:rsidP="007829B6">
      <w:pPr>
        <w:pStyle w:val="ProductList-Body"/>
        <w:spacing w:after="120"/>
      </w:pPr>
      <w:r>
        <w:t>“Door de Dienst Gegenereerde Gegevens” betekent gegevens die door Microsoft zijn gegenereerd of afgeleid door middel van een Online Dienst. Gegevens van de Klant, Diagnostische Gegevens en Gegevens van Professionele Diensten worden niet gerekend tot Door de Dienst Gegenereerde Gegevens.</w:t>
      </w:r>
    </w:p>
    <w:p w14:paraId="5B60A451" w14:textId="2BCE267F" w:rsidR="00253BA3" w:rsidRPr="00097CE0" w:rsidRDefault="00253BA3" w:rsidP="007829B6">
      <w:pPr>
        <w:pStyle w:val="ProductList-Body"/>
        <w:spacing w:after="120"/>
      </w:pPr>
      <w:r>
        <w:t xml:space="preserve">“Modelcontractbepalingen” betekent de standaardbepalingen voor gegevensbescherming die van toepassing zijn op de overdracht van persoonsgegevens naar verwerkers die zijn gevestigd in derde landen die geen adequaat niveau van gegevensbescherming bieden, zoals beschreven in artikel 46 van de AVG en goedgekeurd door Besluit 2010/87/EC van de Europese Commissie van 5 februari 2010. De Modelcontractbepalingen zijn opgenomen in </w:t>
      </w:r>
      <w:r w:rsidR="000D62B5">
        <w:fldChar w:fldCharType="begin"/>
      </w:r>
      <w:r w:rsidR="000D62B5">
        <w:instrText xml:space="preserve"> HYPERLINK \l "Attach</w:instrText>
      </w:r>
      <w:r w:rsidR="000D62B5">
        <w:instrText xml:space="preserve">ment2" </w:instrText>
      </w:r>
      <w:r w:rsidR="000D62B5">
        <w:fldChar w:fldCharType="separate"/>
      </w:r>
      <w:r>
        <w:rPr>
          <w:rStyle w:val="Hyperlink"/>
        </w:rPr>
        <w:t>Bijlage 2</w:t>
      </w:r>
      <w:r w:rsidR="000D62B5">
        <w:rPr>
          <w:rStyle w:val="Hyperlink"/>
        </w:rPr>
        <w:fldChar w:fldCharType="end"/>
      </w:r>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“Subverwerker” betekent een andere verwerker die wordt gebruikt door Microsoft voor het verwerken van Klantgegevens en Persoonsgegevens, met inbegrip van onderaannemers die Klantgegevens en Persoonsgegevens verwerken. </w:t>
      </w:r>
    </w:p>
    <w:p w14:paraId="212B7BA6" w14:textId="77777777" w:rsidR="00253BA3" w:rsidRPr="00097CE0" w:rsidRDefault="00253BA3" w:rsidP="007829B6">
      <w:pPr>
        <w:pStyle w:val="ProductList-Body"/>
        <w:spacing w:after="120"/>
      </w:pPr>
      <w:r>
        <w:t xml:space="preserve">“Ondersteuningsgegevens” betekent alle gegevens, met inbegrip van tekst-, geluids-, video-, afbeeldings- of softwarebestanden die aan Microsoft worden verstrekt door of namens de Klant (of waarvoor de Klant een machtiging verleent aan Microsoft om deze op te halen in een Online Dienst) in het kader van een overeenkomst met Microsoft voor het verkrijgen van technische ondersteuning voor Online Diensten waarop deze overeenkomst betrekking heeft. </w:t>
      </w:r>
      <w:r>
        <w:rPr>
          <w:szCs w:val="18"/>
        </w:rPr>
        <w:t>Ondersteuningsgegevens zijn een subset van Gegevens van Professionele Diensten.</w:t>
      </w:r>
    </w:p>
    <w:p w14:paraId="1C334388" w14:textId="43E65EA6" w:rsidR="00253BA3" w:rsidRPr="00097CE0" w:rsidRDefault="00253BA3" w:rsidP="007829B6">
      <w:pPr>
        <w:pStyle w:val="ProductList-Body"/>
        <w:spacing w:after="120"/>
      </w:pPr>
      <w:r>
        <w:t xml:space="preserve">Termen die met een kleine letter worden geschreven maar niet worden gedefinieerd in deze GBO, zoals “inbreuk in verband met persoonsgegevens”, “verwerking”, “verwerkingsverantwoordelijke”, “verwerker”, “profilering”, “persoonsgegevens”, en “betrokkene”, hebben dezelfde betekenis als beschreven in artikel 4 van de AVG, ongeacht of de AVG van toepassing is. De termen “gegevensimporteur” en “Gegevensexporteur” hebben de betekenis die eraan wordt gegeven in de Modelcontractbepalingen. </w:t>
      </w:r>
    </w:p>
    <w:p w14:paraId="510359B2" w14:textId="58B847EE" w:rsidR="0074788A" w:rsidRPr="00097CE0" w:rsidRDefault="000D62B5" w:rsidP="0074788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r>
        <w:fldChar w:fldCharType="begin"/>
      </w:r>
      <w:r>
        <w:instrText xml:space="preserve"> HYPERLINK \l "GeneralTerms" \o "Algemene Voorwaarden" </w:instrText>
      </w:r>
      <w:r>
        <w:fldChar w:fldCharType="separate"/>
      </w:r>
      <w:r w:rsidR="005751B4">
        <w:rPr>
          <w:rStyle w:val="Hyperlink"/>
          <w:sz w:val="16"/>
          <w:szCs w:val="16"/>
        </w:rPr>
        <w:t>Algemene voorwaarden</w:t>
      </w:r>
      <w:r>
        <w:rPr>
          <w:rStyle w:val="Hyperlink"/>
          <w:sz w:val="16"/>
          <w:szCs w:val="16"/>
        </w:rPr>
        <w:fldChar w:fldCharType="end"/>
      </w:r>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5" w:name="_Toc507768538"/>
      <w:bookmarkStart w:id="46" w:name="_Toc6563787"/>
      <w:bookmarkStart w:id="47" w:name="_Toc26883660"/>
      <w:bookmarkStart w:id="48" w:name="_Toc28661048"/>
      <w:bookmarkStart w:id="49" w:name="GeneralTerms"/>
      <w:r>
        <w:lastRenderedPageBreak/>
        <w:t>Algemene Voorwaarden</w:t>
      </w:r>
      <w:bookmarkEnd w:id="45"/>
      <w:bookmarkEnd w:id="46"/>
      <w:bookmarkEnd w:id="47"/>
      <w:bookmarkEnd w:id="48"/>
    </w:p>
    <w:p w14:paraId="4ACEFAAA" w14:textId="0B495828" w:rsidR="009776B9" w:rsidRPr="00097CE0" w:rsidRDefault="008D5114" w:rsidP="007829B6">
      <w:pPr>
        <w:pStyle w:val="ProductList-SubSubSectionHeading"/>
        <w:spacing w:after="120"/>
        <w:outlineLvl w:val="1"/>
      </w:pPr>
      <w:bookmarkStart w:id="50" w:name="_Toc28661049"/>
      <w:bookmarkEnd w:id="49"/>
      <w:r>
        <w:t>Naleving van wetten</w:t>
      </w:r>
      <w:bookmarkEnd w:id="50"/>
    </w:p>
    <w:p w14:paraId="509F82CC" w14:textId="77777777" w:rsidR="00BA0FD4" w:rsidRPr="00097CE0" w:rsidRDefault="00BA0FD4" w:rsidP="007829B6">
      <w:pPr>
        <w:pStyle w:val="ProductList-Body"/>
        <w:spacing w:after="120"/>
      </w:pPr>
      <w:r>
        <w:t>Microsoft houdt zich aan alle wetten en voorschriften die van toepassing zijn op de levering van de Online Diensten, met inbegrip van toepasselijke wetgeving met betrekking tot het melden van een inbreuk op de beveiliging en de Vereisten voor Bescherming van Persoonsgegevens. Microsoft is echter niet verantwoordelijk voor naleving van wetten en voorschriften die van toepassing zijn op de Klant of de bedrijfstak van de Klant, maar die niet algemeen van toepassing zijn op leveranciers van informatietechnologiediensten. Microsoft bepaalt niet of Gegevens van de Klant informatie bevatten die is onderworpen aan specifieke wetten of voorschriften. Alle Beveiligingsincidenten zijn onderworpen aan de onderstaande voorwaarden voor Kennisgevingen betreffende Beveiligingsincidenten.</w:t>
      </w:r>
    </w:p>
    <w:p w14:paraId="7D4647F5" w14:textId="77777777" w:rsidR="00BA0FD4" w:rsidRPr="00097CE0" w:rsidRDefault="00BA0FD4" w:rsidP="007829B6">
      <w:pPr>
        <w:pStyle w:val="ProductList-Body"/>
        <w:spacing w:after="120"/>
      </w:pPr>
      <w:r>
        <w:t>De Klant moet voldoen aan alle toepasselijke wetten en voorschriften betreffende zijn gebruik van de Online Diensten, met inbegrip van wetgeving met betrekking tot biometrische gegevens, bescherming van persoonsgegevens en vertrouwelijkheid van communicatie, en de Vereisten voor Bescherming van Persoonsgegevens. De Klant is verantwoordelijk voor het bepalen of de Online Diensten geschikt zijn voor de opslag en verwerking van informatie op grond van specifieke wet- en regelgeving en voor het gebruik van de Online Diensten op een wijze die consistent is met de wettelijke en regulatieve verplichtingen van de Klant. De Klant is verantwoordelijk voor het reageren op elk verzoek van derden betreffende gebruik van de Online Dienst door de Klant, zoals een verzoek om inhoud te verwijderen op grond van de U.S. Digital Millennium Copyright Act of andere toepasselijke wetgeving.</w:t>
      </w:r>
    </w:p>
    <w:p w14:paraId="1423F527" w14:textId="14370A6A" w:rsidR="000E6ED8" w:rsidRPr="00097CE0" w:rsidRDefault="00BA0FD4" w:rsidP="007829B6">
      <w:pPr>
        <w:pStyle w:val="ProductList-SectionHeading"/>
        <w:spacing w:after="120"/>
        <w:outlineLvl w:val="0"/>
      </w:pPr>
      <w:bookmarkStart w:id="51" w:name="OnlineServiceSpecificTerms"/>
      <w:bookmarkStart w:id="52" w:name="_Toc6563813"/>
      <w:bookmarkStart w:id="53" w:name="_Toc26883688"/>
      <w:bookmarkStart w:id="54" w:name="_Toc28661050"/>
      <w:bookmarkStart w:id="55" w:name="DatProtectionTerms"/>
      <w:r>
        <w:t>Bepalingen inzake de bescherming van persoonsgegevens</w:t>
      </w:r>
      <w:bookmarkEnd w:id="51"/>
      <w:bookmarkEnd w:id="52"/>
      <w:bookmarkEnd w:id="53"/>
      <w:bookmarkEnd w:id="54"/>
    </w:p>
    <w:bookmarkEnd w:id="55"/>
    <w:p w14:paraId="1CB248DC" w14:textId="5D734FA2" w:rsidR="00B80DDE" w:rsidRPr="00097CE0" w:rsidRDefault="00B80DDE" w:rsidP="007829B6">
      <w:pPr>
        <w:pStyle w:val="ProductList-Body"/>
        <w:spacing w:after="120"/>
      </w:pPr>
      <w:r>
        <w:t>Dit gedeelte van de GBO bevat de volgende subsecties:</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Reikwijdte</w:t>
      </w:r>
    </w:p>
    <w:p w14:paraId="08D56E7D" w14:textId="77777777" w:rsidR="00B80DDE" w:rsidRPr="00097CE0" w:rsidRDefault="00B80DDE" w:rsidP="00F1097D">
      <w:pPr>
        <w:pStyle w:val="ProductList-Body"/>
        <w:numPr>
          <w:ilvl w:val="0"/>
          <w:numId w:val="5"/>
        </w:numPr>
      </w:pPr>
      <w:r>
        <w:t>Aard van de verwerking; eigendom</w:t>
      </w:r>
    </w:p>
    <w:p w14:paraId="7EFC707F" w14:textId="77777777" w:rsidR="00B80DDE" w:rsidRPr="00097CE0" w:rsidRDefault="00B80DDE" w:rsidP="00F1097D">
      <w:pPr>
        <w:pStyle w:val="ProductList-Body"/>
        <w:numPr>
          <w:ilvl w:val="0"/>
          <w:numId w:val="5"/>
        </w:numPr>
      </w:pPr>
      <w:r>
        <w:t>Bekendmaking van verwerkte gegevens</w:t>
      </w:r>
    </w:p>
    <w:p w14:paraId="3574B618" w14:textId="77777777" w:rsidR="00B80DDE" w:rsidRPr="00097CE0" w:rsidRDefault="00B80DDE" w:rsidP="00F1097D">
      <w:pPr>
        <w:pStyle w:val="ProductList-Body"/>
        <w:numPr>
          <w:ilvl w:val="0"/>
          <w:numId w:val="5"/>
        </w:numPr>
      </w:pPr>
      <w:r>
        <w:t>Verwerking van persoonsgegevens; AVG</w:t>
      </w:r>
    </w:p>
    <w:p w14:paraId="597A773B" w14:textId="77777777" w:rsidR="00B80DDE" w:rsidRPr="00097CE0" w:rsidRDefault="00B80DDE" w:rsidP="00F1097D">
      <w:pPr>
        <w:pStyle w:val="ProductList-Body"/>
        <w:numPr>
          <w:ilvl w:val="0"/>
          <w:numId w:val="5"/>
        </w:numPr>
      </w:pPr>
      <w:r>
        <w:t>Gegevensbeveiliging</w:t>
      </w:r>
    </w:p>
    <w:p w14:paraId="4A3CFB55" w14:textId="77777777" w:rsidR="00B80DDE" w:rsidRPr="00097CE0" w:rsidRDefault="00B80DDE" w:rsidP="00F1097D">
      <w:pPr>
        <w:pStyle w:val="ProductList-Body"/>
        <w:numPr>
          <w:ilvl w:val="0"/>
          <w:numId w:val="5"/>
        </w:numPr>
      </w:pPr>
      <w:r>
        <w:t>Kennisgeving van beveiligingsincidenten</w:t>
      </w:r>
    </w:p>
    <w:p w14:paraId="2082D11C" w14:textId="77777777" w:rsidR="00B80DDE" w:rsidRPr="00097CE0" w:rsidRDefault="00B80DDE" w:rsidP="00F1097D">
      <w:pPr>
        <w:pStyle w:val="ProductList-Body"/>
        <w:numPr>
          <w:ilvl w:val="0"/>
          <w:numId w:val="5"/>
        </w:numPr>
      </w:pPr>
      <w:r>
        <w:t>Gegevensoverdracht en locatie</w:t>
      </w:r>
    </w:p>
    <w:p w14:paraId="559CE1DB" w14:textId="77777777" w:rsidR="00B80DDE" w:rsidRPr="00097CE0" w:rsidRDefault="00B80DDE" w:rsidP="00F1097D">
      <w:pPr>
        <w:pStyle w:val="ProductList-Body"/>
        <w:numPr>
          <w:ilvl w:val="0"/>
          <w:numId w:val="5"/>
        </w:numPr>
      </w:pPr>
      <w:r>
        <w:t>Bewaring en verwijdering van gegevens</w:t>
      </w:r>
    </w:p>
    <w:p w14:paraId="7E9181B8" w14:textId="77777777" w:rsidR="00B80DDE" w:rsidRPr="00097CE0" w:rsidRDefault="00B80DDE" w:rsidP="00F1097D">
      <w:pPr>
        <w:pStyle w:val="ProductList-Body"/>
        <w:numPr>
          <w:ilvl w:val="0"/>
          <w:numId w:val="5"/>
        </w:numPr>
      </w:pPr>
      <w:r>
        <w:t>Geheimhoudingsplicht van de verwerker</w:t>
      </w:r>
    </w:p>
    <w:p w14:paraId="2F2A7704" w14:textId="77777777" w:rsidR="00B80DDE" w:rsidRPr="00097CE0" w:rsidRDefault="00B80DDE" w:rsidP="00F1097D">
      <w:pPr>
        <w:pStyle w:val="ProductList-Body"/>
        <w:numPr>
          <w:ilvl w:val="0"/>
          <w:numId w:val="5"/>
        </w:numPr>
      </w:pPr>
      <w:r>
        <w:t>Kennisgeving en maatregelen betreffende het gebruik van Subverwerkers</w:t>
      </w:r>
    </w:p>
    <w:p w14:paraId="0B24A202" w14:textId="77777777" w:rsidR="00B80DDE" w:rsidRPr="00097CE0" w:rsidRDefault="00B80DDE" w:rsidP="00F1097D">
      <w:pPr>
        <w:pStyle w:val="ProductList-Body"/>
        <w:numPr>
          <w:ilvl w:val="0"/>
          <w:numId w:val="5"/>
        </w:numPr>
      </w:pPr>
      <w:r>
        <w:t>Onderwijsinstellingen</w:t>
      </w:r>
    </w:p>
    <w:p w14:paraId="1767DA21" w14:textId="77777777" w:rsidR="00B80DDE" w:rsidRPr="00097CE0" w:rsidRDefault="00B80DDE" w:rsidP="00F1097D">
      <w:pPr>
        <w:pStyle w:val="ProductList-Body"/>
        <w:numPr>
          <w:ilvl w:val="0"/>
          <w:numId w:val="5"/>
        </w:numPr>
      </w:pPr>
      <w:r>
        <w:t>CJIS Klantovereenkomst</w:t>
      </w:r>
    </w:p>
    <w:p w14:paraId="0627EEB2" w14:textId="77777777" w:rsidR="00B80DDE" w:rsidRPr="00097CE0" w:rsidRDefault="00B80DDE" w:rsidP="00F1097D">
      <w:pPr>
        <w:pStyle w:val="ProductList-Body"/>
        <w:numPr>
          <w:ilvl w:val="0"/>
          <w:numId w:val="5"/>
        </w:numPr>
      </w:pPr>
      <w:r>
        <w:t>Zakenpartner HIPAA</w:t>
      </w:r>
    </w:p>
    <w:p w14:paraId="44FCD9D0" w14:textId="77777777" w:rsidR="00B80DDE" w:rsidRPr="00097CE0" w:rsidRDefault="00B80DDE" w:rsidP="00F1097D">
      <w:pPr>
        <w:pStyle w:val="ProductList-Body"/>
        <w:numPr>
          <w:ilvl w:val="0"/>
          <w:numId w:val="5"/>
        </w:numPr>
      </w:pPr>
      <w:r>
        <w:t>Voorwaarden van de California Consumer Privacy Act (CCPA)</w:t>
      </w:r>
    </w:p>
    <w:p w14:paraId="333CCE6A" w14:textId="77777777" w:rsidR="00B80DDE" w:rsidRPr="00097CE0" w:rsidRDefault="00B80DDE" w:rsidP="00F1097D">
      <w:pPr>
        <w:pStyle w:val="ProductList-Body"/>
        <w:numPr>
          <w:ilvl w:val="0"/>
          <w:numId w:val="5"/>
        </w:numPr>
      </w:pPr>
      <w:r>
        <w:t>Contact opnemen met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Bijlage A – Veiligheidsmaatregelen</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6" w:name="_Toc507768549"/>
      <w:bookmarkStart w:id="57" w:name="_Toc8395009"/>
      <w:bookmarkStart w:id="58" w:name="_Toc6563798"/>
      <w:bookmarkStart w:id="59" w:name="_Toc21617016"/>
      <w:bookmarkStart w:id="60" w:name="_Toc26972836"/>
      <w:bookmarkStart w:id="61" w:name="_Toc28661051"/>
      <w:r>
        <w:t>Reikwijdte</w:t>
      </w:r>
      <w:bookmarkEnd w:id="56"/>
      <w:bookmarkEnd w:id="57"/>
      <w:bookmarkEnd w:id="58"/>
      <w:bookmarkEnd w:id="59"/>
      <w:bookmarkEnd w:id="60"/>
      <w:bookmarkEnd w:id="61"/>
    </w:p>
    <w:p w14:paraId="556EA9DB" w14:textId="1F6B062F" w:rsidR="00C85435" w:rsidRPr="00097CE0" w:rsidRDefault="00C85435" w:rsidP="007829B6">
      <w:pPr>
        <w:pStyle w:val="ProductList-Body"/>
        <w:spacing w:after="120"/>
      </w:pPr>
      <w:r>
        <w:t>De voorwaarden in deze GBO zijn van toepassing op alle Online Diensten, uitgezonderd Online Diensten die specifiek als daarvan uitgesloten worden aangeduid in Bijlage 1 van de Voorwaarden voor Online Diensten, die zijn onderworpen aan de privacy- en beveiligingsvoorwaarden in de toepasselijke Specifieke Voorwaarden voor Online Diensten.</w:t>
      </w:r>
    </w:p>
    <w:p w14:paraId="2077C253" w14:textId="77777777" w:rsidR="00C85435" w:rsidRPr="00097CE0" w:rsidRDefault="00C85435" w:rsidP="007829B6">
      <w:pPr>
        <w:pStyle w:val="ProductList-Body"/>
        <w:spacing w:after="120"/>
      </w:pPr>
      <w:r>
        <w:t>Bij Previews wordt mogelijk gebruikgemaakt van minder of andere privacy- en veiligheidsmaatregelen dan welke doorgaans worden gebruikt voor de Online Diensten. Tenzij anders aangegeven, mag de Klant Previews niet gebruiken voor het verwerken van Persoonsgegevens of andere gegevens die zijn onderworpen aan wettelijke of regulatieve nalevingsvereisten. De volgende voorwaarden in deze GBO zijn niet van toepassing op Previews: Verwerking van Persoonsgegevens; AVG, Gegevensbeveiliging en Zakenpartner HIPAA.</w:t>
      </w:r>
    </w:p>
    <w:p w14:paraId="54C29AC5" w14:textId="780BBA65" w:rsidR="00C85435" w:rsidRPr="00097CE0" w:rsidRDefault="000D62B5" w:rsidP="007829B6">
      <w:pPr>
        <w:pStyle w:val="ProductList-Body"/>
        <w:spacing w:after="120"/>
      </w:pPr>
      <w:hyperlink w:anchor="Attachment1" w:history="1">
        <w:r w:rsidR="002400E8">
          <w:rPr>
            <w:rStyle w:val="Hyperlink"/>
          </w:rPr>
          <w:t>Bijlage 1</w:t>
        </w:r>
      </w:hyperlink>
      <w:r w:rsidR="002400E8">
        <w:t xml:space="preserve"> bij de GBO bevat privacy- en beveiligingsvoorwaarden voor Gegevens van Professionele Diensten, met inbegrip van daarin opgesloten Persoonsgegevens, in verband met de levering van Professionele Diensten. Derhalve zijn de bepalingen in deze GBO niet van toepassing op de levering van Professionele Diensten, tenzij ze uitdrukkelijk toepasselijk worden verklaard in </w:t>
      </w:r>
      <w:r>
        <w:fldChar w:fldCharType="begin"/>
      </w:r>
      <w:r>
        <w:instrText xml:space="preserve"> HYPERLINK \l "Attachment1" </w:instrText>
      </w:r>
      <w:r>
        <w:fldChar w:fldCharType="separate"/>
      </w:r>
      <w:r w:rsidR="002400E8">
        <w:rPr>
          <w:rStyle w:val="Hyperlink"/>
        </w:rPr>
        <w:t>Bijlage 1</w:t>
      </w:r>
      <w:r>
        <w:rPr>
          <w:rStyle w:val="Hyperlink"/>
        </w:rPr>
        <w:fldChar w:fldCharType="end"/>
      </w:r>
      <w:r w:rsidR="002400E8">
        <w:t>.</w:t>
      </w:r>
    </w:p>
    <w:p w14:paraId="65EC085A" w14:textId="77777777" w:rsidR="00C85435" w:rsidRPr="00097CE0" w:rsidRDefault="00C85435" w:rsidP="007829B6">
      <w:pPr>
        <w:pStyle w:val="ProductList-SubSubSectionHeading"/>
        <w:keepNext/>
        <w:spacing w:after="120"/>
        <w:outlineLvl w:val="1"/>
      </w:pPr>
      <w:bookmarkStart w:id="62" w:name="_Toc26972837"/>
      <w:bookmarkStart w:id="63" w:name="_Toc28661052"/>
      <w:bookmarkStart w:id="64" w:name="_Toc507768552"/>
      <w:bookmarkStart w:id="65" w:name="_Toc8395012"/>
      <w:r>
        <w:t xml:space="preserve">Aard van de gegevensverwerking; </w:t>
      </w:r>
      <w:bookmarkStart w:id="66" w:name="_Toc6563799"/>
      <w:bookmarkStart w:id="67" w:name="_Toc21617017"/>
      <w:r>
        <w:t>eigendom</w:t>
      </w:r>
      <w:bookmarkEnd w:id="62"/>
      <w:bookmarkEnd w:id="66"/>
      <w:bookmarkEnd w:id="67"/>
      <w:bookmarkEnd w:id="63"/>
    </w:p>
    <w:p w14:paraId="2B094C3F" w14:textId="77777777" w:rsidR="00C85435" w:rsidRPr="00097CE0" w:rsidRDefault="00C85435" w:rsidP="007829B6">
      <w:pPr>
        <w:pStyle w:val="ProductList-Body"/>
        <w:spacing w:after="120"/>
      </w:pPr>
      <w:r>
        <w:t>Microsoft gebruikt en verwerkt Gegevens van de Klant en Persoonsgegevens uitsluitend (a) voor het leveren van de Online Diensten aan de Klant overeenkomstig de gedocumenteerde instructies van de Klant, en (b) voor de legitieme zakelijke activiteiten van Microsoft, zoals hieronder beschreven en beperkt. Tussen partijen behoudt de Klant alle rechten, eigendom en belangen met betrekking tot de Gegevens van de Klant. Microsoft verkrijgt geen rechten met betrekking tot de Gegevens van de Klant, anders dan de rechten die de Klant in dit artikel aan Microsoft verleent. Deze alinea heeft geen invloed op de rechten van Microsoft met betrekking tot de software of diensten waarvoor Microsoft de Klant een licentie verleent.</w:t>
      </w:r>
    </w:p>
    <w:p w14:paraId="1CCE7D6F" w14:textId="77777777" w:rsidR="00C85435" w:rsidRPr="00097CE0" w:rsidRDefault="00C85435" w:rsidP="00A15FFC">
      <w:pPr>
        <w:pStyle w:val="ProductList-Body"/>
        <w:spacing w:after="120"/>
        <w:ind w:left="187"/>
        <w:outlineLvl w:val="2"/>
      </w:pPr>
      <w:bookmarkStart w:id="68" w:name="_Toc6563800"/>
      <w:bookmarkStart w:id="69" w:name="_Toc26972838"/>
      <w:bookmarkStart w:id="70" w:name="_Toc13858350"/>
      <w:bookmarkStart w:id="71" w:name="_Toc21617018"/>
      <w:r>
        <w:rPr>
          <w:b/>
          <w:color w:val="0072C6"/>
        </w:rPr>
        <w:t xml:space="preserve">Verwerking om </w:t>
      </w:r>
      <w:bookmarkEnd w:id="68"/>
      <w:r>
        <w:rPr>
          <w:b/>
          <w:color w:val="0072C6"/>
        </w:rPr>
        <w:t>de Online Diensten aan de Klant te leveren</w:t>
      </w:r>
      <w:bookmarkEnd w:id="69"/>
    </w:p>
    <w:p w14:paraId="38AED162" w14:textId="7A5A5727" w:rsidR="00C85435" w:rsidRPr="00097CE0" w:rsidRDefault="00C85435" w:rsidP="007829B6">
      <w:pPr>
        <w:pStyle w:val="ProductList-Body"/>
        <w:spacing w:after="120"/>
        <w:ind w:left="158"/>
      </w:pPr>
      <w:r>
        <w:rPr>
          <w:rFonts w:ascii="Calibri" w:eastAsia="Calibri" w:hAnsi="Calibri" w:cs="Arial"/>
        </w:rPr>
        <w:t>Binnen de context van deze GBO bestaat het “leveren” van een Online Dienst uit:</w:t>
      </w:r>
    </w:p>
    <w:p w14:paraId="25A37013" w14:textId="5A969CA8" w:rsidR="00C85435" w:rsidRPr="00097CE0" w:rsidRDefault="00C85435" w:rsidP="00F1097D">
      <w:pPr>
        <w:pStyle w:val="ProductList-Body"/>
        <w:numPr>
          <w:ilvl w:val="0"/>
          <w:numId w:val="7"/>
        </w:numPr>
      </w:pPr>
      <w:r>
        <w:rPr>
          <w:rFonts w:ascii="Calibri" w:eastAsia="Calibri" w:hAnsi="Calibri" w:cs="Arial"/>
        </w:rPr>
        <w:lastRenderedPageBreak/>
        <w:t>Het leveren van de functionele mogelijkheden, zoals gelicentieerd, geconfigureerd</w:t>
      </w:r>
      <w:r>
        <w:rPr>
          <w:rFonts w:ascii="Calibri" w:hAnsi="Calibri"/>
        </w:rPr>
        <w:t xml:space="preserve"> en </w:t>
      </w:r>
      <w:bookmarkEnd w:id="70"/>
      <w:bookmarkEnd w:id="71"/>
      <w:r>
        <w:rPr>
          <w:rFonts w:ascii="Calibri" w:eastAsia="Calibri" w:hAnsi="Calibri" w:cs="Arial"/>
        </w:rPr>
        <w:t xml:space="preserve">gebruikt door de Klant en zijn gebruikers, met inbegrip van het leveren van een persoonlijke gebruikersbeleving;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Probleemoplossing (problemen voorkomen, detecteren en verhelpen); en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Doorlopende verbetering (installatie van de nieuwste updates en verbetering van de </w:t>
      </w:r>
      <w:r>
        <w:t>gebruikersproductiviteit,</w:t>
      </w:r>
      <w:r>
        <w:rPr>
          <w:rFonts w:ascii="Calibri" w:eastAsia="Calibri" w:hAnsi="Calibri" w:cs="Arial"/>
        </w:rPr>
        <w:t xml:space="preserve"> betrouwbaarheid, functionaliteit en beveiliging).</w:t>
      </w:r>
    </w:p>
    <w:p w14:paraId="0AA7F597" w14:textId="77777777" w:rsidR="00C85435" w:rsidRPr="00097CE0" w:rsidRDefault="00C85435" w:rsidP="007829B6">
      <w:pPr>
        <w:pStyle w:val="ProductList-Body"/>
        <w:spacing w:after="120"/>
        <w:ind w:left="158"/>
      </w:pPr>
      <w:r>
        <w:t>Tijdens het leveren van de Online Diensten, gebruikt of verwerkt Microsoft de Gegevens van de Klant of Persoonsgegevens niet voor: (a) profileren van gebruikers, (b) adverteren of vergelijkbare commerciële doeleinden, of (c) marktonderzoek gericht op het creëren van nieuwe functionaliteit, diensten of producten of andere doeleinden, tenzij dergelijk gebruik of dergelijke verwerking in overeenstemming is met de gedocumenteerde instructies van de Klant.</w:t>
      </w:r>
    </w:p>
    <w:p w14:paraId="5FD69C26" w14:textId="77777777" w:rsidR="00C85435" w:rsidRPr="00097CE0" w:rsidRDefault="00C85435" w:rsidP="007829B6">
      <w:pPr>
        <w:pStyle w:val="ProductList-Body"/>
        <w:keepNext/>
        <w:spacing w:after="120"/>
        <w:ind w:left="187"/>
        <w:outlineLvl w:val="2"/>
      </w:pPr>
      <w:bookmarkStart w:id="72" w:name="_Toc26972839"/>
      <w:r>
        <w:rPr>
          <w:b/>
          <w:color w:val="0072C6"/>
        </w:rPr>
        <w:t>Verwerking ten behoeve van legitieme bedrijfsactiviteiten van Microsoft</w:t>
      </w:r>
      <w:bookmarkEnd w:id="72"/>
    </w:p>
    <w:p w14:paraId="47315936" w14:textId="485A412D" w:rsidR="00C85435" w:rsidRPr="00097CE0" w:rsidRDefault="00C85435" w:rsidP="007829B6">
      <w:pPr>
        <w:pStyle w:val="ProductList-Body"/>
        <w:spacing w:after="120"/>
        <w:ind w:left="158"/>
      </w:pPr>
      <w:r>
        <w:t>Binnen de context van deze GBO bestaan de “legitieme bedrijfsactiviteiten van Microsoft” uit het volgende, elk in verband met de levering van de Online Diensten aan de Klant: (1) facturering en accountbeheer; (2) compensatie (bijvoorbeeld berekening van de provisies van medewerkers en bonussen van partners); (3) interne rapportage en opstellen van modellen (bijvoorbeeld ramingen, omzet, capaciteitsplanning, productstrategie); (4) bestrijding van fraude, cybercriminaliteit of cyberaanvallen die gevolgen kunnen hebben voor Microsoft of producten van Microsoft; (5) verbetering van de kernfunctionaliteit of toegankelijkheid, privacy of energiezuinigheid; en (6) financiële rapportage en naleving van wettelijke verplichtingen (onderworpen aan de hieronder beschreven beperkingen met betrekking tot bekendmakingen).</w:t>
      </w:r>
    </w:p>
    <w:p w14:paraId="49E25D71" w14:textId="77777777" w:rsidR="00C85435" w:rsidRPr="00097CE0" w:rsidRDefault="00C85435" w:rsidP="007829B6">
      <w:pPr>
        <w:pStyle w:val="ProductList-Body"/>
        <w:spacing w:after="120"/>
        <w:ind w:left="158"/>
      </w:pPr>
      <w:r>
        <w:t xml:space="preserve">Tijdens de verwerking voor legitieme bedrijfsactiviteiten van Microsoft gebruikt of verwerkt Microsoft de Gegevens van de Klant of Persoonsgegevens niet voor: (a) gebruikersprofilering of (b) adverteren of vergelijkbare commerciële doeleinden. </w:t>
      </w:r>
      <w:bookmarkStart w:id="73" w:name="_Hlk24466161"/>
      <w:r>
        <w:t xml:space="preserve">Tijdens de verwerking voor legitieme bedrijfsactiviteiten van Microsoft, verwerkt Microsoft deze gegevens bovendien uitsluitend voor de doeleinden die in dit artikel worden beschreven. </w:t>
      </w:r>
      <w:bookmarkEnd w:id="73"/>
    </w:p>
    <w:p w14:paraId="657F04B7" w14:textId="77777777" w:rsidR="00C85435" w:rsidRPr="00097CE0" w:rsidRDefault="00C85435" w:rsidP="007829B6">
      <w:pPr>
        <w:pStyle w:val="ProductList-SubSubSectionHeading"/>
        <w:spacing w:after="120"/>
        <w:outlineLvl w:val="1"/>
      </w:pPr>
      <w:bookmarkStart w:id="74" w:name="_Toc507768551"/>
      <w:bookmarkStart w:id="75" w:name="_Toc8395011"/>
      <w:bookmarkStart w:id="76" w:name="_Toc26972840"/>
      <w:bookmarkStart w:id="77" w:name="_Toc28661053"/>
      <w:r>
        <w:t>Bekendmaking van verwerkte gegevens</w:t>
      </w:r>
      <w:bookmarkEnd w:id="74"/>
      <w:bookmarkEnd w:id="75"/>
      <w:bookmarkEnd w:id="76"/>
      <w:bookmarkEnd w:id="77"/>
    </w:p>
    <w:p w14:paraId="54E4BAD8" w14:textId="61DFC18F" w:rsidR="00C85435" w:rsidRPr="00097CE0" w:rsidRDefault="00C85435" w:rsidP="007829B6">
      <w:pPr>
        <w:pStyle w:val="ProductList-Body"/>
        <w:spacing w:after="120"/>
      </w:pPr>
      <w:r>
        <w:t xml:space="preserve">Microsoft maakt geen Verwerkte Gegevens bekend, uitgezonderd: (1) op aanwijzing van de Klant; (2) zoals beschreven in deze GBO; of (3) indien wettelijk verplicht. Binnen de context van dit artikel betekent “Verwerkte Gegevens”: (a) Gegevens van de Klant; (b) Persoonsgegevens; en (c) andere gegevens die door Microsoft worden verwerkt in verband met de Online Dienst die vertrouwelijke gegevens van de Klant zijn op grond van de Volume Licensing Overeenkomst. Alle verwerking van Verwerkte Gegevens is onderworpen aan de geheimhoudingsplicht van Microsoft op grond van de Volume Licensing Overeenkomst. </w:t>
      </w:r>
    </w:p>
    <w:p w14:paraId="65E0CC8E" w14:textId="77777777" w:rsidR="00C85435" w:rsidRPr="00097CE0" w:rsidRDefault="00C85435" w:rsidP="007829B6">
      <w:pPr>
        <w:pStyle w:val="ProductList-Body"/>
        <w:spacing w:after="120"/>
      </w:pPr>
      <w:r>
        <w:t>Microsoft maakt geen Verwerkte Gegevens bekend aan opsporingsautoriteiten, tenzij wettelijk verplicht. Indien opsporingsautoriteiten contact opnemen met Microsoft om Verwerkte Gegevens op te vragen, probeert Microsoft hen door te verwijzen om die gegevens rechtstreeks bij de Klant op te vragen. Indien Microsoft is gehouden om Verwerkte Gegevens bekend te maken aan opsporingsautoriteiten, zal Microsoft de Klant onmiddellijk op de hoogte stellen en een kopie van de vordering verstrekken, tenzij dit wettelijk niet is toegestaan.</w:t>
      </w:r>
    </w:p>
    <w:p w14:paraId="7C14467D" w14:textId="77777777" w:rsidR="00C85435" w:rsidRPr="00097CE0" w:rsidRDefault="00C85435" w:rsidP="007829B6">
      <w:pPr>
        <w:pStyle w:val="ProductList-Body"/>
        <w:spacing w:after="120"/>
      </w:pPr>
      <w:r>
        <w:t>Bij ontvangst van ieder ander verzoek van derden om Verwerkte Gegevens, zal Microsoft de Klant onmiddellijk op de hoogte stellen, tenzij dit wettelijk niet is toegestaan. Microsoft zal het verzoek afwijzen, tenzij Microsoft wettelijk verplicht is aan het verzoek te voldoen. Indien het verzoek gegrond is, zal Microsoft proberen de derde partij door te verwijzen zodat deze de gegevens rechtstreeks bij de Klant op kan vragen.</w:t>
      </w:r>
    </w:p>
    <w:p w14:paraId="30E1209F" w14:textId="08AFBB94" w:rsidR="00C85435" w:rsidRPr="00097CE0" w:rsidRDefault="00C85435" w:rsidP="007829B6">
      <w:pPr>
        <w:pStyle w:val="ProductList-Body"/>
        <w:spacing w:after="120"/>
      </w:pPr>
      <w:r>
        <w:t xml:space="preserve">Microsoft verstrekt het volgende niet aan derden: (a) directe, indirecte, algehele of onbeperkte toegang tot Verwerkte Gegevens; (b) de platformversleutelingssleutels die zijn gebruikt voor het beveiligen van de Verwerkte Gegevens of middelen om deze versleuteling te breken; of (c) toegang tot Verwerkte Gegevens indien Microsoft ervan op de hoogte is dat deze gegevens worden gebruikt voor andere doeleinden dan welke worden genoemd in het verzoek van de derde partij. </w:t>
      </w:r>
    </w:p>
    <w:p w14:paraId="47AD4D4D" w14:textId="77777777" w:rsidR="00C85435" w:rsidRPr="00097CE0" w:rsidRDefault="00C85435" w:rsidP="007829B6">
      <w:pPr>
        <w:pStyle w:val="ProductList-Body"/>
        <w:spacing w:after="120"/>
      </w:pPr>
      <w:r>
        <w:t xml:space="preserve">Ter ondersteuning van het bovenstaande, kan Microsoft de basiscontactgegevens van de Klant aan de derde partij verstrekken. </w:t>
      </w:r>
    </w:p>
    <w:p w14:paraId="3DFD853A" w14:textId="77777777" w:rsidR="00C85435" w:rsidRPr="00097CE0" w:rsidRDefault="00C85435" w:rsidP="007829B6">
      <w:pPr>
        <w:pStyle w:val="ProductList-SubSubSectionHeading"/>
        <w:keepNext/>
        <w:spacing w:after="120"/>
        <w:outlineLvl w:val="1"/>
      </w:pPr>
      <w:bookmarkStart w:id="78" w:name="_Toc6563801"/>
      <w:bookmarkStart w:id="79" w:name="_Toc21617019"/>
      <w:bookmarkStart w:id="80" w:name="_Toc26972841"/>
      <w:bookmarkStart w:id="81" w:name="_Toc28661054"/>
      <w:r>
        <w:t>Verwerking van persoonsgegevens; AVG</w:t>
      </w:r>
      <w:bookmarkEnd w:id="64"/>
      <w:bookmarkEnd w:id="65"/>
      <w:bookmarkEnd w:id="78"/>
      <w:bookmarkEnd w:id="79"/>
      <w:bookmarkEnd w:id="80"/>
      <w:bookmarkEnd w:id="81"/>
    </w:p>
    <w:p w14:paraId="41ECCECC" w14:textId="77777777" w:rsidR="00C85435" w:rsidRPr="00097CE0" w:rsidRDefault="00C85435" w:rsidP="007829B6">
      <w:pPr>
        <w:pStyle w:val="ProductList-Body"/>
        <w:spacing w:after="120"/>
      </w:pPr>
      <w:bookmarkStart w:id="82" w:name="_Toc489605577"/>
      <w:r>
        <w:t xml:space="preserve">Alle Persoonsgegevens die door Microsoft worden verwerkt in verband met de Online Diensten worden verkregen als Gegevens van de Klant, Diagnostische Gegevens of Door de Dienst Gegenereerde Gegevens. Persoonsgegevens die aan Microsoft zijn gegeven door of namens de Klant door middel van het gebruik van de Online Dienst zijn ook Gegevens van de Klant. Er kunnen ook gepseudonimiseerde identifiers zijn opgenomen in Diagnostische Gegevens of Door de Dienst Gegenereerde Gegevens en deze zijn ook Persoonsgegevens. Gepseudonimiseerde Persoonsgegevens, of persoonsgegevens die van identiteitskenmerken zijn ontdaan maar niet zijn geanonimiseerd, of Persoonsgegevens die zijn afgeleid van Persoonsgegevens, zijn ook Persoonsgegevens. </w:t>
      </w:r>
    </w:p>
    <w:p w14:paraId="34DCD8F3" w14:textId="0D3D1E8D" w:rsidR="00C85435" w:rsidRPr="00097CE0" w:rsidRDefault="00C85435" w:rsidP="007829B6">
      <w:pPr>
        <w:pStyle w:val="ProductList-Body"/>
        <w:spacing w:after="120"/>
      </w:pPr>
      <w:r>
        <w:t xml:space="preserve">In zoverre Microsoft optreedt als verwerker of subverwerker van Persoonsgegevens onderworpen aan de AVG, zijn de AVG-voorwaarden uit </w:t>
      </w:r>
      <w:r w:rsidR="000D62B5">
        <w:fldChar w:fldCharType="begin"/>
      </w:r>
      <w:r w:rsidR="000D62B5">
        <w:instrText xml:space="preserve"> HYPERLINK \l "Attachment3" </w:instrText>
      </w:r>
      <w:r w:rsidR="000D62B5">
        <w:fldChar w:fldCharType="separate"/>
      </w:r>
      <w:r>
        <w:rPr>
          <w:rStyle w:val="Hyperlink"/>
        </w:rPr>
        <w:t>Bijlage 3</w:t>
      </w:r>
      <w:r w:rsidR="000D62B5">
        <w:rPr>
          <w:rStyle w:val="Hyperlink"/>
        </w:rPr>
        <w:fldChar w:fldCharType="end"/>
      </w:r>
      <w:r>
        <w:t xml:space="preserve"> van toepassing op die verwerking en gaan de partijen tevens akkoord met de volgende voorwaarden in dit artikellid (“Verwerking van persoonsgegevens; AVG”):</w:t>
      </w:r>
    </w:p>
    <w:p w14:paraId="00DB5D5A" w14:textId="77777777" w:rsidR="00C85435" w:rsidRPr="00097CE0" w:rsidRDefault="00C85435" w:rsidP="007829B6">
      <w:pPr>
        <w:pStyle w:val="ProductList-Body"/>
        <w:spacing w:after="120"/>
        <w:ind w:left="187"/>
        <w:outlineLvl w:val="2"/>
      </w:pPr>
      <w:bookmarkStart w:id="83" w:name="_Toc26972842"/>
      <w:r>
        <w:rPr>
          <w:b/>
          <w:bCs/>
          <w:color w:val="0072C6"/>
        </w:rPr>
        <w:t>Rollen en verantwoordelijkheden van de verwerker en de verwerkingsverantwoordelijke</w:t>
      </w:r>
      <w:bookmarkEnd w:id="83"/>
    </w:p>
    <w:p w14:paraId="7A98EB15" w14:textId="612E8885" w:rsidR="00C85435" w:rsidRPr="00097CE0" w:rsidRDefault="00C85435" w:rsidP="00B561EC">
      <w:pPr>
        <w:pStyle w:val="ProductList-Body"/>
        <w:spacing w:after="120"/>
        <w:ind w:left="180"/>
        <w:outlineLvl w:val="2"/>
      </w:pPr>
      <w:bookmarkStart w:id="84" w:name="_Toc26972843"/>
      <w:r>
        <w:lastRenderedPageBreak/>
        <w:t xml:space="preserve">De Klant en Microsoft komen overeen dat de Klant de verwerkingsverantwoordelijke en Microsoft de verwerker is met betrekking tot de Persoonsgegevens, uitgezonderd in gevallen waarin (a) de Klant optreedt als verwerker van Persoonsgegevens, in welk geval Microsoft een subverwerker is, of (b) anders is bepaald in de Specifieke Voorwaarden voor Online Diensten of deze GBO. Wanneer Microsoft optreedt als de verwerker of subverwerker van Persoonsgegevens, verwerkt Microsoft Persoonsgegevens uitsluitend op gedocumenteerde instructie van de Klant. De Klant gaat ermee akkoord dat de Volume Licensing Overeenkomst van de Klant (met inbegrip van deze GBO en de Voorwaarden voor Online Diensten) samen met de productdocumentatie en het gebruik en de configuratie van de voorzieningen van de Online Diensten door de Klant, de volledige en definitieve gedocumenteerde instructies van de Klant aan Microsoft zijn voor de verwerking van Persoonsgegevens. Informatie over het gebruik en de configuratie van de Online Diensten is te vinden op </w:t>
      </w:r>
      <w:bookmarkStart w:id="85" w:name="_Hlk24482203"/>
      <w:r w:rsidR="00B561EC">
        <w:rPr>
          <w:rStyle w:val="Hyperlink"/>
        </w:rPr>
        <w:fldChar w:fldCharType="begin"/>
      </w:r>
      <w:r w:rsidR="00B561EC">
        <w:rPr>
          <w:rStyle w:val="Hyperlink"/>
        </w:rPr>
        <w:instrText xml:space="preserve"> HYPERLINK "https://docs.microsoft.com/nl-nl/" \o "https://docs.microsoft.com/nl-nl/" </w:instrText>
      </w:r>
      <w:r w:rsidR="00B561EC">
        <w:rPr>
          <w:rStyle w:val="Hyperlink"/>
        </w:rPr>
        <w:fldChar w:fldCharType="separate"/>
      </w:r>
      <w:r w:rsidRPr="00B561EC">
        <w:rPr>
          <w:rStyle w:val="Hyperlink"/>
        </w:rPr>
        <w:t>https://docs.microsoft.com/</w:t>
      </w:r>
      <w:r w:rsidR="00B561EC" w:rsidRPr="00B561EC">
        <w:rPr>
          <w:rStyle w:val="Hyperlink"/>
        </w:rPr>
        <w:t>nl-nl</w:t>
      </w:r>
      <w:r w:rsidRPr="00B561EC">
        <w:rPr>
          <w:rStyle w:val="Hyperlink"/>
        </w:rPr>
        <w:t>/</w:t>
      </w:r>
      <w:r w:rsidR="00B561EC">
        <w:rPr>
          <w:rStyle w:val="Hyperlink"/>
        </w:rPr>
        <w:fldChar w:fldCharType="end"/>
      </w:r>
      <w:r>
        <w:t xml:space="preserve"> </w:t>
      </w:r>
      <w:bookmarkEnd w:id="85"/>
      <w:r>
        <w:t>of een opvolgende locatie. Met eventuele aanvullende of alternatieve instructies moet akkoord worden gegaan volgens het proces voor het wijzigen van de volume licensing overeenkomst van de Klant. In elk geval waarin de AVG van toepassing is en de Klant als verwerker fungeert, waarborgt de Klant aan Microsoft dat de instructies van de Klant, met inbegrip van de benoeming van Microsoft als verwerker of subverwerker, zijn geautoriseerd door de relevante verwerkingsverantwoordelijke.</w:t>
      </w:r>
      <w:bookmarkEnd w:id="84"/>
      <w:r>
        <w:t xml:space="preserve"> </w:t>
      </w:r>
    </w:p>
    <w:p w14:paraId="5003F484" w14:textId="77777777" w:rsidR="00C85435" w:rsidRPr="00097CE0" w:rsidRDefault="00C85435" w:rsidP="007829B6">
      <w:pPr>
        <w:pStyle w:val="ProductList-Body"/>
        <w:spacing w:after="120"/>
        <w:ind w:left="180"/>
        <w:outlineLvl w:val="2"/>
      </w:pPr>
      <w:bookmarkStart w:id="86" w:name="_Toc26972844"/>
      <w:r>
        <w:t>Voor zover Microsoft Persoonsgegevens die zijn onderworpen aan de AVG of andere Vereisten voor Bescherming van Persoonsgegevens gebruikt over anderszins verwerkt in verband met legitieme bedrijfsactiviteiten van Microsoft, is Microsoft een onafhankelijke verwerkingsverantwoordelijke met betrekking tot dergelijk gebruik en verantwoordelijk voor de naleving van alle toepasselijke wetten en verplichtingen van de verwerkingsverantwoordelijke. Microsoft hanteert veiligheidsmaatregelen om de Gegevens van de Klant en Persoonsgegevens die worden verwerkt te beschermen, met inbegrip van de maatregelen die worden genoemd in deze GBO en die worden besproken in artikel 6, lid 4 van de AVG.</w:t>
      </w:r>
      <w:bookmarkEnd w:id="86"/>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87" w:name="_Toc26972845"/>
      <w:r>
        <w:rPr>
          <w:b/>
          <w:color w:val="0072C6"/>
        </w:rPr>
        <w:t>Verwerkingsdetails</w:t>
      </w:r>
      <w:bookmarkEnd w:id="87"/>
    </w:p>
    <w:p w14:paraId="0CAE0F8F" w14:textId="77777777" w:rsidR="00C85435" w:rsidRPr="00097CE0" w:rsidRDefault="00C85435" w:rsidP="007829B6">
      <w:pPr>
        <w:pStyle w:val="ProductList-Body"/>
        <w:spacing w:after="120"/>
        <w:ind w:left="180"/>
        <w:outlineLvl w:val="2"/>
      </w:pPr>
      <w:bookmarkStart w:id="88" w:name="_Toc26972846"/>
      <w:bookmarkStart w:id="89" w:name="_Hlk22881260"/>
      <w:r>
        <w:t>De partijen erkennen en gaan akkoord met het volgende:</w:t>
      </w:r>
      <w:bookmarkEnd w:id="88"/>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Onderwerp.</w:t>
      </w:r>
      <w:r>
        <w:rPr>
          <w:rFonts w:ascii="Calibri" w:eastAsia="Calibri" w:hAnsi="Calibri" w:cs="Arial"/>
        </w:rPr>
        <w:t xml:space="preserve"> </w:t>
      </w:r>
      <w:r>
        <w:rPr>
          <w:rFonts w:ascii="Calibri" w:hAnsi="Calibri"/>
        </w:rPr>
        <w:t xml:space="preserve">Het onderwerp van de verwerking is beperkt tot Persoonsgegevens binnen de reikwijdte van </w:t>
      </w:r>
      <w:r>
        <w:rPr>
          <w:rFonts w:ascii="Calibri" w:eastAsia="Calibri" w:hAnsi="Calibri" w:cs="Arial"/>
        </w:rPr>
        <w:t xml:space="preserve">het bovenstaande artikel “Aard van de gegevensverwerking; eigendom” in deze GBO en de </w:t>
      </w:r>
      <w:r>
        <w:rPr>
          <w:rFonts w:ascii="Calibri" w:hAnsi="Calibri"/>
        </w:rPr>
        <w:t>AVG</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Duur van de verwerking.</w:t>
      </w:r>
      <w:r>
        <w:rPr>
          <w:rFonts w:ascii="Calibri" w:eastAsia="Calibri" w:hAnsi="Calibri" w:cs="Arial"/>
        </w:rPr>
        <w:t xml:space="preserve"> </w:t>
      </w:r>
      <w:r>
        <w:rPr>
          <w:rFonts w:ascii="Calibri" w:hAnsi="Calibri"/>
        </w:rPr>
        <w:t>De duur van de verwerking is overeenkomstig de instructies van de Klant en de voorwaarden van de GBO</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Aard en doel van de verwerking.</w:t>
      </w:r>
      <w:r>
        <w:rPr>
          <w:rFonts w:ascii="Calibri" w:eastAsia="Calibri" w:hAnsi="Calibri" w:cs="Arial"/>
        </w:rPr>
        <w:t xml:space="preserve"> </w:t>
      </w:r>
      <w:r>
        <w:rPr>
          <w:rFonts w:ascii="Calibri" w:hAnsi="Calibri"/>
        </w:rPr>
        <w:t>De aard en het doel van de verwerking is de levering van de Online Dienst in het kader van de Volume Licensing Overeenkomst van de Klant</w:t>
      </w:r>
      <w:r>
        <w:rPr>
          <w:rFonts w:ascii="Calibri" w:eastAsia="Calibri" w:hAnsi="Calibri" w:cs="Arial"/>
        </w:rPr>
        <w:t xml:space="preserve"> (zoals verder beschreven in deze GBO in het artikel “Aard van de gegevensverwerking; eigendom” hierboven).</w:t>
      </w:r>
    </w:p>
    <w:p w14:paraId="12A9FBF2" w14:textId="138A3BD3" w:rsidR="00C85435" w:rsidRPr="00097CE0" w:rsidRDefault="00C85435" w:rsidP="00F1097D">
      <w:pPr>
        <w:pStyle w:val="ProductList-Body"/>
        <w:numPr>
          <w:ilvl w:val="0"/>
          <w:numId w:val="7"/>
        </w:numPr>
        <w:ind w:left="540"/>
      </w:pPr>
      <w:r>
        <w:rPr>
          <w:rFonts w:ascii="Calibri" w:eastAsia="Calibri" w:hAnsi="Calibri" w:cs="Arial"/>
          <w:b/>
          <w:bCs/>
        </w:rPr>
        <w:t>Categorieën gegevens.</w:t>
      </w:r>
      <w:r>
        <w:rPr>
          <w:rFonts w:ascii="Calibri" w:eastAsia="Calibri" w:hAnsi="Calibri" w:cs="Arial"/>
        </w:rPr>
        <w:t xml:space="preserve"> </w:t>
      </w:r>
      <w:r>
        <w:rPr>
          <w:rFonts w:ascii="Calibri" w:hAnsi="Calibri"/>
        </w:rPr>
        <w:t>Tot de typen Persoonsgegevens die worden verwerkt door de Online Dienst behoren</w:t>
      </w:r>
      <w:r>
        <w:rPr>
          <w:rFonts w:ascii="Calibri" w:eastAsia="Calibri" w:hAnsi="Calibri" w:cs="Arial"/>
        </w:rPr>
        <w:t>: (i) Persoonsgegevens die de Klant verkiest op de nemen in de Gegevens van de Klant; en (ii)</w:t>
      </w:r>
      <w:r>
        <w:rPr>
          <w:rFonts w:ascii="Calibri" w:hAnsi="Calibri"/>
        </w:rPr>
        <w:t xml:space="preserve"> die uitdrukkelijk worden genoemd in artikel 4 van de AVG</w:t>
      </w:r>
      <w:r>
        <w:rPr>
          <w:rFonts w:ascii="Calibri" w:eastAsia="Calibri" w:hAnsi="Calibri" w:cs="Arial"/>
        </w:rPr>
        <w:t xml:space="preserve"> die zich mogelijk bevinden in Diagnostische gegevens of Door de Dienst Gegenereerde Gegevens. De typen Persoonsgegevens die de Klant verkiest op te nemen in de Gegevens van de Klant kunnen behoren tot elk van de categorieën van Persoonsgegevens die zijn aangeduid in dossiers die worden onderhouden door de Klant die optreedt als verwerkingsverantwoordelijke in de zin van artikel 30 van de AVG, met inbegrip van de categorieën Persoonsgegevens die worden beschreven in </w:t>
      </w:r>
      <w:r w:rsidR="000D62B5">
        <w:fldChar w:fldCharType="begin"/>
      </w:r>
      <w:r w:rsidR="000D62B5">
        <w:instrText xml:space="preserve"> HYPERLINK \l "Appendix1toAttachment2" </w:instrText>
      </w:r>
      <w:r w:rsidR="000D62B5">
        <w:fldChar w:fldCharType="separate"/>
      </w:r>
      <w:r>
        <w:rPr>
          <w:rStyle w:val="Hyperlink"/>
          <w:rFonts w:ascii="Calibri" w:eastAsia="Calibri" w:hAnsi="Calibri" w:cs="Arial"/>
        </w:rPr>
        <w:t>Aanhangsel 1 bij Bijlage 2</w:t>
      </w:r>
      <w:r w:rsidR="000D62B5">
        <w:rPr>
          <w:rStyle w:val="Hyperlink"/>
          <w:rFonts w:ascii="Calibri" w:eastAsia="Calibri" w:hAnsi="Calibri" w:cs="Arial"/>
        </w:rPr>
        <w:fldChar w:fldCharType="end"/>
      </w:r>
      <w:r>
        <w:rPr>
          <w:rFonts w:ascii="Calibri" w:eastAsia="Calibri" w:hAnsi="Calibri" w:cs="Arial"/>
        </w:rPr>
        <w:t xml:space="preserve"> – de Modelcontractbepalingen (verwerkers) van de GBO. </w:t>
      </w:r>
    </w:p>
    <w:p w14:paraId="1E332199" w14:textId="60B47759" w:rsidR="00C85435" w:rsidRPr="00097CE0" w:rsidRDefault="00C85435" w:rsidP="00F1097D">
      <w:pPr>
        <w:pStyle w:val="ProductList-Body"/>
        <w:numPr>
          <w:ilvl w:val="0"/>
          <w:numId w:val="7"/>
        </w:numPr>
        <w:spacing w:after="120"/>
        <w:ind w:left="540"/>
      </w:pPr>
      <w:r>
        <w:rPr>
          <w:rFonts w:ascii="Calibri" w:eastAsia="Calibri" w:hAnsi="Calibri" w:cs="Arial"/>
          <w:b/>
          <w:bCs/>
        </w:rPr>
        <w:t>Betrokkenen.</w:t>
      </w:r>
      <w:r>
        <w:rPr>
          <w:rFonts w:ascii="Calibri" w:eastAsia="Calibri" w:hAnsi="Calibri" w:cs="Arial"/>
        </w:rPr>
        <w:t xml:space="preserve"> </w:t>
      </w:r>
      <w:r>
        <w:rPr>
          <w:rFonts w:ascii="Calibri" w:hAnsi="Calibri"/>
        </w:rPr>
        <w:t>De categorieën van betrokken zijn vertegenwoordigers en eindgebruikers van de Klant, zoals medewerkers, opdrachtnemers, partners en klanten</w:t>
      </w:r>
      <w:r>
        <w:rPr>
          <w:rFonts w:ascii="Calibri" w:eastAsia="Calibri" w:hAnsi="Calibri" w:cs="Arial"/>
        </w:rPr>
        <w:t xml:space="preserve">. Hiertoe kunnen ook andere categorieën van betrokkenen behoren die zijn aangeduid in dossiers die worden onderhouden door de Klant die optreedt als verwerkingsverantwoordelijke in de zin van artikel 30 van de AVG, met inbegrip van de categorieën van betrokkenen die worden beschreven in </w:t>
      </w:r>
      <w:r w:rsidR="000D62B5">
        <w:fldChar w:fldCharType="begin"/>
      </w:r>
      <w:r w:rsidR="000D62B5">
        <w:instrText xml:space="preserve"> HYPERLINK \l "Appendix1toAttachment2" </w:instrText>
      </w:r>
      <w:r w:rsidR="000D62B5">
        <w:fldChar w:fldCharType="separate"/>
      </w:r>
      <w:r>
        <w:rPr>
          <w:rStyle w:val="Hyperlink"/>
          <w:rFonts w:ascii="Calibri" w:eastAsia="Calibri" w:hAnsi="Calibri" w:cs="Arial"/>
        </w:rPr>
        <w:t>Aanhangsel 1 bij Bijlage 2</w:t>
      </w:r>
      <w:r w:rsidR="000D62B5">
        <w:rPr>
          <w:rStyle w:val="Hyperlink"/>
          <w:rFonts w:ascii="Calibri" w:eastAsia="Calibri" w:hAnsi="Calibri" w:cs="Arial"/>
        </w:rPr>
        <w:fldChar w:fldCharType="end"/>
      </w:r>
      <w:r>
        <w:rPr>
          <w:rFonts w:ascii="Calibri" w:eastAsia="Calibri" w:hAnsi="Calibri" w:cs="Arial"/>
        </w:rPr>
        <w:t xml:space="preserve"> – de Modelcontractbepalingen (verwerkers) van de GBO.</w:t>
      </w:r>
    </w:p>
    <w:p w14:paraId="56570C63" w14:textId="77777777" w:rsidR="00C85435" w:rsidRPr="00097CE0" w:rsidRDefault="00C85435" w:rsidP="007829B6">
      <w:pPr>
        <w:pStyle w:val="ProductList-Body"/>
        <w:spacing w:after="120"/>
        <w:ind w:left="180"/>
        <w:outlineLvl w:val="2"/>
      </w:pPr>
      <w:bookmarkStart w:id="90" w:name="_Toc26972847"/>
      <w:bookmarkEnd w:id="89"/>
      <w:r>
        <w:rPr>
          <w:b/>
          <w:color w:val="0072C6"/>
        </w:rPr>
        <w:t>Rechten van betrokkenen; assistentie bij verzoeken</w:t>
      </w:r>
      <w:bookmarkEnd w:id="90"/>
    </w:p>
    <w:p w14:paraId="64830E93" w14:textId="77777777" w:rsidR="00C85435" w:rsidRPr="00097CE0" w:rsidRDefault="00C85435" w:rsidP="007829B6">
      <w:pPr>
        <w:pStyle w:val="ProductList-Body"/>
        <w:spacing w:after="120"/>
        <w:ind w:left="180"/>
      </w:pPr>
      <w:r>
        <w:t>Microsoft biedt de Klant de mogelijkheid, op een wijze die in overeenstemming is met de functionaliteit van de Online Dienst en de rol van Microsoft als verwerker, om te voldoen aan verzoeken van betrokkenen om hun rechten op grond van de AVG uit te oefenen. Indien Microsoft een verzoek ontvangt van een betrokkene van de Klant om gebruik te maken van een of meer rechten op grond van de AVG in verband met een Online Dienst waarvoor Microsoft fungeert als gegevensverwerker of subverwerker, zal Microsoft de betrokkene doorverwijzen om het verzoek rechtstreeks aan de Klant te richten. De Klant is ervoor verantwoordelijk te reageren op een dergelijk verzoek, onder andere door gebruik te maken van de functionaliteit van de Online Dienst, indien nodig. Microsoft zal voldoen aan redelijke verzoeken van de Klant om te helpen bij het beantwoorden van dergelijke verzoeken van een betrokkene.</w:t>
      </w:r>
    </w:p>
    <w:p w14:paraId="454F3592" w14:textId="77777777" w:rsidR="00C85435" w:rsidRPr="00097CE0" w:rsidRDefault="00C85435" w:rsidP="007829B6">
      <w:pPr>
        <w:pStyle w:val="ProductList-Body"/>
        <w:keepNext/>
        <w:spacing w:after="120"/>
        <w:ind w:left="187"/>
        <w:outlineLvl w:val="2"/>
      </w:pPr>
      <w:bookmarkStart w:id="91" w:name="_Toc26972848"/>
      <w:r>
        <w:rPr>
          <w:b/>
          <w:color w:val="0072C6"/>
        </w:rPr>
        <w:t>Register van verwerkingsactiviteiten</w:t>
      </w:r>
      <w:bookmarkEnd w:id="91"/>
    </w:p>
    <w:p w14:paraId="0AC6FE21" w14:textId="77777777" w:rsidR="00C85435" w:rsidRPr="00097CE0" w:rsidRDefault="00C85435" w:rsidP="007829B6">
      <w:pPr>
        <w:pStyle w:val="ProductList-Body"/>
        <w:spacing w:after="120"/>
        <w:ind w:left="158"/>
      </w:pPr>
      <w:r>
        <w:t>Voor zover de AVG vereist dat Microsoft dossiers verzamelt en onderhoud met bepaalde informatie met betrekking tot de Klant, dient de Klant dergelijke informatie op verzoek aan Microsoft te verstrekken en deze nauwkeurig en up-to-date te houden. Microsoft kan dergelijke informatie ter beschikking stellen aan een toezichthoudende instantie, indien dit wordt vereist door de AVG.</w:t>
      </w:r>
    </w:p>
    <w:p w14:paraId="7224D640" w14:textId="77777777" w:rsidR="00C85435" w:rsidRPr="00097CE0" w:rsidRDefault="00C85435" w:rsidP="007829B6">
      <w:pPr>
        <w:pStyle w:val="ProductList-SubSubSectionHeading"/>
        <w:keepNext/>
        <w:spacing w:after="120"/>
        <w:outlineLvl w:val="1"/>
      </w:pPr>
      <w:bookmarkStart w:id="92" w:name="_Toc507768553"/>
      <w:bookmarkStart w:id="93" w:name="_Toc8395013"/>
      <w:bookmarkStart w:id="94" w:name="_Toc6563802"/>
      <w:bookmarkStart w:id="95" w:name="_Toc21617020"/>
      <w:bookmarkStart w:id="96" w:name="_Toc26972849"/>
      <w:bookmarkStart w:id="97" w:name="_Toc28661055"/>
      <w:bookmarkEnd w:id="82"/>
      <w:r>
        <w:lastRenderedPageBreak/>
        <w:t>Gegevensbeveiliging</w:t>
      </w:r>
      <w:bookmarkEnd w:id="92"/>
      <w:bookmarkEnd w:id="93"/>
      <w:bookmarkEnd w:id="94"/>
      <w:bookmarkEnd w:id="95"/>
      <w:bookmarkEnd w:id="96"/>
      <w:bookmarkEnd w:id="97"/>
    </w:p>
    <w:p w14:paraId="4798B59C" w14:textId="77777777" w:rsidR="00C85435" w:rsidRPr="00097CE0" w:rsidRDefault="00C85435" w:rsidP="007829B6">
      <w:pPr>
        <w:pStyle w:val="ProductList-Body"/>
        <w:keepNext/>
        <w:spacing w:after="120"/>
        <w:ind w:left="180"/>
        <w:outlineLvl w:val="2"/>
      </w:pPr>
      <w:bookmarkStart w:id="98" w:name="_Toc26972850"/>
      <w:r>
        <w:rPr>
          <w:b/>
          <w:color w:val="0072C6"/>
        </w:rPr>
        <w:t>Veiligheidsmaatregelen en -beleid</w:t>
      </w:r>
      <w:bookmarkEnd w:id="98"/>
    </w:p>
    <w:p w14:paraId="487BF73D" w14:textId="3886BA4B" w:rsidR="00C85435" w:rsidRPr="00097CE0" w:rsidRDefault="00C85435" w:rsidP="007829B6">
      <w:pPr>
        <w:pStyle w:val="ProductList-Body"/>
        <w:spacing w:after="120"/>
        <w:ind w:left="158"/>
      </w:pPr>
      <w:bookmarkStart w:id="99" w:name="_Hlk504328104"/>
      <w:r>
        <w:t xml:space="preserve">Microsoft implementeert en onderhoudt gepaste technische en organisatorische maatregelen om de Gegevens van de Klant en Persoonsgegevens te beschermen tegen onvoorziene of onrechtmatige vernietiging, verlies en wijziging, of ongeautoriseerde bekendmaking van of toegang tot persoonsgegevens die worden verzonden of anderszins worden verwerkt. Deze maatregelen worden beschreven in een Microsoft Veiligheidsbeleid. Microsoft maakt dat beleid bekend aan de Klant, samen met beschrijvingen van de veiligheidsmaatregelen die worden gehanteerd voor de Online Dienst en andere informatie betreffende de veiligheidsmaatregelen en het veiligheidsbeleid van Microsoft waar de Klant redelijkerwijs om vraagt. </w:t>
      </w:r>
    </w:p>
    <w:p w14:paraId="6FEC29F5" w14:textId="2DBCCE15" w:rsidR="00C85435" w:rsidRPr="00097CE0" w:rsidRDefault="00C85435" w:rsidP="007829B6">
      <w:pPr>
        <w:pStyle w:val="ProductList-Body"/>
        <w:spacing w:after="120"/>
        <w:ind w:left="158"/>
      </w:pPr>
      <w:r>
        <w:t xml:space="preserve">Deze maatregelen dienen ook te voldoen aan de vereisten die worden uiteengezet in ISO 27001, ISO 27002 en ISO 27018. </w:t>
      </w:r>
      <w:bookmarkEnd w:id="99"/>
      <w:r>
        <w:t>Verder worden bij elke Core Online Dienst de controlenormen en -raamwerken uit de tabel in Bijlage 1 bij de Voorwaarden voor Online Diensten toegepast en de veiligheidsmaatregelen gehanteerd die worden uiteengezet in Aanhangsel A teneinde de Gegevens van de Klant te beschermen.</w:t>
      </w:r>
    </w:p>
    <w:p w14:paraId="2FCE65B1" w14:textId="77777777" w:rsidR="00C85435" w:rsidRPr="00097CE0" w:rsidRDefault="00C85435" w:rsidP="007829B6">
      <w:pPr>
        <w:pStyle w:val="ProductList-Body"/>
        <w:spacing w:after="120"/>
        <w:ind w:left="180"/>
        <w:outlineLvl w:val="2"/>
      </w:pPr>
      <w:bookmarkStart w:id="100" w:name="_Toc26972851"/>
      <w:r>
        <w:t>Microsoft kan op elk moment industrie- en overheidsnormen toevoegen. Microsoft zal de normen ISO 27001, ISO 27002, ISO 27018 of de normen of raamwerken in de tabel in Bijlage 1 van de Voorwaarden voor Online Diensten niet loslaten, tenzij deze niet meer worden gebruikt binnen de sector en worden vervangen door opvolgende normen (indien van toepassing).</w:t>
      </w:r>
      <w:bookmarkEnd w:id="100"/>
    </w:p>
    <w:p w14:paraId="11FFA921" w14:textId="77777777" w:rsidR="00C85435" w:rsidRPr="00097CE0" w:rsidRDefault="00C85435" w:rsidP="007829B6">
      <w:pPr>
        <w:pStyle w:val="ProductList-Body"/>
        <w:spacing w:after="120"/>
        <w:ind w:left="180"/>
        <w:outlineLvl w:val="2"/>
      </w:pPr>
      <w:bookmarkStart w:id="101" w:name="_Toc26972852"/>
      <w:r>
        <w:rPr>
          <w:b/>
          <w:color w:val="0072C6"/>
        </w:rPr>
        <w:t>Verantwoordelijkheden van de Klant</w:t>
      </w:r>
      <w:bookmarkEnd w:id="101"/>
    </w:p>
    <w:p w14:paraId="18080BBE" w14:textId="77777777" w:rsidR="00C85435" w:rsidRPr="00097CE0" w:rsidRDefault="00C85435" w:rsidP="007829B6">
      <w:pPr>
        <w:pStyle w:val="ProductList-Body"/>
        <w:spacing w:after="120"/>
        <w:ind w:left="158"/>
      </w:pPr>
      <w:r>
        <w:t>De Klant is geheel zelf verantwoordelijk voor de onafhankelijke vaststelling of de technische en organisatorische maatregelen voor een Online Dienst voldoen aan de vereisten van de Klant, met inbegrip van de veiligheidsverplichtingen op grond van de toepasselijke Vereisten voor Bescherming van Persoonsgegevens. De Klant erkent en gaat ermee akkoord dat de veiligheidsmaatregelen en het veiligheidsbeleid die worden geïmplementeerd en onderhouden door Microsoft een mate van veiligheid bieden die in overeenstemming is met het risico dat aan de Persoonsgegevens is verbonden, rekening houdend met de stand van de techniek, de uitvoeringskosten, en de aard, omvang, context en doeleinden van de verwerking van de Persoonsgegevens, alsmede de risico's voor individuele personen. De klant is verantwoordelijk voor de implementatie en het behoud van de privacybescherming en de veiligheidsmaatregelen voor componenten die klant levert of beheert (zoals apparaten die zijn geregistreerd met Microsoft Intune of binnen een virtuele Microsoft Azure-machine of -toepassing van de klant).</w:t>
      </w:r>
    </w:p>
    <w:p w14:paraId="1854A774" w14:textId="77777777" w:rsidR="00C85435" w:rsidRPr="00097CE0" w:rsidDel="00BA1419" w:rsidRDefault="00C85435" w:rsidP="007829B6">
      <w:pPr>
        <w:pStyle w:val="ProductList-Body"/>
        <w:keepNext/>
        <w:spacing w:after="120"/>
        <w:ind w:left="187"/>
        <w:outlineLvl w:val="2"/>
      </w:pPr>
      <w:bookmarkStart w:id="102" w:name="_Toc26972853"/>
      <w:r>
        <w:rPr>
          <w:b/>
          <w:color w:val="0072C6"/>
        </w:rPr>
        <w:t>Nalevingscontrole</w:t>
      </w:r>
      <w:bookmarkEnd w:id="102"/>
    </w:p>
    <w:p w14:paraId="02A8BB60" w14:textId="77777777" w:rsidR="00C85435" w:rsidRPr="00097CE0" w:rsidDel="00BA1419" w:rsidRDefault="00C85435" w:rsidP="007829B6">
      <w:pPr>
        <w:pStyle w:val="ProductList-Body"/>
        <w:spacing w:after="120"/>
        <w:ind w:left="158"/>
      </w:pPr>
      <w:r>
        <w:t>Microsoft voert controles uit van de beveiliging van de computers, de computeromgeving en de fysieke datacenters die worden gebruikt voor het verwerken van Gegevens van de Klant en Persoonsgegevens, en wel als volgt:</w:t>
      </w:r>
    </w:p>
    <w:p w14:paraId="1E290820" w14:textId="77777777" w:rsidR="00C85435" w:rsidRPr="00097CE0" w:rsidDel="00BA1419" w:rsidRDefault="00C85435" w:rsidP="00F1097D">
      <w:pPr>
        <w:pStyle w:val="ProductList-Body"/>
        <w:numPr>
          <w:ilvl w:val="0"/>
          <w:numId w:val="2"/>
        </w:numPr>
        <w:ind w:left="605" w:hanging="274"/>
      </w:pPr>
      <w:r>
        <w:t>Waar een norm of raamwerk voor controles van kracht is, wordt ten minste eenmaal per jaar een controle volgens deze norm of dit raamwerk uitgevoerd.</w:t>
      </w:r>
    </w:p>
    <w:p w14:paraId="27297A96" w14:textId="77777777" w:rsidR="00C85435" w:rsidRPr="00097CE0" w:rsidDel="00BA1419" w:rsidRDefault="00C85435" w:rsidP="00F1097D">
      <w:pPr>
        <w:pStyle w:val="ProductList-Body"/>
        <w:numPr>
          <w:ilvl w:val="0"/>
          <w:numId w:val="2"/>
        </w:numPr>
        <w:ind w:left="605" w:hanging="274"/>
      </w:pPr>
      <w:r>
        <w:t>Elke controle wordt uitgevoerd volgens de normen en regels van de regulatieve of goedkeurende instantie voor de betreffende controlenorm of het controleraamwerk.</w:t>
      </w:r>
    </w:p>
    <w:p w14:paraId="7D50977E" w14:textId="77777777" w:rsidR="00C85435" w:rsidRPr="00097CE0" w:rsidDel="00BA1419" w:rsidRDefault="00C85435" w:rsidP="00F1097D">
      <w:pPr>
        <w:pStyle w:val="ProductList-Body"/>
        <w:numPr>
          <w:ilvl w:val="0"/>
          <w:numId w:val="2"/>
        </w:numPr>
        <w:spacing w:after="120"/>
        <w:ind w:left="608" w:hanging="270"/>
      </w:pPr>
      <w:r>
        <w:t>Elke controle wordt uitgevoerd door gekwalificeerde, onafhankelijke externe beveiligingscontroleurs die door Microsoft worden geselecteerd en betaald.</w:t>
      </w:r>
    </w:p>
    <w:p w14:paraId="3CE90043" w14:textId="77777777" w:rsidR="00C85435" w:rsidRPr="00097CE0" w:rsidRDefault="00C85435" w:rsidP="007829B6">
      <w:pPr>
        <w:pStyle w:val="ProductList-Body"/>
        <w:spacing w:after="120"/>
        <w:ind w:left="180"/>
      </w:pPr>
      <w:r>
        <w:t xml:space="preserve">Elke controle resulteert in de opstelling van een controlerapport (“Microsoft-controlerapport”). Microsoft maakt deze rapporten beschikbaar ter inzage op </w:t>
      </w:r>
      <w:r w:rsidR="000D62B5">
        <w:fldChar w:fldCharType="begin"/>
      </w:r>
      <w:r w:rsidR="000D62B5">
        <w:instrText xml:space="preserve"> HYPERLINK "https://servicetrust.microsoft.com/" </w:instrText>
      </w:r>
      <w:r w:rsidR="000D62B5">
        <w:fldChar w:fldCharType="separate"/>
      </w:r>
      <w:r>
        <w:rPr>
          <w:rStyle w:val="Hyperlink"/>
          <w:color w:val="0070C0"/>
        </w:rPr>
        <w:t>https://servicetrust.microsoft.com/</w:t>
      </w:r>
      <w:r w:rsidR="000D62B5">
        <w:rPr>
          <w:rStyle w:val="Hyperlink"/>
          <w:color w:val="0070C0"/>
        </w:rPr>
        <w:fldChar w:fldCharType="end"/>
      </w:r>
      <w:r>
        <w:t xml:space="preserve"> of op een andere door Microsoft aangewezen locatie. Het Microsoft-controlerapport wordt beschouwd als Vertrouwelijke Informatie van Microsoft en bevat een duidelijke beschrijving van eventuele wezenlijke bevindingen van de controleur. Microsoft zal kwesties die in het Microsoft-controlerapport worden vermeld direct verhelpen om te voldoen aan de eisen van de controleur. Indien de Klant daarom vraagt, zal Microsoft elk Microsoft-controlerapport aan de Klant verstrekken. Voor het Microsoft-controlerapport gelden de geheimhoudings- en verspreidingsbeperkingen van Microsoft en de controleur.</w:t>
      </w:r>
    </w:p>
    <w:p w14:paraId="2ED1BA08" w14:textId="77777777" w:rsidR="00C85435" w:rsidRPr="00097CE0" w:rsidRDefault="00C85435" w:rsidP="007829B6">
      <w:pPr>
        <w:pStyle w:val="ProductList-Body"/>
        <w:spacing w:after="120"/>
        <w:ind w:left="158"/>
      </w:pPr>
      <w:r>
        <w:t xml:space="preserve">Voor zover redelijkerwijs niet kan worden voldaan aan de controlevereisten van de Klant op grond van de Modelcontractbepalingen of de Vereisten voor Bescherming van Persoonsgegevens door middel van de controlerapporten, documentatie of nalevingsinformatie die Microsoft in het algemeen beschikbaar stelt aan klanten, zal Microsoft direct reageren op aanvullende controle-instructies van de Klant. Voordat een controle wordt uitgevoerd, bereiken de Klant en Microsoft een wederzijdse overstemming over de reikwijdte, timing, duur, controle- en bewijsvereisten, en de kosten van de controle, mits deze vereiste tot overeenstemming er niet toe leidt dat Microsoft de uitvoering van de controle op onredelijke wijze kan vertragen. Voor zover dit noodzakelijk is voor het uitvoeren van de controle, maakt Microsoft de verwerkingssystemen, faciliteiten en ondersteunende documentatie die relevant zijn voor de verwerking van Gegevens van de Klant en Persoonsgegevens van Microsoft, haar Gelieerde Ondernemingen en haar Subverwerkers beschikbaar. Een dergelijke controle wordt uitgevoerd door een onafhankelijk, erkend extern accountantskantoor tijdens normale kantooruren, met redelijke voorafgaande kennisgeving aan Microsoft en onderworpen aan redelijke geheimhoudingsprocedures. De Klant en de controleur hebben geen toegang tot gegevens van andere klanten van Microsoft of tot systemen of faciliteiten van Microsoft die niet betrokken zijn bij de Online Diensten. De Klant is verantwoordelijk voor alle kosten verbonden aan een dergelijke controle, met inbegrip van alle redelijke kosten voor de tijd die Microsoft besteedt aan een dergelijke controle, naast de kosten van de services die door Microsoft worden uitgevoerd. Als het controlerapport dat wordt gegenereerd naar aanleiding van de controle van de </w:t>
      </w:r>
      <w:r>
        <w:lastRenderedPageBreak/>
        <w:t>Klant bevindingen bevat van wezenlijke niet-naleving, dient de Klant het controlerapport te delen met Microsoft en zal Microsoft eventuele wezenlijke niet-naleving direct verhelpen.</w:t>
      </w:r>
    </w:p>
    <w:p w14:paraId="63F4B7F6" w14:textId="77777777" w:rsidR="00C85435" w:rsidRPr="00097CE0" w:rsidRDefault="00C85435" w:rsidP="007829B6">
      <w:pPr>
        <w:pStyle w:val="ProductList-Body"/>
        <w:spacing w:after="120"/>
        <w:ind w:left="158"/>
      </w:pPr>
      <w:r>
        <w:t>Indien de Modelcontractbepalingen van toepassing zijn, geldt deze sectie in aanvulling op Bepaling 5, paragraaf f en Bepaling 12, paragraaf 2 van de Modelcontractbepalingen. Niets in dit gedeelte van de GBO houdt een afwijking of aanpassing van de Modelcontractbepalingen of de AVG-voorwaarden in of heeft gevolgen voor de rechten van toezichthoudende instanties of betrokkenen op grond van de Modelcontractbepalingen of de Vereisten voor Bescherming van Persoonsgegevens. Microsoft Corporation is een beoogde derde begunstigde van dit artikel.</w:t>
      </w:r>
    </w:p>
    <w:p w14:paraId="10CE5BEA" w14:textId="77777777" w:rsidR="00C85435" w:rsidRPr="00097CE0" w:rsidRDefault="00C85435" w:rsidP="007829B6">
      <w:pPr>
        <w:pStyle w:val="ProductList-SubSubSectionHeading"/>
        <w:spacing w:after="120"/>
        <w:outlineLvl w:val="1"/>
      </w:pPr>
      <w:bookmarkStart w:id="103" w:name="_Toc507768554"/>
      <w:bookmarkStart w:id="104" w:name="_Toc8395014"/>
      <w:bookmarkStart w:id="105" w:name="_Toc6563803"/>
      <w:bookmarkStart w:id="106" w:name="_Toc21617021"/>
      <w:bookmarkStart w:id="107" w:name="_Toc26972854"/>
      <w:bookmarkStart w:id="108" w:name="_Toc28661056"/>
      <w:r>
        <w:t>Kennisgeving van beveiligingsincidenten</w:t>
      </w:r>
      <w:bookmarkEnd w:id="103"/>
      <w:bookmarkEnd w:id="104"/>
      <w:bookmarkEnd w:id="105"/>
      <w:bookmarkEnd w:id="106"/>
      <w:bookmarkEnd w:id="107"/>
      <w:bookmarkEnd w:id="108"/>
    </w:p>
    <w:p w14:paraId="57A8DE0C" w14:textId="77777777" w:rsidR="00C85435" w:rsidRPr="00097CE0" w:rsidRDefault="00C85435" w:rsidP="007829B6">
      <w:pPr>
        <w:pStyle w:val="ProductList-Body"/>
        <w:spacing w:after="120"/>
      </w:pPr>
      <w:bookmarkStart w:id="109" w:name="_Hlk504328309"/>
      <w:r>
        <w:t>Indien Microsoft kennis heeft van een schending van de beveiliging die leidt tot onopzettelijke of onwettige vernietiging, verlies of wijziging van, of ongeautoriseerde bekendmaking van of toegang tot Gegevens van de Klant of Persoonsgegevens die op dat moment door Microsoft worden verwerkt (elk een “Beveiligingsincident”)</w:t>
      </w:r>
      <w:bookmarkEnd w:id="109"/>
      <w:r>
        <w:t>, zal Microsoft onmiddellijk en zonder onnodige vertraging (1) de Klant op de hoogte stellen van het Beveiligingsincident; (2) het Beveiligingsincident onderzoeken en de Klant voorzien van gedetailleerde informatie over het Beveiligingsincident; en (3) redelijke stappen nemen om de gevolgen te beperken en de schade die voortkomt uit het Beveiligingsincident te beperken.</w:t>
      </w:r>
    </w:p>
    <w:p w14:paraId="3FD177D1" w14:textId="77777777" w:rsidR="00C85435" w:rsidRPr="00097CE0" w:rsidRDefault="00C85435" w:rsidP="007829B6">
      <w:pPr>
        <w:pStyle w:val="ProductList-Body"/>
        <w:spacing w:after="120"/>
      </w:pPr>
      <w:r>
        <w:t>Kennisgeving(en) van Beveiligingsincidenten worden verzonden naar een of meer beheerders van de Klant langs een door Microsoft gekozen weg, waaronder via e-mail. Het is de volledige verantwoordelijkheid van de Klant erop toe te zien dat de beheerders van de Klant hun accurate contactgegevens op elk toepasselijk Online Diensten-portaal bijhouden. De Klant is geheel zelf verantwoordelijk voor de naleving van zijn verplichtingen op grond van de wetten inzake kennisgeving van incidenten die van toepassing zijn op de Klant en de nakoming van zijn verplichtingen met betrekking tot de kennisgeving van Beveiligingsincidenten aan derden.</w:t>
      </w:r>
    </w:p>
    <w:p w14:paraId="125679F7" w14:textId="77777777" w:rsidR="00C85435" w:rsidRPr="00097CE0" w:rsidRDefault="00C85435" w:rsidP="007829B6">
      <w:pPr>
        <w:pStyle w:val="ProductList-Body"/>
        <w:spacing w:after="120"/>
      </w:pPr>
      <w:r>
        <w:t>Microsoft zal redelijke inspanningen verrichten om de Klant te helpen bij de nakoming van de verplichtingen van de Klant op grond van artikel 33 van de AVG of andere toepasselijke wetten of voorschriften om de relevante toezichthoudende autoriteit en de betrokkenen op de hoogte te stellen van een dergelijk Beveiligingsincident.</w:t>
      </w:r>
    </w:p>
    <w:p w14:paraId="60FE4522" w14:textId="77777777" w:rsidR="00C85435" w:rsidRPr="00097CE0" w:rsidRDefault="00C85435" w:rsidP="007829B6">
      <w:pPr>
        <w:pStyle w:val="ProductList-Body"/>
        <w:spacing w:after="120"/>
      </w:pPr>
      <w:r>
        <w:t>De kennisgeving van of reactie op een Beveiligingsincident door Microsoft is geen erkenning van Microsoft van enig gebrek of aansprakelijkheid met betrekking tot het Beveiligingsincident.</w:t>
      </w:r>
    </w:p>
    <w:p w14:paraId="76EEF6E6" w14:textId="77777777" w:rsidR="00C85435" w:rsidRPr="00097CE0" w:rsidRDefault="00C85435" w:rsidP="007829B6">
      <w:pPr>
        <w:pStyle w:val="ProductList-Body"/>
        <w:spacing w:after="120"/>
      </w:pPr>
      <w:r>
        <w:t>De Klant dient Microsoft onmiddellijk op de hoogte te stellen van mogelijk misbruik van de accounts of verificatiegegevens van de Klant of beveiligingsincidenten in verband met een Online Dienst.</w:t>
      </w:r>
    </w:p>
    <w:p w14:paraId="5E88C2A3" w14:textId="77777777" w:rsidR="00C85435" w:rsidRPr="00097CE0" w:rsidRDefault="00C85435" w:rsidP="00751A61">
      <w:pPr>
        <w:pStyle w:val="ProductList-SubSubSectionHeading"/>
        <w:keepNext/>
        <w:spacing w:after="120"/>
        <w:outlineLvl w:val="1"/>
      </w:pPr>
      <w:bookmarkStart w:id="110" w:name="_Toc507768555"/>
      <w:bookmarkStart w:id="111" w:name="_Toc8395015"/>
      <w:bookmarkStart w:id="112" w:name="_Toc6563804"/>
      <w:bookmarkStart w:id="113" w:name="_Toc21617022"/>
      <w:bookmarkStart w:id="114" w:name="_Toc26972855"/>
      <w:bookmarkStart w:id="115" w:name="_Toc28661057"/>
      <w:bookmarkStart w:id="116" w:name="DataTransfersandLocation"/>
      <w:r>
        <w:t xml:space="preserve">Gegevensoverdracht en </w:t>
      </w:r>
      <w:bookmarkStart w:id="117" w:name="LocationofDataProcessing"/>
      <w:bookmarkStart w:id="118" w:name="_Toc489605583"/>
      <w:r>
        <w:t>locatie</w:t>
      </w:r>
      <w:bookmarkEnd w:id="110"/>
      <w:bookmarkEnd w:id="111"/>
      <w:bookmarkEnd w:id="112"/>
      <w:bookmarkEnd w:id="113"/>
      <w:bookmarkEnd w:id="114"/>
      <w:bookmarkEnd w:id="117"/>
      <w:bookmarkEnd w:id="118"/>
      <w:bookmarkEnd w:id="115"/>
    </w:p>
    <w:p w14:paraId="6EDDA655" w14:textId="77777777" w:rsidR="00C85435" w:rsidRPr="00097CE0" w:rsidRDefault="00C85435" w:rsidP="00751A61">
      <w:pPr>
        <w:pStyle w:val="ProductList-Body"/>
        <w:keepNext/>
        <w:spacing w:after="120"/>
        <w:ind w:left="180"/>
        <w:outlineLvl w:val="2"/>
      </w:pPr>
      <w:bookmarkStart w:id="119" w:name="_Toc26972856"/>
      <w:bookmarkEnd w:id="116"/>
      <w:r>
        <w:rPr>
          <w:b/>
          <w:bCs/>
          <w:color w:val="0072C6"/>
        </w:rPr>
        <w:t>Gegevensoverdracht</w:t>
      </w:r>
      <w:bookmarkEnd w:id="119"/>
    </w:p>
    <w:p w14:paraId="484303AA" w14:textId="77777777" w:rsidR="00C85435" w:rsidRPr="00097CE0" w:rsidRDefault="00C85435" w:rsidP="007829B6">
      <w:pPr>
        <w:pStyle w:val="ProductList-Body"/>
        <w:spacing w:after="120"/>
        <w:ind w:left="158"/>
      </w:pPr>
      <w:r>
        <w:t xml:space="preserve">Uitgezonderd zoals elders in de GBO beschreven, kunnen Gegevens van de Klant en Persoonsgegevens die Microsoft namens de Klant verwerkt, worden overgebracht naar en opgeslagen en verwerkt in de Verenigde Staten en andere landen waarin Microsoft of haar Subverwerkers werkzaam zijn. De Klant wijst Microsoft aan om deze doorgifte van Gegevens van de Klant en Persoonsgegevens naar een van deze landen, en de opslag en verwerking van Gegevens van de Klant en Persoonsgegevens, uit te voeren ten behoeve van de levering van de Online Diensten. </w:t>
      </w:r>
    </w:p>
    <w:p w14:paraId="1A16CE30" w14:textId="1B1B386B" w:rsidR="00C85435" w:rsidRPr="00097CE0" w:rsidRDefault="00C85435" w:rsidP="007829B6">
      <w:pPr>
        <w:pStyle w:val="ProductList-Body"/>
        <w:spacing w:after="120"/>
        <w:ind w:left="158"/>
      </w:pPr>
      <w:r>
        <w:t xml:space="preserve">Elke overdracht van Gegevens van de Klant buiten de Europese Unie, de Europese Economische Ruimte en Zwitserland door de Core Online Diensten is onderworpen aan de Modelcontractbepalingen in </w:t>
      </w:r>
      <w:r w:rsidR="000D62B5">
        <w:fldChar w:fldCharType="begin"/>
      </w:r>
      <w:r w:rsidR="000D62B5">
        <w:instrText xml:space="preserve"> HYPERLINK \l "Attachment3" </w:instrText>
      </w:r>
      <w:r w:rsidR="000D62B5">
        <w:fldChar w:fldCharType="separate"/>
      </w:r>
      <w:r>
        <w:rPr>
          <w:rStyle w:val="Hyperlink"/>
        </w:rPr>
        <w:t>Bijlage 3</w:t>
      </w:r>
      <w:r w:rsidR="000D62B5">
        <w:rPr>
          <w:rStyle w:val="Hyperlink"/>
        </w:rPr>
        <w:fldChar w:fldCharType="end"/>
      </w:r>
      <w:r>
        <w:t>, tenzij de Klant kenbaar heeft gemaakt te wensen dat deze bepalingen niet van toepassing zijn.</w:t>
      </w:r>
    </w:p>
    <w:p w14:paraId="6D72844F" w14:textId="77777777" w:rsidR="00C85435" w:rsidRPr="00097CE0" w:rsidRDefault="00C85435" w:rsidP="007829B6">
      <w:pPr>
        <w:pStyle w:val="ProductList-Body"/>
        <w:spacing w:after="120"/>
        <w:ind w:left="158"/>
      </w:pPr>
      <w:r>
        <w:t>Microsoft zal zich houden aan de vereisten van de wetgeving inzake bescherming van persoonsgegevens van de Europese Economische Ruimte en Zwitserland betreffende het verzamelen, gebruiken, overdragen, bewaren en op overige wijze verwerken van Persoonsgegevens uit de Europese Economische Ruimte en Zwitserland. Alle overdrachten van Persoonsgegevens naar een derde land of een internationale organisatie zijn onderworpen zijn aan passende veiligheidsmechanismen, zoals beschreven in artikel 46 van de AVG, en dergelijke overdrachten en veiligheidsmechanismen worden gedocumenteerd overeenkomstig artikel 30, lid 2 van de AVG.</w:t>
      </w:r>
    </w:p>
    <w:p w14:paraId="1842DE15" w14:textId="77777777" w:rsidR="00C85435" w:rsidRPr="00097CE0" w:rsidRDefault="00C85435" w:rsidP="007829B6">
      <w:pPr>
        <w:pStyle w:val="ProductList-Body"/>
        <w:spacing w:after="120"/>
        <w:ind w:left="158"/>
      </w:pPr>
      <w:r>
        <w:t>Verder is Microsoft gecertificeerd in het kader van het privacyschild tussen de EU en de VS en tussen Zwitserland en de VS, en de verplichtingen die hieraan zijn verbonden. Microsoft gaat ermee akkoord de Klant op de hoogte te stellen indien Microsoft tot de vaststelling komt dat Microsoft niet meer kan voldoen aan haar verplichting om dezelfde mate van bescherming te bieden als op grond van de beginselen van het privacyschild wordt vereist.</w:t>
      </w:r>
    </w:p>
    <w:p w14:paraId="59350089" w14:textId="77777777" w:rsidR="00C85435" w:rsidRPr="00097CE0" w:rsidRDefault="00C85435" w:rsidP="00751A61">
      <w:pPr>
        <w:pStyle w:val="ProductList-Body"/>
        <w:keepNext/>
        <w:spacing w:after="120"/>
        <w:ind w:left="180"/>
        <w:outlineLvl w:val="2"/>
      </w:pPr>
      <w:bookmarkStart w:id="120" w:name="_Toc26972857"/>
      <w:bookmarkStart w:id="121" w:name="LocationofCustomerDataatRest"/>
      <w:r>
        <w:rPr>
          <w:b/>
          <w:color w:val="0072C6"/>
        </w:rPr>
        <w:t>Locatie van Gegevens van de Klant at-rest</w:t>
      </w:r>
      <w:bookmarkEnd w:id="120"/>
    </w:p>
    <w:bookmarkEnd w:id="121"/>
    <w:p w14:paraId="61627311" w14:textId="77777777" w:rsidR="00C85435" w:rsidRPr="00097CE0" w:rsidRDefault="00C85435" w:rsidP="00751A61">
      <w:pPr>
        <w:pStyle w:val="ProductList-Body"/>
        <w:tabs>
          <w:tab w:val="clear" w:pos="158"/>
          <w:tab w:val="left" w:pos="360"/>
        </w:tabs>
        <w:spacing w:after="120"/>
        <w:ind w:left="180"/>
      </w:pPr>
      <w:r>
        <w:t>In het geval van Core Online Diensten slaat Microsoft Gegevens van de Klant at-rest op in bepaalde grote geografische gebieden (elk een Geo), zoals beschreven in Bijlage 1 van de Voorwaarden voor Online Diensten.</w:t>
      </w:r>
    </w:p>
    <w:p w14:paraId="2B9DBCE2" w14:textId="5B10F793" w:rsidR="00C85435" w:rsidRPr="00097CE0" w:rsidRDefault="00C85435" w:rsidP="00751A61">
      <w:pPr>
        <w:pStyle w:val="ProductList-Body"/>
        <w:tabs>
          <w:tab w:val="clear" w:pos="158"/>
          <w:tab w:val="left" w:pos="360"/>
        </w:tabs>
        <w:spacing w:after="120"/>
        <w:ind w:left="180"/>
      </w:pPr>
      <w:r>
        <w:t>Microsoft legt geen beperkingen op aan de regio's waarvandaan de Klant of de eindgebruikers van de Klant Gegevens van de Klant mogen raadplegen of verplaatsen.</w:t>
      </w:r>
    </w:p>
    <w:p w14:paraId="60CFC808" w14:textId="77777777" w:rsidR="00C85435" w:rsidRPr="00097CE0" w:rsidRDefault="00C85435" w:rsidP="007829B6">
      <w:pPr>
        <w:pStyle w:val="ProductList-SubSubSectionHeading"/>
        <w:spacing w:after="120"/>
        <w:outlineLvl w:val="1"/>
      </w:pPr>
      <w:bookmarkStart w:id="122" w:name="_Toc507768556"/>
      <w:bookmarkStart w:id="123" w:name="_Toc8395016"/>
      <w:bookmarkStart w:id="124" w:name="_Toc6563805"/>
      <w:bookmarkStart w:id="125" w:name="_Toc21617023"/>
      <w:bookmarkStart w:id="126" w:name="_Toc26972858"/>
      <w:bookmarkStart w:id="127" w:name="_Toc28661058"/>
      <w:r>
        <w:t>Bewaring en verwijdering van gegevens</w:t>
      </w:r>
      <w:bookmarkEnd w:id="122"/>
      <w:bookmarkEnd w:id="123"/>
      <w:bookmarkEnd w:id="124"/>
      <w:bookmarkEnd w:id="125"/>
      <w:bookmarkEnd w:id="126"/>
      <w:bookmarkEnd w:id="127"/>
    </w:p>
    <w:p w14:paraId="1E39C7A1" w14:textId="77777777" w:rsidR="00C85435" w:rsidRPr="00097CE0" w:rsidRDefault="00C85435" w:rsidP="007829B6">
      <w:pPr>
        <w:pStyle w:val="ProductList-Body"/>
        <w:spacing w:after="120"/>
      </w:pPr>
      <w:r>
        <w:lastRenderedPageBreak/>
        <w:t>Op enig moment gedurende de looptijd van het abonnement van de Klant heeft de Klant de mogelijkheid Gegevens van de Klant die zijn opgeslagen in de Online Diensten te raadplegen, op te halen en te verwijderen.</w:t>
      </w:r>
    </w:p>
    <w:p w14:paraId="4E65B649" w14:textId="77777777" w:rsidR="00C85435" w:rsidRPr="00097CE0" w:rsidRDefault="00C85435" w:rsidP="007829B6">
      <w:pPr>
        <w:pStyle w:val="ProductList-Body"/>
        <w:spacing w:after="120"/>
      </w:pPr>
      <w:r>
        <w:t>Uitgezonderd in het geval van gratis evaluatieversies en LinkedIn-diensten, bewaart Microsoft Gegevens van de Klant die achterblijven in de Online Dienst gedurende 90 dagen vanaf het vervallen of beëindigen van het abonnement van de Klant in een account met beperkte functionaliteit, zodat de Klant de gegevens kan ophalen. Nadat de retentieperiode van 90 dagen is verstreken, heft Microsoft het account van de Klant op en worden de Gegevens van de Klant en Persoonsgegevens binnen nog eens 90 dagen verwijderd, tenzij het toepasselijk recht Microsoft toestaat of verplicht, of deze GBO Microsoft het recht geeft om de gegevens te bewaren.</w:t>
      </w:r>
    </w:p>
    <w:p w14:paraId="6ADDB89E" w14:textId="77777777" w:rsidR="00C85435" w:rsidRPr="00097CE0" w:rsidRDefault="00C85435" w:rsidP="007829B6">
      <w:pPr>
        <w:pStyle w:val="ProductList-Body"/>
        <w:spacing w:after="120"/>
      </w:pPr>
      <w:r>
        <w:t>De Online Dienst ondersteunt mogelijk niet het bewaren of ophalen van software die door de Klant wordt verstrekt. Microsoft is niet aansprakelijk voor het verwijderen van Gegevens van de Klant of Persoonsgegevens, zoals beschreven in dit artikel.</w:t>
      </w:r>
    </w:p>
    <w:p w14:paraId="45F905F9" w14:textId="77777777" w:rsidR="00C85435" w:rsidRPr="00097CE0" w:rsidRDefault="00C85435" w:rsidP="007829B6">
      <w:pPr>
        <w:pStyle w:val="ProductList-SubSubSectionHeading"/>
        <w:keepNext/>
        <w:spacing w:after="120"/>
        <w:outlineLvl w:val="1"/>
      </w:pPr>
      <w:bookmarkStart w:id="128" w:name="_Toc507768557"/>
      <w:bookmarkStart w:id="129" w:name="_Toc8395017"/>
      <w:bookmarkStart w:id="130" w:name="_Toc6563806"/>
      <w:bookmarkStart w:id="131" w:name="_Toc21617024"/>
      <w:bookmarkStart w:id="132" w:name="_Toc26972859"/>
      <w:bookmarkStart w:id="133" w:name="_Toc28661059"/>
      <w:r>
        <w:t>Geheimhoudingsplicht van de verwerker</w:t>
      </w:r>
      <w:bookmarkEnd w:id="128"/>
      <w:bookmarkEnd w:id="129"/>
      <w:bookmarkEnd w:id="130"/>
      <w:bookmarkEnd w:id="131"/>
      <w:bookmarkEnd w:id="132"/>
      <w:bookmarkEnd w:id="133"/>
    </w:p>
    <w:p w14:paraId="7D66EA6F" w14:textId="188A7B43" w:rsidR="00C85435" w:rsidRPr="00097CE0" w:rsidRDefault="00C85435" w:rsidP="007829B6">
      <w:pPr>
        <w:pStyle w:val="ProductList-Body"/>
        <w:spacing w:after="120"/>
      </w:pPr>
      <w:r>
        <w:t>Microsoft zal erop toezien dat het personeel dat wordt ingezet voor de verwerking van Gegevens van de Klant of Persoonsgegevens (i) deze uitsluitend zal verwerken op aanwijzing van de Klant of zoals beschreven in deze GBO, en (ii) verplicht zal zijn de vertrouwelijkheid en veiligheid van de gegevens te bewaken, ook nadat de werkovereenkomst met hen is geëindigd.</w:t>
      </w:r>
      <w:r>
        <w:rPr>
          <w:rFonts w:cstheme="minorHAnsi"/>
        </w:rPr>
        <w:t xml:space="preserve"> Microsoft </w:t>
      </w:r>
      <w:r>
        <w:rPr>
          <w:rFonts w:cstheme="minorHAnsi"/>
          <w:color w:val="000000"/>
        </w:rPr>
        <w:t xml:space="preserve">zal een periodiek en verplicht trainings- en bewustzijnsprogramma inzake gegevensprivacy en -beveiliging te bieden aan het personeel dat toegang heeft tot Gegevens van de Klant en Persoonsgegevens </w:t>
      </w:r>
      <w:r>
        <w:rPr>
          <w:rFonts w:cstheme="minorHAnsi"/>
        </w:rPr>
        <w:t>overeenkomstig de toepasselijke Vereisten voor Bescherming van Persoonsgegevens en de binnen de sector geldende normen.</w:t>
      </w:r>
    </w:p>
    <w:p w14:paraId="6107E638" w14:textId="77777777" w:rsidR="00C85435" w:rsidRPr="00097CE0" w:rsidRDefault="00C85435" w:rsidP="007829B6">
      <w:pPr>
        <w:pStyle w:val="ProductList-SubSubSectionHeading"/>
        <w:keepNext/>
        <w:spacing w:after="120"/>
        <w:outlineLvl w:val="1"/>
      </w:pPr>
      <w:bookmarkStart w:id="134" w:name="_Toc507768558"/>
      <w:bookmarkStart w:id="135" w:name="_Toc8395018"/>
      <w:bookmarkStart w:id="136" w:name="_Toc6563807"/>
      <w:bookmarkStart w:id="137" w:name="_Toc21617025"/>
      <w:bookmarkStart w:id="138" w:name="_Toc26972860"/>
      <w:bookmarkStart w:id="139" w:name="_Toc28661060"/>
      <w:r>
        <w:t>Kennisgeving en maatregelen betreffende het gebruik van Subverwerkers</w:t>
      </w:r>
      <w:bookmarkEnd w:id="134"/>
      <w:bookmarkEnd w:id="135"/>
      <w:bookmarkEnd w:id="136"/>
      <w:bookmarkEnd w:id="137"/>
      <w:bookmarkEnd w:id="138"/>
      <w:bookmarkEnd w:id="139"/>
    </w:p>
    <w:p w14:paraId="0717E669" w14:textId="77777777" w:rsidR="00C85435" w:rsidRPr="00097CE0" w:rsidRDefault="00C85435" w:rsidP="007829B6">
      <w:pPr>
        <w:pStyle w:val="ProductList-Body"/>
        <w:spacing w:after="120"/>
      </w:pPr>
      <w:r>
        <w:t xml:space="preserve">Microsoft kan derden inhuren om namens Microsoft bepaalde beperkte of aanvullende diensten te leveren. De Klant stemt in met de inschakeling van deze derden en Gelieerde Ondernemingen van Microsoft als Subverwerkers. De bovenstaande autorisaties vormen de voorafgaande schriftelijke toestemming van de Klant voor de uitbesteding van de verwerking van Gegevens van de Klant en Persoonsgegevens door Microsoft indien deze toestemming is vereist op grond van de Modelcontractbepalingen of de AVG-voorwaarden. </w:t>
      </w:r>
    </w:p>
    <w:p w14:paraId="7F985681" w14:textId="13A77E0D" w:rsidR="00C85435" w:rsidRPr="00097CE0" w:rsidRDefault="00C85435" w:rsidP="007829B6">
      <w:pPr>
        <w:pStyle w:val="ProductList-Body"/>
        <w:spacing w:after="120"/>
      </w:pPr>
      <w:r>
        <w:t>Microsoft is verantwoordelijk voor de naleving van de verplichtingen van Microsoft op grond van deze GBO door de Subverwerkers. Microsoft maakt informatie over Subverwerkers beschikbaar op een Microsoft-website. Wanneer Microsoft een Subverwerker inschakelt, zal Microsoft door middel van een schriftelijk contract erop toezien dat de Subverwerker de Gegevens van de Klant of Persoonsgegevens uitsluitend mag raadplegen en gebruiken voor het leveren van de diensten waarvoor Microsoft de Subverwerker heeft ingehuurd en de Gegevens van de Klant en Persoonsgegevens voor geen enkel ander doel mag gebruiken. Microsoft zal erop toezien dat Subverwerkers zijn gebonden door schriftelijke overeenkomsten die hen verplichten ten minste dezelfde mate van bescherming van persoonsgegevens te bieden als welke van Microsoft wordt verlangd op grond van de GBO. Microsoft gaat ermee akkoord toezicht te houden op de Subverwerkers om erop toe te zien dat aan deze contractuele verplichtingen wordt voldaan.</w:t>
      </w:r>
    </w:p>
    <w:p w14:paraId="132F5D5F" w14:textId="77777777" w:rsidR="00C85435" w:rsidRPr="00097CE0" w:rsidRDefault="00C85435" w:rsidP="007829B6">
      <w:pPr>
        <w:pStyle w:val="ProductList-Body"/>
        <w:spacing w:after="120"/>
      </w:pPr>
      <w:r>
        <w:t>Zo nu en dan kan Microsoft nieuwe Subverwerkers inschakelen. Microsoft zal ten minste 6 maanden voordat een nieuwe Subverwerker toegang wordt verleend tot de Gegevens van de Klant in kennis stellen van eventuele nieuwe Subverwerkers (door de website bij te werken en de Klant te voorzien van een mechanisme om op de hoogte te worden gesteld van deze wijziging). Verder zal Microsoft ten minste 14 dagen voordat een nieuwe Subverwerker toegang wordt verleend tot Persoonsgegevens, anders dan de Persoonsgegevens die zijn opgenomen in Gegevens van de Klant, de Klant in kennis stellen van eventuele nieuwe Subverwerkers (door de website bij te werken en de Klant te voorzien van een mechanisme om op de hoogte te worden gesteld van deze wijziging).</w:t>
      </w:r>
    </w:p>
    <w:p w14:paraId="5E62B2AD" w14:textId="77777777" w:rsidR="00C85435" w:rsidRPr="00097CE0" w:rsidRDefault="00C85435" w:rsidP="007829B6">
      <w:pPr>
        <w:pStyle w:val="ProductList-Body"/>
        <w:spacing w:after="120"/>
      </w:pPr>
      <w:r>
        <w:t>Als de Klant een nieuwe Subverwerker niet goedkeurt, mag de Klant een abonnement op de betreffende Online Dienst zonder sancties beëindigen door voor het einde van de relevante kennisgevingsperiode een schriftelijke kennisgeving van de beëindiging in te dienen. De Klant kan samen met de kennisgeving van de beëindiging ook een uitleg van de redenen voor het niet verlenen van de goedkeuring indienen om Microsoft in staat te stellen de aanstelling van een dergelijke nieuwe Subverwerker te heroverwegen op basis van de toepasselijke bedenkingen. Indien de betrokken Online Dienst deel uitmaakt van een suite (of vergelijkbare enkelvoudige aanschaf van diensten), geldt de beëindiging voor de volledige suite. Na beëindiging verwijdert Microsoft de betalingsverplichtingen voor abonnementen op de beëindigde Online Dienst van de daaropvolgende facturen aan de Klant of zijn reseller.</w:t>
      </w:r>
    </w:p>
    <w:p w14:paraId="01E4B1F7" w14:textId="77777777" w:rsidR="00C85435" w:rsidRPr="00097CE0" w:rsidRDefault="00C85435" w:rsidP="007829B6">
      <w:pPr>
        <w:pStyle w:val="ProductList-SubSubSectionHeading"/>
        <w:spacing w:after="120"/>
        <w:outlineLvl w:val="1"/>
      </w:pPr>
      <w:bookmarkStart w:id="140" w:name="_Toc507768559"/>
      <w:bookmarkStart w:id="141" w:name="_Toc8395019"/>
      <w:bookmarkStart w:id="142" w:name="_Toc6563808"/>
      <w:bookmarkStart w:id="143" w:name="_Toc21617026"/>
      <w:bookmarkStart w:id="144" w:name="_Toc26972861"/>
      <w:bookmarkStart w:id="145" w:name="_Toc28661061"/>
      <w:bookmarkStart w:id="146" w:name="_Toc489605586"/>
      <w:r>
        <w:t>Onderwijsinstellingen</w:t>
      </w:r>
      <w:bookmarkEnd w:id="140"/>
      <w:bookmarkEnd w:id="141"/>
      <w:bookmarkEnd w:id="142"/>
      <w:bookmarkEnd w:id="143"/>
      <w:bookmarkEnd w:id="144"/>
      <w:bookmarkEnd w:id="145"/>
    </w:p>
    <w:p w14:paraId="3D8C03D5" w14:textId="77777777" w:rsidR="00C85435" w:rsidRPr="00097CE0" w:rsidRDefault="00C85435" w:rsidP="007829B6">
      <w:pPr>
        <w:pStyle w:val="ProductList-Body"/>
        <w:spacing w:after="120"/>
      </w:pPr>
      <w:r>
        <w:t>Indien de Klant een onderwijsbureau of -instelling is waarop de regels van de Family Educational Rights and Privacy Act, 20 U.S.C. § 1232g (FERPA) van toepassing zijn, verklaart Microsoft dat Microsoft, in het kader van de doeleinden van de GBO, wordt beschouwd als “schoolfunctionaris” met “legitieme educatieve belangen” met betrekking tot de Gegevens van de Klant, zoals deze termen worden gedefinieerd in FERPA en de regelgeving ter implementatie hiervan, en Microsoft stemt ermee in zich te houden aan de beperkingen en vereisten die door 34 CFR 99.33(a) worden opgelegd aan schoolfunctionarissen.</w:t>
      </w:r>
    </w:p>
    <w:p w14:paraId="3F7BD793" w14:textId="77777777" w:rsidR="00C85435" w:rsidRPr="00097CE0" w:rsidRDefault="00C85435" w:rsidP="007829B6">
      <w:pPr>
        <w:pStyle w:val="ProductList-Body"/>
        <w:spacing w:after="120"/>
      </w:pPr>
      <w:r>
        <w:t xml:space="preserve">De Klant begrijpt dat Microsoft nauwelijks of niet beschikt over contactgegevens van de studenten van de Klant en de ouders van studenten. Daarom is de Klant verantwoordelijk voor het verkrijgen van toestemming van de ouders voor het gebruik van de Online Diensten door de eindgebruiker, voor zover dergelijke toestemming vereist is op grond van het toepasselijk recht, en zal de Klant studenten (of, bij studenten jonger dan 18 jaar die geen onderwijs volgen aan een hogeronderwijsinstelling, de ouders van de student) namens Microsoft op de hoogte stellen van een </w:t>
      </w:r>
      <w:r>
        <w:lastRenderedPageBreak/>
        <w:t>gerechtelijk bevel of wettig uitgebrachte dagvaarding waarin de openbaarmaking van Gegevens van de Klant in het bezit van Microsoft wordt geëist, waar dit op grond van het toepasselijk recht verplicht is.</w:t>
      </w:r>
    </w:p>
    <w:p w14:paraId="53D69FEB" w14:textId="77777777" w:rsidR="00C85435" w:rsidRPr="00097CE0" w:rsidRDefault="00C85435" w:rsidP="007829B6">
      <w:pPr>
        <w:pStyle w:val="ProductList-SubSubSectionHeading"/>
        <w:keepNext/>
        <w:spacing w:after="120"/>
      </w:pPr>
      <w:bookmarkStart w:id="147" w:name="_Toc16510372"/>
      <w:bookmarkStart w:id="148" w:name="_Toc21617027"/>
      <w:bookmarkStart w:id="149" w:name="_Toc28661062"/>
      <w:bookmarkStart w:id="150" w:name="CJISCustomerAgreement"/>
      <w:r>
        <w:t>CJIS Klantovereenkomst</w:t>
      </w:r>
      <w:bookmarkEnd w:id="147"/>
      <w:bookmarkEnd w:id="148"/>
      <w:bookmarkEnd w:id="149"/>
    </w:p>
    <w:bookmarkEnd w:id="150"/>
    <w:p w14:paraId="6BC1D88E" w14:textId="732EE5E5" w:rsidR="00C85435" w:rsidRPr="00097CE0" w:rsidRDefault="00C85435" w:rsidP="007829B6">
      <w:pPr>
        <w:pStyle w:val="ProductList-Body"/>
        <w:spacing w:after="120"/>
      </w:pPr>
      <w:r>
        <w:t>Microsoft levert bepaalde clouddiensten ("Clouddiensten") voor overheidsinstellingen overeenkomstig het veiligheidsbeleid (“CJIS Beleid”) van de FBI met betrekking tot de Strafrechtelijke Informatie Services ("CJIS"). Het CJIS Beleid is van toepassing op het gebruik en de overdracht van strafrechtelijke informatie. Alle diensten van Microsoft die vallen onder de CJIS worden beheerst door de voorwaarden in de CJIS Klantovereenkomst die u hier kunt vinden:</w:t>
      </w:r>
      <w:r w:rsidR="00D469B4">
        <w:t xml:space="preserve"> </w:t>
      </w:r>
      <w:hyperlink r:id="rId21"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1" w:name="_Toc8395020"/>
      <w:bookmarkStart w:id="152" w:name="_Toc6563809"/>
      <w:bookmarkStart w:id="153" w:name="_Toc21617028"/>
      <w:bookmarkStart w:id="154" w:name="_Toc26972862"/>
      <w:bookmarkStart w:id="155" w:name="_Toc28661063"/>
      <w:bookmarkStart w:id="156" w:name="HIPPA"/>
      <w:r>
        <w:t>Zakenpartner HIPAA</w:t>
      </w:r>
      <w:bookmarkEnd w:id="151"/>
      <w:bookmarkEnd w:id="152"/>
      <w:bookmarkEnd w:id="153"/>
      <w:bookmarkEnd w:id="154"/>
      <w:bookmarkEnd w:id="155"/>
    </w:p>
    <w:bookmarkEnd w:id="156"/>
    <w:p w14:paraId="0E8CBC6B" w14:textId="77777777" w:rsidR="00C85435" w:rsidRPr="00097CE0" w:rsidRDefault="00C85435" w:rsidP="007829B6">
      <w:pPr>
        <w:pStyle w:val="ProductList-Body"/>
        <w:spacing w:after="120"/>
      </w:pPr>
      <w:r>
        <w:t xml:space="preserve">Als een Klant een “onder de voorwaarden vallende entiteit” of een “zakenpartner” is als er “beschermde gezondheidsgegevens” zijn opgenomen in de Gegevens van de Klant, zoals die voorwaarden zijn gedefinieerd in 45 CFR § 160.103, omvat de uitvoering van de Volume Licensing Overeenkomst van de Klant de uitvoering van de Overeenkomst voor zakenpartners HIPAA (“OZP”), waarvan de volledige tekst waarin de Online Diensten worden vermeld waarop deze van toepassing is, beschikbaar is op </w:t>
      </w:r>
      <w:r w:rsidR="000D62B5">
        <w:fldChar w:fldCharType="begin"/>
      </w:r>
      <w:r w:rsidR="000D62B5">
        <w:instrText xml:space="preserve"> HYPERLINK "http://aka.ms/BAA" </w:instrText>
      </w:r>
      <w:r w:rsidR="000D62B5">
        <w:fldChar w:fldCharType="separate"/>
      </w:r>
      <w:r>
        <w:rPr>
          <w:rStyle w:val="Hyperlink"/>
        </w:rPr>
        <w:t>http://aka.ms/BAA</w:t>
      </w:r>
      <w:r w:rsidR="000D62B5">
        <w:rPr>
          <w:rStyle w:val="Hyperlink"/>
        </w:rPr>
        <w:fldChar w:fldCharType="end"/>
      </w:r>
      <w:r>
        <w:t>. De Klant kan ervoor kiezen de OZP niet van toepassing te verklaren door de volgende informatie middels een schriftelijke kennisgeving aan Microsoft te sturen (overeenkomstig de voorwaarden van de Volume Licensing Overeenkomst van de Klant):</w:t>
      </w:r>
    </w:p>
    <w:p w14:paraId="4825142F" w14:textId="77777777" w:rsidR="00C85435" w:rsidRPr="00097CE0" w:rsidRDefault="00C85435" w:rsidP="00F1097D">
      <w:pPr>
        <w:pStyle w:val="ProductList-Body"/>
        <w:numPr>
          <w:ilvl w:val="0"/>
          <w:numId w:val="4"/>
        </w:numPr>
        <w:ind w:left="270"/>
      </w:pPr>
      <w:r>
        <w:t>de volledige wettelijke naam van de Klant en elke gelieerde Onderneming waarop deze bepalingen niet van toepassing worden verklaard; en</w:t>
      </w:r>
    </w:p>
    <w:bookmarkEnd w:id="146"/>
    <w:p w14:paraId="51843B92" w14:textId="77777777" w:rsidR="00C85435" w:rsidRPr="00097CE0" w:rsidRDefault="00C85435" w:rsidP="00F1097D">
      <w:pPr>
        <w:pStyle w:val="ProductList-Body"/>
        <w:numPr>
          <w:ilvl w:val="0"/>
          <w:numId w:val="4"/>
        </w:numPr>
        <w:spacing w:after="120"/>
        <w:ind w:left="270"/>
      </w:pPr>
      <w:r>
        <w:t>als de Klant meerdere Volume Licensing Overeenkomsten heeft, de Volume Licensing Overeenkomst waarop deze bepalingen niet meer van toepassing zijn;</w:t>
      </w:r>
    </w:p>
    <w:p w14:paraId="43E06D60" w14:textId="2EBF7227" w:rsidR="00C85435" w:rsidRPr="00E0062C" w:rsidRDefault="00C85435" w:rsidP="007829B6">
      <w:pPr>
        <w:pStyle w:val="ProductList-SubSubSectionHeading"/>
        <w:spacing w:after="120"/>
        <w:outlineLvl w:val="2"/>
        <w:rPr>
          <w:lang w:val="en-US"/>
        </w:rPr>
      </w:pPr>
      <w:bookmarkStart w:id="157" w:name="_Toc26972863"/>
      <w:bookmarkStart w:id="158" w:name="_Toc28661064"/>
      <w:bookmarkStart w:id="159" w:name="_Hlk24722007"/>
      <w:bookmarkStart w:id="160" w:name="_Toc8395021"/>
      <w:bookmarkStart w:id="161" w:name="_Toc6563810"/>
      <w:bookmarkStart w:id="162" w:name="_Toc21617029"/>
      <w:r w:rsidRPr="00E0062C">
        <w:rPr>
          <w:lang w:val="en-US"/>
        </w:rPr>
        <w:t>California Consumer Privacy Act (CCPA)</w:t>
      </w:r>
      <w:bookmarkEnd w:id="157"/>
      <w:bookmarkEnd w:id="158"/>
    </w:p>
    <w:p w14:paraId="13D0DAAA" w14:textId="77777777" w:rsidR="00C85435" w:rsidRPr="00097CE0" w:rsidRDefault="00C85435" w:rsidP="002D3CCD">
      <w:pPr>
        <w:pStyle w:val="ProductList-Body"/>
        <w:spacing w:after="120"/>
      </w:pPr>
      <w:r>
        <w:t>Indien Microsoft de Persoonsgegevens verwerkt binnen de draagwijdte van de CCPA, neemt Microsoft de volgende aanvullende verplichtingen op zich jegens te Klant. Microsoft verwerkt Gegevens van de Klant en Persoonsgegevens namens de Klant en bewaart, gebruikt of onthult deze gegevens niet voor enig doeleinde anders dan de doeleinden die worden beschreven in deze GBO en zoals is toegestaan op grond van de CCPA, met inbegrip van enige “verkoop”-uitzondering. In geen geval zal Microsoft dergelijke gegevens verkopen. Deze CCPA-voorwaarden vormen geen beperking of vermindering van de verplichtingen met betrekking tot de bescherming van persoonsgegevens die Microsoft op zich neemt in de GBO, Voorwaarden voor Online Diensten of een andere overeenkomst tussen Microsoft en de Klant.</w:t>
      </w:r>
    </w:p>
    <w:p w14:paraId="73BA0D8E" w14:textId="77777777" w:rsidR="00C85435" w:rsidRPr="00097CE0" w:rsidRDefault="00C85435" w:rsidP="007829B6">
      <w:pPr>
        <w:pStyle w:val="ProductList-SubSubSectionHeading"/>
        <w:keepNext/>
        <w:spacing w:after="120"/>
        <w:outlineLvl w:val="2"/>
      </w:pPr>
      <w:bookmarkStart w:id="163" w:name="_Toc26972864"/>
      <w:bookmarkStart w:id="164" w:name="_Toc28661065"/>
      <w:bookmarkEnd w:id="159"/>
      <w:r>
        <w:t>Contact opnemen met Microsoft</w:t>
      </w:r>
      <w:bookmarkEnd w:id="160"/>
      <w:bookmarkEnd w:id="161"/>
      <w:bookmarkEnd w:id="162"/>
      <w:bookmarkEnd w:id="163"/>
      <w:bookmarkEnd w:id="164"/>
    </w:p>
    <w:p w14:paraId="43A6F074" w14:textId="77777777" w:rsidR="00C85435" w:rsidRPr="00E0062C" w:rsidRDefault="00C85435" w:rsidP="007829B6">
      <w:pPr>
        <w:pStyle w:val="ProductList-Body"/>
        <w:spacing w:after="120"/>
        <w:rPr>
          <w:lang w:val="en-US"/>
        </w:rPr>
      </w:pPr>
      <w:r>
        <w:t xml:space="preserve">Als de Klant van mening is dat Microsoft zich niet houdt aan haar privacy- of beveiligingsverplichtingen, kan de Klant contact opnemen met de klantondersteuning of het Privacy-webformulier van Microsoft gebruiken dat te vinden is op </w:t>
      </w:r>
      <w:r w:rsidR="000D62B5">
        <w:fldChar w:fldCharType="begin"/>
      </w:r>
      <w:r w:rsidR="000D62B5">
        <w:instrText xml:space="preserve"> HYPERLINK "http://go.microsoft.com/?linkid=9846224" </w:instrText>
      </w:r>
      <w:r w:rsidR="000D62B5">
        <w:fldChar w:fldCharType="separate"/>
      </w:r>
      <w:r>
        <w:rPr>
          <w:rStyle w:val="Hyperlink"/>
        </w:rPr>
        <w:t>http://go.microsoft.com/?linkid=9846224</w:t>
      </w:r>
      <w:r w:rsidR="000D62B5">
        <w:rPr>
          <w:rStyle w:val="Hyperlink"/>
        </w:rPr>
        <w:fldChar w:fldCharType="end"/>
      </w:r>
      <w:r>
        <w:t xml:space="preserve">. </w:t>
      </w:r>
      <w:r w:rsidRPr="00E0062C">
        <w:rPr>
          <w:lang w:val="en-US"/>
        </w:rPr>
        <w:t xml:space="preserve">Het </w:t>
      </w:r>
      <w:proofErr w:type="spellStart"/>
      <w:r w:rsidRPr="00E0062C">
        <w:rPr>
          <w:lang w:val="en-US"/>
        </w:rPr>
        <w:t>postadres</w:t>
      </w:r>
      <w:proofErr w:type="spellEnd"/>
      <w:r w:rsidRPr="00E0062C">
        <w:rPr>
          <w:lang w:val="en-US"/>
        </w:rPr>
        <w:t xml:space="preserve"> van Microsoft is: </w:t>
      </w:r>
    </w:p>
    <w:p w14:paraId="76637352" w14:textId="77777777" w:rsidR="00C85435" w:rsidRPr="00E0062C" w:rsidRDefault="00C85435" w:rsidP="002D3CCD">
      <w:pPr>
        <w:pStyle w:val="ProductList-Body"/>
        <w:ind w:left="187"/>
        <w:rPr>
          <w:lang w:val="en-US"/>
        </w:rPr>
      </w:pPr>
      <w:r w:rsidRPr="00E0062C">
        <w:rPr>
          <w:b/>
          <w:lang w:val="en-US"/>
        </w:rPr>
        <w:t>Microsoft Enterprise Service Privacy.</w:t>
      </w:r>
    </w:p>
    <w:p w14:paraId="604C012E" w14:textId="77777777" w:rsidR="00C85435" w:rsidRPr="00E0062C" w:rsidRDefault="00C85435" w:rsidP="002D3CCD">
      <w:pPr>
        <w:pStyle w:val="ProductList-Body"/>
        <w:ind w:left="180"/>
        <w:rPr>
          <w:lang w:val="en-US"/>
        </w:rPr>
      </w:pPr>
      <w:r w:rsidRPr="00E0062C">
        <w:rPr>
          <w:lang w:val="en-US"/>
        </w:rPr>
        <w:t>Microsoft Corporation</w:t>
      </w:r>
    </w:p>
    <w:p w14:paraId="5ED62D3B" w14:textId="77777777" w:rsidR="00C85435" w:rsidRPr="00E0062C" w:rsidRDefault="00C85435" w:rsidP="002D3CCD">
      <w:pPr>
        <w:pStyle w:val="ProductList-Body"/>
        <w:ind w:left="180"/>
        <w:rPr>
          <w:lang w:val="en-US"/>
        </w:rPr>
      </w:pPr>
      <w:r w:rsidRPr="00E0062C">
        <w:rPr>
          <w:lang w:val="en-US"/>
        </w:rPr>
        <w:t>One Microsoft Way</w:t>
      </w:r>
    </w:p>
    <w:p w14:paraId="5992235F" w14:textId="77777777" w:rsidR="00C85435" w:rsidRPr="00E0062C" w:rsidRDefault="00C85435" w:rsidP="002D3CCD">
      <w:pPr>
        <w:pStyle w:val="ProductList-Body"/>
        <w:spacing w:after="120"/>
        <w:ind w:left="180"/>
        <w:rPr>
          <w:lang w:val="en-US"/>
        </w:rPr>
      </w:pPr>
      <w:r w:rsidRPr="00E0062C">
        <w:rPr>
          <w:lang w:val="en-US"/>
        </w:rPr>
        <w:t>Redmond, Washington 98052 USA</w:t>
      </w:r>
    </w:p>
    <w:p w14:paraId="5172DD35" w14:textId="77777777" w:rsidR="00C85435" w:rsidRPr="00097CE0" w:rsidRDefault="00C85435" w:rsidP="002D3CCD">
      <w:pPr>
        <w:pStyle w:val="ProductList-Body"/>
        <w:spacing w:after="120"/>
      </w:pPr>
      <w:r>
        <w:t>Microsoft Ireland Operations Limited is de vertegenwoordiger van Microsoft voor gegevensbescherming voor de Europese Economische Ruimte en Zwitserland. De vertegenwoordiger voor privacy van Microsoft Ireland Operations Limited is te bereiken op het volgende adres.</w:t>
      </w:r>
    </w:p>
    <w:p w14:paraId="3E9D12E5" w14:textId="77777777" w:rsidR="00C85435" w:rsidRPr="00E0062C" w:rsidRDefault="00C85435" w:rsidP="002D3CCD">
      <w:pPr>
        <w:pStyle w:val="ProductList-Body"/>
        <w:ind w:left="187"/>
        <w:rPr>
          <w:lang w:val="en-US"/>
        </w:rPr>
      </w:pPr>
      <w:r w:rsidRPr="00E0062C">
        <w:rPr>
          <w:b/>
          <w:lang w:val="en-US"/>
        </w:rPr>
        <w:t>Microsoft Ireland Operations, Ltd.</w:t>
      </w:r>
    </w:p>
    <w:p w14:paraId="2AEAB076" w14:textId="77777777" w:rsidR="00C85435" w:rsidRPr="00E0062C" w:rsidRDefault="00C85435" w:rsidP="002D3CCD">
      <w:pPr>
        <w:pStyle w:val="ProductList-Body"/>
        <w:ind w:left="180"/>
        <w:rPr>
          <w:lang w:val="en-US"/>
        </w:rPr>
      </w:pPr>
      <w:r w:rsidRPr="00E0062C">
        <w:rPr>
          <w:lang w:val="en-US"/>
        </w:rPr>
        <w:t>Attn: Data Protection</w:t>
      </w:r>
    </w:p>
    <w:p w14:paraId="08806D78" w14:textId="77777777" w:rsidR="00C85435" w:rsidRPr="00E0062C" w:rsidRDefault="00C85435" w:rsidP="002D3CCD">
      <w:pPr>
        <w:pStyle w:val="ProductList-Body"/>
        <w:ind w:left="180"/>
        <w:rPr>
          <w:lang w:val="en-US"/>
        </w:rPr>
      </w:pPr>
      <w:r w:rsidRPr="00E0062C">
        <w:rPr>
          <w:lang w:val="en-US"/>
        </w:rPr>
        <w:t>One Microsoft Place</w:t>
      </w:r>
    </w:p>
    <w:p w14:paraId="41F45CD3" w14:textId="77777777" w:rsidR="00C85435" w:rsidRPr="00E0062C" w:rsidRDefault="00C85435" w:rsidP="002D3CCD">
      <w:pPr>
        <w:pStyle w:val="ProductList-Body"/>
        <w:ind w:left="180"/>
        <w:rPr>
          <w:lang w:val="en-US"/>
        </w:rPr>
      </w:pPr>
      <w:r w:rsidRPr="00E0062C">
        <w:rPr>
          <w:lang w:val="en-US"/>
        </w:rPr>
        <w:t>South County Business Park</w:t>
      </w:r>
    </w:p>
    <w:p w14:paraId="5699E863" w14:textId="77777777" w:rsidR="00C85435" w:rsidRPr="00E0062C" w:rsidRDefault="00C85435" w:rsidP="002D3CCD">
      <w:pPr>
        <w:pStyle w:val="ProductList-Body"/>
        <w:ind w:left="180"/>
        <w:rPr>
          <w:lang w:val="en-US"/>
        </w:rPr>
      </w:pPr>
      <w:proofErr w:type="spellStart"/>
      <w:r w:rsidRPr="00E0062C">
        <w:rPr>
          <w:lang w:val="en-US"/>
        </w:rPr>
        <w:t>Leopardstown</w:t>
      </w:r>
      <w:proofErr w:type="spellEnd"/>
    </w:p>
    <w:p w14:paraId="697500B8" w14:textId="77777777" w:rsidR="00C85435" w:rsidRPr="00E0062C" w:rsidRDefault="00C85435" w:rsidP="002D3CCD">
      <w:pPr>
        <w:pStyle w:val="ProductList-Body"/>
        <w:spacing w:after="120"/>
        <w:ind w:left="180"/>
        <w:rPr>
          <w:lang w:val="en-US"/>
        </w:rPr>
      </w:pPr>
      <w:r w:rsidRPr="00E0062C">
        <w:rPr>
          <w:lang w:val="en-US"/>
        </w:rPr>
        <w:t xml:space="preserve">Dublin 18, D18 P521, </w:t>
      </w:r>
      <w:proofErr w:type="spellStart"/>
      <w:r w:rsidRPr="00E0062C">
        <w:rPr>
          <w:lang w:val="en-US"/>
        </w:rPr>
        <w:t>Ierland</w:t>
      </w:r>
      <w:bookmarkStart w:id="165" w:name="_Hlk495669384"/>
      <w:bookmarkStart w:id="166" w:name="_Toc431459514"/>
      <w:bookmarkStart w:id="167" w:name="DataProcessingTerms"/>
      <w:bookmarkStart w:id="168" w:name="_Toc489605587"/>
      <w:proofErr w:type="spellEnd"/>
    </w:p>
    <w:bookmarkEnd w:id="165"/>
    <w:bookmarkEnd w:id="166"/>
    <w:bookmarkEnd w:id="167"/>
    <w:bookmarkEnd w:id="168"/>
    <w:p w14:paraId="62F63AB2" w14:textId="60310EB3" w:rsidR="0074788A" w:rsidRPr="00097CE0" w:rsidRDefault="005751B4" w:rsidP="0074788A">
      <w:pPr>
        <w:pStyle w:val="ProductList-Body"/>
        <w:shd w:val="clear" w:color="auto" w:fill="A6A6A6" w:themeFill="background1" w:themeFillShade="A6"/>
        <w:spacing w:after="120"/>
        <w:jc w:val="right"/>
      </w:pPr>
      <w:r>
        <w:fldChar w:fldCharType="begin"/>
      </w:r>
      <w:r>
        <w:instrText>HYPERLINK  \l "TableofContents" \o "Inhoud"</w:instrText>
      </w:r>
      <w:r>
        <w:fldChar w:fldCharType="separate"/>
      </w:r>
      <w:r>
        <w:rPr>
          <w:rStyle w:val="Hyperlink"/>
          <w:sz w:val="16"/>
          <w:szCs w:val="16"/>
        </w:rPr>
        <w:t>Inhoudsopgave</w:t>
      </w:r>
      <w:r>
        <w:rPr>
          <w:rStyle w:val="Hyperlink"/>
          <w:sz w:val="16"/>
          <w:szCs w:val="16"/>
        </w:rPr>
        <w:fldChar w:fldCharType="end"/>
      </w:r>
      <w:r>
        <w:rPr>
          <w:sz w:val="16"/>
          <w:szCs w:val="16"/>
        </w:rPr>
        <w:t xml:space="preserve"> / </w:t>
      </w:r>
      <w:hyperlink w:anchor="GeneralTerms" w:tooltip="Algemene Voorwaarden" w:history="1">
        <w:r>
          <w:rPr>
            <w:rStyle w:val="Hyperlink"/>
            <w:sz w:val="16"/>
            <w:szCs w:val="16"/>
          </w:rPr>
          <w:t>Algemene voorwaarden</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2"/>
          <w:footerReference w:type="first" r:id="rId23"/>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9" w:name="_Toc28661066"/>
      <w:r>
        <w:lastRenderedPageBreak/>
        <w:t>Bijlage A – Veiligheidsmaatregelen</w:t>
      </w:r>
      <w:bookmarkEnd w:id="169"/>
    </w:p>
    <w:p w14:paraId="142FF82A" w14:textId="77777777" w:rsidR="006A13BF" w:rsidRPr="00097CE0" w:rsidRDefault="006A13BF" w:rsidP="006A13BF">
      <w:pPr>
        <w:pStyle w:val="ProductList-Body"/>
        <w:spacing w:after="120"/>
      </w:pPr>
      <w:r>
        <w:t>Microsoft heeft voor Gegevens van de Klant in de Core Online Diensten de volgende veiligheidsmaatregelen geïmplementeerd en zal deze onderhouden. Dit, samen met de beveiligingsverplichtingen in deze GBO (met inbegrip van de AVG-voorwaarden), is de enige verantwoordelijkheid van Microsoft met betrekking tot de veiligheid van deze gegevens.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Domein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Praktijken</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Organisatie van gegevensbeveiliging</w:t>
            </w:r>
          </w:p>
        </w:tc>
        <w:tc>
          <w:tcPr>
            <w:tcW w:w="8190" w:type="dxa"/>
          </w:tcPr>
          <w:p w14:paraId="407C8AD9" w14:textId="77777777" w:rsidR="006A13BF" w:rsidRPr="00097CE0" w:rsidRDefault="006A13BF" w:rsidP="003452D9">
            <w:pPr>
              <w:pStyle w:val="ProductList-Body"/>
              <w:spacing w:after="120"/>
            </w:pPr>
            <w:r>
              <w:rPr>
                <w:b/>
                <w:sz w:val="16"/>
                <w:szCs w:val="16"/>
              </w:rPr>
              <w:t>Eigendom van beveiliging</w:t>
            </w:r>
            <w:r w:rsidRPr="00B561EC">
              <w:rPr>
                <w:b/>
                <w:bCs/>
                <w:sz w:val="16"/>
              </w:rPr>
              <w:t xml:space="preserve">. </w:t>
            </w:r>
            <w:r>
              <w:rPr>
                <w:sz w:val="16"/>
                <w:szCs w:val="16"/>
              </w:rPr>
              <w:t>Microsoft heeft een of meer beveiligingsfunctionarissen aangewezen die verantwoordelijk zijn voor het coördineren en controleren van de beveiligingsregels en -procedures.</w:t>
            </w:r>
          </w:p>
          <w:p w14:paraId="04E77B5B" w14:textId="77777777" w:rsidR="006A13BF" w:rsidRPr="00097CE0" w:rsidRDefault="006A13BF" w:rsidP="003452D9">
            <w:pPr>
              <w:pStyle w:val="ProductList-Body"/>
              <w:spacing w:after="120"/>
            </w:pPr>
            <w:r>
              <w:rPr>
                <w:b/>
                <w:sz w:val="16"/>
                <w:szCs w:val="16"/>
              </w:rPr>
              <w:t>Beveiligingsrollen en -</w:t>
            </w:r>
            <w:r w:rsidRPr="00B561EC">
              <w:rPr>
                <w:b/>
                <w:bCs/>
                <w:sz w:val="16"/>
                <w:szCs w:val="16"/>
              </w:rPr>
              <w:t>verantwoordelijkheden</w:t>
            </w:r>
            <w:r w:rsidRPr="00B561EC">
              <w:rPr>
                <w:b/>
                <w:bCs/>
                <w:sz w:val="16"/>
              </w:rPr>
              <w:t xml:space="preserve">. </w:t>
            </w:r>
            <w:r>
              <w:rPr>
                <w:sz w:val="16"/>
                <w:szCs w:val="16"/>
              </w:rPr>
              <w:t>Medewerkers van Microsoft met toegang tot Gegevens van de Klant zijn onderworpen aan verplichtingen met betrekking tot vertrouwelijkheid.</w:t>
            </w:r>
          </w:p>
          <w:p w14:paraId="3F740157" w14:textId="77777777" w:rsidR="006A13BF" w:rsidRPr="00097CE0" w:rsidRDefault="006A13BF" w:rsidP="003452D9">
            <w:pPr>
              <w:pStyle w:val="ProductList-Body"/>
              <w:spacing w:after="120"/>
            </w:pPr>
            <w:r>
              <w:rPr>
                <w:b/>
                <w:sz w:val="16"/>
                <w:szCs w:val="16"/>
              </w:rPr>
              <w:t>Programma voor risicobeheer</w:t>
            </w:r>
            <w:r w:rsidRPr="00B561EC">
              <w:rPr>
                <w:b/>
                <w:bCs/>
                <w:sz w:val="16"/>
              </w:rPr>
              <w:t>.</w:t>
            </w:r>
            <w:r>
              <w:rPr>
                <w:sz w:val="16"/>
              </w:rPr>
              <w:t xml:space="preserve"> </w:t>
            </w:r>
            <w:r>
              <w:rPr>
                <w:sz w:val="16"/>
                <w:szCs w:val="16"/>
              </w:rPr>
              <w:t>Microsoft heeft een risicoanalyse uitgevoerd voorafgaande aan het verwerken van Klantgegevens of het uitvoeren van de Online Diensten-dienst.</w:t>
            </w:r>
          </w:p>
          <w:p w14:paraId="606431AF" w14:textId="77777777" w:rsidR="006A13BF" w:rsidRPr="00231971" w:rsidRDefault="006A13BF" w:rsidP="003452D9">
            <w:pPr>
              <w:pStyle w:val="ProductList-Body"/>
              <w:spacing w:after="120"/>
              <w:rPr>
                <w:sz w:val="16"/>
                <w:szCs w:val="16"/>
              </w:rPr>
            </w:pPr>
            <w:r>
              <w:rPr>
                <w:sz w:val="16"/>
                <w:szCs w:val="16"/>
              </w:rPr>
              <w:t>Microsoft bewaart de beveiligingsdocumenten nadat de geldigheid ervan is verstreken conform haar bewaartermijnvereisten.</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Beheer van bedrijfsmiddelen</w:t>
            </w:r>
          </w:p>
        </w:tc>
        <w:tc>
          <w:tcPr>
            <w:tcW w:w="8190" w:type="dxa"/>
          </w:tcPr>
          <w:p w14:paraId="76B7D5E1" w14:textId="77777777" w:rsidR="006A13BF" w:rsidRPr="00097CE0" w:rsidRDefault="006A13BF" w:rsidP="003452D9">
            <w:pPr>
              <w:pStyle w:val="ProductList-Body"/>
              <w:spacing w:after="120"/>
            </w:pPr>
            <w:r>
              <w:rPr>
                <w:b/>
                <w:sz w:val="16"/>
                <w:szCs w:val="16"/>
              </w:rPr>
              <w:t>Inventaris van bedrijfsmiddelen</w:t>
            </w:r>
            <w:r w:rsidRPr="00B561EC">
              <w:rPr>
                <w:b/>
                <w:bCs/>
                <w:sz w:val="16"/>
              </w:rPr>
              <w:t xml:space="preserve">. </w:t>
            </w:r>
            <w:r>
              <w:rPr>
                <w:sz w:val="16"/>
                <w:szCs w:val="16"/>
              </w:rPr>
              <w:t>Microsoft houdt een inventaris bij van alle media waarop Gegevens van de Klant zijn opgeslagen. Toegang tot de inventarissen van die media is beperkt tot medewerkers van Microsoft die daar schriftelijke toestemming voor hebben.</w:t>
            </w:r>
          </w:p>
          <w:p w14:paraId="05950E28" w14:textId="77777777" w:rsidR="006A13BF" w:rsidRPr="00097CE0" w:rsidRDefault="006A13BF" w:rsidP="003452D9">
            <w:pPr>
              <w:pStyle w:val="ProductList-Body"/>
              <w:keepNext/>
              <w:spacing w:after="120"/>
            </w:pPr>
            <w:r>
              <w:rPr>
                <w:b/>
                <w:sz w:val="16"/>
                <w:szCs w:val="16"/>
              </w:rPr>
              <w:t>Behandeling van bedrijfsmiddelen</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classificeert Gegevens van de Klant om deze herkenbaar te maken en om toegang daartoe in gepaste mate te beperken.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legt beperkingen op met betrekking tot het afdrukken van Gegevens van de Klant en beschikt over procedures voor het vernietigen van afgedrukt materiaal dat Gegevens van de Klant bevat.</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Medewerkers van Microsoft moeten toestemming van Microsoft verkrijgen voorafgaande aan het opslaan van Gegevens van de Klant op draagbare apparaten, het op afstand raadplegen van Gegevens van de Klant of het verwerken van Gegevens van de Klant buiten de faciliteiten van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Beveiliging personeelszaken</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Beveiligingstraining</w:t>
            </w:r>
            <w:r w:rsidRPr="00B561EC">
              <w:rPr>
                <w:b/>
                <w:bCs/>
                <w:sz w:val="16"/>
                <w:szCs w:val="16"/>
              </w:rPr>
              <w:t>.</w:t>
            </w:r>
            <w:r>
              <w:rPr>
                <w:sz w:val="16"/>
                <w:szCs w:val="16"/>
              </w:rPr>
              <w:t xml:space="preserve"> Microsoft stelt haar medewerkers op de hoogte van relevante beveiligingsprocedures en hun rol daarbij. Microsoft stelt haar medewerkers ook op de hoogte van de mogelijke gevolgen van het schenden van de beveiligingsregels en -procedures. Microsoft gebruikt alleen anonieme gegevens bij de training.</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Fysieke en omgevingsbeveiliging</w:t>
            </w:r>
          </w:p>
        </w:tc>
        <w:tc>
          <w:tcPr>
            <w:tcW w:w="8190" w:type="dxa"/>
          </w:tcPr>
          <w:p w14:paraId="281C4F79" w14:textId="77777777" w:rsidR="006A13BF" w:rsidRPr="00097CE0" w:rsidRDefault="006A13BF" w:rsidP="003452D9">
            <w:pPr>
              <w:pStyle w:val="ProductList-Body"/>
              <w:spacing w:after="120"/>
            </w:pPr>
            <w:r>
              <w:rPr>
                <w:b/>
                <w:sz w:val="16"/>
                <w:szCs w:val="16"/>
              </w:rPr>
              <w:t>Fysieke toegang tot faciliteiten</w:t>
            </w:r>
            <w:r w:rsidRPr="00B561EC">
              <w:rPr>
                <w:b/>
                <w:bCs/>
                <w:sz w:val="16"/>
              </w:rPr>
              <w:t xml:space="preserve">. </w:t>
            </w:r>
            <w:r>
              <w:rPr>
                <w:sz w:val="16"/>
                <w:szCs w:val="16"/>
              </w:rPr>
              <w:t>Microsoft beperkt de toegang tot faciliteiten waar informatiesystemen zijn geplaatst waarmee Gegevens van de Klant worden verwerkt, tot geïdentificeerde, geautoriseerde personen.</w:t>
            </w:r>
          </w:p>
          <w:p w14:paraId="6121A4AE" w14:textId="77777777" w:rsidR="006A13BF" w:rsidRPr="00097CE0" w:rsidRDefault="006A13BF" w:rsidP="003452D9">
            <w:pPr>
              <w:pStyle w:val="ProductList-Body"/>
              <w:spacing w:after="120"/>
            </w:pPr>
            <w:r>
              <w:rPr>
                <w:b/>
                <w:sz w:val="16"/>
                <w:szCs w:val="16"/>
              </w:rPr>
              <w:t>Fysieke toegang tot componenten</w:t>
            </w:r>
            <w:r w:rsidRPr="00B561EC">
              <w:rPr>
                <w:b/>
                <w:bCs/>
                <w:sz w:val="16"/>
              </w:rPr>
              <w:t xml:space="preserve">. </w:t>
            </w:r>
            <w:r>
              <w:rPr>
                <w:sz w:val="16"/>
                <w:szCs w:val="16"/>
              </w:rPr>
              <w:t>Microsoft houdt een bestand bij van binnenkomende en uitgaande media die Gegevens van de Klant bevatten, waaronder het type media, de geautoriseerde afzender/ontvangers, de datum en het tijdstip, het aantal media en de typen Gegevens van de Klant die deze bevatten.</w:t>
            </w:r>
          </w:p>
          <w:p w14:paraId="62B78B3D" w14:textId="77777777" w:rsidR="006A13BF" w:rsidRPr="00097CE0" w:rsidRDefault="006A13BF" w:rsidP="003452D9">
            <w:pPr>
              <w:pStyle w:val="ProductList-Body"/>
              <w:spacing w:after="120"/>
            </w:pPr>
            <w:r>
              <w:rPr>
                <w:b/>
                <w:sz w:val="16"/>
                <w:szCs w:val="16"/>
              </w:rPr>
              <w:t>Bescherming tegen verstoringen</w:t>
            </w:r>
            <w:r w:rsidRPr="00B561EC">
              <w:rPr>
                <w:b/>
                <w:bCs/>
                <w:sz w:val="16"/>
              </w:rPr>
              <w:t xml:space="preserve">. </w:t>
            </w:r>
            <w:r>
              <w:rPr>
                <w:sz w:val="16"/>
                <w:szCs w:val="16"/>
              </w:rPr>
              <w:t>Microsoft gebruikt verschillende systemen die voldoen aan industrienormen om te beschermen tegen gegevensverlies vanwege stroom- of lijnstoringen.</w:t>
            </w:r>
          </w:p>
          <w:p w14:paraId="36658FCF" w14:textId="77777777" w:rsidR="006A13BF" w:rsidRPr="00231971" w:rsidRDefault="006A13BF" w:rsidP="003452D9">
            <w:pPr>
              <w:pStyle w:val="ProductList-Body"/>
              <w:spacing w:after="120"/>
              <w:rPr>
                <w:sz w:val="16"/>
                <w:szCs w:val="16"/>
              </w:rPr>
            </w:pPr>
            <w:r>
              <w:rPr>
                <w:b/>
                <w:sz w:val="16"/>
                <w:szCs w:val="16"/>
              </w:rPr>
              <w:t>Verwijdering van onderdelen</w:t>
            </w:r>
            <w:r w:rsidRPr="00B561EC">
              <w:rPr>
                <w:b/>
                <w:bCs/>
                <w:sz w:val="16"/>
              </w:rPr>
              <w:t xml:space="preserve">. </w:t>
            </w:r>
            <w:r>
              <w:rPr>
                <w:sz w:val="16"/>
                <w:szCs w:val="16"/>
              </w:rPr>
              <w:t>Microsoft maakt gebruik van procedures die aan industrienormen voldoen, om Gegevens van de Klant te verwijderen wanneer deze niet langer nodig zijn.</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Beheer van communicatie en operationele activiteiten</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Operationeel beleid</w:t>
            </w:r>
            <w:r w:rsidRPr="00B561EC">
              <w:rPr>
                <w:b/>
                <w:bCs/>
                <w:sz w:val="16"/>
                <w:szCs w:val="16"/>
              </w:rPr>
              <w:t xml:space="preserve">. </w:t>
            </w:r>
            <w:r>
              <w:rPr>
                <w:sz w:val="16"/>
                <w:szCs w:val="16"/>
              </w:rPr>
              <w:t>Microsoft houdt beveiligingsdocumenten bij met beschrijvingen van de beveiligingsmaatregelen en de relevante procedures en verantwoordelijkheden van haar medewerkers die toegang hebben tot Klantgegevens.</w:t>
            </w:r>
          </w:p>
          <w:p w14:paraId="7E2D8550" w14:textId="77777777" w:rsidR="006A13BF" w:rsidRPr="00097CE0" w:rsidRDefault="006A13BF" w:rsidP="003452D9">
            <w:pPr>
              <w:pStyle w:val="ProductList-Body"/>
              <w:spacing w:after="120"/>
            </w:pPr>
            <w:r>
              <w:rPr>
                <w:b/>
                <w:sz w:val="16"/>
                <w:szCs w:val="16"/>
              </w:rPr>
              <w:t>Procedures voor gegevensherstel</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beheert voortdurend, maar in ieder geval niet minder vaak dan eens per week (tenzij er tijdens die periode geen Gegevens van de Klant zijn bijgewerkt) meerdere exemplaren van de Gegevens van de Klant waarmee de Gegevens van de Klant kunnen worden hersteld.</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slaat exemplaren van de Gegevens van de Klant en herstelprocedures op een andere locatie op dan de locatie van de primaire computerapparatuur waarmee de Gegevens van de Klant worden verwerkt.</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heeft specifieke procedures geïmplementeerd waarmee de toegang tot Gegevens van de Klant wordt beheerd.</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evalueert de procedures voor gegevensherstel ten minste eenmaal per zes maanden, uitgezonderd de gegevensherstelprocedures van Azure Government Services, die elke twaalf maanden worden geëvalueerd.</w:t>
            </w:r>
          </w:p>
          <w:p w14:paraId="57F3D7F2"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Microsoft houdt een logboek bij van de pogingen tot gegevensherstel, waaronder de verantwoordelijke persoon, de beschrijving van de herstelde gegevens en indien van toepassing, de persoon die daarvoor verantwoordelijk is, en welke gegevens eventueel handmatig moesten worden ingevoerd tijdens het gegevensherstel.</w:t>
            </w:r>
          </w:p>
          <w:p w14:paraId="40B0318F" w14:textId="77777777" w:rsidR="006A13BF" w:rsidRPr="00097CE0" w:rsidRDefault="006A13BF" w:rsidP="003452D9">
            <w:pPr>
              <w:pStyle w:val="ProductList-Body"/>
              <w:spacing w:after="120"/>
            </w:pPr>
            <w:r>
              <w:rPr>
                <w:b/>
                <w:sz w:val="16"/>
                <w:szCs w:val="16"/>
              </w:rPr>
              <w:t>Schadelijke software</w:t>
            </w:r>
            <w:r w:rsidRPr="00B561EC">
              <w:rPr>
                <w:b/>
                <w:bCs/>
                <w:sz w:val="16"/>
                <w:szCs w:val="16"/>
              </w:rPr>
              <w:t>.</w:t>
            </w:r>
            <w:r>
              <w:rPr>
                <w:sz w:val="16"/>
                <w:szCs w:val="16"/>
              </w:rPr>
              <w:t xml:space="preserve"> Microsoft beschikt over programma's die voorkomen dat met behulp van schadelijke software ongeoorloofde toegang wordt verschaft tot Gegevens van de Klant, waaronder schadelijke software afkomstig uit openbare netwerken.</w:t>
            </w:r>
          </w:p>
          <w:p w14:paraId="426A2233" w14:textId="77777777" w:rsidR="006A13BF" w:rsidRPr="00097CE0" w:rsidRDefault="006A13BF" w:rsidP="003452D9">
            <w:pPr>
              <w:pStyle w:val="ProductList-Body"/>
              <w:spacing w:after="120"/>
            </w:pPr>
            <w:r>
              <w:rPr>
                <w:b/>
                <w:sz w:val="16"/>
                <w:szCs w:val="16"/>
              </w:rPr>
              <w:t>Gegevens buiten grenzen</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versleutelt Gegevens van de Klant die worden overgedragen via openbare netwerken, of stelt de Klant in staat dat te doen.</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beperkt de toegang tot Gegevens van de Klant op media die buiten de faciliteiten worden overgebracht.</w:t>
            </w:r>
          </w:p>
          <w:p w14:paraId="6B5787D7" w14:textId="77777777" w:rsidR="006A13BF" w:rsidRPr="00231971" w:rsidRDefault="006A13BF" w:rsidP="003452D9">
            <w:pPr>
              <w:pStyle w:val="ProductList-Body"/>
              <w:spacing w:after="120"/>
              <w:rPr>
                <w:sz w:val="16"/>
                <w:szCs w:val="16"/>
              </w:rPr>
            </w:pPr>
            <w:r>
              <w:rPr>
                <w:b/>
                <w:sz w:val="16"/>
                <w:szCs w:val="16"/>
              </w:rPr>
              <w:t>Registratie van gebeurtenissen</w:t>
            </w:r>
            <w:r w:rsidRPr="00B561EC">
              <w:rPr>
                <w:b/>
                <w:bCs/>
                <w:sz w:val="16"/>
                <w:szCs w:val="16"/>
              </w:rPr>
              <w:t xml:space="preserve">. </w:t>
            </w:r>
            <w:r>
              <w:rPr>
                <w:sz w:val="16"/>
                <w:szCs w:val="16"/>
              </w:rPr>
              <w:t>Microsoft registreert toegang tot en gebruik van informatiesystemen die Gegevens van de Klant bevatten, of stelt de Klant in staat dit te doen. Hierbij wordt de toegangs-id, tijd, verleende of geweigerde autorisatie en relevante activiteit vastgelegd.</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Toegangsbeheer</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Toegangsbeleid</w:t>
            </w:r>
            <w:r w:rsidRPr="00B561EC">
              <w:rPr>
                <w:b/>
                <w:bCs/>
                <w:sz w:val="16"/>
                <w:szCs w:val="16"/>
              </w:rPr>
              <w:t xml:space="preserve">. </w:t>
            </w:r>
            <w:r>
              <w:rPr>
                <w:sz w:val="16"/>
                <w:szCs w:val="16"/>
              </w:rPr>
              <w:t>Microsoft houdt een bestand bij met beveiligingsmachtigingen van personen die toegang hebben tot Gegevens van de Klant.</w:t>
            </w:r>
          </w:p>
          <w:p w14:paraId="2090F4FF" w14:textId="77777777" w:rsidR="006A13BF" w:rsidRPr="00097CE0" w:rsidRDefault="006A13BF" w:rsidP="003452D9">
            <w:pPr>
              <w:pStyle w:val="ProductList-Body"/>
              <w:spacing w:after="120"/>
            </w:pPr>
            <w:r>
              <w:rPr>
                <w:b/>
                <w:sz w:val="16"/>
                <w:szCs w:val="16"/>
              </w:rPr>
              <w:t>Machtiging tot toegang</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houdt een bestand bij met medewerkers die zijn gemachtigd tot toegang tot Microsoft-systemen die Gegevens van de Klant bevatten.</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schakelt authenticatiereferenties die gedurende een periode van niet langer dan zes maanden niet zijn gebruikt, uit.</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identificeert de medewerkers die geoorloofde toegang tot gegevens en resources verlenen, wijzigen of intrekken.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zorgt ervoor dat, waar meer dan één persoon toegang heeft tot systemen met Gegevens van de Klant, elke persoon een eigen identifier/aanmeldingsnaam heeft.</w:t>
            </w:r>
          </w:p>
          <w:p w14:paraId="58546188" w14:textId="77777777" w:rsidR="006A13BF" w:rsidRPr="00097CE0" w:rsidRDefault="006A13BF" w:rsidP="003452D9">
            <w:pPr>
              <w:pStyle w:val="ProductList-Body"/>
              <w:spacing w:after="120"/>
            </w:pPr>
            <w:r>
              <w:rPr>
                <w:b/>
                <w:sz w:val="16"/>
                <w:szCs w:val="16"/>
              </w:rPr>
              <w:t>Minimale rechten</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Technisch ondersteunend personeel heeft alleen toegang tot Gegevens van de Klant indien nodig.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beperkt toegang tot Gegevens van de Klant tot die personen voor wie toegang tot Gegevens van de Klant nodig is om hun werk te kunnen uitvoeren.</w:t>
            </w:r>
          </w:p>
          <w:p w14:paraId="017B44EE" w14:textId="77777777" w:rsidR="006A13BF" w:rsidRPr="00097CE0" w:rsidRDefault="006A13BF" w:rsidP="003452D9">
            <w:pPr>
              <w:pStyle w:val="ProductList-Body"/>
              <w:spacing w:after="120"/>
            </w:pPr>
            <w:r>
              <w:rPr>
                <w:b/>
                <w:sz w:val="16"/>
                <w:szCs w:val="16"/>
              </w:rPr>
              <w:t>Integriteit en vertrouwelijkheid</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draagt medewerkers van Microsoft op beheersessies af te sluiten bij het verlaten van locaties die in het beheer van Microsoft zijn, of wanneer computers anderszins onbeheerd zijn.</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slaat wachtwoorden zodanig op dat ze onbegrijpelijk zijn wanneer ze in gebruik zijn.</w:t>
            </w:r>
          </w:p>
          <w:p w14:paraId="10F1FE79" w14:textId="77777777" w:rsidR="006A13BF" w:rsidRPr="00097CE0" w:rsidRDefault="006A13BF" w:rsidP="003452D9">
            <w:pPr>
              <w:pStyle w:val="ProductList-Body"/>
              <w:spacing w:after="120"/>
            </w:pPr>
            <w:r>
              <w:rPr>
                <w:b/>
                <w:sz w:val="16"/>
                <w:szCs w:val="16"/>
              </w:rPr>
              <w:t>Authenticatie</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gebruikt praktijken die voldoen aan branchenormen om gebruikers die proberen zich toegang te verschaffen tot gegevenssystemen, te identificeren en te verifiëren.</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regelmatig worden vernieuwd.</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Waar authenticatiemechanismen gebaseerd zijn op wachtwoorden, vereist Microsoft dat de wachtwoorden ten minste acht tekens lang zijn.</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zorgt ervoor dat uitgeschakelde of verlopen id's niet aan andere personen worden verleend.</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houdt toezicht op herhaalde pogingen tot het openen van de gegevenssystemen met een ongeldig wachtwoord, of stelt de Klant in staat hierop toezicht te houden.</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maakt gebruik van procedures die voldoen aan industrienormen, om wachtwoorden die zijn beschadigd of per ongeluk onthuld, uit te schakelen.</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gebruikt voor het beschermen van wachtwoorden procedures die voldoen aan industrienormen, waaronder procedures voor het behouden van de vertrouwelijkheid en integriteit van wachtwoorden, bij het toewijzen, verspreiden en opslaan van wachtwoorden.</w:t>
            </w:r>
          </w:p>
          <w:p w14:paraId="09AB0889" w14:textId="77777777" w:rsidR="006A13BF" w:rsidRPr="00231971" w:rsidRDefault="006A13BF" w:rsidP="003452D9">
            <w:pPr>
              <w:pStyle w:val="ProductList-Body"/>
              <w:spacing w:after="120"/>
              <w:rPr>
                <w:sz w:val="16"/>
                <w:szCs w:val="16"/>
              </w:rPr>
            </w:pPr>
            <w:r>
              <w:rPr>
                <w:b/>
                <w:sz w:val="16"/>
                <w:szCs w:val="16"/>
              </w:rPr>
              <w:lastRenderedPageBreak/>
              <w:t>Netwerkontwerp</w:t>
            </w:r>
            <w:r w:rsidRPr="00B561EC">
              <w:rPr>
                <w:b/>
                <w:bCs/>
                <w:sz w:val="16"/>
                <w:szCs w:val="16"/>
              </w:rPr>
              <w:t xml:space="preserve">. </w:t>
            </w:r>
            <w:r>
              <w:rPr>
                <w:sz w:val="16"/>
                <w:szCs w:val="16"/>
              </w:rPr>
              <w:t>Microsoft beschikt over middelen om te voorkomen dat personen die zich toegangsrechten toe-eigenen die niet aan hen zijn toegewezen, toegang verkrijgen tot Gegevens van de Klant waartoe zij niet zijn gemachtigd.</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Beheer van incidenten gegevensbeveiliging</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Antwoordprocedure incidenten</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houdt een bestand bij met schendingen van de beveiliging, met een beschrijving van de schending, de periode en de gevolgen van de schending, de naam van degene die de schending meldt, de naam van degene aan wie de schending wordt gemeld, en de </w:t>
            </w:r>
            <w:r>
              <w:rPr>
                <w:color w:val="000000" w:themeColor="text1"/>
                <w:sz w:val="16"/>
              </w:rPr>
              <w:t>procedure voor het herstellen van gegevens.</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Voor elke schending van de beveiliging die een Beveiligingsincident inhoudt, wordt door Microsoft zonder onnodige vertraging, en in elk geval binnen 72 uur, een kennisgeving verstrekt (zoals beschreven in de sectie “Kennisgeving van Beveiligingsincidenten” hierboven)</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houdt de openbaarmaking van Gegevens van de Klant bij</w:t>
            </w:r>
            <w:r>
              <w:rPr>
                <w:color w:val="000000" w:themeColor="text1"/>
                <w:sz w:val="16"/>
                <w:szCs w:val="16"/>
              </w:rPr>
              <w:t xml:space="preserve">, met inbegrip van welke gegevens openbaar zijn gemaakt, aan wie en op welke tijdstippen, of stelt </w:t>
            </w:r>
            <w:r>
              <w:rPr>
                <w:sz w:val="16"/>
                <w:szCs w:val="16"/>
              </w:rPr>
              <w:t>de Klant in staat dat te doen.</w:t>
            </w:r>
          </w:p>
          <w:p w14:paraId="2C3CC5E2" w14:textId="77777777" w:rsidR="006A13BF" w:rsidRPr="00231971" w:rsidRDefault="006A13BF" w:rsidP="003452D9">
            <w:pPr>
              <w:pStyle w:val="ProductList-Body"/>
              <w:spacing w:after="120"/>
              <w:rPr>
                <w:sz w:val="16"/>
                <w:szCs w:val="16"/>
              </w:rPr>
            </w:pPr>
            <w:r>
              <w:rPr>
                <w:b/>
                <w:sz w:val="16"/>
                <w:szCs w:val="16"/>
              </w:rPr>
              <w:t>Service Monitoring</w:t>
            </w:r>
            <w:r w:rsidRPr="00B561EC">
              <w:rPr>
                <w:b/>
                <w:bCs/>
                <w:sz w:val="16"/>
                <w:szCs w:val="16"/>
              </w:rPr>
              <w:t xml:space="preserve">. </w:t>
            </w:r>
            <w:r>
              <w:rPr>
                <w:sz w:val="16"/>
                <w:szCs w:val="16"/>
              </w:rPr>
              <w:t>Beveiligingsmedewerkers van Microsoft controleren logboeken ten minste elke zes maanden om indien noodzakelijk herstelprocedures voor te stellen.</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Beheer bedrijfscontinuïteit</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beschikt over nood- en calamiteitenplannen voor de faciliteiten waar de informatiesystemen van Microsoft zijn geplaatst waarmee Gegevens van Klant worden verwerkt.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De redundante opslag en de procedures voor gegevensherstel van Microsoft zijn ontworpen om de Gegevens van de Klant te kunnen herstellen in de originele of laatst gerepliceerde staat voordat de gegevens verloren raakten of vernietigd werden.</w:t>
            </w:r>
          </w:p>
        </w:tc>
      </w:tr>
    </w:tbl>
    <w:p w14:paraId="169292B0" w14:textId="77777777" w:rsidR="006A13BF" w:rsidRPr="00097CE0" w:rsidRDefault="006A13BF" w:rsidP="006A13BF">
      <w:pPr>
        <w:pStyle w:val="ProductList-Body"/>
        <w:spacing w:after="120"/>
      </w:pPr>
    </w:p>
    <w:p w14:paraId="10122163" w14:textId="0E975231" w:rsidR="006A13BF" w:rsidRPr="00097CE0" w:rsidRDefault="000D62B5" w:rsidP="006A13BF">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4"/>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0" w:name="Attachment1"/>
      <w:bookmarkStart w:id="171" w:name="_Toc8395062"/>
      <w:bookmarkStart w:id="172" w:name="_Toc6563850"/>
      <w:bookmarkStart w:id="173" w:name="_Toc21617071"/>
      <w:bookmarkStart w:id="174" w:name="_Toc26972866"/>
      <w:bookmarkStart w:id="175" w:name="_Toc28661067"/>
      <w:r>
        <w:lastRenderedPageBreak/>
        <w:t>Bijlage 1</w:t>
      </w:r>
      <w:bookmarkEnd w:id="170"/>
      <w:r>
        <w:t xml:space="preserve"> - Kennisgevingen</w:t>
      </w:r>
      <w:bookmarkEnd w:id="171"/>
      <w:bookmarkEnd w:id="172"/>
      <w:bookmarkEnd w:id="173"/>
      <w:bookmarkEnd w:id="174"/>
      <w:bookmarkEnd w:id="175"/>
    </w:p>
    <w:p w14:paraId="01A9A8D2" w14:textId="77777777" w:rsidR="00237427" w:rsidRPr="00097CE0" w:rsidRDefault="00237427" w:rsidP="00237427">
      <w:pPr>
        <w:pStyle w:val="ProductList-Offering1Heading"/>
        <w:spacing w:before="0" w:after="120"/>
        <w:outlineLvl w:val="1"/>
      </w:pPr>
      <w:bookmarkStart w:id="176" w:name="_Toc6563852"/>
      <w:bookmarkStart w:id="177" w:name="_Toc13858404"/>
      <w:bookmarkStart w:id="178" w:name="_Toc21617073"/>
      <w:bookmarkStart w:id="179" w:name="_Toc26972867"/>
      <w:bookmarkStart w:id="180" w:name="_Toc28661068"/>
      <w:bookmarkStart w:id="181" w:name="_Toc8395064"/>
      <w:bookmarkStart w:id="182" w:name="ProfessionalServices"/>
      <w:r>
        <w:t>Professionele Diensten</w:t>
      </w:r>
      <w:bookmarkEnd w:id="176"/>
      <w:bookmarkEnd w:id="177"/>
      <w:bookmarkEnd w:id="178"/>
      <w:bookmarkEnd w:id="179"/>
      <w:bookmarkEnd w:id="180"/>
    </w:p>
    <w:p w14:paraId="64BE3363" w14:textId="77777777" w:rsidR="00237427" w:rsidRPr="00097CE0" w:rsidRDefault="00237427" w:rsidP="00237427">
      <w:pPr>
        <w:pStyle w:val="ProductList-Body"/>
        <w:spacing w:after="120"/>
      </w:pPr>
      <w:r>
        <w:t>Professionele Diensten worden verleend onderworpen aan de onderstaande “Voorwaarden voor Professionele Diensten”. Indien de Professionele Diensten echter worden geleverd overeenkomstig een afzonderlijke overeenkomst, zijn de voorwaarden van deze afzonderlijke overeenkomst van toepassing op die Professionele Diensten.</w:t>
      </w:r>
    </w:p>
    <w:p w14:paraId="273EDFC7" w14:textId="77777777" w:rsidR="00237427" w:rsidRPr="00097CE0" w:rsidRDefault="00237427" w:rsidP="00237427">
      <w:pPr>
        <w:pStyle w:val="ProductList-Body"/>
        <w:spacing w:after="120"/>
      </w:pPr>
      <w:r>
        <w:t>De Professionele Diensten waarop deze Kennisgeving van toepassing is, zijn geen Online Diensten en de rest van de Voorwaarden voor Online Diensten en de GBO zijn niet van toepassing tenzij uitdrukkelijk anders is vermeld in de onderstaande Voorwaarden voor Professionele Diensten.</w:t>
      </w:r>
    </w:p>
    <w:p w14:paraId="67E46202" w14:textId="77777777" w:rsidR="00237427" w:rsidRPr="00097CE0" w:rsidRDefault="00237427" w:rsidP="00237427">
      <w:pPr>
        <w:pStyle w:val="ProductList-Body"/>
        <w:spacing w:after="120"/>
        <w:outlineLvl w:val="2"/>
      </w:pPr>
      <w:bookmarkStart w:id="183" w:name="_Toc26972868"/>
      <w:r>
        <w:rPr>
          <w:b/>
          <w:color w:val="00188F"/>
        </w:rPr>
        <w:t>Verwerking van Gegevens van Professionele Diensten; eigendom.</w:t>
      </w:r>
      <w:bookmarkEnd w:id="183"/>
    </w:p>
    <w:p w14:paraId="3F90DBD7" w14:textId="77777777" w:rsidR="00237427" w:rsidRPr="00097CE0" w:rsidRDefault="00237427" w:rsidP="00237427">
      <w:pPr>
        <w:pStyle w:val="ProductList-Body"/>
        <w:spacing w:after="120"/>
      </w:pPr>
      <w:r>
        <w:t>Microsoft gebruikt en verwerkt Gegevens van Professionele Diensten uitsluitend (a) voor het leveren van de Professionele Diensten aan de Klant overeenkomstig de gedocumenteerde instructies van de Klant, en (b) voor de legitieme zakelijke activiteiten van Microsoft, zoals hieronder beschreven en beperkt. Tussen partijen behoudt de Klant alle rechten, eigendom en belangen met betrekking tot de Gegevens van Professionele Gegevens. Microsoft verkrijgt geen rechten met betrekking tot de Gegevens van Professionele Services, anders dan de rechten die de Klant Microsoft verleent om de Professionele Diensten aan de Klant te leveren. Deze alinea heeft geen invloed op de rechten van Microsoft met betrekking tot de software of diensten waarvoor Microsoft de Klant een licentie verleent.</w:t>
      </w:r>
    </w:p>
    <w:p w14:paraId="69F45BEC" w14:textId="77777777" w:rsidR="00237427" w:rsidRPr="00097CE0" w:rsidRDefault="00237427" w:rsidP="00237427">
      <w:pPr>
        <w:pStyle w:val="ProductList-Body"/>
        <w:spacing w:after="120"/>
        <w:ind w:left="180"/>
        <w:outlineLvl w:val="2"/>
      </w:pPr>
      <w:bookmarkStart w:id="184" w:name="_Toc26972869"/>
      <w:r>
        <w:rPr>
          <w:b/>
          <w:color w:val="0072C6"/>
        </w:rPr>
        <w:t>Verwerking om de Professionele Diensten aan de Klant te leveren</w:t>
      </w:r>
      <w:bookmarkEnd w:id="184"/>
    </w:p>
    <w:p w14:paraId="5E77503D" w14:textId="05C4BC1E" w:rsidR="00237427" w:rsidRPr="00097CE0" w:rsidRDefault="00237427" w:rsidP="00E11653">
      <w:pPr>
        <w:pStyle w:val="ProductList-Body"/>
        <w:tabs>
          <w:tab w:val="clear" w:pos="158"/>
          <w:tab w:val="left" w:pos="270"/>
        </w:tabs>
        <w:spacing w:after="120"/>
        <w:ind w:left="180"/>
      </w:pPr>
      <w:r>
        <w:rPr>
          <w:rFonts w:ascii="Calibri" w:eastAsia="Calibri" w:hAnsi="Calibri" w:cs="Arial"/>
        </w:rPr>
        <w:t>Binnen de context van deze GBO bestaat het “leveren” van Professionele Diensten uit:</w:t>
      </w:r>
      <w:r w:rsidR="00D469B4">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Levering van de Professionele Diensten, met inbegrip van technische ondersteuning, professionele diensten voor planning, advies, begeleiding, gegevensmigratie, implementatie en ontwikkeling van oplossingen/software; </w:t>
      </w:r>
    </w:p>
    <w:p w14:paraId="28BDD930" w14:textId="51633773" w:rsidR="00237427" w:rsidRPr="00097CE0" w:rsidRDefault="00237427" w:rsidP="00F1097D">
      <w:pPr>
        <w:pStyle w:val="ProductList-Body"/>
        <w:numPr>
          <w:ilvl w:val="0"/>
          <w:numId w:val="7"/>
        </w:numPr>
        <w:tabs>
          <w:tab w:val="clear" w:pos="158"/>
          <w:tab w:val="left" w:pos="180"/>
        </w:tabs>
        <w:ind w:left="540"/>
      </w:pPr>
      <w:r>
        <w:t>Probleemoplossing (problemen, met inbegrip van Beveiligingsincidenten, voorkomen, detecteren, onderzoeken, verlichten en verhelpen); en</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Doorlopende verbetering (onderhoud van de Professionele Diensten, met inbegrip van installatie van de nieuwste updates en verbetering van de betrouwbaarheid, functionaliteit, kwaliteit en beveiliging). </w:t>
      </w:r>
    </w:p>
    <w:p w14:paraId="300DF607" w14:textId="77777777" w:rsidR="00237427" w:rsidRPr="00097CE0" w:rsidRDefault="00237427" w:rsidP="00E11653">
      <w:pPr>
        <w:pStyle w:val="ProductList-Body"/>
        <w:tabs>
          <w:tab w:val="clear" w:pos="158"/>
          <w:tab w:val="left" w:pos="270"/>
        </w:tabs>
        <w:spacing w:after="120"/>
        <w:ind w:left="180"/>
      </w:pPr>
      <w:r>
        <w:t xml:space="preserve">Tijdens het leveren van de Professionele Diensten, gebruikt of verwerkt Microsoft de Gegevens van Professionele Diensten niet voor: (a) profileren van gebruikers, (b) adverteren of vergelijkbare commerciële doeleinden, of (c) marktonderzoek gericht op het creëren van nieuwe functionaliteit, diensten of producten of andere doeleinden, tenzij dergelijk gebruik of dergelijke verwerking in overeenstemming is met de gedocumenteerde instructies van de Klant. </w:t>
      </w:r>
    </w:p>
    <w:p w14:paraId="0FE9576B" w14:textId="77777777" w:rsidR="00237427" w:rsidRPr="00097CE0" w:rsidRDefault="00237427" w:rsidP="00237427">
      <w:pPr>
        <w:pStyle w:val="ProductList-Body"/>
        <w:keepNext/>
        <w:spacing w:after="120"/>
        <w:ind w:left="187"/>
        <w:outlineLvl w:val="2"/>
      </w:pPr>
      <w:bookmarkStart w:id="185" w:name="_Toc26972870"/>
      <w:r>
        <w:rPr>
          <w:b/>
          <w:color w:val="0072C6"/>
        </w:rPr>
        <w:t>Verwerking ten behoeve van legitieme bedrijfsactiviteiten van Microsoft</w:t>
      </w:r>
      <w:bookmarkEnd w:id="185"/>
    </w:p>
    <w:p w14:paraId="05CB64B0" w14:textId="5BC7F63A" w:rsidR="00237427" w:rsidRPr="00097CE0" w:rsidRDefault="00237427" w:rsidP="00E11653">
      <w:pPr>
        <w:pStyle w:val="ProductList-Body"/>
        <w:tabs>
          <w:tab w:val="clear" w:pos="158"/>
          <w:tab w:val="left" w:pos="270"/>
        </w:tabs>
        <w:spacing w:after="120"/>
        <w:ind w:left="180"/>
      </w:pPr>
      <w:r>
        <w:t>Binnen de context van deze GBO bestaan de “legitieme bedrijfsactiviteiten van Microsoft” uit: (1) facturering en accountbeheer; (2) compensatie (bijvoorbeeld berekening van de provisies van medewerkers); (3) interne rapportage en opstellen van modellen (bijvoorbeeld ramingen, omzet, capaciteitsplanning, productstrategie); (4) bestrijding van fraude, cybercriminaliteit of cyberaanvallen die gevolgen kunnen hebben voor Microsoft of producten van Microsoft; (5) verbetering van de kernfunctionaliteit of toegankelijkheid, privacy of energiezuinigheid; en (6) financiële rapportage of naleving van wettelijke verplichtingen (onderworpen aan de hieronder beschreven beperkingen met betrekking tot bekendmakingen), elk in verband met de levering van Professionele Diensten aan de Klant.</w:t>
      </w:r>
    </w:p>
    <w:p w14:paraId="1755774B" w14:textId="77777777" w:rsidR="00237427" w:rsidRPr="00097CE0" w:rsidRDefault="00237427" w:rsidP="00237427">
      <w:pPr>
        <w:pStyle w:val="ProductList-Body"/>
        <w:spacing w:after="120"/>
        <w:ind w:left="158"/>
      </w:pPr>
      <w:r>
        <w:t xml:space="preserve">Tijdens de verwerking voor legitieme bedrijfsactiviteiten van Microsoft gebruikt of verwerkt Microsoft de Gegevens van Professionele Diensten niet voor: (a) gebruikersprofilering of (b) adverteren of vergelijkbare commerciële doeleinden. </w:t>
      </w:r>
    </w:p>
    <w:p w14:paraId="36F12D0A" w14:textId="77777777" w:rsidR="00237427" w:rsidRPr="00097CE0" w:rsidRDefault="00237427" w:rsidP="00237427">
      <w:pPr>
        <w:pStyle w:val="ProductList-Body"/>
        <w:spacing w:after="120"/>
        <w:outlineLvl w:val="2"/>
      </w:pPr>
      <w:bookmarkStart w:id="186" w:name="_Toc26972871"/>
      <w:r>
        <w:rPr>
          <w:b/>
          <w:color w:val="00188F"/>
        </w:rPr>
        <w:t>Bekendmaking van Gegevens van Professionele Diensten</w:t>
      </w:r>
      <w:bookmarkEnd w:id="186"/>
    </w:p>
    <w:p w14:paraId="5D59B3BF" w14:textId="77777777" w:rsidR="00237427" w:rsidRPr="00097CE0" w:rsidRDefault="00237427" w:rsidP="00237427">
      <w:pPr>
        <w:pStyle w:val="ProductList-Body"/>
        <w:spacing w:after="120"/>
      </w:pPr>
      <w:r>
        <w:t>De bepaling “Bekendmaking van de Verwerkte Gegevens” van het gedeelte Bepalingen inzake de bescherming van persoonsgegevens van de Voorwaarden voor Online Diensten zijn van toepassing op het gebruik van Professionele Diensten door de klant met betrekking tot Gegevens van Professionele Diensten.</w:t>
      </w:r>
    </w:p>
    <w:p w14:paraId="31F90B05" w14:textId="77777777" w:rsidR="00237427" w:rsidRPr="00097CE0" w:rsidRDefault="00237427" w:rsidP="00237427">
      <w:pPr>
        <w:pStyle w:val="ProductList-Body"/>
        <w:spacing w:after="120"/>
        <w:outlineLvl w:val="2"/>
      </w:pPr>
      <w:bookmarkStart w:id="187" w:name="_Toc26972872"/>
      <w:r>
        <w:rPr>
          <w:b/>
          <w:color w:val="00188F"/>
        </w:rPr>
        <w:t>Verwerking van persoonsgegevens; AVG</w:t>
      </w:r>
      <w:bookmarkEnd w:id="187"/>
    </w:p>
    <w:p w14:paraId="3A289369" w14:textId="77777777" w:rsidR="00237427" w:rsidRPr="00097CE0" w:rsidRDefault="00237427" w:rsidP="00237427">
      <w:pPr>
        <w:pStyle w:val="ProductList-Body"/>
        <w:spacing w:after="120"/>
      </w:pPr>
      <w:r>
        <w:t xml:space="preserve">Persoonsgegevens die aan Microsoft zijn gegeven door of namens de Klant door het gebruik van Microsoft om van Professionele Diensten gebruik te maken zijn ook Gegevens van Professionele Diensten. </w:t>
      </w:r>
    </w:p>
    <w:p w14:paraId="7E7F7C6E" w14:textId="646530F4" w:rsidR="00237427" w:rsidRPr="00097CE0" w:rsidRDefault="00237427" w:rsidP="00237427">
      <w:pPr>
        <w:pStyle w:val="ProductList-Body"/>
        <w:spacing w:after="120"/>
      </w:pPr>
      <w:r>
        <w:t xml:space="preserve">In zoverre Microsoft optreedt als verwerker of subverwerker van Persoonsgegevens onderworpen aan de AVG, zijn de AVG-voorwaarden uit </w:t>
      </w:r>
      <w:hyperlink w:anchor="Attachment3" w:history="1">
        <w:r>
          <w:rPr>
            <w:rStyle w:val="Hyperlink"/>
          </w:rPr>
          <w:t>Bijlage 3</w:t>
        </w:r>
      </w:hyperlink>
      <w:r>
        <w:t xml:space="preserve"> van toepassing op die verwerking en gaan de partijen tevens akkoord met de volgende voorwaarden in dit artikellid (“Verwerking van persoonsgegevens; AVG”):</w:t>
      </w:r>
    </w:p>
    <w:p w14:paraId="49E9A42D" w14:textId="2E40C298" w:rsidR="00237427" w:rsidRPr="00097CE0" w:rsidRDefault="00237427" w:rsidP="00237427">
      <w:pPr>
        <w:pStyle w:val="ProductList-Body"/>
        <w:keepNext/>
        <w:spacing w:after="120"/>
        <w:ind w:left="187"/>
        <w:outlineLvl w:val="2"/>
      </w:pPr>
      <w:bookmarkStart w:id="188" w:name="_Toc26972873"/>
      <w:r>
        <w:rPr>
          <w:b/>
          <w:color w:val="0072C6"/>
        </w:rPr>
        <w:lastRenderedPageBreak/>
        <w:t>Rollen en verantwoordelijkheden van de verwerker en de verwerkingsverantwoordelijke</w:t>
      </w:r>
      <w:bookmarkEnd w:id="188"/>
    </w:p>
    <w:p w14:paraId="234C1CE7" w14:textId="77777777" w:rsidR="00237427" w:rsidRPr="00097CE0" w:rsidRDefault="00237427" w:rsidP="00237427">
      <w:pPr>
        <w:pStyle w:val="ProductList-Body"/>
        <w:spacing w:after="120"/>
        <w:ind w:left="158"/>
      </w:pPr>
      <w:r>
        <w:t>De Klant en Microsoft komen overeen dat de Klant de verwerkingsverantwoordelijke en Microsoft de verwerker is met betrekking tot de Persoonsgegevens die deel uitmaken van Gegevens van Professionele Diensten, uitgezonderd in gevallen waarin (a) de Klant optreedt als verwerker van Persoonsgegevens, in welk geval Microsoft een subverwerker is; of (b) anders is bepaald in deze Voorwaarden voor Professionele Diensten. Wanneer Microsoft optreedt als de verwerker of subverwerker van Persoonsgegevens, verwerkt Microsoft Persoonsgegevens uitsluitend op gedocumenteerde instructie van de Klant. De Klant gaat ermee akkoord dat de Volume Licensing Overeenkomst van de Klant (met inbegrip van deze GBO en de Voorwaarden voor Online Diensten) en een tussen de partijen overeengekomen dienstenspecificatie de volledige en definitieve gedocumenteerde instructies van de Klant aan Microsoft zijn voor de verwerking van Persoonsgegevens die in de Gegevens van Professionele Diensten zijn opgenomen. Met eventuele aanvullende of alternatieve instructies moet akkoord worden gegaan volgens het proces voor het wijzigen van de volume licensing overeenkomst van de Klant of dienstenspecificaties. In elk geval waarin de AVG van toepassing is en de Klant als verwerker fungeert, waarborgt de Klant aan Microsoft dat de instructies van de Klant, met inbegrip van de benoeming van Microsoft als verwerker of subverwerker, zijn geautoriseerd door de relevante verwerkingsverantwoordelijke.</w:t>
      </w:r>
    </w:p>
    <w:p w14:paraId="50F64CDE" w14:textId="77777777" w:rsidR="00237427" w:rsidRPr="00097CE0" w:rsidRDefault="00237427" w:rsidP="00237427">
      <w:pPr>
        <w:pStyle w:val="ProductList-Body"/>
        <w:spacing w:after="120"/>
        <w:ind w:left="158"/>
      </w:pPr>
      <w:r>
        <w:t>Voor zover Microsoft Gegevens van Professionele Diensten die zijn onderworpen aan de AVG of andere Vereisten voor Bescherming van Persoonsgegevens gebruikt over anderszins verwerkt in verband met legitieme bedrijfsactiviteiten van Microsoft, is Microsoft een onafhankelijke verwerkingsverantwoordelijke met betrekking tot dergelijk gebruik en verantwoordelijk voor de naleving van alle toepasselijke wetten en verplichtingen van de verwerkingsverantwoordelijke. Microsoft hanteert veiligheidsmaatregelen om de Gegevens van Professionele Diensten die worden verwerkt te beschermen, met inbegrip van de maatregelen die worden genoemd in deze GBO en die worden besproken in artikel 6, lid 4 van de AVG.</w:t>
      </w:r>
    </w:p>
    <w:p w14:paraId="6D20129C" w14:textId="775B7D04" w:rsidR="00237427" w:rsidRPr="00097CE0" w:rsidRDefault="00237427" w:rsidP="00E11653">
      <w:pPr>
        <w:pStyle w:val="ProductList-Body"/>
        <w:keepNext/>
        <w:spacing w:after="120"/>
        <w:ind w:left="187"/>
        <w:outlineLvl w:val="2"/>
      </w:pPr>
      <w:bookmarkStart w:id="189" w:name="_Toc26972874"/>
      <w:r>
        <w:rPr>
          <w:b/>
          <w:color w:val="0072C6"/>
        </w:rPr>
        <w:t>Verwerkings</w:t>
      </w:r>
      <w:r>
        <w:rPr>
          <w:b/>
          <w:bCs/>
          <w:color w:val="0072C6"/>
        </w:rPr>
        <w:t>details</w:t>
      </w:r>
      <w:bookmarkEnd w:id="189"/>
    </w:p>
    <w:p w14:paraId="0276CC88" w14:textId="0BD80A9A" w:rsidR="00237427" w:rsidRPr="00097CE0" w:rsidRDefault="00237427" w:rsidP="00E11653">
      <w:pPr>
        <w:pStyle w:val="ProductList-Body"/>
        <w:spacing w:after="120"/>
        <w:ind w:left="158"/>
      </w:pPr>
      <w:r>
        <w:rPr>
          <w:rStyle w:val="ProductList-BodyChar"/>
        </w:rPr>
        <w:t xml:space="preserve">De </w:t>
      </w:r>
      <w:r>
        <w:t>partijen erkennen en gaan akkoord met het volgende:</w:t>
      </w:r>
    </w:p>
    <w:p w14:paraId="22913993" w14:textId="77777777" w:rsidR="00237427" w:rsidRPr="00097CE0" w:rsidRDefault="00237427" w:rsidP="00F1097D">
      <w:pPr>
        <w:pStyle w:val="ProductList-Body"/>
        <w:numPr>
          <w:ilvl w:val="0"/>
          <w:numId w:val="6"/>
        </w:numPr>
        <w:ind w:left="562"/>
      </w:pPr>
      <w:r>
        <w:rPr>
          <w:b/>
          <w:bCs/>
        </w:rPr>
        <w:t>Onderwerp.</w:t>
      </w:r>
      <w:r>
        <w:t xml:space="preserve"> Het onderwerp van de verwerking is beperkt tot Persoonsgegevens binnen de reikwijdte van het bovenstaande artikel “Verwerking van Gegevens van Professionele Diensten; eigendom” in deze Voorwaarden voor Professionele Diensten en de AVG.</w:t>
      </w:r>
    </w:p>
    <w:p w14:paraId="385A90C6" w14:textId="6D7255FC" w:rsidR="00237427" w:rsidRPr="00097CE0" w:rsidRDefault="00237427" w:rsidP="00F1097D">
      <w:pPr>
        <w:pStyle w:val="ProductList-Body"/>
        <w:numPr>
          <w:ilvl w:val="0"/>
          <w:numId w:val="6"/>
        </w:numPr>
        <w:ind w:left="562"/>
      </w:pPr>
      <w:r>
        <w:rPr>
          <w:b/>
          <w:bCs/>
        </w:rPr>
        <w:t>Duur van de verwerking.</w:t>
      </w:r>
      <w:r>
        <w:t xml:space="preserve"> De duur van de verwerking is overeenkomstig de instructies van de Klant en de Voorwaarden voor Professionele Diensten. </w:t>
      </w:r>
    </w:p>
    <w:p w14:paraId="0570DAA5" w14:textId="77777777" w:rsidR="00237427" w:rsidRPr="00097CE0" w:rsidRDefault="00237427" w:rsidP="00F1097D">
      <w:pPr>
        <w:pStyle w:val="ProductList-Body"/>
        <w:numPr>
          <w:ilvl w:val="0"/>
          <w:numId w:val="6"/>
        </w:numPr>
        <w:ind w:left="562"/>
      </w:pPr>
      <w:r>
        <w:rPr>
          <w:b/>
          <w:bCs/>
        </w:rPr>
        <w:t>Aard en doel van de verwerking.</w:t>
      </w:r>
      <w:r>
        <w:t xml:space="preserve"> De aard en het doel van de verwerking is de levering van Professionele Diensten in het kader van de volume Licensing Overeenkomst en eventuele dienstenspecificaties van de Klant </w:t>
      </w:r>
      <w:r>
        <w:rPr>
          <w:rFonts w:ascii="Calibri" w:eastAsia="Calibri" w:hAnsi="Calibri" w:cs="Arial"/>
        </w:rPr>
        <w:t>(zoals verder beschreven in het bovenstaande artikel “Verwerking van Gegevens van Professionele Diensten; eigendom” in deze Voorwaarden voor Professionele Diensten)</w:t>
      </w:r>
      <w:r>
        <w:t xml:space="preserve">. </w:t>
      </w:r>
    </w:p>
    <w:p w14:paraId="55808FD5" w14:textId="17D97485" w:rsidR="00237427" w:rsidRPr="00097CE0" w:rsidRDefault="00237427" w:rsidP="00F1097D">
      <w:pPr>
        <w:pStyle w:val="ProductList-Body"/>
        <w:numPr>
          <w:ilvl w:val="0"/>
          <w:numId w:val="6"/>
        </w:numPr>
        <w:ind w:left="562"/>
      </w:pPr>
      <w:r>
        <w:rPr>
          <w:b/>
          <w:bCs/>
        </w:rPr>
        <w:t>Categorieën gegevens.</w:t>
      </w:r>
      <w:r>
        <w:t xml:space="preserve"> Tot de typen Persoonsgegevens die worden verwerkt in verband met de levering van Professionele Diensten behoren </w:t>
      </w:r>
      <w:r>
        <w:rPr>
          <w:rFonts w:ascii="Calibri" w:eastAsia="Calibri" w:hAnsi="Calibri" w:cs="Arial"/>
        </w:rPr>
        <w:t>(i) Persoonsgegevens die de Klant verkiest op te nemen in de Gegevens van Professionele Diensten; en (ii)</w:t>
      </w:r>
      <w:r>
        <w:rPr>
          <w:rFonts w:ascii="Calibri" w:hAnsi="Calibri"/>
        </w:rPr>
        <w:t xml:space="preserve"> </w:t>
      </w:r>
      <w:r>
        <w:t xml:space="preserve">de typen die uitdrukkelijk worden genoemd artikel 4 van de AVG. De typen Persoonsgegevens die de Klant verkiest op te nemen in de Gegevens van Professionele Diensten kunnen behoren tot elk van de categorieën van Persoonsgegevens die zijn aangeduid in dossiers die worden onderhouden door de Klant die optreedt als verwerkingsverantwoordelijke in de zin van artikel 30 van de AVG, met inbegrip van de categorieën Persoonsgegevens die worden beschreven in </w:t>
      </w:r>
      <w:hyperlink w:anchor="Appendix1toAttachment2" w:history="1">
        <w:r>
          <w:rPr>
            <w:rStyle w:val="Hyperlink"/>
          </w:rPr>
          <w:t>Aanhangsel 1 bij Bijlage 2</w:t>
        </w:r>
      </w:hyperlink>
      <w:r>
        <w:t xml:space="preserve"> – de Modelcontractbepalingen (verwerkers) van de GBO.</w:t>
      </w:r>
    </w:p>
    <w:p w14:paraId="401AB871" w14:textId="54478504" w:rsidR="00237427" w:rsidRPr="00097CE0" w:rsidRDefault="00237427" w:rsidP="00F1097D">
      <w:pPr>
        <w:pStyle w:val="ProductList-Body"/>
        <w:numPr>
          <w:ilvl w:val="0"/>
          <w:numId w:val="6"/>
        </w:numPr>
        <w:spacing w:after="120"/>
        <w:ind w:left="562"/>
      </w:pPr>
      <w:r>
        <w:rPr>
          <w:b/>
          <w:bCs/>
        </w:rPr>
        <w:t>Betrokkenen.</w:t>
      </w:r>
      <w:r>
        <w:t xml:space="preserve"> De categorieën van betrokken zijn vertegenwoordigers en eindgebruikers van de Klant, zoals medewerkers, opdrachtnemers, partners en klanten. Hiertoe kunnen ook andere categorieën van betrokkenen behoren die zijn aangeduid in dossiers die worden onderhouden door de Klant die optreedt als verwerkingsverantwoordelijke in de zin van artikel 30 van de AVG, met inbegrip van de categorieën van betrokkenen die worden beschreven in </w:t>
      </w:r>
      <w:hyperlink w:anchor="Appendix1toAttachment2" w:history="1">
        <w:r>
          <w:rPr>
            <w:rStyle w:val="Hyperlink"/>
          </w:rPr>
          <w:t>Aanhangsel 1 bij Bijlage 2</w:t>
        </w:r>
      </w:hyperlink>
      <w:r>
        <w:t xml:space="preserve"> – de Modelcontractbepalingen (verwerkers) van de GBO).</w:t>
      </w:r>
    </w:p>
    <w:p w14:paraId="396BC684" w14:textId="58150DF0" w:rsidR="00237427" w:rsidRPr="00097CE0" w:rsidRDefault="00237427" w:rsidP="00EB1ABF">
      <w:pPr>
        <w:pStyle w:val="ProductList-Body"/>
        <w:keepNext/>
        <w:spacing w:after="120"/>
        <w:ind w:left="187"/>
        <w:outlineLvl w:val="2"/>
      </w:pPr>
      <w:bookmarkStart w:id="190" w:name="_Toc26972875"/>
      <w:r>
        <w:rPr>
          <w:b/>
          <w:color w:val="0072C6"/>
        </w:rPr>
        <w:t>Rechten van betrokkenen; assistentie bij verzoeken</w:t>
      </w:r>
      <w:bookmarkEnd w:id="190"/>
    </w:p>
    <w:p w14:paraId="76AB854D" w14:textId="77777777" w:rsidR="00237427" w:rsidRPr="00097CE0" w:rsidRDefault="00237427" w:rsidP="00237427">
      <w:pPr>
        <w:pStyle w:val="ProductList-Body"/>
        <w:spacing w:after="120"/>
        <w:ind w:left="158"/>
      </w:pPr>
      <w:r>
        <w:t>Wat betreft Gegevens van Professionele Diensten die de Klant bewaart in een Online Dienst, zal Microsoft zich houden aan de verplichtingen die worden beschreven in de bepaling “Rechten van betrokkenen; assistentie bij verzoeken” in het artikel Bepalingen inzake de bescherming van persoonsgegevens in de GBO. Voor andere Gegevens van Professionele Diensten zal Microsoft alle kopieën van Gegevens van Professionele Diensten verwijderen of teruggeven overeenkomstig het onderstaande artikel “Verwijdering of teruggave van gegevens”.</w:t>
      </w:r>
    </w:p>
    <w:p w14:paraId="1CA469B8" w14:textId="3AC4992A" w:rsidR="00237427" w:rsidRPr="00097CE0" w:rsidRDefault="00237427" w:rsidP="00EB1ABF">
      <w:pPr>
        <w:pStyle w:val="ProductList-Body"/>
        <w:keepNext/>
        <w:spacing w:after="120"/>
        <w:ind w:left="187"/>
        <w:outlineLvl w:val="2"/>
      </w:pPr>
      <w:bookmarkStart w:id="191" w:name="_Toc26972876"/>
      <w:r>
        <w:rPr>
          <w:b/>
          <w:color w:val="0072C6"/>
        </w:rPr>
        <w:t>Register van verwerkingsactiviteiten</w:t>
      </w:r>
      <w:bookmarkEnd w:id="191"/>
    </w:p>
    <w:p w14:paraId="6A7885EB" w14:textId="77777777" w:rsidR="00237427" w:rsidRPr="00097CE0" w:rsidRDefault="00237427" w:rsidP="00237427">
      <w:pPr>
        <w:pStyle w:val="ProductList-Body"/>
        <w:spacing w:after="120"/>
        <w:ind w:left="158"/>
      </w:pPr>
      <w:r>
        <w:t>Voor zover de AVG vereist dat Microsoft dossiers verzamelt en onderhoud met bepaalde informatie met betrekking tot de Klant, dient de Klant dergelijke informatie op verzoek aan Microsoft te verstrekken en deze nauwkeurig en up-to-date te houden. Microsoft kan dergelijke informatie ter beschikking stellen aan een toezichthoudende instantie, indien dit wordt vereist door de AVG.</w:t>
      </w:r>
    </w:p>
    <w:p w14:paraId="6D6F3171" w14:textId="77777777" w:rsidR="00237427" w:rsidRPr="00097CE0" w:rsidRDefault="00237427" w:rsidP="00237427">
      <w:pPr>
        <w:pStyle w:val="ProductList-Body"/>
        <w:spacing w:after="120"/>
        <w:outlineLvl w:val="2"/>
      </w:pPr>
      <w:bookmarkStart w:id="192" w:name="_Toc26972877"/>
      <w:r>
        <w:rPr>
          <w:b/>
          <w:color w:val="00188F"/>
        </w:rPr>
        <w:t>Gegevensbeveiliging</w:t>
      </w:r>
      <w:bookmarkEnd w:id="192"/>
    </w:p>
    <w:p w14:paraId="741C92B5" w14:textId="746A93BB" w:rsidR="00237427" w:rsidRPr="00097CE0" w:rsidRDefault="00237427" w:rsidP="00EB1ABF">
      <w:pPr>
        <w:pStyle w:val="ProductList-Body"/>
        <w:keepNext/>
        <w:spacing w:after="120"/>
        <w:ind w:left="187"/>
        <w:outlineLvl w:val="2"/>
      </w:pPr>
      <w:bookmarkStart w:id="193" w:name="_Toc26972878"/>
      <w:r>
        <w:rPr>
          <w:b/>
          <w:color w:val="0072C6"/>
        </w:rPr>
        <w:t>Veiligheidsmaatregelen en -beleid</w:t>
      </w:r>
      <w:bookmarkEnd w:id="193"/>
    </w:p>
    <w:p w14:paraId="07352F94" w14:textId="6F5B8E36" w:rsidR="00237427" w:rsidRPr="00097CE0" w:rsidRDefault="00237427" w:rsidP="00EB1ABF">
      <w:pPr>
        <w:pStyle w:val="ProductList-Body"/>
        <w:tabs>
          <w:tab w:val="clear" w:pos="158"/>
          <w:tab w:val="left" w:pos="270"/>
        </w:tabs>
        <w:spacing w:after="120"/>
        <w:ind w:left="180"/>
      </w:pPr>
      <w:r>
        <w:t xml:space="preserve">Microsoft implementeert en onderhoudt gepaste technische en organisatorische maatregelen om de Gegevens van Professionele Diensten te beschermen tegen onvoorziene of onrechtmatige vernietiging, verlies en wijziging, of ongeautoriseerde bekendmaking van of toegang tot persoonsgegevens die worden verzonden of anderszins worden verwerkt. Deze maatregelen worden beschreven in een Microsoft </w:t>
      </w:r>
      <w:r>
        <w:lastRenderedPageBreak/>
        <w:t>Veiligheidsbeleid. Microsoft maakt dat beleid bekend aan de Klant, samen met andere informatie betreffende de veiligheidsmaatregelen en het veiligheidsbeleid van Microsoft waar de Klant redelijkerwijs om vraagt.</w:t>
      </w:r>
    </w:p>
    <w:p w14:paraId="23FE24C8" w14:textId="439325D2" w:rsidR="00237427" w:rsidRPr="00097CE0" w:rsidRDefault="00237427" w:rsidP="00EB1ABF">
      <w:pPr>
        <w:pStyle w:val="ProductList-Body"/>
        <w:keepNext/>
        <w:spacing w:after="120"/>
        <w:ind w:left="187"/>
        <w:outlineLvl w:val="2"/>
      </w:pPr>
      <w:bookmarkStart w:id="194" w:name="_Toc26972879"/>
      <w:r>
        <w:rPr>
          <w:b/>
          <w:color w:val="0072C6"/>
        </w:rPr>
        <w:t>Verantwoordelijkheden van de Klant</w:t>
      </w:r>
      <w:bookmarkEnd w:id="194"/>
    </w:p>
    <w:p w14:paraId="67D5C85F" w14:textId="058BD743" w:rsidR="00237427" w:rsidRPr="00097CE0" w:rsidRDefault="00237427" w:rsidP="00EB1ABF">
      <w:pPr>
        <w:pStyle w:val="ProductList-Body"/>
        <w:tabs>
          <w:tab w:val="clear" w:pos="158"/>
          <w:tab w:val="left" w:pos="270"/>
        </w:tabs>
        <w:spacing w:after="120"/>
        <w:ind w:left="180"/>
      </w:pPr>
      <w:r>
        <w:t>De bepaling “Verantwoordelijkheden van de Klant” van het gedeelte Bepalingen inzake de bescherming van persoonsgegevens van de Voorwaarden voor Online Diensten zijn van toepassing op het gebruik van Professionele Diensten door de klant met betrekking tot Gegevens van Professionele Diensten. Bovendien gaat de klant met betrekking tot het gebruik van de Professionele Diensten door de klant ermee akkoord om geen Gegevens van Professionele Gegevens anders dan Ondersteuningsgegevens te verstrekken aan Microsoft die onderworpen zouden zijn aan de Family Educational Rights and Privacy Act, 20 U.S.C. § 1232g (FERPA) of de Insurance Portability and Accountability Act of 1996 (Pub. L. 104-191) (HIPAA).</w:t>
      </w:r>
      <w:r w:rsidR="00D469B4">
        <w:t xml:space="preserve"> </w:t>
      </w:r>
    </w:p>
    <w:p w14:paraId="1121018C" w14:textId="77777777" w:rsidR="00237427" w:rsidRPr="00097CE0" w:rsidRDefault="00237427" w:rsidP="00237427">
      <w:pPr>
        <w:pStyle w:val="ProductList-Body"/>
        <w:keepNext/>
        <w:spacing w:after="120"/>
        <w:outlineLvl w:val="2"/>
      </w:pPr>
      <w:bookmarkStart w:id="195" w:name="_Toc26972880"/>
      <w:r>
        <w:rPr>
          <w:b/>
          <w:color w:val="00188F"/>
        </w:rPr>
        <w:t>Kennisgeving van beveiligingsincidenten</w:t>
      </w:r>
      <w:bookmarkEnd w:id="195"/>
    </w:p>
    <w:p w14:paraId="3A450292" w14:textId="77777777" w:rsidR="00237427" w:rsidRPr="00097CE0" w:rsidRDefault="00237427" w:rsidP="00237427">
      <w:pPr>
        <w:pStyle w:val="ProductList-Body"/>
        <w:spacing w:after="120"/>
      </w:pPr>
      <w:r>
        <w:rPr>
          <w:rStyle w:val="ProductList-BodyChar"/>
        </w:rPr>
        <w:t>De</w:t>
      </w:r>
      <w:r>
        <w:t xml:space="preserve"> bepaling “Kennisgeving van Beveiligingsincidenten” van het gedeelte Bepalingen inzake de bescherming van persoonsgegevens van de Voorwaarden voor Online Diensten zijn van toepassing op het gebruik van Professionele Diensten door de klant met betrekking tot Gegevens van Professionele Diensten.</w:t>
      </w:r>
    </w:p>
    <w:p w14:paraId="4C648C30" w14:textId="77777777" w:rsidR="00237427" w:rsidRPr="00097CE0" w:rsidRDefault="00237427" w:rsidP="00237427">
      <w:pPr>
        <w:pStyle w:val="ProductList-Body"/>
        <w:keepNext/>
        <w:spacing w:after="120"/>
        <w:outlineLvl w:val="2"/>
      </w:pPr>
      <w:bookmarkStart w:id="196" w:name="_Toc26972881"/>
      <w:r>
        <w:rPr>
          <w:b/>
          <w:color w:val="00188F"/>
        </w:rPr>
        <w:t>Gegevensoverdracht</w:t>
      </w:r>
      <w:bookmarkEnd w:id="196"/>
    </w:p>
    <w:p w14:paraId="4862FC8E" w14:textId="77777777" w:rsidR="00237427" w:rsidRPr="00097CE0" w:rsidRDefault="00237427" w:rsidP="00237427">
      <w:pPr>
        <w:pStyle w:val="ProductList-Body"/>
        <w:spacing w:after="120"/>
      </w:pPr>
      <w:r>
        <w:rPr>
          <w:rStyle w:val="ProductList-BodyChar"/>
        </w:rPr>
        <w:t>Met</w:t>
      </w:r>
      <w:r>
        <w:t xml:space="preserve"> betrekking tot Gegevens van Professionele Diensten verbindt Microsoft zich aan de voorwaarden die van toepassing zijn op Persoonsgegevens in de bepaling “Gegevensoverdracht” van het gedeelte Bepalingen inzake de bescherming van persoonsgegevens van de GBO</w:t>
      </w:r>
      <w:r>
        <w:rPr>
          <w:szCs w:val="18"/>
        </w:rPr>
        <w:t>.</w:t>
      </w:r>
    </w:p>
    <w:p w14:paraId="77520791" w14:textId="77777777" w:rsidR="00237427" w:rsidRPr="00097CE0" w:rsidRDefault="00237427" w:rsidP="00237427">
      <w:pPr>
        <w:pStyle w:val="ProductList-Body"/>
        <w:spacing w:after="120"/>
        <w:outlineLvl w:val="2"/>
      </w:pPr>
      <w:bookmarkStart w:id="197" w:name="_Toc26972882"/>
      <w:r>
        <w:rPr>
          <w:b/>
          <w:color w:val="00188F"/>
        </w:rPr>
        <w:t>Verwijdering of teruggave van gegevens</w:t>
      </w:r>
      <w:bookmarkEnd w:id="197"/>
    </w:p>
    <w:p w14:paraId="20F93193" w14:textId="1B9B81DB" w:rsidR="00237427" w:rsidRPr="00097CE0" w:rsidRDefault="00237427" w:rsidP="00237427">
      <w:pPr>
        <w:pStyle w:val="ProductList-Body"/>
        <w:spacing w:after="120"/>
      </w:pPr>
      <w:r>
        <w:t>Microsoft zal alle exemplaren van de Gegevens van Professionele Diensten verwijderen of teruggeven nadat de zakelijke doeleinden waarvoor de Gegevens van Professionele Gegevens werden verzameld of overgedragen zijn vervuld, of eerder, op verzoek van de Klant, tenzij het toepasselijk recht Microsoft toestaat of verplicht deze gegevens te bewaren, of dit op grond van deze GBO is toegestaan.</w:t>
      </w:r>
    </w:p>
    <w:p w14:paraId="0D786F2B" w14:textId="77777777" w:rsidR="00237427" w:rsidRPr="00097CE0" w:rsidRDefault="00237427" w:rsidP="00237427">
      <w:pPr>
        <w:pStyle w:val="ProductList-Body"/>
        <w:spacing w:after="120"/>
        <w:outlineLvl w:val="2"/>
      </w:pPr>
      <w:bookmarkStart w:id="198" w:name="_Toc527036905"/>
      <w:bookmarkStart w:id="199" w:name="_Toc26972883"/>
      <w:r>
        <w:rPr>
          <w:b/>
          <w:color w:val="00188F"/>
        </w:rPr>
        <w:t>Geheimhoudingsplicht van de verwerker</w:t>
      </w:r>
      <w:bookmarkEnd w:id="198"/>
      <w:bookmarkEnd w:id="199"/>
    </w:p>
    <w:p w14:paraId="604D7A0B" w14:textId="77777777" w:rsidR="00237427" w:rsidRPr="00097CE0" w:rsidRDefault="00237427" w:rsidP="00237427">
      <w:pPr>
        <w:pStyle w:val="ProductList-Body"/>
        <w:spacing w:after="120"/>
      </w:pPr>
      <w:r>
        <w:t>Microsoft zal erop toezien dat het personeel dat wordt ingezet voor de verwerking van Gegevens van Professionele Diensten (i) deze uitsluitend zal verwerken op aanwijzing van de Klant of zoals beschreven in deze Voorwaarden voor Professionele Diensten, en (ii) verplicht zal zijn de vertrouwelijkheid en veiligheid van de gegevens te bewaken, ook nadat de werkovereenkomst met hen is geëindigd. Microsoft zal een periodiek en verplicht trainings- en bewustzijnsprogramma inzake gegevensprivacy en -beveiliging te bieden aan het personeel dat toegang heeft tot Gegevens van Professionele Diensten overeenkomstig de toepasselijke Vereisten voor Bescherming van Persoonsgegevens en de binnen de sector geldende normen.</w:t>
      </w:r>
    </w:p>
    <w:p w14:paraId="6F200EA8" w14:textId="77777777" w:rsidR="00237427" w:rsidRPr="00097CE0" w:rsidRDefault="00237427" w:rsidP="00237427">
      <w:pPr>
        <w:pStyle w:val="ProductList-Body"/>
        <w:keepNext/>
        <w:spacing w:after="120"/>
        <w:outlineLvl w:val="2"/>
      </w:pPr>
      <w:bookmarkStart w:id="200" w:name="_Toc26972884"/>
      <w:r>
        <w:rPr>
          <w:b/>
          <w:color w:val="00188F"/>
        </w:rPr>
        <w:t>Kennisgeving en maatregelen betreffende het gebruik van Subverwerkers</w:t>
      </w:r>
      <w:bookmarkEnd w:id="200"/>
    </w:p>
    <w:p w14:paraId="3BDF415C" w14:textId="77777777" w:rsidR="00237427" w:rsidRPr="00097CE0" w:rsidRDefault="00237427" w:rsidP="00237427">
      <w:pPr>
        <w:pStyle w:val="ProductList-Body"/>
        <w:spacing w:after="120"/>
      </w:pPr>
      <w:r>
        <w:rPr>
          <w:rStyle w:val="ProductList-BodyChar"/>
        </w:rPr>
        <w:t xml:space="preserve">Microsoft kan derden inhuren om namens Microsoft bepaalde beperkte of aanvullende diensten te leveren. De Klant stemt in met de inschakeling van deze derden en Gelieerde Ondernemingen van Microsoft als Subverwerkers. De bovenstaande autorisaties vormen de voorafgaande schriftelijke toestemming van de Klant voor de uitbesteding van de verwerking van Gegevens van Professionele Diensten door Microsoft indien deze toestemming is vereist op grond van de Modelcontractbepalingen of de AVG-voorwaarden. </w:t>
      </w:r>
    </w:p>
    <w:p w14:paraId="3DAD0B75" w14:textId="0E7A96B5" w:rsidR="00237427" w:rsidRPr="00097CE0" w:rsidRDefault="00237427" w:rsidP="00237427">
      <w:pPr>
        <w:pStyle w:val="ProductList-Body"/>
        <w:spacing w:after="120"/>
      </w:pPr>
      <w:r>
        <w:rPr>
          <w:rStyle w:val="ProductList-BodyChar"/>
        </w:rPr>
        <w:t xml:space="preserve">Microsoft is verantwoordelijk voor de naleving van de verplichtingen van Microsoft op grond van </w:t>
      </w:r>
      <w:hyperlink w:anchor="Attachment1" w:history="1">
        <w:r>
          <w:rPr>
            <w:rStyle w:val="Hyperlink"/>
          </w:rPr>
          <w:t>Bijlage 1</w:t>
        </w:r>
      </w:hyperlink>
      <w:r>
        <w:rPr>
          <w:rStyle w:val="ProductList-BodyChar"/>
        </w:rPr>
        <w:t xml:space="preserve"> van de GBO door de Subverwerkers van Gegevens van Professionele Diensten. Microsoft ziet er door middel van een schriftelijk contract op toe dat de Subverwerker de Gegevens van Professionele Diensten uitsluitend mag raadplegen en gebruiken voor het leveren van de diensten waarvoor Microsoft de Subverwerker heeft ingehuurd en de Gegevens van Professionele Diensten voor geen enkel ander doel mag gebruiken. Microsoft zal erop toezien dat Subverwerkers zijn gebonden door schriftelijke overeenkomsten die hen vereisen ten minste dezelfde mate van bescherming van persoonsgegevens te bieden als welke van Microsoft wordt verlangd op grond van deze Voorwaarden voor Professionele Diensten.</w:t>
      </w:r>
      <w:r>
        <w:t xml:space="preserve"> </w:t>
      </w:r>
      <w:r>
        <w:rPr>
          <w:rStyle w:val="ProductList-BodyChar"/>
        </w:rPr>
        <w:t>Microsoft gaat ermee akkoord toezicht te houden op de Subverwerkers om erop toe te zien dat aan deze contractuele verplichtingen wordt voldaan.</w:t>
      </w:r>
    </w:p>
    <w:p w14:paraId="5C10AE9A" w14:textId="1C74D4EE" w:rsidR="00237427" w:rsidRPr="00097CE0" w:rsidRDefault="00237427" w:rsidP="00237427">
      <w:pPr>
        <w:pStyle w:val="ProductList-Body"/>
        <w:spacing w:after="120"/>
      </w:pPr>
      <w:r>
        <w:rPr>
          <w:rStyle w:val="ProductList-BodyChar"/>
        </w:rPr>
        <w:t>Met betrekking tot Gegevens van Professionele Diensten anders dan Ondersteuningsgegevens is een lijst met de Subverwerkers van Microsoft beschikbaar op verzoek. Indien een dergelijke lijst wordt gevraagd, zal Microsoft de lijst ten minste 30 dagen voordat Microsoft een nieuwe Subverwerker machtigt om toegang te verkrijgen tot Persoonsgegevens bijwerken en de Klant een mechanisme verschaffen om op de hoogte te worden gebracht van de wijziging.</w:t>
      </w:r>
    </w:p>
    <w:p w14:paraId="3BCBBB76" w14:textId="77777777" w:rsidR="00237427" w:rsidRPr="00097CE0" w:rsidRDefault="00237427" w:rsidP="00237427">
      <w:pPr>
        <w:pStyle w:val="ProductList-Body"/>
        <w:spacing w:after="120"/>
      </w:pPr>
      <w:r>
        <w:rPr>
          <w:rStyle w:val="ProductList-BodyChar"/>
        </w:rPr>
        <w:t>Indien de Klant een nieuwe Subverwerker niet goedkeurt, mag de Klant het gebruik van de betreffende Professionele Diensten beëindigen door voor het einde van de kennisgevingsperiode een schriftelijke kennisgeving van de beëindiging in te dienen.</w:t>
      </w:r>
      <w:r>
        <w:t xml:space="preserve"> </w:t>
      </w:r>
      <w:r>
        <w:rPr>
          <w:rStyle w:val="ProductList-BodyChar"/>
        </w:rPr>
        <w:t>De Klant kan samen met de kennisgeving van de beëindiging ook een uitleg van de redenen voor het niet verlenen van de goedkeuring indienen om Microsoft in staat te stellen de aanstelling van een dergelijke nieuwe Subverwerker te heroverwegen op basis van de toepasselijke bedenkingen.</w:t>
      </w:r>
    </w:p>
    <w:p w14:paraId="5FE41BDF" w14:textId="2C785825" w:rsidR="00237427" w:rsidRPr="00097CE0" w:rsidRDefault="00237427" w:rsidP="00237427">
      <w:pPr>
        <w:pStyle w:val="ProductList-Body"/>
        <w:keepNext/>
        <w:spacing w:after="120"/>
        <w:outlineLvl w:val="2"/>
      </w:pPr>
      <w:bookmarkStart w:id="201" w:name="_Toc26972885"/>
      <w:r>
        <w:rPr>
          <w:rStyle w:val="ProductList-BodyChar"/>
        </w:rPr>
        <w:t xml:space="preserve">Wat betreft Ondersteuningsgegevens, is het gebruik van Subverwerkers door Microsoft in verband met de levering van technische ondersteuning voor Online Diensten onderworpen aan dezelfde beperkingen en procedures als die van toepassing zijn op het gebruik van Subverwerkers in </w:t>
      </w:r>
      <w:r>
        <w:rPr>
          <w:rStyle w:val="ProductList-BodyChar"/>
        </w:rPr>
        <w:lastRenderedPageBreak/>
        <w:t>verband met de Online Diensten, beschreven in de bepaling “Kennisgeving en maatregelen betreffende het gebruik van Subverwerkers” in het artikel Bepalingen inzake de bescherming van persoonsgegevens in de GBO.</w:t>
      </w:r>
      <w:bookmarkEnd w:id="201"/>
    </w:p>
    <w:p w14:paraId="317B1417" w14:textId="77777777" w:rsidR="00237427" w:rsidRPr="00097CE0" w:rsidRDefault="00237427" w:rsidP="00237427">
      <w:pPr>
        <w:pStyle w:val="ProductList-Body"/>
        <w:keepNext/>
        <w:spacing w:after="120"/>
        <w:outlineLvl w:val="2"/>
      </w:pPr>
      <w:bookmarkStart w:id="202" w:name="_Toc26972886"/>
      <w:r>
        <w:rPr>
          <w:b/>
          <w:color w:val="00188F"/>
        </w:rPr>
        <w:t>Aanvullende Voorwaarden voor Ondersteuningsgegevens</w:t>
      </w:r>
      <w:bookmarkEnd w:id="202"/>
    </w:p>
    <w:p w14:paraId="7E022798" w14:textId="1C4033A5" w:rsidR="00237427" w:rsidRPr="00097CE0" w:rsidRDefault="00237427" w:rsidP="00EB1ABF">
      <w:pPr>
        <w:pStyle w:val="ProductList-Body"/>
        <w:keepNext/>
        <w:spacing w:after="120"/>
        <w:ind w:left="187"/>
        <w:outlineLvl w:val="2"/>
      </w:pPr>
      <w:bookmarkStart w:id="203" w:name="_Toc26972887"/>
      <w:r>
        <w:rPr>
          <w:b/>
          <w:color w:val="0072C6"/>
        </w:rPr>
        <w:t>Veiligheid van Ondersteuningsgegevens</w:t>
      </w:r>
      <w:bookmarkEnd w:id="203"/>
    </w:p>
    <w:p w14:paraId="33B5DCB1" w14:textId="77777777" w:rsidR="00237427" w:rsidRPr="00097CE0" w:rsidRDefault="00237427" w:rsidP="00EB1ABF">
      <w:pPr>
        <w:pStyle w:val="ProductList-Body"/>
        <w:tabs>
          <w:tab w:val="clear" w:pos="158"/>
          <w:tab w:val="left" w:pos="270"/>
        </w:tabs>
        <w:spacing w:after="120"/>
        <w:ind w:left="180"/>
      </w:pPr>
      <w:r>
        <w:t>Microsoft zal passende technische en organisatorische maatregelen implementeren en onderhouden om de Ondersteuningsgegevens te beschermen. Die maatregelen voldoen aan de vereisten die zijn gesteld in ISO 27001, ISO 27002 en ISO 27018</w:t>
      </w:r>
    </w:p>
    <w:p w14:paraId="527C8B40" w14:textId="74B94D8B" w:rsidR="00237427" w:rsidRPr="00097CE0" w:rsidRDefault="00237427" w:rsidP="00EB1ABF">
      <w:pPr>
        <w:pStyle w:val="ProductList-Body"/>
        <w:keepNext/>
        <w:spacing w:after="120"/>
        <w:ind w:left="187"/>
        <w:outlineLvl w:val="2"/>
      </w:pPr>
      <w:bookmarkStart w:id="204" w:name="_Toc26972888"/>
      <w:r>
        <w:rPr>
          <w:b/>
          <w:color w:val="0072C6"/>
        </w:rPr>
        <w:t>Onderwijsinstellingen</w:t>
      </w:r>
      <w:bookmarkEnd w:id="204"/>
    </w:p>
    <w:p w14:paraId="0EF6E6CD" w14:textId="77777777" w:rsidR="00237427" w:rsidRPr="00097CE0" w:rsidRDefault="00237427" w:rsidP="00EB1ABF">
      <w:pPr>
        <w:pStyle w:val="ProductList-Body"/>
        <w:tabs>
          <w:tab w:val="clear" w:pos="158"/>
          <w:tab w:val="left" w:pos="270"/>
        </w:tabs>
        <w:spacing w:after="120"/>
        <w:ind w:left="180"/>
      </w:pPr>
      <w:r>
        <w:t>De erkenningen en overeenkomsten van Microsoft en de verantwoordelijkheden van de Klant met betrekking tot het verkrijgen van ouderlijke toestemming en het verstrekken van kennisgevingen, beschreven in de bepaling “Onderwijsinstellingen” in het artikel Bepalingen inzake de bescherming van persoonsgegevens in de GBO, zijn ook van toepassing op Ondersteuningsgegevens.</w:t>
      </w:r>
    </w:p>
    <w:p w14:paraId="0F05BF7E" w14:textId="45EA26E4" w:rsidR="00237427" w:rsidRPr="00E0062C" w:rsidRDefault="00237427" w:rsidP="00237427">
      <w:pPr>
        <w:pStyle w:val="ProductList-SubSubSectionHeading"/>
        <w:spacing w:after="120"/>
        <w:outlineLvl w:val="2"/>
        <w:rPr>
          <w:lang w:val="en-US"/>
        </w:rPr>
      </w:pPr>
      <w:bookmarkStart w:id="205" w:name="_Toc26972889"/>
      <w:bookmarkStart w:id="206" w:name="_Toc28661069"/>
      <w:r w:rsidRPr="00E0062C">
        <w:rPr>
          <w:lang w:val="en-US"/>
        </w:rPr>
        <w:t>California Consumer Privacy Act (CCPA)</w:t>
      </w:r>
      <w:bookmarkEnd w:id="205"/>
      <w:bookmarkEnd w:id="206"/>
    </w:p>
    <w:p w14:paraId="062B69C4" w14:textId="77777777" w:rsidR="0014507A" w:rsidRPr="00097CE0" w:rsidRDefault="00237427" w:rsidP="00237427">
      <w:pPr>
        <w:spacing w:after="120" w:line="240" w:lineRule="auto"/>
      </w:pPr>
      <w:r>
        <w:rPr>
          <w:sz w:val="18"/>
        </w:rPr>
        <w:t>Indien Microsoft de Persoonsgegevens verwerkt binnen de draagwijdte van de CCPA, neemt Microsoft de volgende aanvullende verplichtingen op zich jegens te Klant. Microsoft verwerkt Gegevens van Professionele Diensten en Persoonsgegevens namens de Klant en bewaart, gebruikt of onthult deze gegevens niet voor enig doeleinde anders dan de doeleinden die worden beschreven in deze GBO en zoals is toegestaan op grond van de CCPA, met inbegrip van enige “verkoop”-uitzondering. In geen geval zal Microsoft dergelijke gegevens verkopen. Deze CCPA-voorwaarden vormen geen beperking of vermindering van de verplichtingen met betrekking tot de bescherming van persoonsgegevens die Microsoft op zich neemt in de GBO, Voorwaarden voor Online Diensten of een andere overeenkomst tussen Microsoft en de Klant.</w:t>
      </w:r>
      <w:bookmarkStart w:id="207" w:name="_Toc489605628"/>
      <w:bookmarkEnd w:id="181"/>
      <w:bookmarkEnd w:id="182"/>
    </w:p>
    <w:p w14:paraId="4A85470A" w14:textId="451E792E" w:rsidR="0014507A" w:rsidRPr="00097CE0" w:rsidRDefault="000D62B5" w:rsidP="0014507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8" w:name="Attachment2"/>
      <w:bookmarkStart w:id="209" w:name="_Toc6563856"/>
      <w:bookmarkStart w:id="210" w:name="_Toc21617077"/>
      <w:bookmarkStart w:id="211" w:name="_Toc8395070"/>
      <w:bookmarkStart w:id="212" w:name="_Toc26972890"/>
      <w:bookmarkStart w:id="213" w:name="_Toc28661070"/>
      <w:r>
        <w:lastRenderedPageBreak/>
        <w:t xml:space="preserve">Bijlage 2 </w:t>
      </w:r>
      <w:bookmarkEnd w:id="208"/>
      <w:r>
        <w:t xml:space="preserve">– </w:t>
      </w:r>
      <w:bookmarkStart w:id="214" w:name="_Toc6563858"/>
      <w:bookmarkStart w:id="215" w:name="_Toc21617079"/>
      <w:bookmarkEnd w:id="209"/>
      <w:bookmarkEnd w:id="210"/>
      <w:r>
        <w:t>De Modelcontractbepalingen (bewerkers)</w:t>
      </w:r>
      <w:bookmarkEnd w:id="207"/>
      <w:bookmarkEnd w:id="211"/>
      <w:bookmarkEnd w:id="212"/>
      <w:bookmarkEnd w:id="214"/>
      <w:bookmarkEnd w:id="215"/>
      <w:bookmarkEnd w:id="213"/>
    </w:p>
    <w:p w14:paraId="36E91757" w14:textId="77777777" w:rsidR="00237427" w:rsidRPr="00097CE0" w:rsidRDefault="00237427" w:rsidP="00237427">
      <w:pPr>
        <w:pStyle w:val="ProductList-Body"/>
        <w:spacing w:after="120"/>
      </w:pPr>
      <w:r>
        <w:t>De uitvoering van de Volume Licensing Overeenkomst door de Klant omvat de uitvoering van deze Bijlage 2 die is medeondertekend door Microsoft Corporation. Indien de Klant ervoor kiest de “Modelcontractbepalingen” niet van toepassing te laten zijn, dient deze in een schriftelijke kennisgeving aan Microsoft de volgende informatie verstrekken (conform de voorwaarden van de Volume Licensing Overeenkomst van de Klant):</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de volledige wettelijke naam van de Klant en elke gelieerde Onderneming waarop deze bepalingen niet van toepassing worden verklaard;</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indien de Klant meerdere Volume Licensing Overeenkomsten heeft, de Volume Licensing Overeenkomst waarop de uitsluiting van toepassing is; en</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een verklaring dat de Klant (of Gelieerde Onderneming) de Modelcontractbepalingen niet van toepassing wil laten zijn.</w:t>
      </w:r>
    </w:p>
    <w:p w14:paraId="2CA76856" w14:textId="77777777" w:rsidR="00237427" w:rsidRPr="00097CE0" w:rsidRDefault="00237427" w:rsidP="00237427">
      <w:pPr>
        <w:pStyle w:val="ProductList-Body"/>
        <w:spacing w:after="120"/>
      </w:pPr>
      <w:r>
        <w:t>In een land waar goedkeuring van de toezichthouder is vereist voor het gebruik van de Modelcontractbepalingen, kan niet worden vertrouwd op de Modelcontractbepalingen van het Besluit van de Commissie 2010/87/EU (van februari 2010) om de gegevensexport vanuit dit land te legitimeren, tenzij de Klant de vereiste goedkeuring van de toezichthouder heeft.</w:t>
      </w:r>
    </w:p>
    <w:p w14:paraId="01466F9F" w14:textId="77777777" w:rsidR="00237427" w:rsidRPr="00097CE0" w:rsidRDefault="00237427" w:rsidP="00237427">
      <w:pPr>
        <w:pStyle w:val="ProductList-Body"/>
        <w:spacing w:after="120"/>
      </w:pPr>
      <w:r>
        <w:t>Met ingang van 25 mei 2018 en daarna worden verwijzingen naar verschillende artikelen in de Richtlijn 95/46/EG in de Modelcontractbepalingen hieronder beschouwd als verwijzingen naar de relevante en toepasselijke artikelen in de AVG.</w:t>
      </w:r>
    </w:p>
    <w:p w14:paraId="3299FF5F" w14:textId="77777777" w:rsidR="00237427" w:rsidRPr="00097CE0" w:rsidRDefault="00237427" w:rsidP="00237427">
      <w:pPr>
        <w:pStyle w:val="ProductList-Body"/>
        <w:spacing w:after="120"/>
      </w:pPr>
      <w:r>
        <w:t>Binnen de context van Artikel 26, lid 2 van Richtlijn 95/46/EG betreffende de doorgifte van persoonsgegevens aan bewerkers in derde landen die geen passend niveau van gegevensbescherming waarborgen, zijn de Klant (als gegevensexporteur) en Microsoft Corporation (als gegevensimporteur, waarvan de handtekening hieronder is opgenomen), elk een “partij”, samen “de partijen”, de volgende Contractclausules (de “Clausules” of “Modelcontractbepalingen”) overeengekomen om toereikende waarborgen bij te brengen met betrekking tot de bescherming van de privacy en fundamentele rechten van vrijheden van personen voor de overdracht door de exporteur aan de importeur van de persoonsgegevens die in Bijlage 1 zijn gespecificeerd.</w:t>
      </w:r>
    </w:p>
    <w:p w14:paraId="25743008" w14:textId="77777777" w:rsidR="00237427" w:rsidRPr="00097CE0" w:rsidRDefault="00237427" w:rsidP="00237427">
      <w:pPr>
        <w:pStyle w:val="ProductList-Body"/>
        <w:spacing w:after="120"/>
        <w:jc w:val="center"/>
        <w:outlineLvl w:val="1"/>
      </w:pPr>
      <w:bookmarkStart w:id="216" w:name="_Toc26972891"/>
      <w:r>
        <w:rPr>
          <w:b/>
        </w:rPr>
        <w:t>Bepaling 1: Definities</w:t>
      </w:r>
      <w:bookmarkEnd w:id="216"/>
    </w:p>
    <w:p w14:paraId="03AFE8D5" w14:textId="3AA03DF5" w:rsidR="00237427" w:rsidRPr="00097CE0" w:rsidRDefault="006D1459" w:rsidP="00237427">
      <w:pPr>
        <w:pStyle w:val="ProductList-Body"/>
        <w:spacing w:after="120"/>
      </w:pPr>
      <w:r>
        <w:t xml:space="preserve">(a) “persoonsgegevens”, “bijzondere categorieën gegevens”, “verwerken/verwerking”, “voor de verwerking verantwoordelijke”, “verwerker”, “betrokkene” en “toezichthoudende autoriteit” hebben dezelfde definities als in Richtlijn 95/46/EG van het Europees Parlement en de Raad van 24 oktober 1995 betreffende de bescherming van natuurlijke personen in verband met de verwerking van persoonsgegevens en betreffende het vrije verkeer van die gegevens; </w:t>
      </w:r>
    </w:p>
    <w:p w14:paraId="0E83DDDE" w14:textId="77777777" w:rsidR="00237427" w:rsidRPr="00097CE0" w:rsidRDefault="00237427" w:rsidP="00237427">
      <w:pPr>
        <w:pStyle w:val="ProductList-Body"/>
        <w:spacing w:after="120"/>
      </w:pPr>
      <w:r>
        <w:t xml:space="preserve">(b) “de gegevensexporteur” betekent de voor de verwerking verantwoordelijke die de persoonsgegevens doorgeeft; </w:t>
      </w:r>
    </w:p>
    <w:p w14:paraId="73E340BF" w14:textId="77777777" w:rsidR="00237427" w:rsidRPr="00097CE0" w:rsidRDefault="00237427" w:rsidP="00237427">
      <w:pPr>
        <w:pStyle w:val="ProductList-Body"/>
        <w:spacing w:after="120"/>
      </w:pPr>
      <w:r>
        <w:t xml:space="preserve">(c) “de gegevensimporteur” betekent de verwerker die overeenkomt van de gegevensexporteur persoonsgegevens te ontvangen om deze na doorgifte namens de gegevensexporteur te verwerken in overeenstemming met zijn instructies en de voorwaarden van de bepalingen, en die niet onderworpen is aan een regeling van een derde land die passende bescherming biedt in de zin van artikel 25, lid 1, van Richtlijn 95/46/EG; </w:t>
      </w:r>
    </w:p>
    <w:p w14:paraId="7037DAF1" w14:textId="77777777" w:rsidR="00237427" w:rsidRPr="00097CE0" w:rsidRDefault="00237427" w:rsidP="00237427">
      <w:pPr>
        <w:pStyle w:val="ProductList-Body"/>
        <w:spacing w:after="120"/>
      </w:pPr>
      <w:r>
        <w:t xml:space="preserve">(d) “de subverwerker” betekent een verwerker die door de gegevensimporteur of een andere voor de gegevensimporteur werkende subverwerker is gecontracteerd en die overeenkomt van de gegevensimporteur of van een andere voor de gegevensimporteur werkende subverwerker persoonsgegevens te ontvangen, uitsluitend ten behoeve van de verwerkingsactiviteiten die namens de gegevensexporteur worden verricht na de doorgifte, overeenkomstig de instructies van de gegevensexporteur, de voorwaarden van de bepalingen en de voorwaarden van het schriftelijke contract inzake subverwerking; </w:t>
      </w:r>
    </w:p>
    <w:p w14:paraId="29D73D9F" w14:textId="77777777" w:rsidR="00237427" w:rsidRPr="00097CE0" w:rsidRDefault="00237427" w:rsidP="00237427">
      <w:pPr>
        <w:pStyle w:val="ProductList-Body"/>
        <w:spacing w:after="120"/>
      </w:pPr>
      <w:r>
        <w:t xml:space="preserve">(e) “het toepasselijk recht inzake gegevensbescherming” betekent de wettelijke bepalingen ter bescherming van de fundamentele rechten en vrijheden van personen, en met name hun recht op bescherming van de persoonlijke levenssfeer in verband met de verwerking van persoonsgegevens, die in de lidstaat van vestiging van de gegevensexporteur van toepassing zijn op een voor de verwerking verantwoordelijke; </w:t>
      </w:r>
    </w:p>
    <w:p w14:paraId="4163D028" w14:textId="77777777" w:rsidR="00237427" w:rsidRPr="00097CE0" w:rsidRDefault="00237427" w:rsidP="00237427">
      <w:pPr>
        <w:pStyle w:val="ProductList-Body"/>
        <w:spacing w:after="120"/>
      </w:pPr>
      <w:r>
        <w:t xml:space="preserve">(f) “technische en organisatorische beveiligingsmaatregelen” betekent maatregelen die tot doel hebben persoonsgegevens te beveiligen tegen vernietiging, hetzij per ongeluk, hetzij onrechtmatig, tegen verlies, vervalsing, niet-toegelaten verspreiding of toegang, met name wanneer de verwerking de doorzending van gegevens in een netwerk omvat, dan wel tegen enige andere vorm van onwettige verwerking. </w:t>
      </w:r>
    </w:p>
    <w:p w14:paraId="75E62B30" w14:textId="77777777" w:rsidR="00237427" w:rsidRPr="00097CE0" w:rsidRDefault="00237427" w:rsidP="00237427">
      <w:pPr>
        <w:pStyle w:val="ProductList-Body"/>
        <w:spacing w:after="120"/>
        <w:jc w:val="center"/>
        <w:outlineLvl w:val="1"/>
      </w:pPr>
      <w:bookmarkStart w:id="217" w:name="_Toc26972892"/>
      <w:r>
        <w:rPr>
          <w:b/>
        </w:rPr>
        <w:t>Bepaling 2: Bijzonderheden betreffende de doorgifte</w:t>
      </w:r>
      <w:bookmarkEnd w:id="217"/>
    </w:p>
    <w:p w14:paraId="04661ED8" w14:textId="77777777" w:rsidR="00237427" w:rsidRPr="00097CE0" w:rsidRDefault="00237427" w:rsidP="00237427">
      <w:pPr>
        <w:pStyle w:val="ProductList-Body"/>
        <w:spacing w:after="120"/>
      </w:pPr>
      <w:r>
        <w:t>De bijzonderheden betreffende de doorgifte, met name, in voorkomend geval, de bijzondere categorieën persoonsgegevens, worden nader omschreven in Bijlage 1, die een integrerend deel van de Bepalingen vormt.</w:t>
      </w:r>
    </w:p>
    <w:p w14:paraId="668663C8" w14:textId="77777777" w:rsidR="00237427" w:rsidRPr="00097CE0" w:rsidRDefault="00237427" w:rsidP="00237427">
      <w:pPr>
        <w:pStyle w:val="ProductList-Body"/>
        <w:spacing w:after="120"/>
        <w:jc w:val="center"/>
        <w:outlineLvl w:val="1"/>
      </w:pPr>
      <w:bookmarkStart w:id="218" w:name="_Toc26972893"/>
      <w:r>
        <w:rPr>
          <w:b/>
        </w:rPr>
        <w:t>Bepaling 3: Derdenbeding</w:t>
      </w:r>
      <w:bookmarkEnd w:id="218"/>
    </w:p>
    <w:p w14:paraId="6A7D2766" w14:textId="77777777" w:rsidR="00237427" w:rsidRPr="00097CE0" w:rsidRDefault="00237427" w:rsidP="00237427">
      <w:pPr>
        <w:pStyle w:val="ProductList-Body"/>
        <w:spacing w:after="120"/>
      </w:pPr>
      <w:r>
        <w:t xml:space="preserve">1. De betrokkenen kunnen deze bepaling en bepaling 4, onder b) tot en met i), bepaling 5, onder a) tot en met e) en g) tot en met j), bepaling 6, leden 1 en 2, bepaling 7, bepaling 8, lid 2, en de bepalingen 9 tot en met 12 als derde begunstigden tegenover de gegevensexporteur afdwingen. </w:t>
      </w:r>
    </w:p>
    <w:p w14:paraId="5E5D62CC" w14:textId="77777777" w:rsidR="00237427" w:rsidRPr="00097CE0" w:rsidRDefault="00237427" w:rsidP="00237427">
      <w:pPr>
        <w:pStyle w:val="ProductList-Body"/>
        <w:spacing w:after="120"/>
      </w:pPr>
      <w:r>
        <w:t xml:space="preserve">2. De betrokkenen kunnen deze bepaling, bepaling 5, onder a) tot en met e) en onder g), bepaling 6, bepaling 7, bepaling 8, lid 2, en de bepalingen 9 tot en met 12 tegenover de gegevensimporteur afdwingen in gevallen waarin de gegevensexporteur feitelijk is verdwenen of heeft opgehouden rechtens te bestaan, tenzij een rechtsopvolger contractueel of rechtens alle wettelijke verplichtingen van de gegevensexporteur heeft </w:t>
      </w:r>
      <w:r>
        <w:lastRenderedPageBreak/>
        <w:t xml:space="preserve">overgenomen en daardoor de rechten en verplichtingen van de gegevensexporteur op zich neemt; in dit geval kunnen betrokkenen de genoemde bepalingen tegenover deze rechtsopvolger afdwingen. </w:t>
      </w:r>
    </w:p>
    <w:p w14:paraId="3FA417C8" w14:textId="77777777" w:rsidR="00237427" w:rsidRPr="00097CE0" w:rsidRDefault="00237427" w:rsidP="00237427">
      <w:pPr>
        <w:pStyle w:val="ProductList-Body"/>
        <w:spacing w:after="120"/>
      </w:pPr>
      <w:r>
        <w:t xml:space="preserve">3. De betrokkenen kunnen deze bepaling, bepaling 5, onder a) tot en met e) en onder g), bepaling 6, bepaling 7, bepaling 8, lid 2, en de bepalingen 9 tot en met 12 tegenover de subverwerker afdwingen in die gevallen waarin zowel de gegevensexporteur als de gegevensimporteur feitelijk is verdwenen, heeft opgehouden rechtens te bestaan of insolvent is geworden, tenzij een rechtsopvolger contractueel of rechtens alle wettelijke verplichtingen van de gegevensexporteur heeft overgenomen en daardoor de rechten en verplichtingen van de gegevensexporteur op zich neemt; in dat geval kunnen betrokkenen de genoemde bepalingen tegenover deze rechtsopvolger afdwingen. Deze aansprakelijkheid van de subverwerker jegens derden blijft beperkt tot de verwerkingswerkzaamheden die deze zelf heeft uitgevoerd krachtens de bepalingen. </w:t>
      </w:r>
    </w:p>
    <w:p w14:paraId="15312E2C" w14:textId="77777777" w:rsidR="00237427" w:rsidRPr="00097CE0" w:rsidRDefault="00237427" w:rsidP="00237427">
      <w:pPr>
        <w:pStyle w:val="ProductList-Body"/>
        <w:spacing w:after="120"/>
      </w:pPr>
      <w:r>
        <w:t xml:space="preserve">4. De partijen verzetten zich er niet tegen dat de betrokkenen door een vereniging of andere instelling worden vertegenwoordigd, indien de betrokkenen dit uitdrukkelijk wensen en dit in het nationale recht is toegestaan. </w:t>
      </w:r>
    </w:p>
    <w:p w14:paraId="1542C19C" w14:textId="77777777" w:rsidR="00237427" w:rsidRPr="00097CE0" w:rsidRDefault="00237427" w:rsidP="00237427">
      <w:pPr>
        <w:pStyle w:val="ProductList-Body"/>
        <w:keepNext/>
        <w:spacing w:after="120"/>
        <w:jc w:val="center"/>
        <w:outlineLvl w:val="1"/>
      </w:pPr>
      <w:bookmarkStart w:id="219" w:name="_Toc26972894"/>
      <w:r>
        <w:rPr>
          <w:b/>
        </w:rPr>
        <w:t>Bepaling 4: Verplichtingen van de gegevensexporteur</w:t>
      </w:r>
      <w:bookmarkEnd w:id="219"/>
    </w:p>
    <w:p w14:paraId="49D01EB4" w14:textId="77777777" w:rsidR="00237427" w:rsidRPr="00097CE0" w:rsidRDefault="00237427" w:rsidP="00237427">
      <w:pPr>
        <w:pStyle w:val="ProductList-Body"/>
        <w:keepNext/>
        <w:spacing w:after="120"/>
      </w:pPr>
      <w:r>
        <w:t xml:space="preserve">De gegevensexporteur stemt ermee in en garandeert dat: </w:t>
      </w:r>
    </w:p>
    <w:p w14:paraId="5D4D6B09" w14:textId="3075A0F8" w:rsidR="00237427" w:rsidRPr="00097CE0" w:rsidRDefault="006D1459" w:rsidP="00237427">
      <w:pPr>
        <w:pStyle w:val="ProductList-Body"/>
        <w:spacing w:after="120"/>
      </w:pPr>
      <w:r>
        <w:t xml:space="preserve">(a) de verwerking van de persoonsgegevens, met inbegrip van de doorgifte zelf, is geschied en zal blijven geschieden in overeenstemming met alle relevante bepalingen van het toepasselijke recht inzake gegevensbescherming (en, waar van toepassing, is gemeld aan de betrokken autoriteiten van de lidstaat waar de gegevensexporteur is gevestigd), en dat zij niet in strijd is met de toepasselijke bepalingen van die staat; </w:t>
      </w:r>
    </w:p>
    <w:p w14:paraId="7E102E21" w14:textId="77777777" w:rsidR="00237427" w:rsidRPr="00097CE0" w:rsidRDefault="00237427" w:rsidP="00237427">
      <w:pPr>
        <w:pStyle w:val="ProductList-Body"/>
        <w:spacing w:after="120"/>
      </w:pPr>
      <w:r>
        <w:t xml:space="preserve">(b) hij de gegevensimporteur instructie heeft gegeven, en gedurende de verwerking van de persoonsgegevens zal geven, de persoonsgegevens uitsluitend namens de gegevensexporteur en in overeenstemming met het toepasselijke recht inzake gegevensbescherming en de bepalingen te verwerken; </w:t>
      </w:r>
    </w:p>
    <w:p w14:paraId="4DC69D7A" w14:textId="77777777" w:rsidR="00237427" w:rsidRPr="00097CE0" w:rsidRDefault="00237427" w:rsidP="00237427">
      <w:pPr>
        <w:pStyle w:val="ProductList-Body"/>
        <w:spacing w:after="120"/>
      </w:pPr>
      <w:r>
        <w:t xml:space="preserve">(c) de gegevensimporteur voldoende waarborgen zal bieden ten aanzien van de technische en organisatorische beveiligingsmaatregelen die in Bijlage 2 bij dit contract worden omschreven; </w:t>
      </w:r>
    </w:p>
    <w:p w14:paraId="579423F7" w14:textId="77777777" w:rsidR="00237427" w:rsidRPr="00097CE0" w:rsidRDefault="00237427" w:rsidP="00237427">
      <w:pPr>
        <w:pStyle w:val="ProductList-Body"/>
        <w:spacing w:after="120"/>
      </w:pPr>
      <w:r>
        <w:t xml:space="preserve">(d) deze beveiligingsmaatregelen, na een beoordeling van de vereisten van het toepasselijke recht inzake gegevensbescherming, geschikt zijn bevonden om persoonsgegevens te beschermen tegen vernietiging, hetzij bij ongeluk, hetzij onrechtmatig, tegen verlies, vervalsing, niet-toegelaten verspreiding of toegang, met name wanneer de verwerking doorzending van gegevens via een netwerk omvat, dan wel tegen enige andere vorm van onwettige verwerking, en deze maatregelen gezien de aan de verwerking en de aard van de te beschermen gegevens verbonden risico’s een passend beveiligingsniveau waarborgen, gelet op de stand van de techniek en de kosten van de tenuitvoerlegging; </w:t>
      </w:r>
    </w:p>
    <w:p w14:paraId="6934A1FB" w14:textId="77777777" w:rsidR="00237427" w:rsidRPr="00097CE0" w:rsidRDefault="00237427" w:rsidP="00237427">
      <w:pPr>
        <w:pStyle w:val="ProductList-Body"/>
        <w:spacing w:after="120"/>
      </w:pPr>
      <w:r>
        <w:t xml:space="preserve">(e) hij op de naleving van deze beveiligingsmaatregelen zal toezien; </w:t>
      </w:r>
    </w:p>
    <w:p w14:paraId="2336FF90" w14:textId="77777777" w:rsidR="00237427" w:rsidRPr="00097CE0" w:rsidRDefault="00237427" w:rsidP="00237427">
      <w:pPr>
        <w:pStyle w:val="ProductList-Body"/>
        <w:spacing w:after="120"/>
      </w:pPr>
      <w:r>
        <w:t xml:space="preserve">(f) wanneer de doorgifte bijzondere categorieën gegevens betreft, de betrokkene ervan in kennis is gesteld, of vóór of zo spoedig mogelijk na de doorgifte ervan in kennis zal worden gesteld, dat zijn gegevens kunnen worden doorgegeven naar een derde land dat geen passende bescherming biedt als bedoeld in Richtlijn 95/46/EG; </w:t>
      </w:r>
    </w:p>
    <w:p w14:paraId="0FF707F0" w14:textId="77777777" w:rsidR="00237427" w:rsidRPr="00097CE0" w:rsidRDefault="00237427" w:rsidP="00237427">
      <w:pPr>
        <w:pStyle w:val="ProductList-Body"/>
        <w:spacing w:after="120"/>
      </w:pPr>
      <w:r>
        <w:t xml:space="preserve">(g) hij overeenkomstig bepaling 5, onder b), en bepaling 8, lid 3, ontvangen kennisgevingen van de gegevensimporteur of een subverwerker aan de toezichthoudende autoriteit zal doorzenden, wanneer hij (dat wil zeggen de gegevensexporteur) besluit de doorgifte voort te zetten of de opschorting op te heffen; </w:t>
      </w:r>
    </w:p>
    <w:p w14:paraId="12F846C0" w14:textId="77777777" w:rsidR="00237427" w:rsidRPr="00097CE0" w:rsidRDefault="00237427" w:rsidP="00237427">
      <w:pPr>
        <w:pStyle w:val="ProductList-Body"/>
        <w:spacing w:after="120"/>
      </w:pPr>
      <w:r>
        <w:t xml:space="preserve">(h) hij op verzoek een afschrift van de bepalingen ter beschikking van de betrokkene zal stellen, met uitzondering van Bijlage 2, alsmede een beknopte beschrijving van de beveiligingsmaatregelen en een afschrift van elk contract voor subverwerkingsdiensten dat overeenkomstig de bepalingen dient te worden opgesteld; indien de bepalingen of het contract commerciële informatie bevatten, mag de gegevensexporteur deze commerciële informatie verwijderen; </w:t>
      </w:r>
    </w:p>
    <w:p w14:paraId="59BEEEF1" w14:textId="77777777" w:rsidR="00237427" w:rsidRPr="00097CE0" w:rsidRDefault="00237427" w:rsidP="00237427">
      <w:pPr>
        <w:pStyle w:val="ProductList-Body"/>
        <w:spacing w:after="120"/>
      </w:pPr>
      <w:r>
        <w:t xml:space="preserve">(i) in geval van subverwerking de verwerkingsactiviteiten worden uitgevoerd overeenkomstig bepaling 11 door een subverwerker die ten minste hetzelfde beschermingsniveau voor de persoonsgegevens en de rechten van de betrokkenen waarborgt als de gegevensimporteur overeenkomstig deze bepalingen; en </w:t>
      </w:r>
    </w:p>
    <w:p w14:paraId="0CE1806D" w14:textId="77777777" w:rsidR="00237427" w:rsidRPr="00097CE0" w:rsidRDefault="00237427" w:rsidP="00237427">
      <w:pPr>
        <w:pStyle w:val="ProductList-Body"/>
        <w:spacing w:after="120"/>
      </w:pPr>
      <w:r>
        <w:t>(j) hij zal toezien op de naleving van bepaling 4, onder a) tot en met i).</w:t>
      </w:r>
    </w:p>
    <w:p w14:paraId="5C0F549E" w14:textId="77777777" w:rsidR="00237427" w:rsidRPr="00097CE0" w:rsidRDefault="00237427" w:rsidP="00237427">
      <w:pPr>
        <w:pStyle w:val="ProductList-Body"/>
        <w:keepNext/>
        <w:spacing w:after="120"/>
        <w:jc w:val="center"/>
        <w:outlineLvl w:val="1"/>
      </w:pPr>
      <w:bookmarkStart w:id="220" w:name="_Toc26972895"/>
      <w:r>
        <w:rPr>
          <w:b/>
        </w:rPr>
        <w:t>Bepaling 5: Verplichtingen van de gegevensimporteur</w:t>
      </w:r>
      <w:bookmarkEnd w:id="220"/>
    </w:p>
    <w:p w14:paraId="29778911" w14:textId="77777777" w:rsidR="00237427" w:rsidRPr="00097CE0" w:rsidRDefault="00237427" w:rsidP="00237427">
      <w:pPr>
        <w:pStyle w:val="ProductList-Body"/>
        <w:spacing w:after="120"/>
      </w:pPr>
      <w:r>
        <w:t xml:space="preserve">De gegevensimporteur stemt ermee in en garandeert dat: </w:t>
      </w:r>
    </w:p>
    <w:p w14:paraId="3A429E3E" w14:textId="2BAD1014" w:rsidR="00237427" w:rsidRPr="00097CE0" w:rsidRDefault="006D1459" w:rsidP="00237427">
      <w:pPr>
        <w:pStyle w:val="ProductList-Body"/>
        <w:spacing w:after="120"/>
      </w:pPr>
      <w:r>
        <w:t xml:space="preserve">(a) hij de persoonsgegevens uitsluitend namens de gegevensexporteur en in overeenstemming met diens instructies en met de bepalingen verwerkt; indien hij om welke reden dan ook daartoe niet in staat is, stemt hij ermee in de gegevensexporteur onverwijld daarvan in kennis te stellen, in welk geval de gegevensexporteur de gegevensdoorgifte mag opschorten en/of het contract mag beëindigen; </w:t>
      </w:r>
    </w:p>
    <w:p w14:paraId="28BD9514" w14:textId="77777777" w:rsidR="00237427" w:rsidRPr="00097CE0" w:rsidRDefault="00237427" w:rsidP="00237427">
      <w:pPr>
        <w:pStyle w:val="ProductList-Body"/>
        <w:spacing w:after="120"/>
      </w:pPr>
      <w:r>
        <w:t xml:space="preserve">(b) hij geen reden heeft aan te nemen dat de op hem toepasselijke wetgeving hem belet de van de gegevensexporteur ontvangen instructies en zijn verplichtingen krachtens het contract na te komen, en dat hij in geval van een wijziging in deze wetgeving die in aanzienlijke mate afbreuk dreigt te doen aan de in de bepalingen opgenomen waarborgen en verplichtingen, de gegevensexporteur, zodra hij de wijziging kent, onverwijld daarvan in kennis stelt, in welk geval de gegevensexporteur de gegevensdoorgifte mag opschorten en/of het contract mag beëindigen; </w:t>
      </w:r>
    </w:p>
    <w:p w14:paraId="0C0CF0F8" w14:textId="77777777" w:rsidR="00237427" w:rsidRPr="00097CE0" w:rsidRDefault="00237427" w:rsidP="00237427">
      <w:pPr>
        <w:pStyle w:val="ProductList-Body"/>
        <w:spacing w:after="120"/>
      </w:pPr>
      <w:r>
        <w:lastRenderedPageBreak/>
        <w:t xml:space="preserve">(c) hij de in Bijlage 2 omschreven technische en organisatorische beveiligingsmaatregelen vóór de verwerking van de doorgegeven persoonsgegevens heeft getroffen; </w:t>
      </w:r>
    </w:p>
    <w:p w14:paraId="6784FF42" w14:textId="77777777" w:rsidR="00237427" w:rsidRPr="00097CE0" w:rsidRDefault="00237427" w:rsidP="00237427">
      <w:pPr>
        <w:pStyle w:val="ProductList-Body"/>
        <w:spacing w:after="120"/>
      </w:pPr>
      <w:r>
        <w:t xml:space="preserve">(d) hij de gegevensexporteur onverwijld ervan in kennis stelt wanneer: </w:t>
      </w:r>
    </w:p>
    <w:p w14:paraId="74416469" w14:textId="77777777" w:rsidR="00237427" w:rsidRPr="00097CE0" w:rsidRDefault="00237427" w:rsidP="00237427">
      <w:pPr>
        <w:pStyle w:val="ProductList-Body"/>
        <w:spacing w:after="120"/>
        <w:ind w:left="360"/>
      </w:pPr>
      <w:r>
        <w:t xml:space="preserve">(i) een wetshandhavingsinstantie een juridisch bindend verzoek om verstrekking van persoonsgegevens heeft gedaan, tenzij deze kennisgeving anderszins is verboden, zoals een strafrechtelijk verbod dat ten doel heeft de vertrouwelijkheid van een wetshandhavingsonderzoek te bewaren, </w:t>
      </w:r>
    </w:p>
    <w:p w14:paraId="0BB5FD65" w14:textId="77777777" w:rsidR="00237427" w:rsidRPr="00097CE0" w:rsidRDefault="00237427" w:rsidP="00237427">
      <w:pPr>
        <w:pStyle w:val="ProductList-Body"/>
        <w:spacing w:after="120"/>
        <w:ind w:left="360"/>
      </w:pPr>
      <w:r>
        <w:t xml:space="preserve">(ii) iemand per ongeluk of op ongeoorloofde wijze toegang tot de gegevens heeft gehad; </w:t>
      </w:r>
    </w:p>
    <w:p w14:paraId="5FC6B8DF" w14:textId="77777777" w:rsidR="00237427" w:rsidRPr="00097CE0" w:rsidRDefault="00237427" w:rsidP="00237427">
      <w:pPr>
        <w:pStyle w:val="ProductList-Body"/>
        <w:spacing w:after="120"/>
        <w:ind w:left="360"/>
      </w:pPr>
      <w:r>
        <w:t xml:space="preserve">(iii) hij van de betrokkenen rechtstreeks een verzoek heeft ontvangen, waarop hij niet ingaat, tenzij hem dit anderszins is toegestaan; </w:t>
      </w:r>
    </w:p>
    <w:p w14:paraId="65AF3128" w14:textId="77777777" w:rsidR="00237427" w:rsidRPr="00097CE0" w:rsidRDefault="00237427" w:rsidP="00237427">
      <w:pPr>
        <w:pStyle w:val="ProductList-Body"/>
        <w:spacing w:after="120"/>
      </w:pPr>
      <w:r>
        <w:t xml:space="preserve">(e) hij alle vragen van de gegevensexporteur betreffende de door hem uitgevoerde verwerking van de doorgegeven persoonsgegevens zo spoedig mogelijk naar behoren beantwoordt en het advies van de toezichthoudende autoriteit volgt bij de verwerking van de doorgegeven gegevens; </w:t>
      </w:r>
    </w:p>
    <w:p w14:paraId="0CFDA5D3" w14:textId="77777777" w:rsidR="00237427" w:rsidRPr="00097CE0" w:rsidRDefault="00237427" w:rsidP="00237427">
      <w:pPr>
        <w:pStyle w:val="ProductList-Body"/>
        <w:spacing w:after="120"/>
      </w:pPr>
      <w:r>
        <w:t xml:space="preserve">(f) hij op verzoek van de gegevensexporteur zijn verwerkingsvoorzieningen beschikbaar stelt voor controle van de onder deze bepalingen vallende verwerkingsactiviteiten, welke wordt uitgevoerd door de gegevensexporteur of door een controleorgaan waarvan de leden onafhankelijk zijn, over de vereiste beroepskwalificaties beschikken, tot geheimhouding verplicht zijn en door de gegevensexporteur worden aangewezen, waar van toepassing in overleg met de toezichthoudende autoriteit; </w:t>
      </w:r>
    </w:p>
    <w:p w14:paraId="79CF3E68" w14:textId="77777777" w:rsidR="00237427" w:rsidRPr="00097CE0" w:rsidRDefault="00237427" w:rsidP="00237427">
      <w:pPr>
        <w:pStyle w:val="ProductList-Body"/>
        <w:spacing w:after="120"/>
      </w:pPr>
      <w:r>
        <w:t xml:space="preserve">(g) hij, wanneer de betrokkene geen afschrift van de gegevensexporteur kan verkrijgen, hem op verzoek een afschrift van de bepalingen alsmede eventuele subverwerkingscontracten ter beschikking stelt, met uitzondering van Bijlage 2 die door een beknopte beschrijving van de beveiligingsmaatregelen wordt vervangen; indien de bepalingen of contracten commerciële informatie bevatten, mag de gegevensimporteur deze commerciële informatie verwijderen; </w:t>
      </w:r>
    </w:p>
    <w:p w14:paraId="1E9A02CF" w14:textId="77777777" w:rsidR="00237427" w:rsidRPr="00097CE0" w:rsidRDefault="00237427" w:rsidP="00237427">
      <w:pPr>
        <w:pStyle w:val="ProductList-Body"/>
        <w:spacing w:after="120"/>
      </w:pPr>
      <w:r>
        <w:t xml:space="preserve">(h) hij, wanneer subverwerking plaatsvindt, de gegevensexporteur tevoren heeft ingelicht en diens schriftelijke toestemming heeft verkregen; </w:t>
      </w:r>
    </w:p>
    <w:p w14:paraId="156A8FC0" w14:textId="77777777" w:rsidR="00237427" w:rsidRPr="00097CE0" w:rsidRDefault="00237427" w:rsidP="00237427">
      <w:pPr>
        <w:pStyle w:val="ProductList-Body"/>
        <w:spacing w:after="120"/>
      </w:pPr>
      <w:r>
        <w:t>(i) de verwerkingsdiensten van de subverwerker overeenkomstig bepaling 11 zullen worden uitgevoerd;</w:t>
      </w:r>
    </w:p>
    <w:p w14:paraId="34197658" w14:textId="77777777" w:rsidR="00237427" w:rsidRPr="00097CE0" w:rsidRDefault="00237427" w:rsidP="00237427">
      <w:pPr>
        <w:pStyle w:val="ProductList-Body"/>
        <w:spacing w:after="120"/>
      </w:pPr>
      <w:r>
        <w:t>(j) hij van elk subverwerkingscontract dat hij in het kader van de bepalingen aangaat, onverwijld een afschrift doet toekomen aan de gegevensexporteur.</w:t>
      </w:r>
    </w:p>
    <w:p w14:paraId="0B192FA8" w14:textId="77777777" w:rsidR="00237427" w:rsidRPr="00097CE0" w:rsidRDefault="00237427" w:rsidP="00237427">
      <w:pPr>
        <w:pStyle w:val="ProductList-Body"/>
        <w:spacing w:after="120"/>
        <w:jc w:val="center"/>
        <w:outlineLvl w:val="1"/>
      </w:pPr>
      <w:bookmarkStart w:id="221" w:name="_Toc26972896"/>
      <w:r>
        <w:rPr>
          <w:b/>
        </w:rPr>
        <w:t>Bepaling 6: Aansprakelijkheid</w:t>
      </w:r>
      <w:bookmarkEnd w:id="221"/>
    </w:p>
    <w:p w14:paraId="76B292DC" w14:textId="77777777" w:rsidR="00237427" w:rsidRPr="00097CE0" w:rsidRDefault="00237427" w:rsidP="00237427">
      <w:pPr>
        <w:pStyle w:val="ProductList-Body"/>
        <w:spacing w:after="120"/>
      </w:pPr>
      <w:r>
        <w:t xml:space="preserve">1. De partijen komen overeen dat elke betrokkene die ten gevolge van een schending van de verplichtingen bedoeld in bepaling 3 of bepaling 11 door een partij of een subverwerker schade heeft geleden, het recht heeft van de gegevensexporteur vergoeding voor de geleden schade te ontvangen. </w:t>
      </w:r>
    </w:p>
    <w:p w14:paraId="3BB90712" w14:textId="77777777" w:rsidR="00237427" w:rsidRPr="00097CE0" w:rsidRDefault="00237427" w:rsidP="00237427">
      <w:pPr>
        <w:pStyle w:val="ProductList-Body"/>
        <w:spacing w:after="120"/>
      </w:pPr>
      <w:r>
        <w:t xml:space="preserve">2. Wanneer de betrokkene geen vordering tot schadevergoeding wegens niet-nakoming door de gegevensimporteur of diens subverwerker van een van de in bepaling 3 of bepaling 11 bedoelde verplichtingen, als bedoeld in lid 1, tegen de gegevensexporteur kan instellen doordat de gegevensexporteur feitelijk is verdwenen, heeft opgehouden rechtens te bestaan of insolvent is geworden, stemt de gegevensimporteur ermee in dat de betrokkene een vordering kan instellen tegen de gegevensimporteur alsof hij de gegevensexporteur was, tenzij een rechtsopvolger contractueel of rechtens alle wettelijke verplichtingen van de gegevensexporteur heeft overgenomen, in welk geval de betrokkene zijn rechten tegenover die rechtsopvolger kan doen gelden. </w:t>
      </w:r>
    </w:p>
    <w:p w14:paraId="44510ED6" w14:textId="77777777" w:rsidR="00237427" w:rsidRPr="00097CE0" w:rsidRDefault="00237427" w:rsidP="00237427">
      <w:pPr>
        <w:pStyle w:val="ProductList-Body"/>
        <w:spacing w:after="120"/>
      </w:pPr>
      <w:r>
        <w:t xml:space="preserve">De gegevensimporteur kan zich niet aan zijn aansprakelijkheid onttrekken door zich te beroepen op niet-nakoming van verplichtingen door de subverwerker. </w:t>
      </w:r>
    </w:p>
    <w:p w14:paraId="74B304A6" w14:textId="77777777" w:rsidR="00237427" w:rsidRPr="00097CE0" w:rsidRDefault="00237427" w:rsidP="00237427">
      <w:pPr>
        <w:pStyle w:val="ProductList-Body"/>
        <w:spacing w:after="120"/>
      </w:pPr>
      <w:r>
        <w:t xml:space="preserve">3. Wanneer de betrokkene de in lid 1 of 2 bedoelde vordering wegens niet-nakoming door de subverwerker van een van de in bepaling 3 of bepaling 11 bedoelde verplichtingen niet tegen de gegevensexporteur of de gegevensimporteur kan instellen doordat zowel de gegevensexporteur als de gegevensimporteur feitelijk is verdwenen, heeft opgehouden rechtens te bestaan of insolvent is geworden, stemt de subverwerker ermee in dat de betrokkene een vordering kan instellen tegen de subverwerker, met betrekking tot diens eigen verwerkingsactiviteiten krachtens de bepalingen, alsof deze de gegevensexporteur of de gegevensimporteur was, tenzij een rechtsopvolger contractueel of rechtens alle wettelijke verplichtingen van de gegevensexporteur of de gegevensimporteur heeft overgenomen, in welk geval de betrokkene zijn rechten tegenover die rechtsopvolger kan doen gelden. De aansprakelijkheid van de subverwerker blijft beperkt tot de verwerkingsactiviteiten die deze zelf heeft uitgevoerd krachtens de bepalingen. </w:t>
      </w:r>
    </w:p>
    <w:p w14:paraId="5EFDC174" w14:textId="77777777" w:rsidR="00237427" w:rsidRPr="00097CE0" w:rsidRDefault="00237427" w:rsidP="00237427">
      <w:pPr>
        <w:pStyle w:val="ProductList-Body"/>
        <w:spacing w:after="120"/>
        <w:jc w:val="center"/>
        <w:outlineLvl w:val="1"/>
      </w:pPr>
      <w:bookmarkStart w:id="222" w:name="_Toc26972897"/>
      <w:r>
        <w:rPr>
          <w:b/>
        </w:rPr>
        <w:t>Bepaling 7: Bemiddeling en rechtsmacht</w:t>
      </w:r>
      <w:bookmarkEnd w:id="222"/>
    </w:p>
    <w:p w14:paraId="5F44745C" w14:textId="77777777" w:rsidR="00237427" w:rsidRPr="00097CE0" w:rsidRDefault="00237427" w:rsidP="00237427">
      <w:pPr>
        <w:pStyle w:val="ProductList-Body"/>
        <w:spacing w:after="120"/>
      </w:pPr>
      <w:r>
        <w:t xml:space="preserve">1. De gegevensimporteur stemt ermee in dat, indien de betrokkene tegen hem rechten ten behoeve van derden en/of vorderingen tot schadevergoeding krachtens de bepalingen inroept, de gegevensimporteur de beslissing van de betrokkene aanvaardt: </w:t>
      </w:r>
    </w:p>
    <w:p w14:paraId="6030DF50" w14:textId="77777777" w:rsidR="00237427" w:rsidRPr="00097CE0" w:rsidRDefault="00237427" w:rsidP="00237427">
      <w:pPr>
        <w:pStyle w:val="ProductList-Body"/>
        <w:spacing w:after="120"/>
        <w:ind w:left="360"/>
      </w:pPr>
      <w:r>
        <w:t xml:space="preserve">(a) om het geschil te onderwerpen aan bemiddeling door een onafhankelijke persoon of, waar van toepassing, door de toezichthoudende autoriteit; </w:t>
      </w:r>
    </w:p>
    <w:p w14:paraId="4DF3DD7F" w14:textId="77777777" w:rsidR="00237427" w:rsidRPr="00097CE0" w:rsidRDefault="00237427" w:rsidP="00237427">
      <w:pPr>
        <w:pStyle w:val="ProductList-Body"/>
        <w:spacing w:after="120"/>
        <w:ind w:left="360"/>
      </w:pPr>
      <w:r>
        <w:t xml:space="preserve">(b) om het geschil voor te leggen aan een rechterlijke instantie in de lidstaat waar de gegevensexporteur is gevestigd. </w:t>
      </w:r>
    </w:p>
    <w:p w14:paraId="1F853E62" w14:textId="77777777" w:rsidR="00237427" w:rsidRPr="00097CE0" w:rsidRDefault="00237427" w:rsidP="00237427">
      <w:pPr>
        <w:pStyle w:val="ProductList-Body"/>
        <w:spacing w:after="120"/>
      </w:pPr>
      <w:r>
        <w:lastRenderedPageBreak/>
        <w:t xml:space="preserve">2. De partijen komen overeen dat de door de betrokkene gemaakte keuze geen afbreuk doet aan diens materiële of formele rechten om op grond van andere bepalingen van nationaal of internationaal recht verhaal te zoeken. </w:t>
      </w:r>
    </w:p>
    <w:p w14:paraId="69E0FED8" w14:textId="77777777" w:rsidR="00237427" w:rsidRPr="00097CE0" w:rsidRDefault="00237427" w:rsidP="00237427">
      <w:pPr>
        <w:pStyle w:val="ProductList-Body"/>
        <w:spacing w:after="120"/>
        <w:jc w:val="center"/>
        <w:outlineLvl w:val="1"/>
      </w:pPr>
      <w:bookmarkStart w:id="223" w:name="_Toc26972898"/>
      <w:r>
        <w:rPr>
          <w:b/>
        </w:rPr>
        <w:t>Bepaling 8: Samenwerking met de toezichthoudende autoriteiten</w:t>
      </w:r>
      <w:bookmarkEnd w:id="223"/>
    </w:p>
    <w:p w14:paraId="7150DF5E" w14:textId="77777777" w:rsidR="00237427" w:rsidRPr="00097CE0" w:rsidRDefault="00237427" w:rsidP="00237427">
      <w:pPr>
        <w:pStyle w:val="ProductList-Body"/>
        <w:spacing w:after="120"/>
      </w:pPr>
      <w:r>
        <w:t xml:space="preserve">1. De gegevensexporteur stemt ermee in een afschrift van dit contract bij de toezichthoudende autoriteit neer te leggen, indien deze daarom verzoekt of indien dit krachtens het toepasselijke recht inzake gegevensbescherming vereist is. </w:t>
      </w:r>
    </w:p>
    <w:p w14:paraId="4696075E" w14:textId="77777777" w:rsidR="00237427" w:rsidRPr="00097CE0" w:rsidRDefault="00237427" w:rsidP="00237427">
      <w:pPr>
        <w:pStyle w:val="ProductList-Body"/>
        <w:spacing w:after="120"/>
      </w:pPr>
      <w:r>
        <w:t xml:space="preserve">2. De partijen komen overeen dat de toezichthoudende autoriteit bevoegd is bij de gegevensimporteur en eventuele subverwerkers een controle te verrichten die dezelfde reikwijdte heeft en aan dezelfde voorwaarden is onderworpen als die welke krachtens het toepasselijke recht inzake gegevensbescherming voor haar controle van de gegevensexporteur zouden gelden. </w:t>
      </w:r>
    </w:p>
    <w:p w14:paraId="04A5827C" w14:textId="77777777" w:rsidR="00237427" w:rsidRPr="00097CE0" w:rsidRDefault="00237427" w:rsidP="00237427">
      <w:pPr>
        <w:pStyle w:val="ProductList-Body"/>
        <w:spacing w:after="120"/>
      </w:pPr>
      <w:r>
        <w:t xml:space="preserve">3. Indien er wetgeving bestaat die op de gegevensimporteur of een subverwerker van toepassing is en die de uitvoering van controles als in lid 2 bedoeld op de gegevensimporteur of een subverwerker verbiedt, stelt de gegevensimporteur de gegevensexporteur daarvan onverwijld in kennis. In een dergelijk geval mag de gegevensexporteur de in bepaling 5, onder b), bedoelde maatregelen nemen. </w:t>
      </w:r>
    </w:p>
    <w:p w14:paraId="6ED34395" w14:textId="77777777" w:rsidR="00237427" w:rsidRPr="00097CE0" w:rsidRDefault="00237427" w:rsidP="00237427">
      <w:pPr>
        <w:pStyle w:val="ProductList-Body"/>
        <w:spacing w:after="120"/>
        <w:jc w:val="center"/>
        <w:outlineLvl w:val="1"/>
      </w:pPr>
      <w:bookmarkStart w:id="224" w:name="_Toc26972899"/>
      <w:r>
        <w:rPr>
          <w:b/>
        </w:rPr>
        <w:t>Bepaling 9: Toepasselijk recht.</w:t>
      </w:r>
      <w:bookmarkEnd w:id="224"/>
    </w:p>
    <w:p w14:paraId="2CDDA326" w14:textId="792D88C9" w:rsidR="00237427" w:rsidRPr="00097CE0" w:rsidRDefault="00237427" w:rsidP="00237427">
      <w:pPr>
        <w:pStyle w:val="ProductList-Body"/>
        <w:spacing w:after="120"/>
      </w:pPr>
      <w:r>
        <w:t>Op de bepalingen is het recht van de lidstaat van vestiging van de gegevensexporteur van toepassing, te weten</w:t>
      </w:r>
      <w:r w:rsidR="00395CD8">
        <w:t>.</w:t>
      </w:r>
      <w:r>
        <w:t xml:space="preserve"> </w:t>
      </w:r>
    </w:p>
    <w:p w14:paraId="2975AA66" w14:textId="77777777" w:rsidR="00237427" w:rsidRPr="00097CE0" w:rsidRDefault="00237427" w:rsidP="00237427">
      <w:pPr>
        <w:pStyle w:val="ProductList-Body"/>
        <w:keepNext/>
        <w:spacing w:after="120"/>
        <w:jc w:val="center"/>
        <w:outlineLvl w:val="1"/>
      </w:pPr>
      <w:bookmarkStart w:id="225" w:name="_Toc26972900"/>
      <w:r>
        <w:rPr>
          <w:b/>
        </w:rPr>
        <w:t>Bepaling 10: Wijziging van het contract</w:t>
      </w:r>
      <w:bookmarkEnd w:id="225"/>
    </w:p>
    <w:p w14:paraId="63215952" w14:textId="77777777" w:rsidR="00237427" w:rsidRPr="00097CE0" w:rsidRDefault="00237427" w:rsidP="00237427">
      <w:pPr>
        <w:pStyle w:val="ProductList-Body"/>
        <w:spacing w:after="120"/>
      </w:pPr>
      <w:r>
        <w:t xml:space="preserve">De partijen verbinden zich ertoe de bepalingen niet te wijzigen. Dit vormt voor de partijen geen beletsel om indien nodig bepalingen toe te voegen betreffende met de transactie verband houdende vraagstukken, mits deze niet met de modelcontractbepalingen in strijd zijn. </w:t>
      </w:r>
    </w:p>
    <w:p w14:paraId="0987A839" w14:textId="77777777" w:rsidR="00237427" w:rsidRPr="00097CE0" w:rsidRDefault="00237427" w:rsidP="00237427">
      <w:pPr>
        <w:pStyle w:val="ProductList-Body"/>
        <w:spacing w:after="120"/>
        <w:jc w:val="center"/>
        <w:outlineLvl w:val="1"/>
      </w:pPr>
      <w:bookmarkStart w:id="226" w:name="_Toc26972901"/>
      <w:r>
        <w:rPr>
          <w:b/>
        </w:rPr>
        <w:t>Bepaling 11: Subverwerking</w:t>
      </w:r>
      <w:bookmarkEnd w:id="226"/>
    </w:p>
    <w:p w14:paraId="15B511CA" w14:textId="77777777" w:rsidR="00237427" w:rsidRPr="00097CE0" w:rsidRDefault="00237427" w:rsidP="00237427">
      <w:pPr>
        <w:pStyle w:val="ProductList-Body"/>
        <w:spacing w:after="120"/>
      </w:pPr>
      <w:r>
        <w:t xml:space="preserve">1. De gegevensimporteur besteedt de verwerkingsactiviteiten die hij overeenkomstig de bepalingen namens de gegevensexporteur uitvoert, niet uit zonder de voorafgaande schriftelijke toestemming van de gegevensexporteur. Indien de gegevensimporteur met toestemming van de gegevensexporteur zijn verplichtingen uit hoofde van de bepalingen uitbesteedt, dient hij met de subverwerker een schriftelijk contract te sluiten waarbij aan de subverwerker dezelfde verplichtingen worden opgelegd als die waaraan de gegevensimporteur uit hoofde van de bepalingen moet voldoen (3). Indien de subverwerker niet voldoet aan zijn verplichtingen tot gegevensbescherming uit hoofde van dat schriftelijke contract, blijft de gegevensimporteur jegens de gegevensexporteur volledig aansprakelijk voor de uitvoering van de verplichtingen van de subverwerker uit hoofde van dat contract. </w:t>
      </w:r>
    </w:p>
    <w:p w14:paraId="5E782FAC" w14:textId="77777777" w:rsidR="00237427" w:rsidRPr="00097CE0" w:rsidRDefault="00237427" w:rsidP="00237427">
      <w:pPr>
        <w:pStyle w:val="ProductList-Body"/>
        <w:spacing w:after="120"/>
      </w:pPr>
      <w:r>
        <w:t xml:space="preserve">2. In het tevoren tussen de gegevensimporteur en de subverwerker te sluiten schriftelijke contract dient tevens een derdenbeding te zijn opgenomen zoals vervat in bepaling 3, dat voorziet in gevallen dat de betrokkene geen vordering tot schadevergoeding als bedoeld in bepaling 6, lid 1, kan instellen tegen de gegevensexporteur of de gegevensimporteur omdat deze feitelijk zijn verdwenen, hebben opgehouden rechtens te bestaan of insolvent zijn geworden, en er geen rechtsopvolger is die contractueel of rechtens alle wettelijke verplichtingen van de gegevensexporteur of de gegevensimporteur heeft overgenomen. Deze aansprakelijkheid van de subverwerker jegens derden blijft beperkt tot de verwerkingswerkzaamheden die deze zelf heeft uitgevoerd krachtens de bepalingen. </w:t>
      </w:r>
    </w:p>
    <w:p w14:paraId="43C9C9A7" w14:textId="191CF77E" w:rsidR="00237427" w:rsidRPr="00097CE0" w:rsidRDefault="00237427" w:rsidP="00237427">
      <w:pPr>
        <w:pStyle w:val="ProductList-Body"/>
        <w:spacing w:after="120"/>
      </w:pPr>
      <w:r>
        <w:t>3. Op de in lid 1 bedoelde bepalingen betreffende de gegevensbeschermingsaspecten van de subverwerking uit hoofde van het in lid 1 bedoelde contract is het recht van de lidstaat van vestiging van de gegevensexporteur van toepassing, te weten</w:t>
      </w:r>
      <w:r w:rsidR="00395CD8">
        <w:t>.</w:t>
      </w:r>
    </w:p>
    <w:p w14:paraId="2F49E249" w14:textId="77777777" w:rsidR="00237427" w:rsidRPr="00097CE0" w:rsidRDefault="00237427" w:rsidP="00237427">
      <w:pPr>
        <w:pStyle w:val="ProductList-Body"/>
        <w:spacing w:after="120"/>
      </w:pPr>
      <w:r>
        <w:t xml:space="preserve">4. De gegevensexporteur houdt een lijst bij van subverwerkingscontracten die krachtens de bepalingen zijn gesloten en door de gegevensimporteur overeenkomstig bepaling 5, onder j), zijn aangemeld, en werkt deze ten minste eenmaal per jaar bij. Deze lijst wordt ter beschikking gesteld van de toezichthoudende autoriteit voor gegevensbescherming die op de gegevensexporteur toezicht houdt. </w:t>
      </w:r>
    </w:p>
    <w:p w14:paraId="4574F0A5" w14:textId="77777777" w:rsidR="00237427" w:rsidRPr="00097CE0" w:rsidRDefault="00237427" w:rsidP="00237427">
      <w:pPr>
        <w:pStyle w:val="ProductList-Body"/>
        <w:spacing w:after="120"/>
        <w:jc w:val="center"/>
        <w:outlineLvl w:val="1"/>
      </w:pPr>
      <w:bookmarkStart w:id="227" w:name="_Toc26972902"/>
      <w:r>
        <w:rPr>
          <w:b/>
        </w:rPr>
        <w:t>Bepaling 12: Verplichting na de beëindiging van de verwerking van persoonsgegevens</w:t>
      </w:r>
      <w:bookmarkEnd w:id="227"/>
    </w:p>
    <w:p w14:paraId="7B3BCEF6" w14:textId="77777777" w:rsidR="00237427" w:rsidRPr="00097CE0" w:rsidRDefault="00237427" w:rsidP="00237427">
      <w:pPr>
        <w:pStyle w:val="ProductList-Body"/>
        <w:spacing w:after="120"/>
      </w:pPr>
      <w:r>
        <w:t xml:space="preserve">1. De partijen komen overeen dat de gegevensimporteur en de subverwerker na het beëindigen van de verlening van de gegevensverwerkingsdiensten alle doorgegeven persoonsgegevens en kopieën daarvan aan de gegevensexporteur terugbezorgen of, indien de gegevensexporteur dat verkiest, alle persoonsgegevens vernietigen en aan de gegevensexporteur verklaren dat de vernietiging heeft plaatsgevonden, tenzij de op de gegevensimporteur toepasselijke wetgeving hem verbiedt alle of een gedeelte van de doorgegeven persoonsgegevens terug te bezorgen of te vernietigen. In dat geval garandeert de gegevensimporteur dat hij de vertrouwelijkheid van de doorgegeven persoonsgegevens zal respecteren en dat hij de doorgegeven gegevens niet verder actief zal verwerken. </w:t>
      </w:r>
    </w:p>
    <w:p w14:paraId="407FA961" w14:textId="77777777" w:rsidR="00237427" w:rsidRPr="00097CE0" w:rsidRDefault="00237427" w:rsidP="00237427">
      <w:pPr>
        <w:pStyle w:val="ProductList-Body"/>
        <w:spacing w:after="120"/>
      </w:pPr>
      <w:r>
        <w:t>2. De gegevensimporteur en de subverwerker garanderen dat zij op verzoek van de gegevensexporteur en/of de toezichthoudende autoriteit hun verwerkingsvoorzieningen voor een controle van de in lid 1 bedoelde maatregelen beschikbaar zullen stellen.</w:t>
      </w:r>
    </w:p>
    <w:p w14:paraId="0033F340" w14:textId="77777777" w:rsidR="00237427" w:rsidRPr="00097CE0" w:rsidRDefault="00237427" w:rsidP="00237427">
      <w:pPr>
        <w:pStyle w:val="ProductList-Body"/>
        <w:spacing w:after="120"/>
        <w:jc w:val="center"/>
        <w:outlineLvl w:val="1"/>
      </w:pPr>
      <w:bookmarkStart w:id="228" w:name="Appendix1toAttachment3"/>
      <w:bookmarkStart w:id="229" w:name="_Toc26972903"/>
      <w:bookmarkStart w:id="230" w:name="Appendix1toAttachment2"/>
      <w:r>
        <w:rPr>
          <w:b/>
        </w:rPr>
        <w:t>Bijlage 1 bij de Modelcontractbepalingen</w:t>
      </w:r>
      <w:bookmarkEnd w:id="228"/>
      <w:bookmarkEnd w:id="229"/>
    </w:p>
    <w:bookmarkEnd w:id="230"/>
    <w:p w14:paraId="12F54CA9" w14:textId="77777777" w:rsidR="00237427" w:rsidRPr="00097CE0" w:rsidRDefault="00237427" w:rsidP="00237427">
      <w:pPr>
        <w:pStyle w:val="ProductList-Body"/>
        <w:spacing w:after="120"/>
      </w:pPr>
      <w:r>
        <w:rPr>
          <w:b/>
          <w:bCs/>
        </w:rPr>
        <w:t>Gegevensexporteur</w:t>
      </w:r>
      <w:r w:rsidRPr="00D20C51">
        <w:rPr>
          <w:b/>
          <w:bCs/>
        </w:rPr>
        <w:t xml:space="preserve">: </w:t>
      </w:r>
      <w:r>
        <w:t xml:space="preserve">De Klant is de gegevensexporteur. De gegevensexporteur is een gebruiker van Online Diensten, zoals beschreven de GBO en de Voorwaarden voor Online Diensten. </w:t>
      </w:r>
    </w:p>
    <w:p w14:paraId="678A996D" w14:textId="77777777" w:rsidR="00237427" w:rsidRPr="00097CE0" w:rsidRDefault="00237427" w:rsidP="00237427">
      <w:pPr>
        <w:pStyle w:val="ProductList-Body"/>
        <w:spacing w:after="120"/>
      </w:pPr>
      <w:r>
        <w:rPr>
          <w:b/>
        </w:rPr>
        <w:t>Gegevensimporteur:</w:t>
      </w:r>
      <w:r>
        <w:t xml:space="preserve"> De gegevensimporteur is MICROSOFT CORPORATION, een internationale producent van software en diensten. </w:t>
      </w:r>
    </w:p>
    <w:p w14:paraId="4B2CE6FA" w14:textId="77777777" w:rsidR="00237427" w:rsidRPr="00097CE0" w:rsidRDefault="00237427" w:rsidP="00237427">
      <w:pPr>
        <w:pStyle w:val="ProductList-Body"/>
        <w:spacing w:after="120"/>
      </w:pPr>
      <w:r>
        <w:rPr>
          <w:b/>
        </w:rPr>
        <w:lastRenderedPageBreak/>
        <w:t>Betrokkenen</w:t>
      </w:r>
      <w:r w:rsidRPr="00D20C51">
        <w:rPr>
          <w:b/>
          <w:bCs/>
        </w:rPr>
        <w:t xml:space="preserve">: </w:t>
      </w:r>
      <w:r>
        <w:t xml:space="preserve">Tot de betrokkenen behoren de vertegenwoordigers en eindgebruikers van de gegevensexporteur met inbegrip van werknemers, opdrachtnemers en klanten van de gegevensexporteur. Tot de betrokkenen behoren mogelijk tevens individuele personen die trachten te communiceren met of persoonsgegevens over te dragen aan gebruikers van de diensten die worden geleverd door de gegevensimporteur. </w:t>
      </w:r>
      <w:r>
        <w:rPr>
          <w:rFonts w:cstheme="minorHAnsi"/>
          <w:szCs w:val="18"/>
        </w:rPr>
        <w:t>Microsoft erkent dat, afhankelijk van het gebruik van de Online Dienst door de Klant, de Klant ervoor kan kiezen persoonsgegevens van een of meer van de onderstaande typen van betrokkenen in de Gegevens van de Klant op te nemen:</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medewerkers, opdrachtnemers, tijdelijke krachten (huidige, voormalige, toekomstige) van de gegevensexporteur;</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ondergeschikten van bovenstaande;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partners/contactpersonen van de gegevensexporteur (natuurlijke personen) of medewerkers, opdrachtnemers of tijdelijke krachten van partners/contactpersonen (rechtspersoon) (huidige, voormalige, toekomstige);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gebruikers (bijvoorbeeld klanten, cliënten, patiënten, bezoekers, enzovoort) en andere betrokkenen die gebruikers zijn van de diensten van de gegevensexporteur;</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partners, belanghebbenden of personen die actief samenwerken, communiceren of op andere wijzen contact hebben met medewerkers van de gegevensexporteur en/of gebruikmaken van communicatiehulpmiddelen als door de gegevensexporteur aangeleverde apps en websites;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belanghebbenden of personen die passief contact hebben met de gegevensexporteur (bijvoorbeeld omdat ze het onderwerp zijn van een onderzoek of worden vermeld in documenten of van correspondentie met de gegevensexporteur);</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minderjarigen; of</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specialisten met beroepsgeheim (bijvoorbeeld artsen, advocaten, notarissen, religieuze beambten, enzovoort).</w:t>
      </w:r>
    </w:p>
    <w:p w14:paraId="7A6D749A" w14:textId="53122676" w:rsidR="00237427" w:rsidRPr="00097CE0" w:rsidRDefault="00237427" w:rsidP="00237427">
      <w:pPr>
        <w:pStyle w:val="ProductList-Body"/>
        <w:spacing w:after="120"/>
      </w:pPr>
      <w:r>
        <w:rPr>
          <w:b/>
        </w:rPr>
        <w:t>Categorieën gegevens</w:t>
      </w:r>
      <w:r w:rsidRPr="00D20C51">
        <w:rPr>
          <w:b/>
          <w:bCs/>
        </w:rPr>
        <w:t>:</w:t>
      </w:r>
      <w:r>
        <w:t xml:space="preserve"> De doorgegeven persoonsgegevens die zijn opgenomen in e-mail, documenten en andere gegevens in elektronische vorm in de context van de Online Diensten.</w:t>
      </w:r>
      <w:r w:rsidR="00D469B4">
        <w:t xml:space="preserve"> </w:t>
      </w:r>
      <w:r>
        <w:rPr>
          <w:rFonts w:eastAsia="Times New Roman" w:cstheme="minorHAnsi"/>
          <w:color w:val="212121"/>
          <w:szCs w:val="18"/>
        </w:rPr>
        <w:t>Microsoft erkent dat, afhankelijk van het gebruik van de Online Dienst door de Klant, de Klant ervoor kan kiezen persoonsgegevens van een of meer van de onderstaande categorieën in de Gegevens van de Klant op te nemen:</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basispersoonsgegevens (bijvoorbeeld geboorteplaats, straatnaam en huisnummer (adres), postcode, woonplaats, woonland, mobiele telefoonnummer, voornaam, achternaam, voorletters, e-mailadres, geslacht, geboortedatum), met inbegrip van basispersoonsgegevens over familieleden en kinderen;</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verificatiegegevens (bijvoorbeeld gebruikersnaam, wachtwoord of pincode, beveiligingsvraag, controlespoor);</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contactgegevens (bijvoorbeeld adressen, e-mailadres, telefoonnummers, socialemedia-id's; noodcontactgegevens);</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unieke identificatienummers en handtekeningen (bijvoorbeeld burgerservicenummer, bankrekeningnummer, paspoort- en identiteitsbewijsnummer, rijbewijsnummer en voertuigregistratiegegevens, IP-adressen, personeelsnummer, studentennummer, patiëntennummer, handtekening, unieke identifier in tracking cookies of vergelijkbare technologie);</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pseudonieme identifiers;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financiële en verzekeringsgegevens (bijvoorbeeld polisnummer, naam en nummer van bankrekening, naam en nummer van creditcard, factuurnummer, inkomen, type verzekering, betaalgedrag, kredietwaardigheid);</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commerciële gegevens (bijvoorbeeld aankoopgeschiedenis, speciale aanbiedingen, abonnementsgegevens, betaalgeschiedenis);</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biometrische gegevens (bijvoorbeeld dna, vingerafdrukken en irisscans);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locatiegegevens (bijvoorbeeld gsm-id, geolocatienetwerkgegevens, locatie op het moment van het begin/eind van het gesprek, locatiegegevens afgeleid van het gebruik van Wi-Fi-toegangspunten);</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foto's, video en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internetactiviteit (bijvoorbeeld browsegeschiedenis, zoekgeschiedenis, activiteiten als lezen, televisie kijken en radio luisteren);</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apparaat-id (bijvoorbeeld IMEI-nummer, simkaartnummer, MAC-adres);</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profilering (bijvoorbeeld op basis van waargenomen crimineel of asociaal gedrag, of pseudonieme profielen op basis van bezochte URL's, clickstreams, browselogboeken, IP-adressen, domeinen, geïnstalleerde apps, of profielen op basis van marketingvoorkeuren);</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gegevens van personeelszaken en werving (bijvoorbeeld verklaring van dienstverband, wervingsgegevens (zoals curriculum vitae, werkgeschiedenis, opleidingsgeschiedenis), functie- en positiegegevens, met inbegrip van gewerkte uren, beoordelingen en salaris, werkvergunninggegevens, beschikbaarheid. arbeidsvoorwaarden, fiscale gegevens, betalingsgegevens, verzekeringsgegevens en locatie en organisaties);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opleidingsgegevens (bijvoorbeeld opleidingsgeschiedenis, huidig opleidingsniveau, cijfers en resultaten, hoogst genoten opleiding, leerbeperkingen);</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over staatsburgerschap en verblijfsgegevens (bijvoorbeeld staatsburgerschap, naturalisatiestatus, burgerlijke staat, nationaliteit, immigratiestatus, paspoortgegevens, verblijfs- of werkvergunning);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informatie verwerkt voor het uitvoeren van een taak uitgevoerd in het openbaar belang of in het kader van de uitoefening van een officiële bevoegdheid;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speciale categorieën van gegevens (bijvoorbeeld ras of etnische oorsprong, politieke mening, religieuze of filosofische overtuiging, vakbondslidmaatschap, genetische gegevens, biometrische gegevens voor de unieke identificatie van een natuurlijke persoon, gezondheidsgegevens, gegevens over het seksleven of de seksuele geaardheid van een natuurlijke persoon, of gegevens met betrekking tot strafrechtelijke veroordelingen of overtredingen); of</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andere persoonsgegevens vermeld in artikel 4 van de AVG.</w:t>
      </w:r>
    </w:p>
    <w:p w14:paraId="7F025BA4" w14:textId="77777777" w:rsidR="00237427" w:rsidRPr="00097CE0" w:rsidRDefault="00237427" w:rsidP="00237427">
      <w:pPr>
        <w:pStyle w:val="ProductList-Body"/>
        <w:spacing w:after="120"/>
      </w:pPr>
      <w:r>
        <w:rPr>
          <w:b/>
        </w:rPr>
        <w:t>Verwerking</w:t>
      </w:r>
      <w:r w:rsidRPr="00D20C51">
        <w:rPr>
          <w:b/>
          <w:bCs/>
        </w:rPr>
        <w:t>:</w:t>
      </w:r>
      <w:r>
        <w:t xml:space="preserve"> De doorgegeven persoonsgegevens zullen de volgende basisverwerkingen ondergaan: </w:t>
      </w:r>
    </w:p>
    <w:p w14:paraId="1882A45B" w14:textId="77777777" w:rsidR="00237427" w:rsidRPr="00097CE0" w:rsidRDefault="00237427" w:rsidP="00237427">
      <w:pPr>
        <w:pStyle w:val="ProductList-Body"/>
        <w:spacing w:after="120"/>
        <w:ind w:left="547"/>
      </w:pPr>
      <w:r>
        <w:rPr>
          <w:b/>
        </w:rPr>
        <w:t>a. Duur en oogmerk van de gegevensverwerking</w:t>
      </w:r>
      <w:r w:rsidRPr="00D20C51">
        <w:rPr>
          <w:b/>
          <w:bCs/>
        </w:rPr>
        <w:t>.</w:t>
      </w:r>
      <w:r>
        <w:t xml:space="preserve"> De duur van de gegevensverwerking bedraagt de looptijd die is bepaald in de toepasselijke volume licensing overeenkomst tussen de gegevensexporteur en de entiteit van Microsoft waarmee deze Modelcontractbepalingen zijn verbonden (“Microsoft”). Het oogmerk van de gegevensverwerking is de werking van Online Diensten. </w:t>
      </w:r>
    </w:p>
    <w:p w14:paraId="66E8019C" w14:textId="77777777" w:rsidR="00237427" w:rsidRPr="00097CE0" w:rsidRDefault="00237427" w:rsidP="00237427">
      <w:pPr>
        <w:pStyle w:val="ProductList-Body"/>
        <w:spacing w:after="120"/>
        <w:ind w:left="547"/>
      </w:pPr>
      <w:r>
        <w:rPr>
          <w:b/>
          <w:bCs/>
        </w:rPr>
        <w:t>b. Reikwijdte en doel van de gegevensverwerking</w:t>
      </w:r>
      <w:r w:rsidRPr="00D20C51">
        <w:rPr>
          <w:b/>
          <w:bCs/>
        </w:rPr>
        <w:t xml:space="preserve">. </w:t>
      </w:r>
      <w:r>
        <w:t xml:space="preserve">De reikwijdte en het doel van de verwerking van de persoonsgegevens worden beschreven in het artikel “Verwerking van persoonsgegevens; AVG” in de GBO. De gegevensimporteur exploiteert een wereldwijd netwerk van datacenters en beheer-/ondersteuningsfaciliteiten, en verwerking kan plaatsvinden in elk rechtsgebied waar de gegevensimporteur of zijn subverwerkers dergelijke faciliteiten exploiteren overeenkomstig het artikel “Veiligheidsmaatregelen en -beleid” in de GBO. </w:t>
      </w:r>
    </w:p>
    <w:p w14:paraId="6D92B39B" w14:textId="77777777" w:rsidR="00237427" w:rsidRPr="00097CE0" w:rsidRDefault="00237427" w:rsidP="00237427">
      <w:pPr>
        <w:pStyle w:val="ProductList-Body"/>
        <w:spacing w:after="120"/>
        <w:ind w:left="547"/>
      </w:pPr>
      <w:r>
        <w:rPr>
          <w:b/>
        </w:rPr>
        <w:t>c. Toegang tot Gegevens van de Klant</w:t>
      </w:r>
      <w:r w:rsidRPr="00D20C51">
        <w:rPr>
          <w:b/>
          <w:bCs/>
        </w:rPr>
        <w:t xml:space="preserve">. </w:t>
      </w:r>
      <w:r>
        <w:t xml:space="preserve">Gedurende de periode die is toegewezen in het kader van de toepasselijke volume licensing overeenkomst zal de gegevensimporteur, naar eigen keus en waar nodig volgens toepasselijk recht conform Artikel 12, lid b van de EU-gegevensbeschermingsrichtlijn, hetzij (1) de gegevensexporteur de mogelijkheid bieden om de Gegevens van de Klant te corrigeren, verwijderen of blokkeren, hetzij (2) zelf dergelijke correcties, verwijderingen of blokkeringen namens deze uitvoeren. </w:t>
      </w:r>
    </w:p>
    <w:p w14:paraId="30013DC4" w14:textId="77777777" w:rsidR="00237427" w:rsidRPr="00097CE0" w:rsidRDefault="00237427" w:rsidP="00237427">
      <w:pPr>
        <w:pStyle w:val="ProductList-Body"/>
        <w:spacing w:after="120"/>
        <w:ind w:left="547"/>
      </w:pPr>
      <w:r>
        <w:rPr>
          <w:b/>
        </w:rPr>
        <w:t>d. Instructies van de gegevensexporteur</w:t>
      </w:r>
      <w:r w:rsidRPr="00D20C51">
        <w:rPr>
          <w:b/>
          <w:bCs/>
        </w:rPr>
        <w:t xml:space="preserve">. </w:t>
      </w:r>
      <w:r>
        <w:t xml:space="preserve">Bij Online Diensten zal de gegevensimporteur uitsluitend handelen op instructie van de gegevensexporteur, zoals overgebracht door Microsoft. </w:t>
      </w:r>
    </w:p>
    <w:p w14:paraId="3AAB56CE" w14:textId="1BAEA1BD" w:rsidR="00237427" w:rsidRPr="00097CE0" w:rsidRDefault="00237427" w:rsidP="009A48FE">
      <w:pPr>
        <w:pStyle w:val="ProductList-Body"/>
        <w:spacing w:after="120"/>
        <w:ind w:left="547"/>
      </w:pPr>
      <w:r>
        <w:rPr>
          <w:b/>
        </w:rPr>
        <w:t>e. Verwijdering of teruggave van Gegevens van de Klant</w:t>
      </w:r>
      <w:r w:rsidRPr="00D20C51">
        <w:rPr>
          <w:b/>
          <w:bCs/>
        </w:rPr>
        <w:t>.</w:t>
      </w:r>
      <w:r w:rsidR="009A48FE">
        <w:rPr>
          <w:b/>
          <w:bCs/>
        </w:rPr>
        <w:t xml:space="preserve"> </w:t>
      </w:r>
      <w:r>
        <w:t xml:space="preserve">Na het aflopen of het beëindigen van het gebruik van de Online Diensten door de gegevensexporteur, kan deze de Gegevens van de Klant opvragen en zal de gegevensimporteur de Gegevens van de Klant verwijderen, beide overeenkomstig de Voorwaarden voor Online Diensten en GBO die op de overeenkomst van toepassing zijn. </w:t>
      </w:r>
    </w:p>
    <w:p w14:paraId="5A2DE511" w14:textId="77777777" w:rsidR="00237427" w:rsidRPr="00097CE0" w:rsidRDefault="00237427" w:rsidP="00237427">
      <w:pPr>
        <w:pStyle w:val="ProductList-Body"/>
        <w:spacing w:after="120"/>
      </w:pPr>
      <w:r>
        <w:rPr>
          <w:b/>
        </w:rPr>
        <w:t>Onderaannemers</w:t>
      </w:r>
      <w:r w:rsidRPr="00D20C51">
        <w:rPr>
          <w:b/>
          <w:bCs/>
        </w:rPr>
        <w:t>:</w:t>
      </w:r>
      <w:r>
        <w:t xml:space="preserve"> Overeenkomstig de GBO kan de gegevensimporteur andere bedrijven inhuren om namens de gegevensimporteur beperkte diensten te leveren, zoals het bieden van ondersteuning aan de klant. Dergelijke onderaannemers mogen Gegevens van de Klant uitsluitend verzamelen voor het leveren van de diensten die de gegevensimporteur heeft gevraagd te leveren en mogen Gegevens van de Klant niet gebruiken voor enig ander doeleinde.</w:t>
      </w:r>
    </w:p>
    <w:p w14:paraId="4478BF66" w14:textId="77777777" w:rsidR="00237427" w:rsidRPr="00097CE0" w:rsidRDefault="00237427" w:rsidP="00237427">
      <w:pPr>
        <w:pStyle w:val="ProductList-Body"/>
        <w:spacing w:after="120"/>
        <w:jc w:val="center"/>
        <w:outlineLvl w:val="1"/>
      </w:pPr>
      <w:bookmarkStart w:id="231" w:name="_Toc26972904"/>
      <w:r>
        <w:rPr>
          <w:b/>
        </w:rPr>
        <w:t>Bijlage 2 bij de Modelcontractbepalingen</w:t>
      </w:r>
      <w:bookmarkEnd w:id="231"/>
    </w:p>
    <w:p w14:paraId="0C94993A" w14:textId="77777777" w:rsidR="00237427" w:rsidRPr="00097CE0" w:rsidRDefault="00237427" w:rsidP="00237427">
      <w:pPr>
        <w:pStyle w:val="ProductList-Body"/>
        <w:spacing w:after="120"/>
      </w:pPr>
      <w:r>
        <w:t>Beschrijving van de technische en organisatorische beveiligingsmaatregelen die door de gegevensimporteur overeenkomstig bepaling 4, onder d), en bepaling 5, onder c) zijn getroffen:</w:t>
      </w:r>
    </w:p>
    <w:p w14:paraId="3BC6F427" w14:textId="77777777" w:rsidR="00237427" w:rsidRPr="00097CE0" w:rsidRDefault="00237427" w:rsidP="00237427">
      <w:pPr>
        <w:pStyle w:val="ProductList-Body"/>
        <w:spacing w:after="120"/>
      </w:pPr>
      <w:r>
        <w:t xml:space="preserve">1. </w:t>
      </w:r>
      <w:r>
        <w:rPr>
          <w:b/>
        </w:rPr>
        <w:t>Medewerkers</w:t>
      </w:r>
      <w:r w:rsidRPr="00D20C51">
        <w:rPr>
          <w:b/>
          <w:bCs/>
        </w:rPr>
        <w:t xml:space="preserve">. </w:t>
      </w:r>
      <w:r>
        <w:t xml:space="preserve">De medewerkers van de gegevensimporteur zullen de Gegevens van de Klant niet verwerken zonder daartoe te zijn gemachtigd. Medewerkers zijn verplicht de vertrouwelijkheid van alle Gegevens van de Klant te bewaken. Deze verplichting blijft bestaan na het aflopen van hun dienstverband. </w:t>
      </w:r>
    </w:p>
    <w:p w14:paraId="5A914AD7" w14:textId="77777777" w:rsidR="00237427" w:rsidRPr="00097CE0" w:rsidRDefault="00237427" w:rsidP="00237427">
      <w:pPr>
        <w:pStyle w:val="ProductList-Body"/>
        <w:spacing w:after="120"/>
      </w:pPr>
      <w:r>
        <w:t xml:space="preserve">2. </w:t>
      </w:r>
      <w:r>
        <w:rPr>
          <w:b/>
        </w:rPr>
        <w:t>Contactpersoon voor gegevensprivacy.</w:t>
      </w:r>
      <w:r>
        <w:t xml:space="preserve"> De functionaris voor gegevensprivacy van de gegevensimporteur is te bereiken op het volgende adres. </w:t>
      </w:r>
    </w:p>
    <w:p w14:paraId="12F10FAC" w14:textId="77777777" w:rsidR="00237427" w:rsidRPr="00E0062C" w:rsidRDefault="00237427" w:rsidP="00F47CAC">
      <w:pPr>
        <w:pStyle w:val="ProductList-Body"/>
        <w:ind w:left="360"/>
        <w:rPr>
          <w:lang w:val="en-US"/>
        </w:rPr>
      </w:pPr>
      <w:r w:rsidRPr="00E0062C">
        <w:rPr>
          <w:lang w:val="en-US"/>
        </w:rPr>
        <w:t xml:space="preserve">Microsoft Corporation </w:t>
      </w:r>
    </w:p>
    <w:p w14:paraId="44F2ECBC" w14:textId="77777777" w:rsidR="00237427" w:rsidRPr="00E0062C" w:rsidRDefault="00237427" w:rsidP="00F47CAC">
      <w:pPr>
        <w:pStyle w:val="ProductList-Body"/>
        <w:ind w:left="360"/>
        <w:rPr>
          <w:lang w:val="en-US"/>
        </w:rPr>
      </w:pPr>
      <w:r w:rsidRPr="00E0062C">
        <w:rPr>
          <w:lang w:val="en-US"/>
        </w:rP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Technische en organisatorische maatregelen.</w:t>
      </w:r>
      <w:r>
        <w:t xml:space="preserve"> De gegevensimporteur heeft de volgende gepaste technische en organisatorische maatregelen, interne controles en routines voor gegevensbescherming toegepast, en zal dit blijven doen, met als doel het beschermen van Gegevens van de Klant, zoals gedefinieerd in het artikel Veiligheidsmaatregelen en -beleid in de Voorwaarden voor Online Diensten, tegen verlies, vernietiging of wijziging zonder opzet; ongeoorloofde onthulling of toegang; of onwettelijke vernietiging: De technische en organisatorische maatregelen, interne controlemechanismen en routines voor gegevensbeveiliging die worden beschreven in het artikel Veiligheidsmaatregelen en -beleid in de </w:t>
      </w:r>
      <w:r>
        <w:lastRenderedPageBreak/>
        <w:t>Voorwaarden voor Online Diensten zijn hierbij door middel van verwijzing opgenomen in deze Bijlage 2 en zijn bindend voor de gegevensimporteur alsof ze in hun geheel in deze Bijlage 2 waren zijn opgenomen.</w:t>
      </w:r>
    </w:p>
    <w:p w14:paraId="3DDC376D" w14:textId="77777777" w:rsidR="00237427" w:rsidRPr="00097CE0" w:rsidRDefault="00237427" w:rsidP="00237427">
      <w:pPr>
        <w:pStyle w:val="ProductList-Body"/>
        <w:spacing w:after="120"/>
      </w:pPr>
      <w:r>
        <w:t>Handtekening van Microsoft Corporation is te vinden op de volgende pagina.</w:t>
      </w:r>
    </w:p>
    <w:p w14:paraId="7AA3CBCD" w14:textId="77777777" w:rsidR="00237427" w:rsidRPr="00097CE0" w:rsidRDefault="00237427" w:rsidP="00237427">
      <w:pPr>
        <w:pStyle w:val="ProductList-Body"/>
        <w:spacing w:after="120"/>
        <w:outlineLvl w:val="1"/>
      </w:pPr>
      <w:bookmarkStart w:id="232" w:name="_Toc26972905"/>
      <w:r>
        <w:rPr>
          <w:b/>
        </w:rPr>
        <w:t>Ondertekenaar van de Modelcontractbepalingen, Bijlage 1 en Bijlage 2 in naam van de gegevensimporteur:</w:t>
      </w:r>
      <w:bookmarkEnd w:id="232"/>
    </w:p>
    <w:p w14:paraId="2A4FBF0F" w14:textId="77777777" w:rsidR="0014507A" w:rsidRPr="00097CE0" w:rsidRDefault="00237427" w:rsidP="00237427">
      <w:pPr>
        <w:pStyle w:val="ProductList-Body"/>
        <w:spacing w:after="120"/>
      </w:pPr>
      <w:bookmarkStart w:id="233"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E0062C" w:rsidRDefault="00237427" w:rsidP="00237427">
      <w:pPr>
        <w:pStyle w:val="ProductList-Body"/>
        <w:spacing w:after="120"/>
        <w:rPr>
          <w:lang w:val="en-US"/>
        </w:rPr>
      </w:pPr>
      <w:r w:rsidRPr="00E0062C">
        <w:rPr>
          <w:lang w:val="en-US"/>
        </w:rPr>
        <w:t>Rajesh Jha, Corporate Vice President</w:t>
      </w:r>
    </w:p>
    <w:bookmarkEnd w:id="233"/>
    <w:p w14:paraId="3FF33C7A" w14:textId="77777777" w:rsidR="00237427" w:rsidRPr="00E0062C" w:rsidRDefault="00237427" w:rsidP="00237427">
      <w:pPr>
        <w:pStyle w:val="ProductList-Body"/>
        <w:spacing w:after="120"/>
        <w:rPr>
          <w:lang w:val="en-US"/>
        </w:rPr>
      </w:pPr>
      <w:r w:rsidRPr="00E0062C">
        <w:rPr>
          <w:lang w:val="en-US"/>
        </w:rPr>
        <w:t>Microsoft Corporation</w:t>
      </w:r>
    </w:p>
    <w:p w14:paraId="7163FB0B" w14:textId="77777777" w:rsidR="00237427" w:rsidRPr="00E0062C" w:rsidRDefault="00237427" w:rsidP="00237427">
      <w:pPr>
        <w:pStyle w:val="ProductList-Body"/>
        <w:spacing w:after="120"/>
        <w:rPr>
          <w:lang w:val="en-US"/>
        </w:rPr>
      </w:pPr>
      <w:r w:rsidRPr="00E0062C">
        <w:rPr>
          <w:lang w:val="en-US"/>
        </w:rPr>
        <w:t>One Microsoft Way, Redmond WA, USA 98052</w:t>
      </w:r>
    </w:p>
    <w:p w14:paraId="7C0FFC36" w14:textId="6C2B49BA" w:rsidR="0014507A" w:rsidRPr="00097CE0" w:rsidRDefault="000D62B5" w:rsidP="0014507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4" w:name="Attachment3"/>
      <w:bookmarkStart w:id="235" w:name="_Toc8395071"/>
      <w:bookmarkStart w:id="236" w:name="_Toc489605629"/>
      <w:bookmarkStart w:id="237" w:name="_Toc6563859"/>
      <w:bookmarkStart w:id="238" w:name="_Toc21617080"/>
      <w:bookmarkStart w:id="239" w:name="_Toc26972906"/>
      <w:bookmarkStart w:id="240" w:name="_Toc28661071"/>
      <w:r>
        <w:lastRenderedPageBreak/>
        <w:t>Bijlage 3</w:t>
      </w:r>
      <w:bookmarkEnd w:id="234"/>
      <w:r>
        <w:t xml:space="preserve"> – Voorwaarden van de Algemene Verordening Gegevensbescherming van de Europese Unie</w:t>
      </w:r>
      <w:bookmarkEnd w:id="235"/>
      <w:bookmarkEnd w:id="236"/>
      <w:bookmarkEnd w:id="237"/>
      <w:bookmarkEnd w:id="238"/>
      <w:bookmarkEnd w:id="239"/>
      <w:bookmarkEnd w:id="240"/>
    </w:p>
    <w:p w14:paraId="69F9C46B" w14:textId="77777777" w:rsidR="00237427" w:rsidRPr="00097CE0" w:rsidRDefault="00237427" w:rsidP="00237427">
      <w:pPr>
        <w:pStyle w:val="ProductList-Body"/>
        <w:spacing w:after="120"/>
      </w:pPr>
      <w:r>
        <w:t>Microsoft verbindt zich aan deze AVG-voorwaarden voor alle klanten met ingang van 25 mei 2018. Deze verplichtingen zijn bindend voor Microsoft jegens de Klant, ongeacht (1) de versie van de Voorwaarden voor Online Diensten en de GBO die overigens van toepassing zijn op een gegeven Online Diensten-abonnement of (2) enig andere overeenkomst waarin wordt verwezen naar deze bijlage.</w:t>
      </w:r>
    </w:p>
    <w:p w14:paraId="1696638F" w14:textId="77777777" w:rsidR="00237427" w:rsidRPr="00097CE0" w:rsidRDefault="00237427" w:rsidP="00237427">
      <w:pPr>
        <w:pStyle w:val="ProductList-Body"/>
        <w:spacing w:after="120"/>
      </w:pPr>
      <w:r>
        <w:t xml:space="preserve">In het kader van deze AVG-voorwaarden komen de Klant en Microsoft overeen dat de Klant de verwerkingsverantwoordelijke en Microsoft de verwerker is met betrekking tot de Persoonsgegevens, uitgezonderd in gevallen dat de Klant optreedt als verwerker van de Persoonsgegevens. In dat geval is Microsoft een subverwerker. </w:t>
      </w:r>
      <w:bookmarkStart w:id="241" w:name="_Hlk24455530"/>
      <w:r>
        <w:t>Deze AVG-voorwaarden zijn van toepassing op de verwerking van Persoonsgegevens namens de Klant door Microsoft binnen de reikwijdte van de AVG. Deze AVG-voorwaarden vormen geen beperking of vermindering van de verplichtingen met betrekking tot de bescherming van persoonsgegevens die Microsoft op zich neemt in de Voorwaarden voor Online Diensten of een andere overeenkomst tussen Microsoft en de Klant. Deze AVG-voorwaarden zijn niet van toepassing wanneer Microsoft de Verwerkingsverantwoordelijke is met betrekking tot Persoonsgegevens.</w:t>
      </w:r>
      <w:bookmarkEnd w:id="241"/>
    </w:p>
    <w:p w14:paraId="26AB09BF" w14:textId="77777777" w:rsidR="00237427" w:rsidRPr="00097CE0" w:rsidRDefault="00237427" w:rsidP="00237427">
      <w:pPr>
        <w:pStyle w:val="ProductList-Body"/>
        <w:spacing w:after="120"/>
        <w:outlineLvl w:val="1"/>
      </w:pPr>
      <w:bookmarkStart w:id="242" w:name="_Toc26972907"/>
      <w:r>
        <w:rPr>
          <w:b/>
          <w:color w:val="00188F"/>
        </w:rPr>
        <w:t>Relevante AVG-verplichtingen: artikel 28, 32 en 33</w:t>
      </w:r>
      <w:bookmarkEnd w:id="242"/>
    </w:p>
    <w:p w14:paraId="78427D4D" w14:textId="77777777" w:rsidR="00237427" w:rsidRPr="00097CE0" w:rsidRDefault="00237427" w:rsidP="00237427">
      <w:pPr>
        <w:pStyle w:val="ProductList-Body"/>
        <w:spacing w:after="120"/>
        <w:ind w:left="158"/>
      </w:pPr>
      <w:r>
        <w:rPr>
          <w:b/>
        </w:rPr>
        <w:t xml:space="preserve">1. </w:t>
      </w:r>
      <w:r>
        <w:t>Microsoft neemt geen andere verwerker in dienst zonder voorafgaande specifieke of algemene schriftelijke toestemming van de Klant. In het geval van algemene schriftelijke toestemming licht Microsoft de Klant in over beoogde veranderingen inzake de toevoeging of vervanging van andere verwerkers, waarbij de Klant de mogelijkheid wordt geboden tegen deze veranderingen bezwaar te maken. (Artikel 28, lid 2)</w:t>
      </w:r>
    </w:p>
    <w:p w14:paraId="29CDF5CD" w14:textId="77777777" w:rsidR="00237427" w:rsidRPr="00097CE0" w:rsidRDefault="00237427" w:rsidP="00237427">
      <w:pPr>
        <w:pStyle w:val="ProductList-Body"/>
        <w:spacing w:after="120"/>
        <w:ind w:left="158"/>
      </w:pPr>
      <w:r>
        <w:rPr>
          <w:b/>
        </w:rPr>
        <w:t>2.</w:t>
      </w:r>
      <w:r>
        <w:t xml:space="preserve"> De verwerking door Microsoft wordt geregeld door deze AVG-voorwaarden krachtens het recht van de Europese Unie of de lidstaat (hierna “Unierecht of het lidstatelijk recht”) die de Microsoft ten aanzien van de Klant bindt. Het onderwerp en de duur van de verwerking, de aard en het doel van de verwerking, het soort Persoonsgegevens en de categorieën van betrokkenen, en de rechten en verplichtingen van de Klant worden omschreven in de licentieovereenkomst van de Klant, waarin deze AVG-voorwaarden zijn opgenomen. Hierin is met name bepaalt dat Microsoft: </w:t>
      </w:r>
    </w:p>
    <w:p w14:paraId="5D5B72A4" w14:textId="77777777" w:rsidR="00237427" w:rsidRPr="00097CE0" w:rsidRDefault="00237427" w:rsidP="00237427">
      <w:pPr>
        <w:pStyle w:val="ProductList-Body"/>
        <w:spacing w:after="120"/>
        <w:ind w:left="1440" w:hanging="720"/>
      </w:pPr>
      <w:r>
        <w:rPr>
          <w:b/>
        </w:rPr>
        <w:t>(a)</w:t>
      </w:r>
      <w:r>
        <w:tab/>
        <w:t xml:space="preserve">de Persoonsgegevens uitsluitend verwerkt op basis van schriftelijke instructies van de Klant, onder meer met betrekking tot doorgiften van Persoonsgegevens aan een derde land of een internationale organisatie, tenzij een op Microsoft van toepassing zijnde Unierechtelijke of lidstaatrechtelijke bepaling Microsoft tot verwerking verplicht; in dat geval stelt Microsoft de Klant, voorafgaand aan de verwerking, in kennis van dat wettelijk voorschrift, tenzij die wetgeving deze kennisgeving om gewichtige redenen van algemeen belang verbiedt; </w:t>
      </w:r>
    </w:p>
    <w:p w14:paraId="1849EE20" w14:textId="77777777" w:rsidR="00237427" w:rsidRPr="00097CE0" w:rsidRDefault="00237427" w:rsidP="00237427">
      <w:pPr>
        <w:pStyle w:val="ProductList-Body"/>
        <w:spacing w:after="120"/>
        <w:ind w:left="1440" w:hanging="720"/>
      </w:pPr>
      <w:r>
        <w:rPr>
          <w:b/>
        </w:rPr>
        <w:t>(b)</w:t>
      </w:r>
      <w:r>
        <w:tab/>
        <w:t xml:space="preserve">waarborgt dat de tot het verwerken van de Persoonsgegevens gemachtigde personen zich ertoe hebben verbonden vertrouwelijkheid in acht te nemen of door een passende wettelijke verplichting van vertrouwelijkheid zijn gebonden; </w:t>
      </w:r>
    </w:p>
    <w:p w14:paraId="6740EE5B" w14:textId="77777777" w:rsidR="00237427" w:rsidRPr="00097CE0" w:rsidRDefault="00237427" w:rsidP="00237427">
      <w:pPr>
        <w:pStyle w:val="ProductList-Body"/>
        <w:spacing w:after="120"/>
        <w:ind w:left="720"/>
      </w:pPr>
      <w:r>
        <w:rPr>
          <w:b/>
        </w:rPr>
        <w:t>(c)</w:t>
      </w:r>
      <w:r>
        <w:tab/>
        <w:t xml:space="preserve">alle overeenkomstig artikel 32 van de AVG vereiste maatregelen neemt; </w:t>
      </w:r>
    </w:p>
    <w:p w14:paraId="410503C2" w14:textId="77777777" w:rsidR="00237427" w:rsidRPr="00097CE0" w:rsidRDefault="00237427" w:rsidP="00237427">
      <w:pPr>
        <w:pStyle w:val="ProductList-Body"/>
        <w:spacing w:after="120"/>
        <w:ind w:left="720"/>
      </w:pPr>
      <w:r>
        <w:rPr>
          <w:b/>
        </w:rPr>
        <w:t>(d)</w:t>
      </w:r>
      <w:r>
        <w:tab/>
        <w:t xml:space="preserve">aan de in de leden 1 en 3 bedoelde voorwaarden voor het in dienst nemen van een andere verwerker voldoet; </w:t>
      </w:r>
    </w:p>
    <w:p w14:paraId="786DF620" w14:textId="77777777" w:rsidR="00237427" w:rsidRPr="00097CE0" w:rsidRDefault="00237427" w:rsidP="00237427">
      <w:pPr>
        <w:pStyle w:val="ProductList-Body"/>
        <w:spacing w:after="120"/>
        <w:ind w:left="1440" w:hanging="720"/>
      </w:pPr>
      <w:r>
        <w:rPr>
          <w:b/>
        </w:rPr>
        <w:t>(e)</w:t>
      </w:r>
      <w:r>
        <w:tab/>
        <w:t xml:space="preserve">rekening houdend met de aard van de verwerking, de Klant door middel van passende technische en organisatorische maatregelen, voor zover mogelijk, bijstand verleent bij het vervullen van de plicht van de Klant om verzoeken om uitoefening van de in hoofdstuk III van de AVG vastgestelde rechten van de betrokkene te beantwoorden; </w:t>
      </w:r>
    </w:p>
    <w:p w14:paraId="2D8822DC" w14:textId="77777777" w:rsidR="00237427" w:rsidRPr="00097CE0" w:rsidRDefault="00237427" w:rsidP="00237427">
      <w:pPr>
        <w:pStyle w:val="ProductList-Body"/>
        <w:spacing w:after="120"/>
        <w:ind w:left="1440" w:hanging="720"/>
      </w:pPr>
      <w:r>
        <w:rPr>
          <w:b/>
        </w:rPr>
        <w:t>(f)</w:t>
      </w:r>
      <w:r>
        <w:tab/>
        <w:t>rekening houdend met de aard van de verwerking en de Microsoft ter beschikking staande informatie de Klant bijstand verleent bij het doen nakomen van de verplichtingen uit hoofde van de artikelen 32 tot en met 36 van de AVG;</w:t>
      </w:r>
    </w:p>
    <w:p w14:paraId="5AAE27DD" w14:textId="77777777" w:rsidR="00237427" w:rsidRPr="00097CE0" w:rsidRDefault="00237427" w:rsidP="00237427">
      <w:pPr>
        <w:pStyle w:val="ProductList-Body"/>
        <w:spacing w:after="120"/>
        <w:ind w:left="1440" w:hanging="720"/>
      </w:pPr>
      <w:r>
        <w:rPr>
          <w:b/>
        </w:rPr>
        <w:t>(g)</w:t>
      </w:r>
      <w:r>
        <w:tab/>
        <w:t xml:space="preserve">na afloop van de verwerkingsdiensten, naargelang de keuze van de Klant, alle Persoonsgegevens wist of deze aan de Klant terugbezorgt, en bestaande kopieën verwijdert, tenzij opslag van de Persoonsgegevens Unierechtelijk of lidstaatrechtelijk is verplicht; </w:t>
      </w:r>
    </w:p>
    <w:p w14:paraId="663C303C" w14:textId="77777777" w:rsidR="00237427" w:rsidRPr="00097CE0" w:rsidRDefault="00237427" w:rsidP="00237427">
      <w:pPr>
        <w:pStyle w:val="ProductList-Body"/>
        <w:spacing w:after="120"/>
        <w:ind w:left="1440" w:hanging="720"/>
      </w:pPr>
      <w:r>
        <w:rPr>
          <w:b/>
        </w:rPr>
        <w:t>(h)</w:t>
      </w:r>
      <w:r>
        <w:tab/>
        <w:t xml:space="preserve">de Klant alle informatie ter beschikking stelt die nodig is om de nakoming van de in artikel 28 van de AVG genoemde verplichtingen aan te tonen en audits, waaronder inspecties, door de Klant of een door de Klant gemachtigde controleur mogelijk te maken en eraan bij te dragen. </w:t>
      </w:r>
    </w:p>
    <w:p w14:paraId="2E135DAB" w14:textId="77777777" w:rsidR="00237427" w:rsidRPr="00097CE0" w:rsidRDefault="00237427" w:rsidP="00237427">
      <w:pPr>
        <w:pStyle w:val="ProductList-Body"/>
        <w:spacing w:after="120"/>
        <w:ind w:left="158"/>
      </w:pPr>
      <w:r>
        <w:t>Microsoft zal de Klant onmiddellijk informeren indien een instructie, naar mening van Microsoft, in strijd is met de AVG of andere Unierechtelijke of lidstaatrechtelijke bepalingen wat betreft de bescherming van persoonsgegevens. (Artikel 28, lid 3)</w:t>
      </w:r>
    </w:p>
    <w:p w14:paraId="37FD23DE" w14:textId="77777777" w:rsidR="00237427" w:rsidRPr="00097CE0" w:rsidRDefault="00237427" w:rsidP="00237427">
      <w:pPr>
        <w:pStyle w:val="ProductList-Body"/>
        <w:spacing w:after="120"/>
        <w:ind w:left="158"/>
      </w:pPr>
      <w:r>
        <w:rPr>
          <w:b/>
        </w:rPr>
        <w:t>3.</w:t>
      </w:r>
      <w:r>
        <w:t xml:space="preserve"> Wanneer Microsoft een andere verwerker in dienst neemt om bepaalde verwerkingsactiviteiten voor de Klant te verrichten, worden dezelfde verplichtingen wat betreft de bescherming van persoonsgegevens die in deze AVG-voorwaarden zijn uiteengezet, opgelegd aan deze andere verwerker door middel van een overeenkomst of een andere rechtshandeling op grond van het Unierecht of lidstatelijk recht. Dit geldt in het bijzonder om voldoende garanties te bieden om passende technische en organisatorische maatregelen uit te voeren zodat de verwerking voldoet </w:t>
      </w:r>
      <w:r>
        <w:lastRenderedPageBreak/>
        <w:t>aan de voorwaarden van de AVG. Wanneer de andere verwerker zijn verplichtingen inzake gegevensbescherming niet nakomt, blijft Microsoft ten aanzien van de Klant volledig aansprakelijk voor het nakomen van de verplichtingen van die andere verwerker. (Artikel 28, lid 4)</w:t>
      </w:r>
    </w:p>
    <w:p w14:paraId="0555BEB7" w14:textId="77777777" w:rsidR="00237427" w:rsidRPr="00097CE0" w:rsidRDefault="00237427" w:rsidP="00237427">
      <w:pPr>
        <w:pStyle w:val="ProductList-Body"/>
        <w:spacing w:after="120"/>
        <w:ind w:left="158"/>
      </w:pPr>
      <w:r>
        <w:rPr>
          <w:b/>
        </w:rPr>
        <w:t>4.</w:t>
      </w:r>
      <w:r>
        <w:t xml:space="preserve"> Rekening houdend met de stand van de techniek, de uitvoeringskosten, alsook met de aard, de omvang, de context en de verwerkingsdoeleinden en de qua waarschijnlijkheid en ernst uiteenlopende risico's voor de rechten en vrijheden van personen, treffen de Klant en Microsoft passende technische en organisatorische maatregelen om een op het risico afgestemd beveiligingsniveau te waarborgen, die, waar passend, onder meer het volgende omvatten: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de pseudonimisering en versleuteling van Persoonsgegevens; </w:t>
      </w:r>
    </w:p>
    <w:p w14:paraId="2A7BB642" w14:textId="77777777" w:rsidR="00237427" w:rsidRPr="00097CE0" w:rsidRDefault="00237427" w:rsidP="00395CD8">
      <w:pPr>
        <w:pStyle w:val="ProductList-Body"/>
        <w:spacing w:after="120"/>
        <w:ind w:left="1440" w:hanging="720"/>
      </w:pPr>
      <w:r>
        <w:rPr>
          <w:rFonts w:cstheme="minorHAnsi"/>
          <w:b/>
          <w:szCs w:val="18"/>
        </w:rPr>
        <w:t>(b)</w:t>
      </w:r>
      <w:r>
        <w:rPr>
          <w:rFonts w:cstheme="minorHAnsi"/>
          <w:szCs w:val="18"/>
        </w:rPr>
        <w:tab/>
        <w:t xml:space="preserve">het vermogen om op permanente basis de vertrouwelijkheid, integriteit, beschikbaarheid en veerkracht van de verwerkingssystemen en diensten te garanderen;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het vermogen om bij een fysiek of technisch incident de beschikbaarheid van en de toegang tot de Persoonsgegevens tijdig te herstellen; en</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een procedure voor het op gezette tijdstippen testen, beoordelen en evalueren van de doeltreffendheid van de technische en organisatorische maatregelen om de veiligheid van de verwerking te garanderen. (Artikel 32, lid 1)</w:t>
      </w:r>
    </w:p>
    <w:p w14:paraId="3520F22C" w14:textId="77777777" w:rsidR="00237427" w:rsidRPr="00097CE0" w:rsidRDefault="00237427" w:rsidP="00237427">
      <w:pPr>
        <w:pStyle w:val="ProductList-Body"/>
        <w:spacing w:after="120"/>
        <w:ind w:left="158"/>
      </w:pPr>
      <w:r>
        <w:rPr>
          <w:b/>
        </w:rPr>
        <w:t>5.</w:t>
      </w:r>
      <w:r>
        <w:t xml:space="preserve"> Bij de beoordeling van het passende beveiligingsniveau wordt rekening gehouden met de risico's die ontstaan door verwerking, vooral als gevolg van de vernietiging, het verlies, de wijziging, de ongeoorloofde bekendmaking van of de ongeoorloofde toegang tot doorgezonden, opgeslagen of anderszins verwerkte Persoonsgegevens, hetzij per ongeluk hetzij onrechtmatig. (Artikel 32, lid 2)</w:t>
      </w:r>
    </w:p>
    <w:p w14:paraId="4BF7427F" w14:textId="77777777" w:rsidR="00237427" w:rsidRPr="00097CE0" w:rsidRDefault="00237427" w:rsidP="00237427">
      <w:pPr>
        <w:pStyle w:val="ProductList-Body"/>
        <w:spacing w:after="120"/>
        <w:ind w:left="158"/>
      </w:pPr>
      <w:r>
        <w:rPr>
          <w:b/>
        </w:rPr>
        <w:t>6.</w:t>
      </w:r>
      <w:r>
        <w:t xml:space="preserve"> De Klant en Microsoft treffen maatregelen om ervoor te zorgen dat iedere natuurlijke persoon die handelt onder het gezag van de Klant of van Microsoft en toegang heeft tot Persoonsgegevens, deze slechts in opdracht van de Klant verwerkt, tenzij hij of zij daartoe Unierechtelijk of lidstaatrechtelijk toe verplicht is. (Artikel 32, lid 4)</w:t>
      </w:r>
    </w:p>
    <w:p w14:paraId="67BEEB09" w14:textId="77777777" w:rsidR="00237427" w:rsidRPr="00097CE0" w:rsidRDefault="00237427" w:rsidP="00237427">
      <w:pPr>
        <w:pStyle w:val="ProductList-Body"/>
        <w:spacing w:after="120"/>
        <w:ind w:left="158"/>
      </w:pPr>
      <w:r>
        <w:rPr>
          <w:b/>
          <w:bCs/>
        </w:rPr>
        <w:t>7.</w:t>
      </w:r>
      <w:r>
        <w:t xml:space="preserve"> Microsoft informeert de Klant zonder onredelijke vertraging zodra hij kennis heeft genomen van een inbreuk in verband met Persoonsgegevens. (Artikel 33, lid 2). In een dergelijke kennisgeving dient de informatie te zijn opgenomen die een verwerker verplicht is te verstrekken aan een verwerkingsverantwoordelijke op grond van artikel 33, lid 3, voor zover deze informatie redelijkerwijs beschikbaar is voor Microsoft.</w:t>
      </w:r>
    </w:p>
    <w:p w14:paraId="3B4FCA89" w14:textId="61780EB3" w:rsidR="0014507A" w:rsidRPr="00097CE0" w:rsidRDefault="000D62B5" w:rsidP="0014507A">
      <w:pPr>
        <w:pStyle w:val="ProductList-Body"/>
        <w:shd w:val="clear" w:color="auto" w:fill="A6A6A6" w:themeFill="background1" w:themeFillShade="A6"/>
        <w:spacing w:after="120"/>
        <w:jc w:val="right"/>
      </w:pPr>
      <w:hyperlink w:anchor="TableofContents" w:tooltip="Inhoud" w:history="1">
        <w:r w:rsidR="005751B4">
          <w:rPr>
            <w:rStyle w:val="Hyperlink"/>
            <w:sz w:val="16"/>
            <w:szCs w:val="16"/>
          </w:rPr>
          <w:t>Inhoudsopgave</w:t>
        </w:r>
      </w:hyperlink>
      <w:r w:rsidR="005751B4">
        <w:rPr>
          <w:sz w:val="16"/>
          <w:szCs w:val="16"/>
        </w:rPr>
        <w:t xml:space="preserve"> / </w:t>
      </w:r>
      <w:hyperlink w:anchor="GeneralTerms" w:tooltip="Algemene Voorwaarden" w:history="1">
        <w:r w:rsidR="005751B4">
          <w:rPr>
            <w:rStyle w:val="Hyperlink"/>
            <w:sz w:val="16"/>
            <w:szCs w:val="16"/>
          </w:rPr>
          <w:t>Algemene voorwaarden</w:t>
        </w:r>
      </w:hyperlink>
    </w:p>
    <w:sectPr w:rsidR="0014507A" w:rsidRPr="00097CE0" w:rsidSect="006F1174">
      <w:footerReference w:type="defaul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6B1F3" w14:textId="77777777" w:rsidR="00506DA2" w:rsidRDefault="00506DA2" w:rsidP="009A573F">
      <w:pPr>
        <w:spacing w:after="0" w:line="240" w:lineRule="auto"/>
      </w:pPr>
      <w:r>
        <w:separator/>
      </w:r>
    </w:p>
    <w:p w14:paraId="1845A487" w14:textId="77777777" w:rsidR="00506DA2" w:rsidRDefault="00506DA2"/>
  </w:endnote>
  <w:endnote w:type="continuationSeparator" w:id="0">
    <w:p w14:paraId="2D35C51D" w14:textId="77777777" w:rsidR="00506DA2" w:rsidRDefault="00506DA2" w:rsidP="009A573F">
      <w:pPr>
        <w:spacing w:after="0" w:line="240" w:lineRule="auto"/>
      </w:pPr>
      <w:r>
        <w:continuationSeparator/>
      </w:r>
    </w:p>
    <w:p w14:paraId="02D7A5B5" w14:textId="77777777" w:rsidR="00506DA2" w:rsidRDefault="00506DA2"/>
  </w:endnote>
  <w:endnote w:type="continuationNotice" w:id="1">
    <w:p w14:paraId="6C2F068C" w14:textId="77777777" w:rsidR="00506DA2" w:rsidRDefault="00506DA2">
      <w:pPr>
        <w:spacing w:after="0" w:line="240" w:lineRule="auto"/>
      </w:pPr>
    </w:p>
    <w:p w14:paraId="631B132E" w14:textId="77777777" w:rsidR="00506DA2" w:rsidRDefault="00506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014BA1" w:rsidRDefault="00014BA1"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014BA1" w:rsidRPr="00AA025E" w:rsidRDefault="00014BA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A001B" w:rsidRPr="00C76DF3" w14:paraId="119E5DDA" w14:textId="77777777" w:rsidTr="00014B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4E6184" w14:textId="23BB212A" w:rsidR="001A001B" w:rsidRPr="00C76DF3" w:rsidRDefault="000D62B5" w:rsidP="00014BA1">
          <w:pPr>
            <w:pStyle w:val="ProductList-OfferingBody"/>
            <w:ind w:left="-77" w:right="-73"/>
            <w:jc w:val="center"/>
            <w:rPr>
              <w:color w:val="808080" w:themeColor="background1" w:themeShade="80"/>
              <w:sz w:val="14"/>
              <w:szCs w:val="14"/>
            </w:rPr>
          </w:pPr>
          <w:hyperlink w:anchor="TableofContents" w:history="1">
            <w:r w:rsidR="001A001B" w:rsidRPr="001A001B">
              <w:rPr>
                <w:rStyle w:val="Hyperlink"/>
                <w:sz w:val="14"/>
                <w:szCs w:val="14"/>
              </w:rPr>
              <w:t>Inhoud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2FFCB9D" w14:textId="1B3D5CBC" w:rsidR="001A001B" w:rsidRPr="00C76DF3" w:rsidRDefault="001A001B" w:rsidP="00014B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330487" w14:textId="5DC0E1E7" w:rsidR="001A001B" w:rsidRPr="00C76DF3" w:rsidRDefault="000D62B5" w:rsidP="00014BA1">
          <w:pPr>
            <w:pStyle w:val="ProductList-OfferingBody"/>
            <w:ind w:left="-72" w:right="-74"/>
            <w:jc w:val="center"/>
            <w:rPr>
              <w:color w:val="808080" w:themeColor="background1" w:themeShade="80"/>
              <w:sz w:val="14"/>
              <w:szCs w:val="14"/>
            </w:rPr>
          </w:pPr>
          <w:hyperlink w:anchor="Introduction" w:history="1">
            <w:r w:rsidR="001A001B" w:rsidRPr="001A001B">
              <w:rPr>
                <w:rStyle w:val="Hyperlink"/>
                <w:sz w:val="14"/>
                <w:szCs w:val="14"/>
              </w:rPr>
              <w:t>Inleiding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2417540" w14:textId="6AE18E27" w:rsidR="001A001B" w:rsidRPr="00C76DF3" w:rsidRDefault="001A001B" w:rsidP="00014B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3BF9A9" w14:textId="1C79CC26" w:rsidR="001A001B" w:rsidRPr="00C76DF3" w:rsidRDefault="000D62B5" w:rsidP="00014BA1">
          <w:pPr>
            <w:pStyle w:val="ProductList-OfferingBody"/>
            <w:ind w:left="-72" w:right="-75"/>
            <w:jc w:val="center"/>
            <w:rPr>
              <w:color w:val="808080" w:themeColor="background1" w:themeShade="80"/>
              <w:sz w:val="14"/>
              <w:szCs w:val="14"/>
            </w:rPr>
          </w:pPr>
          <w:hyperlink w:anchor="GeneralTerms" w:history="1">
            <w:r w:rsidR="001A001B" w:rsidRPr="001A001B">
              <w:rPr>
                <w:rStyle w:val="Hyperlink"/>
                <w:sz w:val="14"/>
                <w:szCs w:val="14"/>
              </w:rPr>
              <w:t>Algemene Voorwaarden</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BE580F7" w14:textId="280CCCCD" w:rsidR="001A001B" w:rsidRPr="00C76DF3" w:rsidRDefault="001A001B" w:rsidP="00014BA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E9162E5" w14:textId="0A3E24DE" w:rsidR="001A001B" w:rsidRPr="00C76DF3" w:rsidRDefault="000D62B5" w:rsidP="00014BA1">
          <w:pPr>
            <w:pStyle w:val="ProductList-OfferingBody"/>
            <w:ind w:left="-72" w:right="-77"/>
            <w:jc w:val="center"/>
            <w:rPr>
              <w:color w:val="808080" w:themeColor="background1" w:themeShade="80"/>
              <w:sz w:val="14"/>
              <w:szCs w:val="14"/>
            </w:rPr>
          </w:pPr>
          <w:hyperlink w:anchor="DatProtectionTerms" w:history="1">
            <w:r w:rsidR="001A001B" w:rsidRPr="001A001B">
              <w:rPr>
                <w:rStyle w:val="Hyperlink"/>
                <w:sz w:val="14"/>
                <w:szCs w:val="14"/>
              </w:rPr>
              <w:t xml:space="preserve">Bepalingen inzake de bescherming </w:t>
            </w:r>
            <w:r w:rsidR="001A001B">
              <w:rPr>
                <w:rStyle w:val="Hyperlink"/>
                <w:sz w:val="14"/>
                <w:szCs w:val="14"/>
              </w:rPr>
              <w:br/>
            </w:r>
            <w:r w:rsidR="001A001B" w:rsidRPr="001A001B">
              <w:rPr>
                <w:rStyle w:val="Hyperlink"/>
                <w:sz w:val="14"/>
                <w:szCs w:val="14"/>
              </w:rPr>
              <w:t>van persoonsgegevens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A8B9287" w14:textId="157FD2F6" w:rsidR="001A001B" w:rsidRPr="00C76DF3" w:rsidRDefault="001A001B" w:rsidP="00014B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812CBE" w14:textId="491ED229" w:rsidR="001A001B" w:rsidRPr="00C76DF3" w:rsidRDefault="000D62B5" w:rsidP="00014BA1">
          <w:pPr>
            <w:pStyle w:val="ProductList-OfferingBody"/>
            <w:ind w:left="-72" w:right="-76"/>
            <w:jc w:val="center"/>
            <w:rPr>
              <w:color w:val="808080" w:themeColor="background1" w:themeShade="80"/>
              <w:sz w:val="14"/>
              <w:szCs w:val="14"/>
            </w:rPr>
          </w:pPr>
          <w:hyperlink w:anchor="Attachment1" w:history="1">
            <w:r w:rsidR="001A001B" w:rsidRPr="001A001B">
              <w:rPr>
                <w:rStyle w:val="Hyperlink"/>
                <w:sz w:val="14"/>
                <w:szCs w:val="14"/>
              </w:rPr>
              <w:t>Bijlage</w:t>
            </w:r>
          </w:hyperlink>
        </w:p>
      </w:tc>
    </w:tr>
  </w:tbl>
  <w:p w14:paraId="42CBE414" w14:textId="3663700B" w:rsidR="00014BA1" w:rsidRPr="00031CA0" w:rsidRDefault="00014BA1" w:rsidP="00031CA0">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014BA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014BA1" w:rsidRDefault="00014BA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014BA1" w:rsidRDefault="00014BA1"/>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4BA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014BA1" w:rsidRPr="00C76DF3" w:rsidRDefault="000D62B5" w:rsidP="00591643">
          <w:pPr>
            <w:pStyle w:val="ProductList-OfferingBody"/>
            <w:ind w:left="-77" w:right="-73"/>
            <w:jc w:val="center"/>
            <w:rPr>
              <w:color w:val="808080" w:themeColor="background1" w:themeShade="80"/>
              <w:sz w:val="14"/>
              <w:szCs w:val="14"/>
            </w:rPr>
          </w:pPr>
          <w:hyperlink w:anchor="TableofContents" w:history="1">
            <w:r w:rsidR="00014BA1">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014BA1" w:rsidRPr="00C76DF3" w:rsidRDefault="00014BA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014BA1" w:rsidRPr="00C76DF3" w:rsidRDefault="000D62B5" w:rsidP="00591643">
          <w:pPr>
            <w:pStyle w:val="ProductList-OfferingBody"/>
            <w:ind w:left="-72" w:right="-74"/>
            <w:jc w:val="center"/>
            <w:rPr>
              <w:color w:val="808080" w:themeColor="background1" w:themeShade="80"/>
              <w:sz w:val="14"/>
              <w:szCs w:val="14"/>
            </w:rPr>
          </w:pPr>
          <w:hyperlink w:anchor="Inleiding" w:history="1">
            <w:r w:rsidR="00014BA1">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014BA1" w:rsidRPr="00C76DF3" w:rsidRDefault="00014BA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014BA1" w:rsidRPr="00C76DF3" w:rsidRDefault="000D62B5" w:rsidP="003812FE">
          <w:pPr>
            <w:pStyle w:val="ProductList-OfferingBody"/>
            <w:ind w:left="-72" w:right="-75"/>
            <w:jc w:val="center"/>
            <w:rPr>
              <w:color w:val="808080" w:themeColor="background1" w:themeShade="80"/>
              <w:sz w:val="14"/>
              <w:szCs w:val="14"/>
            </w:rPr>
          </w:pPr>
          <w:hyperlink w:anchor="GeneralTerms" w:history="1">
            <w:r w:rsidR="00014BA1">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014BA1" w:rsidRPr="00C76DF3" w:rsidRDefault="00014BA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014BA1" w:rsidRPr="00C76DF3" w:rsidRDefault="000D62B5" w:rsidP="00591643">
          <w:pPr>
            <w:pStyle w:val="ProductList-OfferingBody"/>
            <w:ind w:left="-72" w:right="-77"/>
            <w:jc w:val="center"/>
            <w:rPr>
              <w:color w:val="808080" w:themeColor="background1" w:themeShade="80"/>
              <w:sz w:val="14"/>
              <w:szCs w:val="14"/>
            </w:rPr>
          </w:pPr>
          <w:hyperlink w:anchor="PrivacyandSecurityTerms" w:history="1">
            <w:r w:rsidR="00014BA1">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014BA1" w:rsidRPr="00C76DF3" w:rsidRDefault="00014BA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014BA1" w:rsidRPr="00C76DF3" w:rsidRDefault="000D62B5" w:rsidP="003812FE">
          <w:pPr>
            <w:pStyle w:val="ProductList-OfferingBody"/>
            <w:ind w:left="-72" w:right="-77"/>
            <w:jc w:val="center"/>
            <w:rPr>
              <w:color w:val="808080" w:themeColor="background1" w:themeShade="80"/>
              <w:sz w:val="14"/>
              <w:szCs w:val="14"/>
            </w:rPr>
          </w:pPr>
          <w:hyperlink w:anchor="OnlineServiceSpecificTerms" w:history="1">
            <w:r w:rsidR="00014BA1">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014BA1" w:rsidRPr="00C76DF3" w:rsidRDefault="00014BA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014BA1" w:rsidRPr="00C76DF3" w:rsidRDefault="000D62B5" w:rsidP="003812FE">
          <w:pPr>
            <w:pStyle w:val="ProductList-OfferingBody"/>
            <w:ind w:left="-72" w:right="-76"/>
            <w:jc w:val="center"/>
            <w:rPr>
              <w:color w:val="808080" w:themeColor="background1" w:themeShade="80"/>
              <w:sz w:val="14"/>
              <w:szCs w:val="14"/>
            </w:rPr>
          </w:pPr>
          <w:hyperlink w:anchor="Attachment1" w:history="1">
            <w:r w:rsidR="00014BA1">
              <w:rPr>
                <w:rStyle w:val="Hyperlink"/>
                <w:sz w:val="14"/>
                <w:szCs w:val="14"/>
              </w:rPr>
              <w:t>Bijlagen</w:t>
            </w:r>
          </w:hyperlink>
        </w:p>
      </w:tc>
    </w:tr>
  </w:tbl>
  <w:p w14:paraId="5579F2F1" w14:textId="77777777" w:rsidR="00014BA1" w:rsidRPr="00591643" w:rsidRDefault="00014BA1">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4BA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014BA1" w:rsidRPr="00C76DF3" w:rsidRDefault="000D62B5" w:rsidP="00B07097">
          <w:pPr>
            <w:pStyle w:val="ProductList-OfferingBody"/>
            <w:ind w:left="-77" w:right="-73"/>
            <w:jc w:val="center"/>
            <w:rPr>
              <w:color w:val="808080" w:themeColor="background1" w:themeShade="80"/>
              <w:sz w:val="14"/>
              <w:szCs w:val="14"/>
            </w:rPr>
          </w:pPr>
          <w:hyperlink w:anchor="TableofContents" w:history="1">
            <w:r w:rsidR="00014BA1">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014BA1" w:rsidRPr="00C76DF3" w:rsidRDefault="00014BA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014BA1" w:rsidRPr="00C76DF3" w:rsidRDefault="000D62B5" w:rsidP="00B07097">
          <w:pPr>
            <w:pStyle w:val="ProductList-OfferingBody"/>
            <w:ind w:left="-72" w:right="-74"/>
            <w:jc w:val="center"/>
            <w:rPr>
              <w:color w:val="808080" w:themeColor="background1" w:themeShade="80"/>
              <w:sz w:val="14"/>
              <w:szCs w:val="14"/>
            </w:rPr>
          </w:pPr>
          <w:hyperlink w:anchor="Inleiding" w:history="1">
            <w:r w:rsidR="00014BA1">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014BA1" w:rsidRPr="00C76DF3" w:rsidRDefault="00014BA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014BA1" w:rsidRPr="00C76DF3" w:rsidRDefault="000D62B5" w:rsidP="00B07097">
          <w:pPr>
            <w:pStyle w:val="ProductList-OfferingBody"/>
            <w:ind w:left="-72" w:right="-75"/>
            <w:jc w:val="center"/>
            <w:rPr>
              <w:color w:val="808080" w:themeColor="background1" w:themeShade="80"/>
              <w:sz w:val="14"/>
              <w:szCs w:val="14"/>
            </w:rPr>
          </w:pPr>
          <w:hyperlink w:anchor="GeneralTerms" w:history="1">
            <w:r w:rsidR="00014BA1">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014BA1" w:rsidRPr="00C76DF3" w:rsidRDefault="00014BA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014BA1" w:rsidRPr="00C76DF3" w:rsidRDefault="000D62B5" w:rsidP="00B07097">
          <w:pPr>
            <w:pStyle w:val="ProductList-OfferingBody"/>
            <w:ind w:left="-72" w:right="-77"/>
            <w:jc w:val="center"/>
            <w:rPr>
              <w:color w:val="808080" w:themeColor="background1" w:themeShade="80"/>
              <w:sz w:val="14"/>
              <w:szCs w:val="14"/>
            </w:rPr>
          </w:pPr>
          <w:hyperlink w:anchor="PrivacyandSecurityTerms" w:history="1">
            <w:r w:rsidR="00014BA1">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014BA1" w:rsidRPr="00C76DF3" w:rsidRDefault="00014BA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014BA1" w:rsidRPr="00C76DF3" w:rsidRDefault="000D62B5" w:rsidP="00B07097">
          <w:pPr>
            <w:pStyle w:val="ProductList-OfferingBody"/>
            <w:ind w:left="-72" w:right="-77"/>
            <w:jc w:val="center"/>
            <w:rPr>
              <w:color w:val="808080" w:themeColor="background1" w:themeShade="80"/>
              <w:sz w:val="14"/>
              <w:szCs w:val="14"/>
            </w:rPr>
          </w:pPr>
          <w:hyperlink w:anchor="OnlineServiceSpecificTerms" w:history="1">
            <w:r w:rsidR="00014BA1">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014BA1" w:rsidRPr="00C76DF3" w:rsidRDefault="00014BA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014BA1" w:rsidRPr="00C76DF3" w:rsidRDefault="000D62B5" w:rsidP="00B07097">
          <w:pPr>
            <w:pStyle w:val="ProductList-OfferingBody"/>
            <w:ind w:left="-72" w:right="-76"/>
            <w:jc w:val="center"/>
            <w:rPr>
              <w:color w:val="808080" w:themeColor="background1" w:themeShade="80"/>
              <w:sz w:val="14"/>
              <w:szCs w:val="14"/>
            </w:rPr>
          </w:pPr>
          <w:hyperlink w:anchor="Attachment1" w:history="1">
            <w:r w:rsidR="00014BA1">
              <w:rPr>
                <w:rStyle w:val="Hyperlink"/>
                <w:sz w:val="14"/>
                <w:szCs w:val="14"/>
              </w:rPr>
              <w:t>Bijlagen</w:t>
            </w:r>
          </w:hyperlink>
        </w:p>
      </w:tc>
    </w:tr>
  </w:tbl>
  <w:p w14:paraId="3A2B57EE" w14:textId="77777777" w:rsidR="00014BA1" w:rsidRPr="00591643" w:rsidRDefault="00014BA1"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A001B" w:rsidRPr="00031CA0" w14:paraId="5586FC94" w14:textId="77777777" w:rsidTr="00C57CD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F6F4D3" w14:textId="77777777" w:rsidR="001A001B" w:rsidRPr="00031CA0" w:rsidRDefault="000D62B5" w:rsidP="00C57CD2">
          <w:pPr>
            <w:spacing w:before="20" w:after="20"/>
            <w:ind w:left="-77" w:right="-73"/>
            <w:jc w:val="center"/>
            <w:rPr>
              <w:rFonts w:ascii="Calibri" w:eastAsia="Calibri" w:hAnsi="Calibri" w:cs="Arial"/>
              <w:color w:val="808080"/>
              <w:sz w:val="14"/>
              <w:szCs w:val="14"/>
            </w:rPr>
          </w:pPr>
          <w:hyperlink w:anchor="TableofContents" w:history="1">
            <w:proofErr w:type="spellStart"/>
            <w:r w:rsidR="001A001B" w:rsidRPr="001A001B">
              <w:rPr>
                <w:rStyle w:val="Hyperlink"/>
                <w:sz w:val="14"/>
                <w:szCs w:val="14"/>
              </w:rPr>
              <w:t>Inhoud</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51AFD06" w14:textId="77777777" w:rsidR="001A001B" w:rsidRPr="00031CA0" w:rsidRDefault="001A001B" w:rsidP="00C57CD2">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6995C4" w14:textId="77777777" w:rsidR="001A001B" w:rsidRPr="00031CA0" w:rsidRDefault="000D62B5" w:rsidP="00C57CD2">
          <w:pPr>
            <w:spacing w:before="20" w:after="20"/>
            <w:ind w:left="-72" w:right="-74"/>
            <w:jc w:val="center"/>
            <w:rPr>
              <w:rFonts w:ascii="Calibri" w:eastAsia="Calibri" w:hAnsi="Calibri" w:cs="Arial"/>
              <w:color w:val="808080"/>
              <w:sz w:val="14"/>
              <w:szCs w:val="14"/>
            </w:rPr>
          </w:pPr>
          <w:hyperlink w:anchor="Introduction" w:history="1">
            <w:proofErr w:type="spellStart"/>
            <w:r w:rsidR="001A001B" w:rsidRPr="001A001B">
              <w:rPr>
                <w:rStyle w:val="Hyperlink"/>
                <w:sz w:val="14"/>
                <w:szCs w:val="14"/>
              </w:rPr>
              <w:t>Inleiding</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8A337BA" w14:textId="77777777" w:rsidR="001A001B" w:rsidRPr="00031CA0" w:rsidRDefault="001A001B" w:rsidP="00C57CD2">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9DA4E6" w14:textId="77777777" w:rsidR="001A001B" w:rsidRPr="00031CA0" w:rsidRDefault="000D62B5" w:rsidP="00C57CD2">
          <w:pPr>
            <w:spacing w:before="20" w:after="20"/>
            <w:ind w:left="-72" w:right="-75"/>
            <w:jc w:val="center"/>
            <w:rPr>
              <w:rFonts w:ascii="Calibri" w:eastAsia="Calibri" w:hAnsi="Calibri" w:cs="Arial"/>
              <w:color w:val="808080"/>
              <w:sz w:val="14"/>
              <w:szCs w:val="14"/>
            </w:rPr>
          </w:pPr>
          <w:hyperlink w:anchor="GeneralTerms" w:history="1">
            <w:proofErr w:type="spellStart"/>
            <w:r w:rsidR="001A001B" w:rsidRPr="001A001B">
              <w:rPr>
                <w:rStyle w:val="Hyperlink"/>
                <w:sz w:val="14"/>
                <w:szCs w:val="14"/>
              </w:rPr>
              <w:t>Algemene</w:t>
            </w:r>
            <w:proofErr w:type="spellEnd"/>
            <w:r w:rsidR="001A001B" w:rsidRPr="001A001B">
              <w:rPr>
                <w:rStyle w:val="Hyperlink"/>
                <w:sz w:val="14"/>
                <w:szCs w:val="14"/>
              </w:rPr>
              <w:t xml:space="preserve"> </w:t>
            </w:r>
            <w:proofErr w:type="spellStart"/>
            <w:r w:rsidR="001A001B" w:rsidRPr="001A001B">
              <w:rPr>
                <w:rStyle w:val="Hyperlink"/>
                <w:sz w:val="14"/>
                <w:szCs w:val="14"/>
              </w:rPr>
              <w:t>Voorwaarden</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2CBEC97" w14:textId="77777777" w:rsidR="001A001B" w:rsidRPr="00031CA0" w:rsidRDefault="001A001B" w:rsidP="00C57CD2">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4018F3" w14:textId="77777777" w:rsidR="001A001B" w:rsidRPr="001A001B" w:rsidRDefault="000D62B5" w:rsidP="00C57CD2">
          <w:pPr>
            <w:spacing w:before="20" w:after="20"/>
            <w:ind w:left="-72" w:right="-77"/>
            <w:jc w:val="center"/>
            <w:rPr>
              <w:rFonts w:ascii="Calibri" w:eastAsia="Calibri" w:hAnsi="Calibri" w:cs="Arial"/>
              <w:color w:val="808080"/>
              <w:sz w:val="14"/>
              <w:szCs w:val="14"/>
              <w:lang w:val="de-DE"/>
            </w:rPr>
          </w:pPr>
          <w:hyperlink w:anchor="DatProtectionTerms" w:history="1">
            <w:r w:rsidR="001A001B" w:rsidRPr="001A001B">
              <w:rPr>
                <w:rStyle w:val="Hyperlink"/>
                <w:sz w:val="14"/>
                <w:szCs w:val="14"/>
                <w:lang w:val="de-DE"/>
              </w:rPr>
              <w:t xml:space="preserve">Bepalingen inzake de bescherming </w:t>
            </w:r>
            <w:r w:rsidR="001A001B" w:rsidRPr="001A001B">
              <w:rPr>
                <w:rStyle w:val="Hyperlink"/>
                <w:sz w:val="14"/>
                <w:szCs w:val="14"/>
                <w:lang w:val="de-DE"/>
              </w:rPr>
              <w:br/>
              <w:t>van persoonsgegevens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09EFAE" w14:textId="77777777" w:rsidR="001A001B" w:rsidRPr="00031CA0" w:rsidRDefault="001A001B" w:rsidP="00C57CD2">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3CB20B" w14:textId="77777777" w:rsidR="001A001B" w:rsidRPr="00031CA0" w:rsidRDefault="000D62B5" w:rsidP="00C57CD2">
          <w:pPr>
            <w:spacing w:before="20" w:after="20"/>
            <w:ind w:left="-72" w:right="-76"/>
            <w:jc w:val="center"/>
            <w:rPr>
              <w:rFonts w:ascii="Calibri" w:eastAsia="Calibri" w:hAnsi="Calibri" w:cs="Arial"/>
              <w:color w:val="808080"/>
              <w:sz w:val="14"/>
              <w:szCs w:val="14"/>
            </w:rPr>
          </w:pPr>
          <w:hyperlink w:anchor="Attachment1" w:history="1">
            <w:proofErr w:type="spellStart"/>
            <w:r w:rsidR="001A001B" w:rsidRPr="001A001B">
              <w:rPr>
                <w:rStyle w:val="Hyperlink"/>
                <w:sz w:val="14"/>
                <w:szCs w:val="14"/>
              </w:rPr>
              <w:t>Bijlage</w:t>
            </w:r>
            <w:proofErr w:type="spellEnd"/>
          </w:hyperlink>
        </w:p>
      </w:tc>
    </w:tr>
  </w:tbl>
  <w:p w14:paraId="36949687" w14:textId="77777777" w:rsidR="001A001B" w:rsidRPr="00031CA0" w:rsidRDefault="001A001B" w:rsidP="001A001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A001B" w:rsidRPr="00031CA0" w14:paraId="318A85A7" w14:textId="77777777" w:rsidTr="00C57CD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5F8DEF" w14:textId="77777777" w:rsidR="001A001B" w:rsidRPr="00031CA0" w:rsidRDefault="000D62B5" w:rsidP="00C57CD2">
          <w:pPr>
            <w:spacing w:before="20" w:after="20"/>
            <w:ind w:left="-77" w:right="-73"/>
            <w:jc w:val="center"/>
            <w:rPr>
              <w:rFonts w:ascii="Calibri" w:eastAsia="Calibri" w:hAnsi="Calibri" w:cs="Arial"/>
              <w:color w:val="808080"/>
              <w:sz w:val="14"/>
              <w:szCs w:val="14"/>
            </w:rPr>
          </w:pPr>
          <w:hyperlink w:anchor="TableofContents" w:history="1">
            <w:proofErr w:type="spellStart"/>
            <w:r w:rsidR="001A001B" w:rsidRPr="001A001B">
              <w:rPr>
                <w:rStyle w:val="Hyperlink"/>
                <w:sz w:val="14"/>
                <w:szCs w:val="14"/>
              </w:rPr>
              <w:t>Inhoud</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5D5024F" w14:textId="77777777" w:rsidR="001A001B" w:rsidRPr="00031CA0" w:rsidRDefault="001A001B" w:rsidP="00C57CD2">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7C66D89" w14:textId="77777777" w:rsidR="001A001B" w:rsidRPr="00031CA0" w:rsidRDefault="000D62B5" w:rsidP="00C57CD2">
          <w:pPr>
            <w:spacing w:before="20" w:after="20"/>
            <w:ind w:left="-72" w:right="-74"/>
            <w:jc w:val="center"/>
            <w:rPr>
              <w:rFonts w:ascii="Calibri" w:eastAsia="Calibri" w:hAnsi="Calibri" w:cs="Arial"/>
              <w:color w:val="808080"/>
              <w:sz w:val="14"/>
              <w:szCs w:val="14"/>
            </w:rPr>
          </w:pPr>
          <w:hyperlink w:anchor="Introduction" w:history="1">
            <w:proofErr w:type="spellStart"/>
            <w:r w:rsidR="001A001B" w:rsidRPr="001A001B">
              <w:rPr>
                <w:rStyle w:val="Hyperlink"/>
                <w:sz w:val="14"/>
                <w:szCs w:val="14"/>
              </w:rPr>
              <w:t>Inleiding</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64FCA2" w14:textId="77777777" w:rsidR="001A001B" w:rsidRPr="00031CA0" w:rsidRDefault="001A001B" w:rsidP="00C57CD2">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3CA0DA" w14:textId="77777777" w:rsidR="001A001B" w:rsidRPr="00031CA0" w:rsidRDefault="000D62B5" w:rsidP="00C57CD2">
          <w:pPr>
            <w:spacing w:before="20" w:after="20"/>
            <w:ind w:left="-72" w:right="-75"/>
            <w:jc w:val="center"/>
            <w:rPr>
              <w:rFonts w:ascii="Calibri" w:eastAsia="Calibri" w:hAnsi="Calibri" w:cs="Arial"/>
              <w:color w:val="808080"/>
              <w:sz w:val="14"/>
              <w:szCs w:val="14"/>
            </w:rPr>
          </w:pPr>
          <w:hyperlink w:anchor="GeneralTerms" w:history="1">
            <w:proofErr w:type="spellStart"/>
            <w:r w:rsidR="001A001B" w:rsidRPr="001A001B">
              <w:rPr>
                <w:rStyle w:val="Hyperlink"/>
                <w:sz w:val="14"/>
                <w:szCs w:val="14"/>
              </w:rPr>
              <w:t>Algemene</w:t>
            </w:r>
            <w:proofErr w:type="spellEnd"/>
            <w:r w:rsidR="001A001B" w:rsidRPr="001A001B">
              <w:rPr>
                <w:rStyle w:val="Hyperlink"/>
                <w:sz w:val="14"/>
                <w:szCs w:val="14"/>
              </w:rPr>
              <w:t xml:space="preserve"> </w:t>
            </w:r>
            <w:proofErr w:type="spellStart"/>
            <w:r w:rsidR="001A001B" w:rsidRPr="001A001B">
              <w:rPr>
                <w:rStyle w:val="Hyperlink"/>
                <w:sz w:val="14"/>
                <w:szCs w:val="14"/>
              </w:rPr>
              <w:t>Voorwaarden</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BF3A868" w14:textId="77777777" w:rsidR="001A001B" w:rsidRPr="00031CA0" w:rsidRDefault="001A001B" w:rsidP="00C57CD2">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90761F" w14:textId="77777777" w:rsidR="001A001B" w:rsidRPr="001A001B" w:rsidRDefault="000D62B5" w:rsidP="00C57CD2">
          <w:pPr>
            <w:spacing w:before="20" w:after="20"/>
            <w:ind w:left="-72" w:right="-77"/>
            <w:jc w:val="center"/>
            <w:rPr>
              <w:rFonts w:ascii="Calibri" w:eastAsia="Calibri" w:hAnsi="Calibri" w:cs="Arial"/>
              <w:color w:val="808080"/>
              <w:sz w:val="14"/>
              <w:szCs w:val="14"/>
              <w:lang w:val="de-DE"/>
            </w:rPr>
          </w:pPr>
          <w:hyperlink w:anchor="DatProtectionTerms" w:history="1">
            <w:r w:rsidR="001A001B" w:rsidRPr="001A001B">
              <w:rPr>
                <w:rStyle w:val="Hyperlink"/>
                <w:sz w:val="14"/>
                <w:szCs w:val="14"/>
                <w:lang w:val="de-DE"/>
              </w:rPr>
              <w:t xml:space="preserve">Bepalingen inzake de bescherming </w:t>
            </w:r>
            <w:r w:rsidR="001A001B" w:rsidRPr="001A001B">
              <w:rPr>
                <w:rStyle w:val="Hyperlink"/>
                <w:sz w:val="14"/>
                <w:szCs w:val="14"/>
                <w:lang w:val="de-DE"/>
              </w:rPr>
              <w:br/>
              <w:t>van persoonsgegevens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106305" w14:textId="77777777" w:rsidR="001A001B" w:rsidRPr="00031CA0" w:rsidRDefault="001A001B" w:rsidP="00C57CD2">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1B395E7" w14:textId="77777777" w:rsidR="001A001B" w:rsidRPr="00031CA0" w:rsidRDefault="000D62B5" w:rsidP="00C57CD2">
          <w:pPr>
            <w:spacing w:before="20" w:after="20"/>
            <w:ind w:left="-72" w:right="-76"/>
            <w:jc w:val="center"/>
            <w:rPr>
              <w:rFonts w:ascii="Calibri" w:eastAsia="Calibri" w:hAnsi="Calibri" w:cs="Arial"/>
              <w:color w:val="808080"/>
              <w:sz w:val="14"/>
              <w:szCs w:val="14"/>
            </w:rPr>
          </w:pPr>
          <w:hyperlink w:anchor="Attachment1" w:history="1">
            <w:proofErr w:type="spellStart"/>
            <w:r w:rsidR="001A001B" w:rsidRPr="001A001B">
              <w:rPr>
                <w:rStyle w:val="Hyperlink"/>
                <w:sz w:val="14"/>
                <w:szCs w:val="14"/>
              </w:rPr>
              <w:t>Bijlage</w:t>
            </w:r>
            <w:proofErr w:type="spellEnd"/>
          </w:hyperlink>
        </w:p>
      </w:tc>
    </w:tr>
  </w:tbl>
  <w:p w14:paraId="2A361D21" w14:textId="77777777" w:rsidR="001A001B" w:rsidRPr="00031CA0" w:rsidRDefault="001A001B" w:rsidP="001A001B">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014BA1" w:rsidRPr="00591643" w:rsidRDefault="00014BA1">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4BA1" w:rsidRPr="00C76DF3" w14:paraId="16E3FFD8" w14:textId="77777777" w:rsidTr="00014BA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157F56" w14:textId="3BD88FDB" w:rsidR="00014BA1" w:rsidRPr="00C76DF3" w:rsidRDefault="000D62B5" w:rsidP="00014BA1">
          <w:pPr>
            <w:pStyle w:val="ProductList-OfferingBody"/>
            <w:ind w:left="-77" w:right="-73"/>
            <w:jc w:val="center"/>
            <w:rPr>
              <w:color w:val="808080" w:themeColor="background1" w:themeShade="80"/>
              <w:sz w:val="14"/>
              <w:szCs w:val="14"/>
            </w:rPr>
          </w:pPr>
          <w:hyperlink w:anchor="TableofContents" w:history="1">
            <w:r w:rsidR="00014BA1" w:rsidRPr="001A001B">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30924" w14:textId="77777777" w:rsidR="00014BA1" w:rsidRPr="00C76DF3" w:rsidRDefault="00014BA1" w:rsidP="00014B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429080" w14:textId="35675C2A" w:rsidR="00014BA1" w:rsidRPr="00C76DF3" w:rsidRDefault="000D62B5" w:rsidP="00014BA1">
          <w:pPr>
            <w:pStyle w:val="ProductList-OfferingBody"/>
            <w:ind w:left="-72" w:right="-74"/>
            <w:jc w:val="center"/>
            <w:rPr>
              <w:color w:val="808080" w:themeColor="background1" w:themeShade="80"/>
              <w:sz w:val="14"/>
              <w:szCs w:val="14"/>
            </w:rPr>
          </w:pPr>
          <w:hyperlink w:anchor="Introduction" w:history="1">
            <w:r w:rsidR="00014BA1" w:rsidRPr="001A001B">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AAE8A51" w14:textId="77777777" w:rsidR="00014BA1" w:rsidRPr="00C76DF3" w:rsidRDefault="00014BA1" w:rsidP="00014B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FD1D04" w14:textId="0DB1ECBD" w:rsidR="00014BA1" w:rsidRPr="00C76DF3" w:rsidRDefault="000D62B5" w:rsidP="00014BA1">
          <w:pPr>
            <w:pStyle w:val="ProductList-OfferingBody"/>
            <w:ind w:left="-72" w:right="-75"/>
            <w:jc w:val="center"/>
            <w:rPr>
              <w:color w:val="808080" w:themeColor="background1" w:themeShade="80"/>
              <w:sz w:val="14"/>
              <w:szCs w:val="14"/>
            </w:rPr>
          </w:pPr>
          <w:hyperlink w:anchor="GeneralTerms" w:history="1">
            <w:r w:rsidR="00014BA1" w:rsidRPr="001A001B">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4F0942" w14:textId="77777777" w:rsidR="00014BA1" w:rsidRPr="00C76DF3" w:rsidRDefault="00014BA1" w:rsidP="00014BA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22E48B" w14:textId="5A29F59D" w:rsidR="00014BA1" w:rsidRPr="00C76DF3" w:rsidRDefault="000D62B5" w:rsidP="00014BA1">
          <w:pPr>
            <w:pStyle w:val="ProductList-OfferingBody"/>
            <w:ind w:left="-72" w:right="-77"/>
            <w:jc w:val="center"/>
            <w:rPr>
              <w:color w:val="808080" w:themeColor="background1" w:themeShade="80"/>
              <w:sz w:val="14"/>
              <w:szCs w:val="14"/>
            </w:rPr>
          </w:pPr>
          <w:hyperlink w:anchor="DatProtectionTerms" w:history="1">
            <w:r w:rsidR="00014BA1" w:rsidRPr="001A001B">
              <w:rPr>
                <w:rStyle w:val="Hyperlink"/>
                <w:sz w:val="14"/>
                <w:szCs w:val="14"/>
              </w:rPr>
              <w:t xml:space="preserve">Bepalingen inzake de bescherming </w:t>
            </w:r>
            <w:r w:rsidR="001A001B">
              <w:rPr>
                <w:rStyle w:val="Hyperlink"/>
                <w:sz w:val="14"/>
                <w:szCs w:val="14"/>
              </w:rPr>
              <w:br/>
            </w:r>
            <w:r w:rsidR="00014BA1" w:rsidRPr="001A001B">
              <w:rPr>
                <w:rStyle w:val="Hyperlink"/>
                <w:sz w:val="14"/>
                <w:szCs w:val="14"/>
              </w:rPr>
              <w:t>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A691D8" w14:textId="77777777" w:rsidR="00014BA1" w:rsidRPr="00C76DF3" w:rsidRDefault="00014BA1" w:rsidP="00014B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5F425" w14:textId="240C0B2A" w:rsidR="00014BA1" w:rsidRPr="00C76DF3" w:rsidRDefault="000D62B5" w:rsidP="00014BA1">
          <w:pPr>
            <w:pStyle w:val="ProductList-OfferingBody"/>
            <w:ind w:left="-72" w:right="-76"/>
            <w:jc w:val="center"/>
            <w:rPr>
              <w:color w:val="808080" w:themeColor="background1" w:themeShade="80"/>
              <w:sz w:val="14"/>
              <w:szCs w:val="14"/>
            </w:rPr>
          </w:pPr>
          <w:hyperlink w:anchor="Attachment1" w:history="1">
            <w:r w:rsidR="001A001B" w:rsidRPr="001A001B">
              <w:rPr>
                <w:rStyle w:val="Hyperlink"/>
                <w:sz w:val="14"/>
                <w:szCs w:val="14"/>
              </w:rPr>
              <w:t>Bijlage</w:t>
            </w:r>
          </w:hyperlink>
        </w:p>
      </w:tc>
    </w:tr>
  </w:tbl>
  <w:p w14:paraId="7E537610" w14:textId="77777777" w:rsidR="00014BA1" w:rsidRPr="00FF1819" w:rsidRDefault="00014BA1" w:rsidP="00FF1819">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4BA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014BA1" w:rsidRPr="00C76DF3" w:rsidRDefault="000D62B5" w:rsidP="00591643">
          <w:pPr>
            <w:pStyle w:val="ProductList-OfferingBody"/>
            <w:ind w:left="-77" w:right="-73"/>
            <w:jc w:val="center"/>
            <w:rPr>
              <w:color w:val="808080" w:themeColor="background1" w:themeShade="80"/>
              <w:sz w:val="14"/>
              <w:szCs w:val="14"/>
            </w:rPr>
          </w:pPr>
          <w:hyperlink w:anchor="TableofContents" w:history="1">
            <w:r w:rsidR="00014BA1">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014BA1" w:rsidRPr="00C76DF3" w:rsidRDefault="00014BA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014BA1" w:rsidRPr="00C76DF3" w:rsidRDefault="000D62B5" w:rsidP="00591643">
          <w:pPr>
            <w:pStyle w:val="ProductList-OfferingBody"/>
            <w:ind w:left="-72" w:right="-74"/>
            <w:jc w:val="center"/>
            <w:rPr>
              <w:color w:val="808080" w:themeColor="background1" w:themeShade="80"/>
              <w:sz w:val="14"/>
              <w:szCs w:val="14"/>
            </w:rPr>
          </w:pPr>
          <w:hyperlink w:anchor="Inleiding" w:history="1">
            <w:r w:rsidR="00014BA1">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014BA1" w:rsidRPr="00C76DF3" w:rsidRDefault="00014BA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014BA1" w:rsidRPr="00C76DF3" w:rsidRDefault="000D62B5" w:rsidP="003812FE">
          <w:pPr>
            <w:pStyle w:val="ProductList-OfferingBody"/>
            <w:ind w:left="-72" w:right="-75"/>
            <w:jc w:val="center"/>
            <w:rPr>
              <w:color w:val="808080" w:themeColor="background1" w:themeShade="80"/>
              <w:sz w:val="14"/>
              <w:szCs w:val="14"/>
            </w:rPr>
          </w:pPr>
          <w:hyperlink w:anchor="GeneralTerms" w:history="1">
            <w:r w:rsidR="00014BA1">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014BA1" w:rsidRPr="00C76DF3" w:rsidRDefault="00014BA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014BA1" w:rsidRPr="00C76DF3" w:rsidRDefault="000D62B5" w:rsidP="00591643">
          <w:pPr>
            <w:pStyle w:val="ProductList-OfferingBody"/>
            <w:ind w:left="-72" w:right="-77"/>
            <w:jc w:val="center"/>
            <w:rPr>
              <w:color w:val="808080" w:themeColor="background1" w:themeShade="80"/>
              <w:sz w:val="14"/>
              <w:szCs w:val="14"/>
            </w:rPr>
          </w:pPr>
          <w:hyperlink w:anchor="PrivacyandSecurityTerms" w:history="1">
            <w:r w:rsidR="00014BA1">
              <w:rPr>
                <w:rStyle w:val="Hyperlink"/>
                <w:sz w:val="14"/>
                <w:szCs w:val="14"/>
              </w:rPr>
              <w:t>Voorwaarden voor privacy en beveiliging</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014BA1" w:rsidRPr="00C76DF3" w:rsidRDefault="00014BA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014BA1" w:rsidRPr="00C76DF3" w:rsidRDefault="000D62B5" w:rsidP="003812FE">
          <w:pPr>
            <w:pStyle w:val="ProductList-OfferingBody"/>
            <w:ind w:left="-72" w:right="-77"/>
            <w:jc w:val="center"/>
            <w:rPr>
              <w:color w:val="808080" w:themeColor="background1" w:themeShade="80"/>
              <w:sz w:val="14"/>
              <w:szCs w:val="14"/>
            </w:rPr>
          </w:pPr>
          <w:hyperlink w:anchor="OnlineServiceSpecificTerms" w:history="1">
            <w:r w:rsidR="00014BA1">
              <w:rPr>
                <w:rStyle w:val="Hyperlink"/>
                <w:sz w:val="14"/>
                <w:szCs w:val="14"/>
              </w:rPr>
              <w:t>Specifieke voorwaarden voor Online Diensten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014BA1" w:rsidRPr="00C76DF3" w:rsidRDefault="00014BA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014BA1" w:rsidRPr="00C76DF3" w:rsidRDefault="000D62B5" w:rsidP="003812FE">
          <w:pPr>
            <w:pStyle w:val="ProductList-OfferingBody"/>
            <w:ind w:left="-72" w:right="-76"/>
            <w:jc w:val="center"/>
            <w:rPr>
              <w:color w:val="808080" w:themeColor="background1" w:themeShade="80"/>
              <w:sz w:val="14"/>
              <w:szCs w:val="14"/>
            </w:rPr>
          </w:pPr>
          <w:hyperlink w:anchor="Attachment1" w:history="1">
            <w:r w:rsidR="00014BA1">
              <w:rPr>
                <w:rStyle w:val="Hyperlink"/>
                <w:sz w:val="14"/>
                <w:szCs w:val="14"/>
              </w:rPr>
              <w:t>Bijlagen</w:t>
            </w:r>
          </w:hyperlink>
        </w:p>
      </w:tc>
    </w:tr>
  </w:tbl>
  <w:p w14:paraId="71D89FB4" w14:textId="77777777" w:rsidR="00014BA1" w:rsidRPr="00591643" w:rsidRDefault="00014BA1">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4BA1" w:rsidRPr="00031CA0" w14:paraId="3BBDB0BE" w14:textId="77777777" w:rsidTr="00014B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C326908" w14:textId="6678D834" w:rsidR="00014BA1" w:rsidRPr="00031CA0" w:rsidRDefault="00014BA1" w:rsidP="00014BA1">
          <w:pPr>
            <w:spacing w:before="20" w:after="20"/>
            <w:ind w:left="-77" w:right="-73"/>
            <w:jc w:val="center"/>
            <w:rPr>
              <w:rFonts w:ascii="Calibri" w:eastAsia="Calibri" w:hAnsi="Calibri" w:cs="Arial"/>
              <w:color w:val="808080"/>
              <w:sz w:val="14"/>
              <w:szCs w:val="14"/>
            </w:rPr>
          </w:pPr>
          <w:proofErr w:type="spellStart"/>
          <w:r w:rsidRPr="00F31D17">
            <w:rPr>
              <w:rStyle w:val="Hyperlink"/>
              <w:sz w:val="14"/>
              <w:szCs w:val="14"/>
            </w:rPr>
            <w:t>Inhoud</w:t>
          </w:r>
          <w:proofErr w:type="spellEnd"/>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4F438B6" w14:textId="56E6DD44" w:rsidR="00014BA1" w:rsidRPr="00031CA0" w:rsidRDefault="00014BA1" w:rsidP="00014BA1">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8309209" w14:textId="71933D2F" w:rsidR="00014BA1" w:rsidRPr="00031CA0" w:rsidRDefault="00014BA1" w:rsidP="00014BA1">
          <w:pPr>
            <w:spacing w:before="20" w:after="20"/>
            <w:ind w:left="-72" w:right="-74"/>
            <w:jc w:val="center"/>
            <w:rPr>
              <w:rFonts w:ascii="Calibri" w:eastAsia="Calibri" w:hAnsi="Calibri" w:cs="Arial"/>
              <w:color w:val="808080"/>
              <w:sz w:val="14"/>
              <w:szCs w:val="14"/>
            </w:rPr>
          </w:pPr>
          <w:proofErr w:type="spellStart"/>
          <w:r w:rsidRPr="00F31D17">
            <w:rPr>
              <w:rStyle w:val="Hyperlink"/>
              <w:sz w:val="14"/>
              <w:szCs w:val="14"/>
            </w:rPr>
            <w:t>Inleiding</w:t>
          </w:r>
          <w:proofErr w:type="spellEnd"/>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A5F16AC" w14:textId="4F6E907C" w:rsidR="00014BA1" w:rsidRPr="00031CA0" w:rsidRDefault="00014BA1" w:rsidP="00014BA1">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F58F30" w14:textId="11CA1113" w:rsidR="00014BA1" w:rsidRPr="00031CA0" w:rsidRDefault="00014BA1" w:rsidP="00014BA1">
          <w:pPr>
            <w:spacing w:before="20" w:after="20"/>
            <w:ind w:left="-72" w:right="-75"/>
            <w:jc w:val="center"/>
            <w:rPr>
              <w:rFonts w:ascii="Calibri" w:eastAsia="Calibri" w:hAnsi="Calibri" w:cs="Arial"/>
              <w:color w:val="808080"/>
              <w:sz w:val="14"/>
              <w:szCs w:val="14"/>
            </w:rPr>
          </w:pPr>
          <w:proofErr w:type="spellStart"/>
          <w:r w:rsidRPr="00F31D17">
            <w:rPr>
              <w:rStyle w:val="Hyperlink"/>
              <w:sz w:val="14"/>
              <w:szCs w:val="14"/>
            </w:rPr>
            <w:t>Algemene</w:t>
          </w:r>
          <w:proofErr w:type="spellEnd"/>
          <w:r w:rsidRPr="00F31D17">
            <w:rPr>
              <w:rStyle w:val="Hyperlink"/>
              <w:sz w:val="14"/>
              <w:szCs w:val="14"/>
            </w:rPr>
            <w:t xml:space="preserve"> </w:t>
          </w:r>
          <w:proofErr w:type="spellStart"/>
          <w:r w:rsidRPr="00F31D17">
            <w:rPr>
              <w:rStyle w:val="Hyperlink"/>
              <w:sz w:val="14"/>
              <w:szCs w:val="14"/>
            </w:rPr>
            <w:t>Voorwaarden</w:t>
          </w:r>
          <w:proofErr w:type="spellEnd"/>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38301F3" w14:textId="14FCA18F" w:rsidR="00014BA1" w:rsidRPr="00031CA0" w:rsidRDefault="00014BA1" w:rsidP="00014BA1">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EE9521" w14:textId="23FF6901" w:rsidR="00014BA1" w:rsidRPr="001A001B" w:rsidRDefault="00014BA1" w:rsidP="00014BA1">
          <w:pPr>
            <w:spacing w:before="20" w:after="20"/>
            <w:ind w:left="-72" w:right="-77"/>
            <w:jc w:val="center"/>
            <w:rPr>
              <w:rFonts w:ascii="Calibri" w:eastAsia="Calibri" w:hAnsi="Calibri" w:cs="Arial"/>
              <w:color w:val="808080"/>
              <w:sz w:val="14"/>
              <w:szCs w:val="14"/>
              <w:lang w:val="de-DE"/>
            </w:rPr>
          </w:pPr>
          <w:r w:rsidRPr="001A001B">
            <w:rPr>
              <w:rStyle w:val="Hyperlink"/>
              <w:sz w:val="14"/>
              <w:szCs w:val="14"/>
              <w:lang w:val="de-DE"/>
            </w:rPr>
            <w:t>Bepalingen inzake de bescherming van persoonsgegevens</w:t>
          </w:r>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2DBE243" w14:textId="04A8D26D" w:rsidR="00014BA1" w:rsidRPr="00031CA0" w:rsidRDefault="00014BA1" w:rsidP="00014BA1">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404EC" w14:textId="3B414BD4" w:rsidR="00014BA1" w:rsidRPr="00031CA0" w:rsidRDefault="00014BA1" w:rsidP="00014BA1">
          <w:pPr>
            <w:spacing w:before="20" w:after="20"/>
            <w:ind w:left="-72" w:right="-76"/>
            <w:jc w:val="center"/>
            <w:rPr>
              <w:rFonts w:ascii="Calibri" w:eastAsia="Calibri" w:hAnsi="Calibri" w:cs="Arial"/>
              <w:color w:val="808080"/>
              <w:sz w:val="14"/>
              <w:szCs w:val="14"/>
            </w:rPr>
          </w:pPr>
          <w:proofErr w:type="spellStart"/>
          <w:r w:rsidRPr="00F31D17">
            <w:rPr>
              <w:rStyle w:val="Hyperlink"/>
              <w:sz w:val="14"/>
              <w:szCs w:val="14"/>
            </w:rPr>
            <w:t>Bijlage</w:t>
          </w:r>
          <w:proofErr w:type="spellEnd"/>
          <w:r w:rsidRPr="00F31D17">
            <w:rPr>
              <w:rStyle w:val="Hyperlink"/>
              <w:sz w:val="14"/>
              <w:szCs w:val="14"/>
            </w:rPr>
            <w:t xml:space="preserve"> 1</w:t>
          </w:r>
        </w:p>
      </w:tc>
    </w:tr>
  </w:tbl>
  <w:p w14:paraId="77324F26" w14:textId="77777777" w:rsidR="00014BA1" w:rsidRPr="00031CA0" w:rsidRDefault="00014BA1" w:rsidP="00031CA0">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A001B" w:rsidRPr="00C76DF3" w14:paraId="010CEB03" w14:textId="77777777" w:rsidTr="00F97AD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15D630" w14:textId="77777777" w:rsidR="001A001B" w:rsidRPr="00C76DF3" w:rsidRDefault="000D62B5" w:rsidP="00C57CD2">
          <w:pPr>
            <w:pStyle w:val="ProductList-OfferingBody"/>
            <w:ind w:left="-77" w:right="-73"/>
            <w:jc w:val="center"/>
            <w:rPr>
              <w:color w:val="808080" w:themeColor="background1" w:themeShade="80"/>
              <w:sz w:val="14"/>
              <w:szCs w:val="14"/>
            </w:rPr>
          </w:pPr>
          <w:hyperlink w:anchor="TableofContents" w:history="1">
            <w:r w:rsidR="001A001B" w:rsidRPr="001A001B">
              <w:rPr>
                <w:rStyle w:val="Hyperlink"/>
                <w:sz w:val="14"/>
                <w:szCs w:val="14"/>
              </w:rPr>
              <w:t>Inhoud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9C6BDD0" w14:textId="77777777" w:rsidR="001A001B" w:rsidRPr="00C76DF3" w:rsidRDefault="001A001B" w:rsidP="00C57CD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86CAE41" w14:textId="77777777" w:rsidR="001A001B" w:rsidRPr="00C76DF3" w:rsidRDefault="000D62B5" w:rsidP="00C57CD2">
          <w:pPr>
            <w:pStyle w:val="ProductList-OfferingBody"/>
            <w:ind w:left="-72" w:right="-74"/>
            <w:jc w:val="center"/>
            <w:rPr>
              <w:color w:val="808080" w:themeColor="background1" w:themeShade="80"/>
              <w:sz w:val="14"/>
              <w:szCs w:val="14"/>
            </w:rPr>
          </w:pPr>
          <w:hyperlink w:anchor="Introduction" w:history="1">
            <w:r w:rsidR="001A001B" w:rsidRPr="001A001B">
              <w:rPr>
                <w:rStyle w:val="Hyperlink"/>
                <w:sz w:val="14"/>
                <w:szCs w:val="14"/>
              </w:rPr>
              <w:t>Inleiding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C65B75A" w14:textId="77777777" w:rsidR="001A001B" w:rsidRPr="00C76DF3" w:rsidRDefault="001A001B" w:rsidP="00C57CD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37B2F8" w14:textId="77777777" w:rsidR="001A001B" w:rsidRPr="00C76DF3" w:rsidRDefault="000D62B5" w:rsidP="00C57CD2">
          <w:pPr>
            <w:pStyle w:val="ProductList-OfferingBody"/>
            <w:ind w:left="-72" w:right="-75"/>
            <w:jc w:val="center"/>
            <w:rPr>
              <w:color w:val="808080" w:themeColor="background1" w:themeShade="80"/>
              <w:sz w:val="14"/>
              <w:szCs w:val="14"/>
            </w:rPr>
          </w:pPr>
          <w:hyperlink w:anchor="GeneralTerms" w:history="1">
            <w:r w:rsidR="001A001B" w:rsidRPr="001A001B">
              <w:rPr>
                <w:rStyle w:val="Hyperlink"/>
                <w:sz w:val="14"/>
                <w:szCs w:val="14"/>
              </w:rPr>
              <w:t>Algemene Voorwaarden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4D97B35" w14:textId="77777777" w:rsidR="001A001B" w:rsidRPr="00C76DF3" w:rsidRDefault="001A001B" w:rsidP="00C57CD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58730C" w14:textId="77777777" w:rsidR="001A001B" w:rsidRPr="00C76DF3" w:rsidRDefault="000D62B5" w:rsidP="00C57CD2">
          <w:pPr>
            <w:pStyle w:val="ProductList-OfferingBody"/>
            <w:ind w:left="-72" w:right="-77"/>
            <w:jc w:val="center"/>
            <w:rPr>
              <w:color w:val="808080" w:themeColor="background1" w:themeShade="80"/>
              <w:sz w:val="14"/>
              <w:szCs w:val="14"/>
            </w:rPr>
          </w:pPr>
          <w:hyperlink w:anchor="DatProtectionTerms" w:history="1">
            <w:r w:rsidR="001A001B" w:rsidRPr="001A001B">
              <w:rPr>
                <w:rStyle w:val="Hyperlink"/>
                <w:sz w:val="14"/>
                <w:szCs w:val="14"/>
              </w:rPr>
              <w:t xml:space="preserve">Bepalingen inzake de bescherming </w:t>
            </w:r>
            <w:r w:rsidR="001A001B">
              <w:rPr>
                <w:rStyle w:val="Hyperlink"/>
                <w:sz w:val="14"/>
                <w:szCs w:val="14"/>
              </w:rPr>
              <w:br/>
            </w:r>
            <w:r w:rsidR="001A001B" w:rsidRPr="001A001B">
              <w:rPr>
                <w:rStyle w:val="Hyperlink"/>
                <w:sz w:val="14"/>
                <w:szCs w:val="14"/>
              </w:rPr>
              <w:t>van persoonsgegevens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42888C" w14:textId="77777777" w:rsidR="001A001B" w:rsidRPr="00C76DF3" w:rsidRDefault="001A001B" w:rsidP="00C57CD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7D4000" w14:textId="77777777" w:rsidR="001A001B" w:rsidRPr="00C76DF3" w:rsidRDefault="000D62B5" w:rsidP="00C57CD2">
          <w:pPr>
            <w:pStyle w:val="ProductList-OfferingBody"/>
            <w:ind w:left="-72" w:right="-76"/>
            <w:jc w:val="center"/>
            <w:rPr>
              <w:color w:val="808080" w:themeColor="background1" w:themeShade="80"/>
              <w:sz w:val="14"/>
              <w:szCs w:val="14"/>
            </w:rPr>
          </w:pPr>
          <w:hyperlink w:anchor="Attachment1" w:history="1">
            <w:r w:rsidR="001A001B" w:rsidRPr="001A001B">
              <w:rPr>
                <w:rStyle w:val="Hyperlink"/>
                <w:sz w:val="14"/>
                <w:szCs w:val="14"/>
              </w:rPr>
              <w:t>Bijlage</w:t>
            </w:r>
          </w:hyperlink>
        </w:p>
      </w:tc>
    </w:tr>
  </w:tbl>
  <w:p w14:paraId="67A08F9B" w14:textId="77777777" w:rsidR="001A001B" w:rsidRPr="00FF1819" w:rsidRDefault="001A001B" w:rsidP="001A001B">
    <w:pPr>
      <w:pStyle w:val="Footer"/>
      <w:rPr>
        <w:rStyle w:val="LogoportDoNotTranslate"/>
        <w:rFonts w:asciiTheme="minorHAnsi" w:hAnsiTheme="minorHAnsi" w:cstheme="minorBidi"/>
        <w:color w:val="auto"/>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A001B" w:rsidRPr="00C76DF3" w14:paraId="297AC24B" w14:textId="77777777" w:rsidTr="00014B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2359B53" w14:textId="42BAC392" w:rsidR="001A001B" w:rsidRPr="00C76DF3" w:rsidRDefault="000D62B5" w:rsidP="00014BA1">
          <w:pPr>
            <w:pStyle w:val="ProductList-OfferingBody"/>
            <w:ind w:left="-77" w:right="-73"/>
            <w:jc w:val="center"/>
            <w:rPr>
              <w:color w:val="808080" w:themeColor="background1" w:themeShade="80"/>
              <w:sz w:val="14"/>
              <w:szCs w:val="14"/>
            </w:rPr>
          </w:pPr>
          <w:hyperlink w:anchor="TableofContents" w:history="1">
            <w:r w:rsidR="001A001B" w:rsidRPr="001A001B">
              <w:rPr>
                <w:rStyle w:val="Hyperlink"/>
                <w:sz w:val="14"/>
                <w:szCs w:val="14"/>
              </w:rPr>
              <w:t>Inhoud</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948DE6" w14:textId="6155BE2B" w:rsidR="001A001B" w:rsidRPr="00C76DF3" w:rsidRDefault="001A001B" w:rsidP="00014BA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14AD16" w14:textId="4C5910D4" w:rsidR="001A001B" w:rsidRPr="00C76DF3" w:rsidRDefault="000D62B5" w:rsidP="00014BA1">
          <w:pPr>
            <w:pStyle w:val="ProductList-OfferingBody"/>
            <w:ind w:left="-72" w:right="-74"/>
            <w:jc w:val="center"/>
            <w:rPr>
              <w:color w:val="808080" w:themeColor="background1" w:themeShade="80"/>
              <w:sz w:val="14"/>
              <w:szCs w:val="14"/>
            </w:rPr>
          </w:pPr>
          <w:hyperlink w:anchor="Introduction" w:history="1">
            <w:r w:rsidR="001A001B" w:rsidRPr="001A001B">
              <w:rPr>
                <w:rStyle w:val="Hyperlink"/>
                <w:sz w:val="14"/>
                <w:szCs w:val="14"/>
              </w:rPr>
              <w:t>Inleiding</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F40FA7B" w14:textId="3D638FEB" w:rsidR="001A001B" w:rsidRPr="00C76DF3" w:rsidRDefault="001A001B" w:rsidP="00014BA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AD64A8C" w14:textId="04450C7B" w:rsidR="001A001B" w:rsidRPr="00C76DF3" w:rsidRDefault="000D62B5" w:rsidP="00014BA1">
          <w:pPr>
            <w:pStyle w:val="ProductList-OfferingBody"/>
            <w:ind w:left="-72" w:right="-75"/>
            <w:jc w:val="center"/>
            <w:rPr>
              <w:color w:val="808080" w:themeColor="background1" w:themeShade="80"/>
              <w:sz w:val="14"/>
              <w:szCs w:val="14"/>
            </w:rPr>
          </w:pPr>
          <w:hyperlink w:anchor="GeneralTerms" w:history="1">
            <w:r w:rsidR="001A001B" w:rsidRPr="001A001B">
              <w:rPr>
                <w:rStyle w:val="Hyperlink"/>
                <w:sz w:val="14"/>
                <w:szCs w:val="14"/>
              </w:rPr>
              <w:t>Algemene Voorwaarden</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9F6E575" w14:textId="5CA33B03" w:rsidR="001A001B" w:rsidRPr="00C76DF3" w:rsidRDefault="001A001B" w:rsidP="00014BA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CD7213" w14:textId="300A7CD6" w:rsidR="001A001B" w:rsidRPr="00C76DF3" w:rsidRDefault="000D62B5" w:rsidP="00014BA1">
          <w:pPr>
            <w:pStyle w:val="ProductList-OfferingBody"/>
            <w:ind w:left="-72" w:right="-77"/>
            <w:jc w:val="center"/>
            <w:rPr>
              <w:color w:val="808080" w:themeColor="background1" w:themeShade="80"/>
              <w:sz w:val="14"/>
              <w:szCs w:val="14"/>
            </w:rPr>
          </w:pPr>
          <w:hyperlink w:anchor="DatProtectionTerms" w:history="1">
            <w:r w:rsidR="001A001B" w:rsidRPr="001A001B">
              <w:rPr>
                <w:rStyle w:val="Hyperlink"/>
                <w:sz w:val="14"/>
                <w:szCs w:val="14"/>
              </w:rPr>
              <w:t xml:space="preserve">Bepalingen inzake de bescherming </w:t>
            </w:r>
            <w:r w:rsidR="001A001B">
              <w:rPr>
                <w:rStyle w:val="Hyperlink"/>
                <w:sz w:val="14"/>
                <w:szCs w:val="14"/>
              </w:rPr>
              <w:br/>
            </w:r>
            <w:r w:rsidR="001A001B" w:rsidRPr="001A001B">
              <w:rPr>
                <w:rStyle w:val="Hyperlink"/>
                <w:sz w:val="14"/>
                <w:szCs w:val="14"/>
              </w:rPr>
              <w:t>van persoonsgegevens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79E220F" w14:textId="1C6BFFD7" w:rsidR="001A001B" w:rsidRPr="00C76DF3" w:rsidRDefault="001A001B" w:rsidP="00014BA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D8D84" w14:textId="76D148D8" w:rsidR="001A001B" w:rsidRPr="00C76DF3" w:rsidRDefault="000D62B5" w:rsidP="00014BA1">
          <w:pPr>
            <w:pStyle w:val="ProductList-OfferingBody"/>
            <w:ind w:left="-72" w:right="-76"/>
            <w:jc w:val="center"/>
            <w:rPr>
              <w:color w:val="808080" w:themeColor="background1" w:themeShade="80"/>
              <w:sz w:val="14"/>
              <w:szCs w:val="14"/>
            </w:rPr>
          </w:pPr>
          <w:hyperlink w:anchor="Attachment1" w:history="1">
            <w:r w:rsidR="001A001B" w:rsidRPr="001A001B">
              <w:rPr>
                <w:rStyle w:val="Hyperlink"/>
                <w:sz w:val="14"/>
                <w:szCs w:val="14"/>
              </w:rPr>
              <w:t>Bijlage</w:t>
            </w:r>
          </w:hyperlink>
        </w:p>
      </w:tc>
    </w:tr>
  </w:tbl>
  <w:p w14:paraId="657C79B5" w14:textId="77777777" w:rsidR="00014BA1" w:rsidRPr="0074788A" w:rsidRDefault="00014BA1" w:rsidP="00031CA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4"/>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A001B" w:rsidRPr="00031CA0" w14:paraId="1A98B697" w14:textId="77777777" w:rsidTr="00014BA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01AC4A" w14:textId="04EF3A28" w:rsidR="001A001B" w:rsidRPr="00031CA0" w:rsidRDefault="000D62B5" w:rsidP="00014BA1">
          <w:pPr>
            <w:spacing w:before="20" w:after="20"/>
            <w:ind w:left="-77" w:right="-73"/>
            <w:jc w:val="center"/>
            <w:rPr>
              <w:rFonts w:ascii="Calibri" w:eastAsia="Calibri" w:hAnsi="Calibri" w:cs="Arial"/>
              <w:color w:val="808080"/>
              <w:sz w:val="14"/>
              <w:szCs w:val="14"/>
            </w:rPr>
          </w:pPr>
          <w:hyperlink w:anchor="TableofContents" w:history="1">
            <w:proofErr w:type="spellStart"/>
            <w:r w:rsidR="001A001B" w:rsidRPr="001A001B">
              <w:rPr>
                <w:rStyle w:val="Hyperlink"/>
                <w:sz w:val="14"/>
                <w:szCs w:val="14"/>
              </w:rPr>
              <w:t>Inhoud</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C3B92EF" w14:textId="7A68F837" w:rsidR="001A001B" w:rsidRPr="00031CA0" w:rsidRDefault="001A001B" w:rsidP="00014BA1">
          <w:pPr>
            <w:spacing w:before="20" w:after="20"/>
            <w:ind w:left="-71"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480C4FF" w14:textId="3B7C8684" w:rsidR="001A001B" w:rsidRPr="00031CA0" w:rsidRDefault="000D62B5" w:rsidP="00014BA1">
          <w:pPr>
            <w:spacing w:before="20" w:after="20"/>
            <w:ind w:left="-72" w:right="-74"/>
            <w:jc w:val="center"/>
            <w:rPr>
              <w:rFonts w:ascii="Calibri" w:eastAsia="Calibri" w:hAnsi="Calibri" w:cs="Arial"/>
              <w:color w:val="808080"/>
              <w:sz w:val="14"/>
              <w:szCs w:val="14"/>
            </w:rPr>
          </w:pPr>
          <w:hyperlink w:anchor="Introduction" w:history="1">
            <w:proofErr w:type="spellStart"/>
            <w:r w:rsidR="001A001B" w:rsidRPr="001A001B">
              <w:rPr>
                <w:rStyle w:val="Hyperlink"/>
                <w:sz w:val="14"/>
                <w:szCs w:val="14"/>
              </w:rPr>
              <w:t>Inleiding</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B12533D" w14:textId="6A432010" w:rsidR="001A001B" w:rsidRPr="00031CA0" w:rsidRDefault="001A001B" w:rsidP="00014BA1">
          <w:pPr>
            <w:spacing w:before="20" w:after="20"/>
            <w:ind w:left="-70" w:right="-101"/>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9101484" w14:textId="16097A08" w:rsidR="001A001B" w:rsidRPr="00031CA0" w:rsidRDefault="000D62B5" w:rsidP="00014BA1">
          <w:pPr>
            <w:spacing w:before="20" w:after="20"/>
            <w:ind w:left="-72" w:right="-75"/>
            <w:jc w:val="center"/>
            <w:rPr>
              <w:rFonts w:ascii="Calibri" w:eastAsia="Calibri" w:hAnsi="Calibri" w:cs="Arial"/>
              <w:color w:val="808080"/>
              <w:sz w:val="14"/>
              <w:szCs w:val="14"/>
            </w:rPr>
          </w:pPr>
          <w:hyperlink w:anchor="GeneralTerms" w:history="1">
            <w:proofErr w:type="spellStart"/>
            <w:r w:rsidR="001A001B" w:rsidRPr="001A001B">
              <w:rPr>
                <w:rStyle w:val="Hyperlink"/>
                <w:sz w:val="14"/>
                <w:szCs w:val="14"/>
              </w:rPr>
              <w:t>Algemene</w:t>
            </w:r>
            <w:proofErr w:type="spellEnd"/>
            <w:r w:rsidR="001A001B" w:rsidRPr="001A001B">
              <w:rPr>
                <w:rStyle w:val="Hyperlink"/>
                <w:sz w:val="14"/>
                <w:szCs w:val="14"/>
              </w:rPr>
              <w:t xml:space="preserve"> </w:t>
            </w:r>
            <w:proofErr w:type="spellStart"/>
            <w:r w:rsidR="001A001B" w:rsidRPr="001A001B">
              <w:rPr>
                <w:rStyle w:val="Hyperlink"/>
                <w:sz w:val="14"/>
                <w:szCs w:val="14"/>
              </w:rPr>
              <w:t>Voorwaarden</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8EFDF1F" w14:textId="56104842" w:rsidR="001A001B" w:rsidRPr="00031CA0" w:rsidRDefault="001A001B" w:rsidP="00014BA1">
          <w:pPr>
            <w:spacing w:before="20" w:after="20"/>
            <w:ind w:left="-69"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4F99EF" w14:textId="2402A25D" w:rsidR="001A001B" w:rsidRPr="001A001B" w:rsidRDefault="000D62B5" w:rsidP="00014BA1">
          <w:pPr>
            <w:spacing w:before="20" w:after="20"/>
            <w:ind w:left="-72" w:right="-77"/>
            <w:jc w:val="center"/>
            <w:rPr>
              <w:rFonts w:ascii="Calibri" w:eastAsia="Calibri" w:hAnsi="Calibri" w:cs="Arial"/>
              <w:color w:val="808080"/>
              <w:sz w:val="14"/>
              <w:szCs w:val="14"/>
              <w:lang w:val="de-DE"/>
            </w:rPr>
          </w:pPr>
          <w:hyperlink w:anchor="DatProtectionTerms" w:history="1">
            <w:r w:rsidR="001A001B" w:rsidRPr="001A001B">
              <w:rPr>
                <w:rStyle w:val="Hyperlink"/>
                <w:sz w:val="14"/>
                <w:szCs w:val="14"/>
                <w:lang w:val="de-DE"/>
              </w:rPr>
              <w:t xml:space="preserve">Bepalingen inzake de bescherming </w:t>
            </w:r>
            <w:r w:rsidR="001A001B" w:rsidRPr="001A001B">
              <w:rPr>
                <w:rStyle w:val="Hyperlink"/>
                <w:sz w:val="14"/>
                <w:szCs w:val="14"/>
                <w:lang w:val="de-DE"/>
              </w:rPr>
              <w:br/>
              <w:t>van persoonsgegevens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9D107FE" w14:textId="02782D47" w:rsidR="001A001B" w:rsidRPr="00031CA0" w:rsidRDefault="001A001B" w:rsidP="00014BA1">
          <w:pPr>
            <w:spacing w:before="20" w:after="20"/>
            <w:ind w:left="-67" w:right="-101"/>
            <w:jc w:val="center"/>
            <w:rPr>
              <w:rFonts w:ascii="Calibri" w:eastAsia="Calibri" w:hAnsi="Calibri" w:cs="Arial"/>
              <w:color w:val="8080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2C6E85" w14:textId="24470D4E" w:rsidR="001A001B" w:rsidRPr="00031CA0" w:rsidRDefault="000D62B5" w:rsidP="00014BA1">
          <w:pPr>
            <w:spacing w:before="20" w:after="20"/>
            <w:ind w:left="-72" w:right="-76"/>
            <w:jc w:val="center"/>
            <w:rPr>
              <w:rFonts w:ascii="Calibri" w:eastAsia="Calibri" w:hAnsi="Calibri" w:cs="Arial"/>
              <w:color w:val="808080"/>
              <w:sz w:val="14"/>
              <w:szCs w:val="14"/>
            </w:rPr>
          </w:pPr>
          <w:hyperlink w:anchor="Attachment1" w:history="1">
            <w:proofErr w:type="spellStart"/>
            <w:r w:rsidR="001A001B" w:rsidRPr="001A001B">
              <w:rPr>
                <w:rStyle w:val="Hyperlink"/>
                <w:sz w:val="14"/>
                <w:szCs w:val="14"/>
              </w:rPr>
              <w:t>Bijlage</w:t>
            </w:r>
            <w:proofErr w:type="spellEnd"/>
          </w:hyperlink>
        </w:p>
      </w:tc>
    </w:tr>
  </w:tbl>
  <w:p w14:paraId="6FA18343" w14:textId="77777777" w:rsidR="00014BA1" w:rsidRPr="00031CA0" w:rsidRDefault="00014BA1" w:rsidP="00031CA0">
    <w:pPr>
      <w:tabs>
        <w:tab w:val="center" w:pos="4680"/>
        <w:tab w:val="right" w:pos="9360"/>
      </w:tabs>
      <w:spacing w:after="0" w:line="240" w:lineRule="auto"/>
      <w:rPr>
        <w:rFonts w:ascii="Calibri" w:eastAsia="Calibri" w:hAnsi="Calibri" w:cs="Arial"/>
        <w:lang w:val="en-US" w:eastAsia="en-US" w:bidi="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014BA1" w:rsidRPr="00AA025E" w:rsidRDefault="00014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D63EE" w14:textId="77777777" w:rsidR="00506DA2" w:rsidRDefault="00506DA2" w:rsidP="009A573F">
      <w:pPr>
        <w:spacing w:after="0" w:line="240" w:lineRule="auto"/>
      </w:pPr>
      <w:r>
        <w:separator/>
      </w:r>
    </w:p>
    <w:p w14:paraId="10EF6161" w14:textId="77777777" w:rsidR="00506DA2" w:rsidRDefault="00506DA2"/>
  </w:footnote>
  <w:footnote w:type="continuationSeparator" w:id="0">
    <w:p w14:paraId="642C1729" w14:textId="77777777" w:rsidR="00506DA2" w:rsidRDefault="00506DA2" w:rsidP="009A573F">
      <w:pPr>
        <w:spacing w:after="0" w:line="240" w:lineRule="auto"/>
      </w:pPr>
      <w:r>
        <w:continuationSeparator/>
      </w:r>
    </w:p>
    <w:p w14:paraId="0A8165F3" w14:textId="77777777" w:rsidR="00506DA2" w:rsidRDefault="00506DA2"/>
  </w:footnote>
  <w:footnote w:type="continuationNotice" w:id="1">
    <w:p w14:paraId="6ABD39A9" w14:textId="77777777" w:rsidR="00506DA2" w:rsidRDefault="00506DA2">
      <w:pPr>
        <w:spacing w:after="0" w:line="240" w:lineRule="auto"/>
      </w:pPr>
    </w:p>
    <w:p w14:paraId="7859ED52" w14:textId="77777777" w:rsidR="00506DA2" w:rsidRDefault="00506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014BA1" w:rsidRPr="004D27A6" w:rsidRDefault="00014BA1"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014BA1" w:rsidRPr="00DC08DC" w:rsidRDefault="00014BA1" w:rsidP="00171B2E">
        <w:pPr>
          <w:pStyle w:val="ProductList-Body"/>
          <w:tabs>
            <w:tab w:val="right" w:pos="10800"/>
          </w:tabs>
          <w:spacing w:before="20" w:after="20"/>
          <w:rPr>
            <w:noProof/>
            <w:sz w:val="16"/>
            <w:szCs w:val="16"/>
          </w:rPr>
        </w:pPr>
        <w:r>
          <w:rPr>
            <w:sz w:val="16"/>
            <w:szCs w:val="16"/>
          </w:rPr>
          <w:t>Bijlage Bescherming van persoonsgegevens voor Online Diensten van Microsoft (Nederlands (Nederland), januari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371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014BA1" w:rsidRPr="00DC08DC" w:rsidRDefault="00014BA1" w:rsidP="00D52223">
        <w:pPr>
          <w:pStyle w:val="ProductList-Body"/>
          <w:tabs>
            <w:tab w:val="right" w:pos="10800"/>
          </w:tabs>
          <w:spacing w:before="20" w:after="20"/>
          <w:rPr>
            <w:noProof/>
            <w:sz w:val="16"/>
            <w:szCs w:val="16"/>
          </w:rPr>
        </w:pPr>
        <w:r>
          <w:rPr>
            <w:sz w:val="16"/>
            <w:szCs w:val="16"/>
          </w:rPr>
          <w:t>Bijlage Bescherming van persoonsgegevens voor Online Diensten van Microsoft (Nederlands (Nederland), januari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A371DC">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0E9E172E"/>
    <w:lvl w:ilvl="0" w:tplc="C044A3F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522250F6"/>
    <w:lvl w:ilvl="0" w:tplc="64BACB2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0HE+Wp9nyxl0QdoRPkupgO3LKnjI0sxgfGoPBO7QaetjzTt2EA26N2p+A4vZZfExlfKioAwonky242sBXEmZww==" w:salt="X0NEohuvp9wns7iiTtuYk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4BA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1CA0"/>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6D7"/>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35D"/>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01B"/>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CD8"/>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1DB8"/>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4FAA"/>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6DA2"/>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2D5C"/>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1B4"/>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1F6"/>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69AF"/>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C7813"/>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024"/>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351"/>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484"/>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48FE"/>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71DC"/>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C0F"/>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55A1"/>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1EC"/>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655"/>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964"/>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C5"/>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113"/>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C51"/>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9B4"/>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08DD"/>
    <w:rsid w:val="00DE1B8D"/>
    <w:rsid w:val="00DE1E7C"/>
    <w:rsid w:val="00DE2198"/>
    <w:rsid w:val="00DE2AA9"/>
    <w:rsid w:val="00DE31C1"/>
    <w:rsid w:val="00DE3603"/>
    <w:rsid w:val="00DE3848"/>
    <w:rsid w:val="00DE3C6F"/>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62C"/>
    <w:rsid w:val="00E00F6E"/>
    <w:rsid w:val="00E01366"/>
    <w:rsid w:val="00E01677"/>
    <w:rsid w:val="00E01C6C"/>
    <w:rsid w:val="00E02916"/>
    <w:rsid w:val="00E0305F"/>
    <w:rsid w:val="00E034E5"/>
    <w:rsid w:val="00E03C7E"/>
    <w:rsid w:val="00E04037"/>
    <w:rsid w:val="00E04CE0"/>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4993"/>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1D17"/>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1F3A"/>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ADB"/>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1819"/>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031CA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31CA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31CA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hyperlink" Target="http://aka.ms/CJISCustomerAgreem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image" Target="media/image2.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C289-0C96-4718-8C0B-CCF26EA7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17372</Words>
  <Characters>99023</Characters>
  <Application>Microsoft Office Word</Application>
  <DocSecurity>8</DocSecurity>
  <Lines>825</Lines>
  <Paragraphs>232</Paragraphs>
  <ScaleCrop>false</ScaleCrop>
  <Company/>
  <LinksUpToDate>false</LinksUpToDate>
  <CharactersWithSpaces>116163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2020-01-03T21:53:00Z</dcterms:created>
  <dcterms:modified xsi:type="dcterms:W3CDTF">2020-01-03T21:53:00Z</dcterms:modified>
</cp:coreProperties>
</file>