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56C" w14:textId="50045090" w:rsidR="007B7BEE" w:rsidRDefault="00993D40" w:rsidP="007B7BEE">
      <w:pPr>
        <w:pStyle w:val="ProductList-Body"/>
        <w:shd w:val="clear" w:color="auto" w:fill="00188F"/>
        <w:ind w:right="8640"/>
        <w:rPr>
          <w:rFonts w:asciiTheme="majorHAnsi" w:hAnsiTheme="majorHAnsi"/>
          <w:color w:val="FFFFFF" w:themeColor="background1"/>
          <w:sz w:val="6"/>
          <w:szCs w:val="6"/>
        </w:rPr>
      </w:pPr>
      <w:bookmarkStart w:id="0" w:name="CoverPage"/>
      <w:bookmarkStart w:id="1" w:name="TableofContents"/>
      <w:r>
        <w:rPr>
          <w:rFonts w:asciiTheme="majorHAnsi" w:hAnsiTheme="majorHAnsi"/>
          <w:color w:val="FFFFFF" w:themeColor="background1"/>
          <w:sz w:val="6"/>
          <w:szCs w:val="6"/>
        </w:rPr>
        <w:t xml:space="preserve"> </w:t>
      </w:r>
    </w:p>
    <w:p w14:paraId="3531BBF4" w14:textId="77777777" w:rsidR="007B7BEE" w:rsidRPr="00B64EAD" w:rsidRDefault="007B7BEE" w:rsidP="007B7BEE">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00B698F" w14:textId="509384BF" w:rsidR="00993D40" w:rsidRPr="00097CE0" w:rsidRDefault="007B7BEE" w:rsidP="00993D40">
      <w:pPr>
        <w:pStyle w:val="ProductList-Body"/>
        <w:shd w:val="clear" w:color="auto" w:fill="00188F"/>
        <w:ind w:right="8640"/>
      </w:pPr>
      <w:r>
        <w:rPr>
          <w:rFonts w:asciiTheme="majorHAnsi" w:hAnsiTheme="majorHAnsi"/>
          <w:color w:val="FFFFFF" w:themeColor="background1"/>
          <w:sz w:val="32"/>
          <w:szCs w:val="32"/>
        </w:rPr>
        <w:tab/>
      </w:r>
      <w:r w:rsidR="0042455D" w:rsidRPr="00B64EAD">
        <w:rPr>
          <w:rFonts w:asciiTheme="majorHAnsi" w:hAnsiTheme="majorHAnsi"/>
          <w:color w:val="FFFFFF" w:themeColor="background1"/>
          <w:sz w:val="32"/>
          <w:szCs w:val="32"/>
        </w:rPr>
        <w:t>Volume</w:t>
      </w:r>
    </w:p>
    <w:p w14:paraId="544830BE" w14:textId="53AC8033"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r>
      <w:bookmarkEnd w:id="0"/>
      <w:r w:rsidR="0042455D" w:rsidRPr="00B64EAD">
        <w:rPr>
          <w:rFonts w:asciiTheme="majorHAnsi" w:hAnsiTheme="majorHAnsi"/>
          <w:color w:val="FFFFFF" w:themeColor="background1"/>
          <w:sz w:val="32"/>
          <w:szCs w:val="32"/>
        </w:rPr>
        <w:t>Licensing</w:t>
      </w:r>
    </w:p>
    <w:p w14:paraId="17C5DAD9" w14:textId="77777777" w:rsidR="009768B0" w:rsidRPr="007B7BEE" w:rsidRDefault="009768B0" w:rsidP="00993D40">
      <w:pPr>
        <w:pStyle w:val="ProductList-Body"/>
        <w:shd w:val="clear" w:color="auto" w:fill="00188F"/>
        <w:ind w:right="8640"/>
        <w:rPr>
          <w:color w:val="000000" w:themeColor="text1"/>
          <w:sz w:val="28"/>
        </w:rPr>
      </w:pPr>
    </w:p>
    <w:p w14:paraId="36CAA1AB" w14:textId="77777777" w:rsidR="007B7BEE" w:rsidRPr="007B7BEE" w:rsidRDefault="007B7BEE" w:rsidP="00993D40">
      <w:pPr>
        <w:pStyle w:val="ProductList-Body"/>
        <w:shd w:val="clear" w:color="auto" w:fill="00188F"/>
        <w:ind w:right="8640"/>
        <w:rPr>
          <w:color w:val="000000" w:themeColor="text1"/>
        </w:rPr>
      </w:pPr>
    </w:p>
    <w:p w14:paraId="1C6980CA" w14:textId="77777777" w:rsidR="009768B0" w:rsidRPr="007B7BEE" w:rsidRDefault="009768B0" w:rsidP="00993D40">
      <w:pPr>
        <w:pStyle w:val="ProductList-Body"/>
        <w:shd w:val="clear" w:color="auto" w:fill="00188F"/>
        <w:ind w:right="8640"/>
        <w:rPr>
          <w:color w:val="000000" w:themeColor="text1"/>
        </w:rPr>
      </w:pPr>
    </w:p>
    <w:p w14:paraId="167E8393" w14:textId="77777777" w:rsidR="009768B0" w:rsidRPr="007B7BEE" w:rsidRDefault="009768B0" w:rsidP="00993D40">
      <w:pPr>
        <w:pStyle w:val="ProductList-Body"/>
        <w:shd w:val="clear" w:color="auto" w:fill="00188F"/>
        <w:ind w:right="8640"/>
        <w:rPr>
          <w:color w:val="000000" w:themeColor="text1"/>
          <w:sz w:val="28"/>
        </w:rPr>
      </w:pPr>
    </w:p>
    <w:p w14:paraId="0E8A6F1A" w14:textId="77777777" w:rsidR="009768B0" w:rsidRPr="00AC58A7" w:rsidRDefault="009768B0" w:rsidP="00993D40">
      <w:pPr>
        <w:pStyle w:val="ProductList-Body"/>
        <w:shd w:val="clear" w:color="auto" w:fill="0072C6"/>
        <w:tabs>
          <w:tab w:val="clear" w:pos="158"/>
          <w:tab w:val="left" w:pos="180"/>
        </w:tabs>
        <w:ind w:right="1800"/>
        <w:rPr>
          <w:color w:val="FFFFFF" w:themeColor="background1"/>
          <w:sz w:val="72"/>
          <w:szCs w:val="72"/>
        </w:rPr>
      </w:pPr>
    </w:p>
    <w:p w14:paraId="6FD503F8" w14:textId="77777777" w:rsidR="009768B0" w:rsidRPr="00AC58A7" w:rsidRDefault="009768B0" w:rsidP="00993D40">
      <w:pPr>
        <w:pStyle w:val="ProductList-Body"/>
        <w:shd w:val="clear" w:color="auto" w:fill="0072C6"/>
        <w:tabs>
          <w:tab w:val="clear" w:pos="158"/>
          <w:tab w:val="left" w:pos="180"/>
        </w:tabs>
        <w:ind w:right="1800"/>
        <w:rPr>
          <w:color w:val="FFFFFF" w:themeColor="background1"/>
          <w:sz w:val="72"/>
          <w:szCs w:val="72"/>
        </w:rPr>
      </w:pPr>
    </w:p>
    <w:p w14:paraId="03433E6B" w14:textId="2A1287CB" w:rsidR="00993D40" w:rsidRPr="00AC58A7" w:rsidRDefault="00993D40" w:rsidP="00993D40">
      <w:pPr>
        <w:pStyle w:val="ProductList-Body"/>
        <w:shd w:val="clear" w:color="auto" w:fill="0072C6"/>
        <w:tabs>
          <w:tab w:val="clear" w:pos="158"/>
          <w:tab w:val="left" w:pos="360"/>
        </w:tabs>
        <w:ind w:right="1800"/>
        <w:rPr>
          <w:color w:val="FFFFFF" w:themeColor="background1"/>
        </w:rPr>
      </w:pPr>
      <w:r w:rsidRPr="00AC58A7">
        <w:rPr>
          <w:rFonts w:asciiTheme="majorHAnsi" w:hAnsiTheme="majorHAnsi"/>
          <w:color w:val="FFFFFF" w:themeColor="background1"/>
          <w:sz w:val="72"/>
          <w:szCs w:val="72"/>
        </w:rPr>
        <w:tab/>
        <w:t xml:space="preserve">Doplnok o ochrane údajov </w:t>
      </w:r>
      <w:r w:rsidR="00300D85" w:rsidRPr="00AC58A7">
        <w:rPr>
          <w:rFonts w:asciiTheme="majorHAnsi" w:hAnsiTheme="majorHAnsi"/>
          <w:color w:val="FFFFFF" w:themeColor="background1"/>
          <w:sz w:val="72"/>
          <w:szCs w:val="72"/>
        </w:rPr>
        <w:tab/>
      </w:r>
      <w:r w:rsidRPr="00AC58A7">
        <w:rPr>
          <w:rFonts w:asciiTheme="majorHAnsi" w:hAnsiTheme="majorHAnsi"/>
          <w:color w:val="FFFFFF" w:themeColor="background1"/>
          <w:sz w:val="72"/>
          <w:szCs w:val="72"/>
        </w:rPr>
        <w:t xml:space="preserve">v službách on-line spoločnosti </w:t>
      </w:r>
      <w:r w:rsidR="00300D85" w:rsidRPr="00AC58A7">
        <w:rPr>
          <w:rFonts w:asciiTheme="majorHAnsi" w:hAnsiTheme="majorHAnsi"/>
          <w:color w:val="FFFFFF" w:themeColor="background1"/>
          <w:sz w:val="72"/>
          <w:szCs w:val="72"/>
        </w:rPr>
        <w:tab/>
      </w:r>
      <w:r w:rsidRPr="00AC58A7">
        <w:rPr>
          <w:rFonts w:asciiTheme="majorHAnsi" w:hAnsiTheme="majorHAnsi"/>
          <w:color w:val="FFFFFF" w:themeColor="background1"/>
          <w:sz w:val="72"/>
          <w:szCs w:val="72"/>
        </w:rPr>
        <w:t>Microsoft</w:t>
      </w:r>
    </w:p>
    <w:p w14:paraId="45BE4558" w14:textId="184FE302" w:rsidR="00993D40" w:rsidRPr="00AC58A7" w:rsidRDefault="00993D40" w:rsidP="00993D40">
      <w:pPr>
        <w:pStyle w:val="ProductList-Body"/>
        <w:shd w:val="clear" w:color="auto" w:fill="0072C6"/>
        <w:tabs>
          <w:tab w:val="clear" w:pos="158"/>
          <w:tab w:val="left" w:pos="360"/>
        </w:tabs>
        <w:ind w:right="1800"/>
        <w:rPr>
          <w:color w:val="FFFFFF" w:themeColor="background1"/>
        </w:rPr>
      </w:pPr>
      <w:r w:rsidRPr="00AC58A7">
        <w:rPr>
          <w:rFonts w:asciiTheme="majorHAnsi" w:hAnsiTheme="majorHAnsi"/>
          <w:color w:val="FFFFFF" w:themeColor="background1"/>
          <w:sz w:val="72"/>
          <w:szCs w:val="72"/>
        </w:rPr>
        <w:tab/>
        <w:t>Január 2020</w:t>
      </w:r>
    </w:p>
    <w:p w14:paraId="5A0644E4" w14:textId="77777777" w:rsidR="009768B0" w:rsidRPr="00AC58A7" w:rsidRDefault="009768B0" w:rsidP="00993D40">
      <w:pPr>
        <w:pStyle w:val="ProductList-Body"/>
        <w:shd w:val="clear" w:color="auto" w:fill="0072C6"/>
        <w:tabs>
          <w:tab w:val="clear" w:pos="158"/>
          <w:tab w:val="left" w:pos="360"/>
        </w:tabs>
        <w:ind w:right="1800"/>
        <w:rPr>
          <w:color w:val="FFFFFF" w:themeColor="background1"/>
          <w:sz w:val="48"/>
          <w:szCs w:val="48"/>
        </w:rPr>
      </w:pPr>
    </w:p>
    <w:p w14:paraId="3D8DCC26" w14:textId="77777777" w:rsidR="009768B0" w:rsidRPr="00AC58A7" w:rsidRDefault="009768B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bookmarkStart w:id="2" w:name="_GoBack"/>
      <w:bookmarkEnd w:id="2"/>
    </w:p>
    <w:p w14:paraId="56513069" w14:textId="40973858" w:rsidR="004D27A6" w:rsidRDefault="004D27A6" w:rsidP="007829B6">
      <w:pPr>
        <w:pStyle w:val="ProductList-Body"/>
        <w:spacing w:after="120"/>
        <w:outlineLvl w:val="0"/>
        <w:rPr>
          <w:rFonts w:asciiTheme="majorHAnsi" w:hAnsiTheme="majorHAnsi"/>
          <w:b/>
          <w:sz w:val="40"/>
          <w:szCs w:val="40"/>
        </w:rPr>
      </w:pPr>
      <w:bookmarkStart w:id="3" w:name="Obsah"/>
      <w:r>
        <w:rPr>
          <w:rFonts w:asciiTheme="majorHAnsi" w:hAnsiTheme="majorHAnsi"/>
          <w:b/>
          <w:sz w:val="40"/>
          <w:szCs w:val="40"/>
        </w:rPr>
        <w:lastRenderedPageBreak/>
        <w:t>Obsa</w:t>
      </w:r>
      <w:bookmarkEnd w:id="1"/>
      <w:r>
        <w:rPr>
          <w:rFonts w:asciiTheme="majorHAnsi" w:hAnsiTheme="majorHAnsi"/>
          <w:b/>
          <w:sz w:val="40"/>
          <w:szCs w:val="40"/>
        </w:rPr>
        <w:t>h</w:t>
      </w:r>
    </w:p>
    <w:bookmarkEnd w:id="3"/>
    <w:p w14:paraId="14A5EE58" w14:textId="77777777" w:rsidR="00D71A10" w:rsidRDefault="00D71A10" w:rsidP="007829B6">
      <w:pPr>
        <w:pStyle w:val="ProductList-Body"/>
        <w:spacing w:after="120"/>
        <w:outlineLvl w:val="0"/>
        <w:rPr>
          <w:rFonts w:asciiTheme="majorHAnsi" w:hAnsiTheme="majorHAnsi"/>
          <w:b/>
          <w:sz w:val="40"/>
          <w:szCs w:val="40"/>
        </w:rPr>
        <w:sectPr w:rsidR="00D71A1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p>
    <w:p w14:paraId="3871411D" w14:textId="0B5EAF6A" w:rsidR="00873F76" w:rsidRDefault="00A430D3">
      <w:pPr>
        <w:pStyle w:val="TOC1"/>
        <w:tabs>
          <w:tab w:val="right" w:leader="dot" w:pos="5030"/>
        </w:tabs>
        <w:rPr>
          <w:rFonts w:eastAsia="MS Mincho"/>
          <w:b w:val="0"/>
          <w:caps w:val="0"/>
          <w:noProof/>
          <w:sz w:val="22"/>
          <w:lang w:val="en-US" w:eastAsia="ja-JP"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92790" w:history="1">
        <w:r w:rsidR="00873F76" w:rsidRPr="00181EAC">
          <w:rPr>
            <w:rStyle w:val="Hyperlink"/>
            <w:noProof/>
          </w:rPr>
          <w:t>Úvod</w:t>
        </w:r>
        <w:r w:rsidR="00873F76">
          <w:rPr>
            <w:noProof/>
            <w:webHidden/>
          </w:rPr>
          <w:tab/>
        </w:r>
        <w:r w:rsidR="00873F76">
          <w:rPr>
            <w:noProof/>
            <w:webHidden/>
          </w:rPr>
          <w:fldChar w:fldCharType="begin"/>
        </w:r>
        <w:r w:rsidR="00873F76">
          <w:rPr>
            <w:noProof/>
            <w:webHidden/>
          </w:rPr>
          <w:instrText xml:space="preserve"> PAGEREF _Toc28692790 \h </w:instrText>
        </w:r>
        <w:r w:rsidR="00873F76">
          <w:rPr>
            <w:noProof/>
            <w:webHidden/>
          </w:rPr>
        </w:r>
        <w:r w:rsidR="00873F76">
          <w:rPr>
            <w:noProof/>
            <w:webHidden/>
          </w:rPr>
          <w:fldChar w:fldCharType="separate"/>
        </w:r>
        <w:r w:rsidR="00442462">
          <w:rPr>
            <w:noProof/>
            <w:webHidden/>
          </w:rPr>
          <w:t>3</w:t>
        </w:r>
        <w:r w:rsidR="00873F76">
          <w:rPr>
            <w:noProof/>
            <w:webHidden/>
          </w:rPr>
          <w:fldChar w:fldCharType="end"/>
        </w:r>
      </w:hyperlink>
    </w:p>
    <w:p w14:paraId="6BDBCB40" w14:textId="0FBCD3A9" w:rsidR="00873F76" w:rsidRDefault="00B51E07">
      <w:pPr>
        <w:pStyle w:val="TOC5"/>
        <w:tabs>
          <w:tab w:val="right" w:leader="dot" w:pos="5030"/>
        </w:tabs>
        <w:rPr>
          <w:rFonts w:eastAsia="MS Mincho"/>
          <w:noProof/>
          <w:sz w:val="22"/>
          <w:lang w:val="en-US" w:eastAsia="ja-JP" w:bidi="ar-SA"/>
        </w:rPr>
      </w:pPr>
      <w:hyperlink w:anchor="_Toc28692791" w:history="1">
        <w:r w:rsidR="00873F76" w:rsidRPr="00181EAC">
          <w:rPr>
            <w:rStyle w:val="Hyperlink"/>
            <w:noProof/>
          </w:rPr>
          <w:t>Príslušný dodatok o ochrane údajov a aktualizácie</w:t>
        </w:r>
        <w:r w:rsidR="00873F76">
          <w:rPr>
            <w:noProof/>
            <w:webHidden/>
          </w:rPr>
          <w:tab/>
        </w:r>
        <w:r w:rsidR="00873F76">
          <w:rPr>
            <w:noProof/>
            <w:webHidden/>
          </w:rPr>
          <w:fldChar w:fldCharType="begin"/>
        </w:r>
        <w:r w:rsidR="00873F76">
          <w:rPr>
            <w:noProof/>
            <w:webHidden/>
          </w:rPr>
          <w:instrText xml:space="preserve"> PAGEREF _Toc28692791 \h </w:instrText>
        </w:r>
        <w:r w:rsidR="00873F76">
          <w:rPr>
            <w:noProof/>
            <w:webHidden/>
          </w:rPr>
        </w:r>
        <w:r w:rsidR="00873F76">
          <w:rPr>
            <w:noProof/>
            <w:webHidden/>
          </w:rPr>
          <w:fldChar w:fldCharType="separate"/>
        </w:r>
        <w:r w:rsidR="00442462">
          <w:rPr>
            <w:noProof/>
            <w:webHidden/>
          </w:rPr>
          <w:t>3</w:t>
        </w:r>
        <w:r w:rsidR="00873F76">
          <w:rPr>
            <w:noProof/>
            <w:webHidden/>
          </w:rPr>
          <w:fldChar w:fldCharType="end"/>
        </w:r>
      </w:hyperlink>
    </w:p>
    <w:p w14:paraId="6A114EA8" w14:textId="4EA5C1C4" w:rsidR="00873F76" w:rsidRDefault="00B51E07">
      <w:pPr>
        <w:pStyle w:val="TOC5"/>
        <w:tabs>
          <w:tab w:val="right" w:leader="dot" w:pos="5030"/>
        </w:tabs>
        <w:rPr>
          <w:rFonts w:eastAsia="MS Mincho"/>
          <w:noProof/>
          <w:sz w:val="22"/>
          <w:lang w:val="en-US" w:eastAsia="ja-JP" w:bidi="ar-SA"/>
        </w:rPr>
      </w:pPr>
      <w:hyperlink w:anchor="_Toc28692792" w:history="1">
        <w:r w:rsidR="00873F76" w:rsidRPr="00181EAC">
          <w:rPr>
            <w:rStyle w:val="Hyperlink"/>
            <w:noProof/>
          </w:rPr>
          <w:t>Elektronické upozornenia</w:t>
        </w:r>
        <w:r w:rsidR="00873F76">
          <w:rPr>
            <w:noProof/>
            <w:webHidden/>
          </w:rPr>
          <w:tab/>
        </w:r>
        <w:r w:rsidR="00873F76">
          <w:rPr>
            <w:noProof/>
            <w:webHidden/>
          </w:rPr>
          <w:fldChar w:fldCharType="begin"/>
        </w:r>
        <w:r w:rsidR="00873F76">
          <w:rPr>
            <w:noProof/>
            <w:webHidden/>
          </w:rPr>
          <w:instrText xml:space="preserve"> PAGEREF _Toc28692792 \h </w:instrText>
        </w:r>
        <w:r w:rsidR="00873F76">
          <w:rPr>
            <w:noProof/>
            <w:webHidden/>
          </w:rPr>
        </w:r>
        <w:r w:rsidR="00873F76">
          <w:rPr>
            <w:noProof/>
            <w:webHidden/>
          </w:rPr>
          <w:fldChar w:fldCharType="separate"/>
        </w:r>
        <w:r w:rsidR="00442462">
          <w:rPr>
            <w:noProof/>
            <w:webHidden/>
          </w:rPr>
          <w:t>3</w:t>
        </w:r>
        <w:r w:rsidR="00873F76">
          <w:rPr>
            <w:noProof/>
            <w:webHidden/>
          </w:rPr>
          <w:fldChar w:fldCharType="end"/>
        </w:r>
      </w:hyperlink>
    </w:p>
    <w:p w14:paraId="35037F57" w14:textId="5F0C182E" w:rsidR="00873F76" w:rsidRDefault="00B51E07">
      <w:pPr>
        <w:pStyle w:val="TOC5"/>
        <w:tabs>
          <w:tab w:val="right" w:leader="dot" w:pos="5030"/>
        </w:tabs>
        <w:rPr>
          <w:rFonts w:eastAsia="MS Mincho"/>
          <w:noProof/>
          <w:sz w:val="22"/>
          <w:lang w:val="en-US" w:eastAsia="ja-JP" w:bidi="ar-SA"/>
        </w:rPr>
      </w:pPr>
      <w:hyperlink w:anchor="_Toc28692793" w:history="1">
        <w:r w:rsidR="00873F76" w:rsidRPr="00181EAC">
          <w:rPr>
            <w:rStyle w:val="Hyperlink"/>
            <w:noProof/>
          </w:rPr>
          <w:t>Predchádzajúce verzie</w:t>
        </w:r>
        <w:r w:rsidR="00873F76">
          <w:rPr>
            <w:noProof/>
            <w:webHidden/>
          </w:rPr>
          <w:tab/>
        </w:r>
        <w:r w:rsidR="00873F76">
          <w:rPr>
            <w:noProof/>
            <w:webHidden/>
          </w:rPr>
          <w:fldChar w:fldCharType="begin"/>
        </w:r>
        <w:r w:rsidR="00873F76">
          <w:rPr>
            <w:noProof/>
            <w:webHidden/>
          </w:rPr>
          <w:instrText xml:space="preserve"> PAGEREF _Toc28692793 \h </w:instrText>
        </w:r>
        <w:r w:rsidR="00873F76">
          <w:rPr>
            <w:noProof/>
            <w:webHidden/>
          </w:rPr>
        </w:r>
        <w:r w:rsidR="00873F76">
          <w:rPr>
            <w:noProof/>
            <w:webHidden/>
          </w:rPr>
          <w:fldChar w:fldCharType="separate"/>
        </w:r>
        <w:r w:rsidR="00442462">
          <w:rPr>
            <w:noProof/>
            <w:webHidden/>
          </w:rPr>
          <w:t>3</w:t>
        </w:r>
        <w:r w:rsidR="00873F76">
          <w:rPr>
            <w:noProof/>
            <w:webHidden/>
          </w:rPr>
          <w:fldChar w:fldCharType="end"/>
        </w:r>
      </w:hyperlink>
    </w:p>
    <w:p w14:paraId="6238ED31" w14:textId="5892F00B" w:rsidR="00873F76" w:rsidRDefault="00B51E07">
      <w:pPr>
        <w:pStyle w:val="TOC3"/>
        <w:rPr>
          <w:rFonts w:eastAsia="MS Mincho"/>
          <w:b w:val="0"/>
          <w:smallCaps w:val="0"/>
          <w:sz w:val="22"/>
          <w:lang w:val="en-US" w:eastAsia="ja-JP" w:bidi="ar-SA"/>
        </w:rPr>
      </w:pPr>
      <w:hyperlink w:anchor="_Toc28692794" w:history="1">
        <w:r w:rsidR="00873F76" w:rsidRPr="00181EAC">
          <w:rPr>
            <w:rStyle w:val="Hyperlink"/>
          </w:rPr>
          <w:t>Vysvetlenia a súhrn zmien</w:t>
        </w:r>
        <w:r w:rsidR="00873F76">
          <w:rPr>
            <w:webHidden/>
          </w:rPr>
          <w:tab/>
        </w:r>
        <w:r w:rsidR="00873F76">
          <w:rPr>
            <w:webHidden/>
          </w:rPr>
          <w:fldChar w:fldCharType="begin"/>
        </w:r>
        <w:r w:rsidR="00873F76">
          <w:rPr>
            <w:webHidden/>
          </w:rPr>
          <w:instrText xml:space="preserve"> PAGEREF _Toc28692794 \h </w:instrText>
        </w:r>
        <w:r w:rsidR="00873F76">
          <w:rPr>
            <w:webHidden/>
          </w:rPr>
        </w:r>
        <w:r w:rsidR="00873F76">
          <w:rPr>
            <w:webHidden/>
          </w:rPr>
          <w:fldChar w:fldCharType="separate"/>
        </w:r>
        <w:r w:rsidR="00442462">
          <w:rPr>
            <w:webHidden/>
          </w:rPr>
          <w:t>3</w:t>
        </w:r>
        <w:r w:rsidR="00873F76">
          <w:rPr>
            <w:webHidden/>
          </w:rPr>
          <w:fldChar w:fldCharType="end"/>
        </w:r>
      </w:hyperlink>
    </w:p>
    <w:p w14:paraId="3CF060AB" w14:textId="30E447DC" w:rsidR="00873F76" w:rsidRDefault="00B51E07">
      <w:pPr>
        <w:pStyle w:val="TOC1"/>
        <w:tabs>
          <w:tab w:val="right" w:leader="dot" w:pos="5030"/>
        </w:tabs>
        <w:rPr>
          <w:rFonts w:eastAsia="MS Mincho"/>
          <w:b w:val="0"/>
          <w:caps w:val="0"/>
          <w:noProof/>
          <w:sz w:val="22"/>
          <w:lang w:val="en-US" w:eastAsia="ja-JP" w:bidi="ar-SA"/>
        </w:rPr>
      </w:pPr>
      <w:hyperlink w:anchor="_Toc28692795" w:history="1">
        <w:r w:rsidR="00873F76" w:rsidRPr="00181EAC">
          <w:rPr>
            <w:rStyle w:val="Hyperlink"/>
            <w:noProof/>
          </w:rPr>
          <w:t>Definície</w:t>
        </w:r>
        <w:r w:rsidR="00873F76">
          <w:rPr>
            <w:noProof/>
            <w:webHidden/>
          </w:rPr>
          <w:tab/>
        </w:r>
        <w:r w:rsidR="00873F76">
          <w:rPr>
            <w:noProof/>
            <w:webHidden/>
          </w:rPr>
          <w:fldChar w:fldCharType="begin"/>
        </w:r>
        <w:r w:rsidR="00873F76">
          <w:rPr>
            <w:noProof/>
            <w:webHidden/>
          </w:rPr>
          <w:instrText xml:space="preserve"> PAGEREF _Toc28692795 \h </w:instrText>
        </w:r>
        <w:r w:rsidR="00873F76">
          <w:rPr>
            <w:noProof/>
            <w:webHidden/>
          </w:rPr>
        </w:r>
        <w:r w:rsidR="00873F76">
          <w:rPr>
            <w:noProof/>
            <w:webHidden/>
          </w:rPr>
          <w:fldChar w:fldCharType="separate"/>
        </w:r>
        <w:r w:rsidR="00442462">
          <w:rPr>
            <w:noProof/>
            <w:webHidden/>
          </w:rPr>
          <w:t>4</w:t>
        </w:r>
        <w:r w:rsidR="00873F76">
          <w:rPr>
            <w:noProof/>
            <w:webHidden/>
          </w:rPr>
          <w:fldChar w:fldCharType="end"/>
        </w:r>
      </w:hyperlink>
    </w:p>
    <w:p w14:paraId="6CB9613A" w14:textId="288DA3C7" w:rsidR="00873F76" w:rsidRDefault="00B51E07">
      <w:pPr>
        <w:pStyle w:val="TOC1"/>
        <w:tabs>
          <w:tab w:val="right" w:leader="dot" w:pos="5030"/>
        </w:tabs>
        <w:rPr>
          <w:rFonts w:eastAsia="MS Mincho"/>
          <w:b w:val="0"/>
          <w:caps w:val="0"/>
          <w:noProof/>
          <w:sz w:val="22"/>
          <w:lang w:val="en-US" w:eastAsia="ja-JP" w:bidi="ar-SA"/>
        </w:rPr>
      </w:pPr>
      <w:hyperlink w:anchor="_Toc28692796" w:history="1">
        <w:r w:rsidR="00873F76" w:rsidRPr="00181EAC">
          <w:rPr>
            <w:rStyle w:val="Hyperlink"/>
            <w:noProof/>
          </w:rPr>
          <w:t>Všeobecné podmienky</w:t>
        </w:r>
        <w:r w:rsidR="00873F76">
          <w:rPr>
            <w:noProof/>
            <w:webHidden/>
          </w:rPr>
          <w:tab/>
        </w:r>
        <w:r w:rsidR="00873F76">
          <w:rPr>
            <w:noProof/>
            <w:webHidden/>
          </w:rPr>
          <w:fldChar w:fldCharType="begin"/>
        </w:r>
        <w:r w:rsidR="00873F76">
          <w:rPr>
            <w:noProof/>
            <w:webHidden/>
          </w:rPr>
          <w:instrText xml:space="preserve"> PAGEREF _Toc28692796 \h </w:instrText>
        </w:r>
        <w:r w:rsidR="00873F76">
          <w:rPr>
            <w:noProof/>
            <w:webHidden/>
          </w:rPr>
        </w:r>
        <w:r w:rsidR="00873F76">
          <w:rPr>
            <w:noProof/>
            <w:webHidden/>
          </w:rPr>
          <w:fldChar w:fldCharType="separate"/>
        </w:r>
        <w:r w:rsidR="00442462">
          <w:rPr>
            <w:noProof/>
            <w:webHidden/>
          </w:rPr>
          <w:t>5</w:t>
        </w:r>
        <w:r w:rsidR="00873F76">
          <w:rPr>
            <w:noProof/>
            <w:webHidden/>
          </w:rPr>
          <w:fldChar w:fldCharType="end"/>
        </w:r>
      </w:hyperlink>
    </w:p>
    <w:p w14:paraId="1ED3D77F" w14:textId="5244FC71" w:rsidR="00873F76" w:rsidRDefault="00B51E07">
      <w:pPr>
        <w:pStyle w:val="TOC5"/>
        <w:tabs>
          <w:tab w:val="right" w:leader="dot" w:pos="5030"/>
        </w:tabs>
        <w:rPr>
          <w:rFonts w:eastAsia="MS Mincho"/>
          <w:noProof/>
          <w:sz w:val="22"/>
          <w:lang w:val="en-US" w:eastAsia="ja-JP" w:bidi="ar-SA"/>
        </w:rPr>
      </w:pPr>
      <w:hyperlink w:anchor="_Toc28692797" w:history="1">
        <w:r w:rsidR="00873F76" w:rsidRPr="00181EAC">
          <w:rPr>
            <w:rStyle w:val="Hyperlink"/>
            <w:noProof/>
          </w:rPr>
          <w:t>Dodržovanie zákonov</w:t>
        </w:r>
        <w:r w:rsidR="00873F76">
          <w:rPr>
            <w:noProof/>
            <w:webHidden/>
          </w:rPr>
          <w:tab/>
        </w:r>
        <w:r w:rsidR="00873F76">
          <w:rPr>
            <w:noProof/>
            <w:webHidden/>
          </w:rPr>
          <w:fldChar w:fldCharType="begin"/>
        </w:r>
        <w:r w:rsidR="00873F76">
          <w:rPr>
            <w:noProof/>
            <w:webHidden/>
          </w:rPr>
          <w:instrText xml:space="preserve"> PAGEREF _Toc28692797 \h </w:instrText>
        </w:r>
        <w:r w:rsidR="00873F76">
          <w:rPr>
            <w:noProof/>
            <w:webHidden/>
          </w:rPr>
        </w:r>
        <w:r w:rsidR="00873F76">
          <w:rPr>
            <w:noProof/>
            <w:webHidden/>
          </w:rPr>
          <w:fldChar w:fldCharType="separate"/>
        </w:r>
        <w:r w:rsidR="00442462">
          <w:rPr>
            <w:noProof/>
            <w:webHidden/>
          </w:rPr>
          <w:t>5</w:t>
        </w:r>
        <w:r w:rsidR="00873F76">
          <w:rPr>
            <w:noProof/>
            <w:webHidden/>
          </w:rPr>
          <w:fldChar w:fldCharType="end"/>
        </w:r>
      </w:hyperlink>
    </w:p>
    <w:p w14:paraId="3FFEEC7E" w14:textId="6987D047" w:rsidR="00873F76" w:rsidRDefault="00B51E07">
      <w:pPr>
        <w:pStyle w:val="TOC1"/>
        <w:tabs>
          <w:tab w:val="right" w:leader="dot" w:pos="5030"/>
        </w:tabs>
        <w:rPr>
          <w:rFonts w:eastAsia="MS Mincho"/>
          <w:b w:val="0"/>
          <w:caps w:val="0"/>
          <w:noProof/>
          <w:sz w:val="22"/>
          <w:lang w:val="en-US" w:eastAsia="ja-JP" w:bidi="ar-SA"/>
        </w:rPr>
      </w:pPr>
      <w:hyperlink w:anchor="_Toc28692798" w:history="1">
        <w:r w:rsidR="00873F76" w:rsidRPr="00181EAC">
          <w:rPr>
            <w:rStyle w:val="Hyperlink"/>
            <w:noProof/>
          </w:rPr>
          <w:t>Podmienky ochrany údajov</w:t>
        </w:r>
        <w:r w:rsidR="00873F76">
          <w:rPr>
            <w:noProof/>
            <w:webHidden/>
          </w:rPr>
          <w:tab/>
        </w:r>
        <w:r w:rsidR="00873F76">
          <w:rPr>
            <w:noProof/>
            <w:webHidden/>
          </w:rPr>
          <w:fldChar w:fldCharType="begin"/>
        </w:r>
        <w:r w:rsidR="00873F76">
          <w:rPr>
            <w:noProof/>
            <w:webHidden/>
          </w:rPr>
          <w:instrText xml:space="preserve"> PAGEREF _Toc28692798 \h </w:instrText>
        </w:r>
        <w:r w:rsidR="00873F76">
          <w:rPr>
            <w:noProof/>
            <w:webHidden/>
          </w:rPr>
        </w:r>
        <w:r w:rsidR="00873F76">
          <w:rPr>
            <w:noProof/>
            <w:webHidden/>
          </w:rPr>
          <w:fldChar w:fldCharType="separate"/>
        </w:r>
        <w:r w:rsidR="00442462">
          <w:rPr>
            <w:noProof/>
            <w:webHidden/>
          </w:rPr>
          <w:t>5</w:t>
        </w:r>
        <w:r w:rsidR="00873F76">
          <w:rPr>
            <w:noProof/>
            <w:webHidden/>
          </w:rPr>
          <w:fldChar w:fldCharType="end"/>
        </w:r>
      </w:hyperlink>
    </w:p>
    <w:p w14:paraId="31C370F2" w14:textId="3FF7CB51" w:rsidR="00873F76" w:rsidRDefault="00B51E07">
      <w:pPr>
        <w:pStyle w:val="TOC5"/>
        <w:tabs>
          <w:tab w:val="right" w:leader="dot" w:pos="5030"/>
        </w:tabs>
        <w:rPr>
          <w:rFonts w:eastAsia="MS Mincho"/>
          <w:noProof/>
          <w:sz w:val="22"/>
          <w:lang w:val="en-US" w:eastAsia="ja-JP" w:bidi="ar-SA"/>
        </w:rPr>
      </w:pPr>
      <w:hyperlink w:anchor="_Toc28692799" w:history="1">
        <w:r w:rsidR="00873F76" w:rsidRPr="00181EAC">
          <w:rPr>
            <w:rStyle w:val="Hyperlink"/>
            <w:noProof/>
          </w:rPr>
          <w:t>Rozsah</w:t>
        </w:r>
        <w:r w:rsidR="00873F76">
          <w:rPr>
            <w:noProof/>
            <w:webHidden/>
          </w:rPr>
          <w:tab/>
        </w:r>
        <w:r w:rsidR="00873F76">
          <w:rPr>
            <w:noProof/>
            <w:webHidden/>
          </w:rPr>
          <w:fldChar w:fldCharType="begin"/>
        </w:r>
        <w:r w:rsidR="00873F76">
          <w:rPr>
            <w:noProof/>
            <w:webHidden/>
          </w:rPr>
          <w:instrText xml:space="preserve"> PAGEREF _Toc28692799 \h </w:instrText>
        </w:r>
        <w:r w:rsidR="00873F76">
          <w:rPr>
            <w:noProof/>
            <w:webHidden/>
          </w:rPr>
        </w:r>
        <w:r w:rsidR="00873F76">
          <w:rPr>
            <w:noProof/>
            <w:webHidden/>
          </w:rPr>
          <w:fldChar w:fldCharType="separate"/>
        </w:r>
        <w:r w:rsidR="00442462">
          <w:rPr>
            <w:noProof/>
            <w:webHidden/>
          </w:rPr>
          <w:t>5</w:t>
        </w:r>
        <w:r w:rsidR="00873F76">
          <w:rPr>
            <w:noProof/>
            <w:webHidden/>
          </w:rPr>
          <w:fldChar w:fldCharType="end"/>
        </w:r>
      </w:hyperlink>
    </w:p>
    <w:p w14:paraId="31D0BF38" w14:textId="472F197F" w:rsidR="00873F76" w:rsidRDefault="00B51E07">
      <w:pPr>
        <w:pStyle w:val="TOC5"/>
        <w:tabs>
          <w:tab w:val="right" w:leader="dot" w:pos="5030"/>
        </w:tabs>
        <w:rPr>
          <w:rFonts w:eastAsia="MS Mincho"/>
          <w:noProof/>
          <w:sz w:val="22"/>
          <w:lang w:val="en-US" w:eastAsia="ja-JP" w:bidi="ar-SA"/>
        </w:rPr>
      </w:pPr>
      <w:hyperlink w:anchor="_Toc28692800" w:history="1">
        <w:r w:rsidR="00873F76" w:rsidRPr="00181EAC">
          <w:rPr>
            <w:rStyle w:val="Hyperlink"/>
            <w:noProof/>
          </w:rPr>
          <w:t>Povaha spracúvania údajov, vlastníctvo</w:t>
        </w:r>
        <w:r w:rsidR="00873F76">
          <w:rPr>
            <w:noProof/>
            <w:webHidden/>
          </w:rPr>
          <w:tab/>
        </w:r>
        <w:r w:rsidR="00873F76">
          <w:rPr>
            <w:noProof/>
            <w:webHidden/>
          </w:rPr>
          <w:fldChar w:fldCharType="begin"/>
        </w:r>
        <w:r w:rsidR="00873F76">
          <w:rPr>
            <w:noProof/>
            <w:webHidden/>
          </w:rPr>
          <w:instrText xml:space="preserve"> PAGEREF _Toc28692800 \h </w:instrText>
        </w:r>
        <w:r w:rsidR="00873F76">
          <w:rPr>
            <w:noProof/>
            <w:webHidden/>
          </w:rPr>
        </w:r>
        <w:r w:rsidR="00873F76">
          <w:rPr>
            <w:noProof/>
            <w:webHidden/>
          </w:rPr>
          <w:fldChar w:fldCharType="separate"/>
        </w:r>
        <w:r w:rsidR="00442462">
          <w:rPr>
            <w:noProof/>
            <w:webHidden/>
          </w:rPr>
          <w:t>5</w:t>
        </w:r>
        <w:r w:rsidR="00873F76">
          <w:rPr>
            <w:noProof/>
            <w:webHidden/>
          </w:rPr>
          <w:fldChar w:fldCharType="end"/>
        </w:r>
      </w:hyperlink>
    </w:p>
    <w:p w14:paraId="30448FE0" w14:textId="02EA177F" w:rsidR="00873F76" w:rsidRDefault="00B51E07">
      <w:pPr>
        <w:pStyle w:val="TOC5"/>
        <w:tabs>
          <w:tab w:val="right" w:leader="dot" w:pos="5030"/>
        </w:tabs>
        <w:rPr>
          <w:rFonts w:eastAsia="MS Mincho"/>
          <w:noProof/>
          <w:sz w:val="22"/>
          <w:lang w:val="en-US" w:eastAsia="ja-JP" w:bidi="ar-SA"/>
        </w:rPr>
      </w:pPr>
      <w:hyperlink w:anchor="_Toc28692801" w:history="1">
        <w:r w:rsidR="00873F76" w:rsidRPr="00181EAC">
          <w:rPr>
            <w:rStyle w:val="Hyperlink"/>
            <w:noProof/>
          </w:rPr>
          <w:t>Zverejňovanie spracúvaných údajov</w:t>
        </w:r>
        <w:r w:rsidR="00873F76">
          <w:rPr>
            <w:noProof/>
            <w:webHidden/>
          </w:rPr>
          <w:tab/>
        </w:r>
        <w:r w:rsidR="00873F76">
          <w:rPr>
            <w:noProof/>
            <w:webHidden/>
          </w:rPr>
          <w:fldChar w:fldCharType="begin"/>
        </w:r>
        <w:r w:rsidR="00873F76">
          <w:rPr>
            <w:noProof/>
            <w:webHidden/>
          </w:rPr>
          <w:instrText xml:space="preserve"> PAGEREF _Toc28692801 \h </w:instrText>
        </w:r>
        <w:r w:rsidR="00873F76">
          <w:rPr>
            <w:noProof/>
            <w:webHidden/>
          </w:rPr>
        </w:r>
        <w:r w:rsidR="00873F76">
          <w:rPr>
            <w:noProof/>
            <w:webHidden/>
          </w:rPr>
          <w:fldChar w:fldCharType="separate"/>
        </w:r>
        <w:r w:rsidR="00442462">
          <w:rPr>
            <w:noProof/>
            <w:webHidden/>
          </w:rPr>
          <w:t>6</w:t>
        </w:r>
        <w:r w:rsidR="00873F76">
          <w:rPr>
            <w:noProof/>
            <w:webHidden/>
          </w:rPr>
          <w:fldChar w:fldCharType="end"/>
        </w:r>
      </w:hyperlink>
    </w:p>
    <w:p w14:paraId="5150579F" w14:textId="6E8275BF" w:rsidR="00873F76" w:rsidRDefault="00B51E07">
      <w:pPr>
        <w:pStyle w:val="TOC5"/>
        <w:tabs>
          <w:tab w:val="right" w:leader="dot" w:pos="5030"/>
        </w:tabs>
        <w:rPr>
          <w:rFonts w:eastAsia="MS Mincho"/>
          <w:noProof/>
          <w:sz w:val="22"/>
          <w:lang w:val="en-US" w:eastAsia="ja-JP" w:bidi="ar-SA"/>
        </w:rPr>
      </w:pPr>
      <w:hyperlink w:anchor="_Toc28692802" w:history="1">
        <w:r w:rsidR="00873F76" w:rsidRPr="00181EAC">
          <w:rPr>
            <w:rStyle w:val="Hyperlink"/>
            <w:noProof/>
          </w:rPr>
          <w:t>Spracúvanie osobných údajov, GDPR</w:t>
        </w:r>
        <w:r w:rsidR="00873F76">
          <w:rPr>
            <w:noProof/>
            <w:webHidden/>
          </w:rPr>
          <w:tab/>
        </w:r>
        <w:r w:rsidR="00873F76">
          <w:rPr>
            <w:noProof/>
            <w:webHidden/>
          </w:rPr>
          <w:fldChar w:fldCharType="begin"/>
        </w:r>
        <w:r w:rsidR="00873F76">
          <w:rPr>
            <w:noProof/>
            <w:webHidden/>
          </w:rPr>
          <w:instrText xml:space="preserve"> PAGEREF _Toc28692802 \h </w:instrText>
        </w:r>
        <w:r w:rsidR="00873F76">
          <w:rPr>
            <w:noProof/>
            <w:webHidden/>
          </w:rPr>
        </w:r>
        <w:r w:rsidR="00873F76">
          <w:rPr>
            <w:noProof/>
            <w:webHidden/>
          </w:rPr>
          <w:fldChar w:fldCharType="separate"/>
        </w:r>
        <w:r w:rsidR="00442462">
          <w:rPr>
            <w:noProof/>
            <w:webHidden/>
          </w:rPr>
          <w:t>6</w:t>
        </w:r>
        <w:r w:rsidR="00873F76">
          <w:rPr>
            <w:noProof/>
            <w:webHidden/>
          </w:rPr>
          <w:fldChar w:fldCharType="end"/>
        </w:r>
      </w:hyperlink>
    </w:p>
    <w:p w14:paraId="123E4109" w14:textId="030A9C4E" w:rsidR="00873F76" w:rsidRDefault="00B51E07">
      <w:pPr>
        <w:pStyle w:val="TOC5"/>
        <w:tabs>
          <w:tab w:val="right" w:leader="dot" w:pos="5030"/>
        </w:tabs>
        <w:rPr>
          <w:rFonts w:eastAsia="MS Mincho"/>
          <w:noProof/>
          <w:sz w:val="22"/>
          <w:lang w:val="en-US" w:eastAsia="ja-JP" w:bidi="ar-SA"/>
        </w:rPr>
      </w:pPr>
      <w:hyperlink w:anchor="_Toc28692803" w:history="1">
        <w:r w:rsidR="00873F76" w:rsidRPr="00181EAC">
          <w:rPr>
            <w:rStyle w:val="Hyperlink"/>
            <w:noProof/>
          </w:rPr>
          <w:t>Zabezpečenie údajov</w:t>
        </w:r>
        <w:r w:rsidR="00873F76">
          <w:rPr>
            <w:noProof/>
            <w:webHidden/>
          </w:rPr>
          <w:tab/>
        </w:r>
        <w:r w:rsidR="00873F76">
          <w:rPr>
            <w:noProof/>
            <w:webHidden/>
          </w:rPr>
          <w:fldChar w:fldCharType="begin"/>
        </w:r>
        <w:r w:rsidR="00873F76">
          <w:rPr>
            <w:noProof/>
            <w:webHidden/>
          </w:rPr>
          <w:instrText xml:space="preserve"> PAGEREF _Toc28692803 \h </w:instrText>
        </w:r>
        <w:r w:rsidR="00873F76">
          <w:rPr>
            <w:noProof/>
            <w:webHidden/>
          </w:rPr>
        </w:r>
        <w:r w:rsidR="00873F76">
          <w:rPr>
            <w:noProof/>
            <w:webHidden/>
          </w:rPr>
          <w:fldChar w:fldCharType="separate"/>
        </w:r>
        <w:r w:rsidR="00442462">
          <w:rPr>
            <w:noProof/>
            <w:webHidden/>
          </w:rPr>
          <w:t>7</w:t>
        </w:r>
        <w:r w:rsidR="00873F76">
          <w:rPr>
            <w:noProof/>
            <w:webHidden/>
          </w:rPr>
          <w:fldChar w:fldCharType="end"/>
        </w:r>
      </w:hyperlink>
    </w:p>
    <w:p w14:paraId="7951BAAD" w14:textId="2C6BA50F" w:rsidR="00873F76" w:rsidRDefault="00B51E07">
      <w:pPr>
        <w:pStyle w:val="TOC5"/>
        <w:tabs>
          <w:tab w:val="right" w:leader="dot" w:pos="5030"/>
        </w:tabs>
        <w:rPr>
          <w:rFonts w:eastAsia="MS Mincho"/>
          <w:noProof/>
          <w:sz w:val="22"/>
          <w:lang w:val="en-US" w:eastAsia="ja-JP" w:bidi="ar-SA"/>
        </w:rPr>
      </w:pPr>
      <w:hyperlink w:anchor="_Toc28692804" w:history="1">
        <w:r w:rsidR="00873F76" w:rsidRPr="00181EAC">
          <w:rPr>
            <w:rStyle w:val="Hyperlink"/>
            <w:noProof/>
          </w:rPr>
          <w:t>Oznamovanie bezpečnostných incidentov</w:t>
        </w:r>
        <w:r w:rsidR="00873F76">
          <w:rPr>
            <w:noProof/>
            <w:webHidden/>
          </w:rPr>
          <w:tab/>
        </w:r>
        <w:r w:rsidR="00873F76">
          <w:rPr>
            <w:noProof/>
            <w:webHidden/>
          </w:rPr>
          <w:fldChar w:fldCharType="begin"/>
        </w:r>
        <w:r w:rsidR="00873F76">
          <w:rPr>
            <w:noProof/>
            <w:webHidden/>
          </w:rPr>
          <w:instrText xml:space="preserve"> PAGEREF _Toc28692804 \h </w:instrText>
        </w:r>
        <w:r w:rsidR="00873F76">
          <w:rPr>
            <w:noProof/>
            <w:webHidden/>
          </w:rPr>
        </w:r>
        <w:r w:rsidR="00873F76">
          <w:rPr>
            <w:noProof/>
            <w:webHidden/>
          </w:rPr>
          <w:fldChar w:fldCharType="separate"/>
        </w:r>
        <w:r w:rsidR="00442462">
          <w:rPr>
            <w:noProof/>
            <w:webHidden/>
          </w:rPr>
          <w:t>8</w:t>
        </w:r>
        <w:r w:rsidR="00873F76">
          <w:rPr>
            <w:noProof/>
            <w:webHidden/>
          </w:rPr>
          <w:fldChar w:fldCharType="end"/>
        </w:r>
      </w:hyperlink>
    </w:p>
    <w:p w14:paraId="4F7378D5" w14:textId="20F31251" w:rsidR="00873F76" w:rsidRDefault="00B51E07">
      <w:pPr>
        <w:pStyle w:val="TOC5"/>
        <w:tabs>
          <w:tab w:val="right" w:leader="dot" w:pos="5030"/>
        </w:tabs>
        <w:rPr>
          <w:rFonts w:eastAsia="MS Mincho"/>
          <w:noProof/>
          <w:sz w:val="22"/>
          <w:lang w:val="en-US" w:eastAsia="ja-JP" w:bidi="ar-SA"/>
        </w:rPr>
      </w:pPr>
      <w:hyperlink w:anchor="_Toc28692805" w:history="1">
        <w:r w:rsidR="00873F76" w:rsidRPr="00181EAC">
          <w:rPr>
            <w:rStyle w:val="Hyperlink"/>
            <w:noProof/>
          </w:rPr>
          <w:t>Prenosy a umiestnenie údajov</w:t>
        </w:r>
        <w:r w:rsidR="00873F76">
          <w:rPr>
            <w:noProof/>
            <w:webHidden/>
          </w:rPr>
          <w:tab/>
        </w:r>
        <w:r w:rsidR="00873F76">
          <w:rPr>
            <w:noProof/>
            <w:webHidden/>
          </w:rPr>
          <w:fldChar w:fldCharType="begin"/>
        </w:r>
        <w:r w:rsidR="00873F76">
          <w:rPr>
            <w:noProof/>
            <w:webHidden/>
          </w:rPr>
          <w:instrText xml:space="preserve"> PAGEREF _Toc28692805 \h </w:instrText>
        </w:r>
        <w:r w:rsidR="00873F76">
          <w:rPr>
            <w:noProof/>
            <w:webHidden/>
          </w:rPr>
        </w:r>
        <w:r w:rsidR="00873F76">
          <w:rPr>
            <w:noProof/>
            <w:webHidden/>
          </w:rPr>
          <w:fldChar w:fldCharType="separate"/>
        </w:r>
        <w:r w:rsidR="00442462">
          <w:rPr>
            <w:noProof/>
            <w:webHidden/>
          </w:rPr>
          <w:t>9</w:t>
        </w:r>
        <w:r w:rsidR="00873F76">
          <w:rPr>
            <w:noProof/>
            <w:webHidden/>
          </w:rPr>
          <w:fldChar w:fldCharType="end"/>
        </w:r>
      </w:hyperlink>
    </w:p>
    <w:p w14:paraId="1BEF5222" w14:textId="669A72E1" w:rsidR="00873F76" w:rsidRDefault="00B51E07">
      <w:pPr>
        <w:pStyle w:val="TOC5"/>
        <w:tabs>
          <w:tab w:val="right" w:leader="dot" w:pos="5030"/>
        </w:tabs>
        <w:rPr>
          <w:rFonts w:eastAsia="MS Mincho"/>
          <w:noProof/>
          <w:sz w:val="22"/>
          <w:lang w:val="en-US" w:eastAsia="ja-JP" w:bidi="ar-SA"/>
        </w:rPr>
      </w:pPr>
      <w:hyperlink w:anchor="_Toc28692806" w:history="1">
        <w:r w:rsidR="00873F76" w:rsidRPr="00181EAC">
          <w:rPr>
            <w:rStyle w:val="Hyperlink"/>
            <w:noProof/>
          </w:rPr>
          <w:t>Uchovávanie a odstraňovanie údajov</w:t>
        </w:r>
        <w:r w:rsidR="00873F76">
          <w:rPr>
            <w:noProof/>
            <w:webHidden/>
          </w:rPr>
          <w:tab/>
        </w:r>
        <w:r w:rsidR="00873F76">
          <w:rPr>
            <w:noProof/>
            <w:webHidden/>
          </w:rPr>
          <w:fldChar w:fldCharType="begin"/>
        </w:r>
        <w:r w:rsidR="00873F76">
          <w:rPr>
            <w:noProof/>
            <w:webHidden/>
          </w:rPr>
          <w:instrText xml:space="preserve"> PAGEREF _Toc28692806 \h </w:instrText>
        </w:r>
        <w:r w:rsidR="00873F76">
          <w:rPr>
            <w:noProof/>
            <w:webHidden/>
          </w:rPr>
        </w:r>
        <w:r w:rsidR="00873F76">
          <w:rPr>
            <w:noProof/>
            <w:webHidden/>
          </w:rPr>
          <w:fldChar w:fldCharType="separate"/>
        </w:r>
        <w:r w:rsidR="00442462">
          <w:rPr>
            <w:noProof/>
            <w:webHidden/>
          </w:rPr>
          <w:t>9</w:t>
        </w:r>
        <w:r w:rsidR="00873F76">
          <w:rPr>
            <w:noProof/>
            <w:webHidden/>
          </w:rPr>
          <w:fldChar w:fldCharType="end"/>
        </w:r>
      </w:hyperlink>
    </w:p>
    <w:p w14:paraId="472E9228" w14:textId="08D02521" w:rsidR="00873F76" w:rsidRDefault="00B51E07">
      <w:pPr>
        <w:pStyle w:val="TOC5"/>
        <w:tabs>
          <w:tab w:val="right" w:leader="dot" w:pos="5030"/>
        </w:tabs>
        <w:rPr>
          <w:rFonts w:eastAsia="MS Mincho"/>
          <w:noProof/>
          <w:sz w:val="22"/>
          <w:lang w:val="en-US" w:eastAsia="ja-JP" w:bidi="ar-SA"/>
        </w:rPr>
      </w:pPr>
      <w:hyperlink w:anchor="_Toc28692807" w:history="1">
        <w:r w:rsidR="00873F76" w:rsidRPr="00181EAC">
          <w:rPr>
            <w:rStyle w:val="Hyperlink"/>
            <w:noProof/>
          </w:rPr>
          <w:t>Záväzok zachovávania dôvernosti sprostredkovateľa</w:t>
        </w:r>
        <w:r w:rsidR="00873F76">
          <w:rPr>
            <w:noProof/>
            <w:webHidden/>
          </w:rPr>
          <w:tab/>
        </w:r>
        <w:r w:rsidR="00873F76">
          <w:rPr>
            <w:noProof/>
            <w:webHidden/>
          </w:rPr>
          <w:fldChar w:fldCharType="begin"/>
        </w:r>
        <w:r w:rsidR="00873F76">
          <w:rPr>
            <w:noProof/>
            <w:webHidden/>
          </w:rPr>
          <w:instrText xml:space="preserve"> PAGEREF _Toc28692807 \h </w:instrText>
        </w:r>
        <w:r w:rsidR="00873F76">
          <w:rPr>
            <w:noProof/>
            <w:webHidden/>
          </w:rPr>
        </w:r>
        <w:r w:rsidR="00873F76">
          <w:rPr>
            <w:noProof/>
            <w:webHidden/>
          </w:rPr>
          <w:fldChar w:fldCharType="separate"/>
        </w:r>
        <w:r w:rsidR="00442462">
          <w:rPr>
            <w:noProof/>
            <w:webHidden/>
          </w:rPr>
          <w:t>9</w:t>
        </w:r>
        <w:r w:rsidR="00873F76">
          <w:rPr>
            <w:noProof/>
            <w:webHidden/>
          </w:rPr>
          <w:fldChar w:fldCharType="end"/>
        </w:r>
      </w:hyperlink>
    </w:p>
    <w:p w14:paraId="60A9DE06" w14:textId="42395417" w:rsidR="00873F76" w:rsidRDefault="00B51E07">
      <w:pPr>
        <w:pStyle w:val="TOC5"/>
        <w:tabs>
          <w:tab w:val="right" w:leader="dot" w:pos="5030"/>
        </w:tabs>
        <w:rPr>
          <w:rFonts w:eastAsia="MS Mincho"/>
          <w:noProof/>
          <w:sz w:val="22"/>
          <w:lang w:val="en-US" w:eastAsia="ja-JP" w:bidi="ar-SA"/>
        </w:rPr>
      </w:pPr>
      <w:hyperlink w:anchor="_Toc28692808" w:history="1">
        <w:r w:rsidR="00873F76" w:rsidRPr="00181EAC">
          <w:rPr>
            <w:rStyle w:val="Hyperlink"/>
            <w:noProof/>
          </w:rPr>
          <w:t>Oznámenia a kontrolné mechanizmy týkajúce sa využívania služieb</w:t>
        </w:r>
        <w:r w:rsidR="006B516B">
          <w:rPr>
            <w:rStyle w:val="Hyperlink"/>
            <w:noProof/>
          </w:rPr>
          <w:t> </w:t>
        </w:r>
        <w:r w:rsidR="00873F76" w:rsidRPr="00181EAC">
          <w:rPr>
            <w:rStyle w:val="Hyperlink"/>
            <w:noProof/>
          </w:rPr>
          <w:t>subsprostredkovateľov</w:t>
        </w:r>
        <w:r w:rsidR="00873F76">
          <w:rPr>
            <w:noProof/>
            <w:webHidden/>
          </w:rPr>
          <w:tab/>
        </w:r>
        <w:r w:rsidR="00873F76">
          <w:rPr>
            <w:noProof/>
            <w:webHidden/>
          </w:rPr>
          <w:fldChar w:fldCharType="begin"/>
        </w:r>
        <w:r w:rsidR="00873F76">
          <w:rPr>
            <w:noProof/>
            <w:webHidden/>
          </w:rPr>
          <w:instrText xml:space="preserve"> PAGEREF _Toc28692808 \h </w:instrText>
        </w:r>
        <w:r w:rsidR="00873F76">
          <w:rPr>
            <w:noProof/>
            <w:webHidden/>
          </w:rPr>
        </w:r>
        <w:r w:rsidR="00873F76">
          <w:rPr>
            <w:noProof/>
            <w:webHidden/>
          </w:rPr>
          <w:fldChar w:fldCharType="separate"/>
        </w:r>
        <w:r w:rsidR="00442462">
          <w:rPr>
            <w:noProof/>
            <w:webHidden/>
          </w:rPr>
          <w:t>9</w:t>
        </w:r>
        <w:r w:rsidR="00873F76">
          <w:rPr>
            <w:noProof/>
            <w:webHidden/>
          </w:rPr>
          <w:fldChar w:fldCharType="end"/>
        </w:r>
      </w:hyperlink>
    </w:p>
    <w:p w14:paraId="6FB76FAF" w14:textId="59715E48" w:rsidR="00873F76" w:rsidRDefault="00B51E07">
      <w:pPr>
        <w:pStyle w:val="TOC5"/>
        <w:tabs>
          <w:tab w:val="right" w:leader="dot" w:pos="5030"/>
        </w:tabs>
        <w:rPr>
          <w:rFonts w:eastAsia="MS Mincho"/>
          <w:noProof/>
          <w:sz w:val="22"/>
          <w:lang w:val="en-US" w:eastAsia="ja-JP" w:bidi="ar-SA"/>
        </w:rPr>
      </w:pPr>
      <w:hyperlink w:anchor="_Toc28692809" w:history="1">
        <w:r w:rsidR="00873F76" w:rsidRPr="00181EAC">
          <w:rPr>
            <w:rStyle w:val="Hyperlink"/>
            <w:noProof/>
          </w:rPr>
          <w:t>Vzdelávacie inštitúcie</w:t>
        </w:r>
        <w:r w:rsidR="00873F76">
          <w:rPr>
            <w:noProof/>
            <w:webHidden/>
          </w:rPr>
          <w:tab/>
        </w:r>
        <w:r w:rsidR="00873F76">
          <w:rPr>
            <w:noProof/>
            <w:webHidden/>
          </w:rPr>
          <w:fldChar w:fldCharType="begin"/>
        </w:r>
        <w:r w:rsidR="00873F76">
          <w:rPr>
            <w:noProof/>
            <w:webHidden/>
          </w:rPr>
          <w:instrText xml:space="preserve"> PAGEREF _Toc28692809 \h </w:instrText>
        </w:r>
        <w:r w:rsidR="00873F76">
          <w:rPr>
            <w:noProof/>
            <w:webHidden/>
          </w:rPr>
        </w:r>
        <w:r w:rsidR="00873F76">
          <w:rPr>
            <w:noProof/>
            <w:webHidden/>
          </w:rPr>
          <w:fldChar w:fldCharType="separate"/>
        </w:r>
        <w:r w:rsidR="00442462">
          <w:rPr>
            <w:noProof/>
            <w:webHidden/>
          </w:rPr>
          <w:t>10</w:t>
        </w:r>
        <w:r w:rsidR="00873F76">
          <w:rPr>
            <w:noProof/>
            <w:webHidden/>
          </w:rPr>
          <w:fldChar w:fldCharType="end"/>
        </w:r>
      </w:hyperlink>
    </w:p>
    <w:p w14:paraId="6B446ECE" w14:textId="07691F04" w:rsidR="00873F76" w:rsidRDefault="00B51E07">
      <w:pPr>
        <w:pStyle w:val="TOC5"/>
        <w:tabs>
          <w:tab w:val="right" w:leader="dot" w:pos="5030"/>
        </w:tabs>
        <w:rPr>
          <w:rFonts w:eastAsia="MS Mincho"/>
          <w:noProof/>
          <w:sz w:val="22"/>
          <w:lang w:val="en-US" w:eastAsia="ja-JP" w:bidi="ar-SA"/>
        </w:rPr>
      </w:pPr>
      <w:hyperlink w:anchor="_Toc28692810" w:history="1">
        <w:r w:rsidR="00873F76" w:rsidRPr="00181EAC">
          <w:rPr>
            <w:rStyle w:val="Hyperlink"/>
            <w:noProof/>
          </w:rPr>
          <w:t>Zmluva so zákazníkom o CJIS</w:t>
        </w:r>
        <w:r w:rsidR="00873F76">
          <w:rPr>
            <w:noProof/>
            <w:webHidden/>
          </w:rPr>
          <w:tab/>
        </w:r>
        <w:r w:rsidR="00873F76">
          <w:rPr>
            <w:noProof/>
            <w:webHidden/>
          </w:rPr>
          <w:fldChar w:fldCharType="begin"/>
        </w:r>
        <w:r w:rsidR="00873F76">
          <w:rPr>
            <w:noProof/>
            <w:webHidden/>
          </w:rPr>
          <w:instrText xml:space="preserve"> PAGEREF _Toc28692810 \h </w:instrText>
        </w:r>
        <w:r w:rsidR="00873F76">
          <w:rPr>
            <w:noProof/>
            <w:webHidden/>
          </w:rPr>
        </w:r>
        <w:r w:rsidR="00873F76">
          <w:rPr>
            <w:noProof/>
            <w:webHidden/>
          </w:rPr>
          <w:fldChar w:fldCharType="separate"/>
        </w:r>
        <w:r w:rsidR="00442462">
          <w:rPr>
            <w:noProof/>
            <w:webHidden/>
          </w:rPr>
          <w:t>10</w:t>
        </w:r>
        <w:r w:rsidR="00873F76">
          <w:rPr>
            <w:noProof/>
            <w:webHidden/>
          </w:rPr>
          <w:fldChar w:fldCharType="end"/>
        </w:r>
      </w:hyperlink>
    </w:p>
    <w:p w14:paraId="3B5BB3C5" w14:textId="74078E2B" w:rsidR="00873F76" w:rsidRDefault="00B51E07">
      <w:pPr>
        <w:pStyle w:val="TOC5"/>
        <w:tabs>
          <w:tab w:val="right" w:leader="dot" w:pos="5030"/>
        </w:tabs>
        <w:rPr>
          <w:rFonts w:eastAsia="MS Mincho"/>
          <w:noProof/>
          <w:sz w:val="22"/>
          <w:lang w:val="en-US" w:eastAsia="ja-JP" w:bidi="ar-SA"/>
        </w:rPr>
      </w:pPr>
      <w:hyperlink w:anchor="_Toc28692811" w:history="1">
        <w:r w:rsidR="00873F76" w:rsidRPr="00181EAC">
          <w:rPr>
            <w:rStyle w:val="Hyperlink"/>
            <w:noProof/>
          </w:rPr>
          <w:t>Obchodný partner podľa zákona HIPAA</w:t>
        </w:r>
        <w:r w:rsidR="00873F76">
          <w:rPr>
            <w:noProof/>
            <w:webHidden/>
          </w:rPr>
          <w:tab/>
        </w:r>
        <w:r w:rsidR="00873F76">
          <w:rPr>
            <w:noProof/>
            <w:webHidden/>
          </w:rPr>
          <w:fldChar w:fldCharType="begin"/>
        </w:r>
        <w:r w:rsidR="00873F76">
          <w:rPr>
            <w:noProof/>
            <w:webHidden/>
          </w:rPr>
          <w:instrText xml:space="preserve"> PAGEREF _Toc28692811 \h </w:instrText>
        </w:r>
        <w:r w:rsidR="00873F76">
          <w:rPr>
            <w:noProof/>
            <w:webHidden/>
          </w:rPr>
        </w:r>
        <w:r w:rsidR="00873F76">
          <w:rPr>
            <w:noProof/>
            <w:webHidden/>
          </w:rPr>
          <w:fldChar w:fldCharType="separate"/>
        </w:r>
        <w:r w:rsidR="00442462">
          <w:rPr>
            <w:noProof/>
            <w:webHidden/>
          </w:rPr>
          <w:t>10</w:t>
        </w:r>
        <w:r w:rsidR="00873F76">
          <w:rPr>
            <w:noProof/>
            <w:webHidden/>
          </w:rPr>
          <w:fldChar w:fldCharType="end"/>
        </w:r>
      </w:hyperlink>
    </w:p>
    <w:p w14:paraId="480C6BCD" w14:textId="7273CAA8" w:rsidR="00873F76" w:rsidRDefault="00B51E07">
      <w:pPr>
        <w:pStyle w:val="TOC5"/>
        <w:tabs>
          <w:tab w:val="right" w:leader="dot" w:pos="5030"/>
        </w:tabs>
        <w:rPr>
          <w:rFonts w:eastAsia="MS Mincho"/>
          <w:noProof/>
          <w:sz w:val="22"/>
          <w:lang w:val="en-US" w:eastAsia="ja-JP" w:bidi="ar-SA"/>
        </w:rPr>
      </w:pPr>
      <w:hyperlink w:anchor="_Toc28692812" w:history="1">
        <w:r w:rsidR="00873F76" w:rsidRPr="00181EAC">
          <w:rPr>
            <w:rStyle w:val="Hyperlink"/>
            <w:noProof/>
          </w:rPr>
          <w:t>Kalifornský zákon o ochrane osobných údajov spotrebiteľov (CCPA)</w:t>
        </w:r>
        <w:r w:rsidR="00873F76">
          <w:rPr>
            <w:noProof/>
            <w:webHidden/>
          </w:rPr>
          <w:tab/>
        </w:r>
        <w:r w:rsidR="00873F76">
          <w:rPr>
            <w:noProof/>
            <w:webHidden/>
          </w:rPr>
          <w:fldChar w:fldCharType="begin"/>
        </w:r>
        <w:r w:rsidR="00873F76">
          <w:rPr>
            <w:noProof/>
            <w:webHidden/>
          </w:rPr>
          <w:instrText xml:space="preserve"> PAGEREF _Toc28692812 \h </w:instrText>
        </w:r>
        <w:r w:rsidR="00873F76">
          <w:rPr>
            <w:noProof/>
            <w:webHidden/>
          </w:rPr>
        </w:r>
        <w:r w:rsidR="00873F76">
          <w:rPr>
            <w:noProof/>
            <w:webHidden/>
          </w:rPr>
          <w:fldChar w:fldCharType="separate"/>
        </w:r>
        <w:r w:rsidR="00442462">
          <w:rPr>
            <w:noProof/>
            <w:webHidden/>
          </w:rPr>
          <w:t>10</w:t>
        </w:r>
        <w:r w:rsidR="00873F76">
          <w:rPr>
            <w:noProof/>
            <w:webHidden/>
          </w:rPr>
          <w:fldChar w:fldCharType="end"/>
        </w:r>
      </w:hyperlink>
    </w:p>
    <w:p w14:paraId="1F906C25" w14:textId="30CAACB0" w:rsidR="00873F76" w:rsidRDefault="00B51E07">
      <w:pPr>
        <w:pStyle w:val="TOC5"/>
        <w:tabs>
          <w:tab w:val="right" w:leader="dot" w:pos="5030"/>
        </w:tabs>
        <w:rPr>
          <w:rFonts w:eastAsia="MS Mincho"/>
          <w:noProof/>
          <w:sz w:val="22"/>
          <w:lang w:val="en-US" w:eastAsia="ja-JP" w:bidi="ar-SA"/>
        </w:rPr>
      </w:pPr>
      <w:hyperlink w:anchor="_Toc28692813" w:history="1">
        <w:r w:rsidR="00873F76" w:rsidRPr="00181EAC">
          <w:rPr>
            <w:rStyle w:val="Hyperlink"/>
            <w:noProof/>
          </w:rPr>
          <w:t>Ako sa môžete obrátiť na spoločnosť Microsoft</w:t>
        </w:r>
        <w:r w:rsidR="00873F76">
          <w:rPr>
            <w:noProof/>
            <w:webHidden/>
          </w:rPr>
          <w:tab/>
        </w:r>
        <w:r w:rsidR="00873F76">
          <w:rPr>
            <w:noProof/>
            <w:webHidden/>
          </w:rPr>
          <w:fldChar w:fldCharType="begin"/>
        </w:r>
        <w:r w:rsidR="00873F76">
          <w:rPr>
            <w:noProof/>
            <w:webHidden/>
          </w:rPr>
          <w:instrText xml:space="preserve"> PAGEREF _Toc28692813 \h </w:instrText>
        </w:r>
        <w:r w:rsidR="00873F76">
          <w:rPr>
            <w:noProof/>
            <w:webHidden/>
          </w:rPr>
        </w:r>
        <w:r w:rsidR="00873F76">
          <w:rPr>
            <w:noProof/>
            <w:webHidden/>
          </w:rPr>
          <w:fldChar w:fldCharType="separate"/>
        </w:r>
        <w:r w:rsidR="00442462">
          <w:rPr>
            <w:noProof/>
            <w:webHidden/>
          </w:rPr>
          <w:t>11</w:t>
        </w:r>
        <w:r w:rsidR="00873F76">
          <w:rPr>
            <w:noProof/>
            <w:webHidden/>
          </w:rPr>
          <w:fldChar w:fldCharType="end"/>
        </w:r>
      </w:hyperlink>
    </w:p>
    <w:p w14:paraId="029184A9" w14:textId="0BF827C2" w:rsidR="00873F76" w:rsidRDefault="00B51E07">
      <w:pPr>
        <w:pStyle w:val="TOC1"/>
        <w:tabs>
          <w:tab w:val="right" w:leader="dot" w:pos="5030"/>
        </w:tabs>
        <w:rPr>
          <w:rFonts w:eastAsia="MS Mincho"/>
          <w:b w:val="0"/>
          <w:caps w:val="0"/>
          <w:noProof/>
          <w:sz w:val="22"/>
          <w:lang w:val="en-US" w:eastAsia="ja-JP" w:bidi="ar-SA"/>
        </w:rPr>
      </w:pPr>
      <w:hyperlink w:anchor="_Toc28692814" w:history="1">
        <w:r w:rsidR="00873F76" w:rsidRPr="00181EAC">
          <w:rPr>
            <w:rStyle w:val="Hyperlink"/>
            <w:noProof/>
          </w:rPr>
          <w:t>Príloha A – bezpečnostné opatrenia</w:t>
        </w:r>
        <w:r w:rsidR="00873F76">
          <w:rPr>
            <w:noProof/>
            <w:webHidden/>
          </w:rPr>
          <w:tab/>
        </w:r>
        <w:r w:rsidR="00873F76">
          <w:rPr>
            <w:noProof/>
            <w:webHidden/>
          </w:rPr>
          <w:fldChar w:fldCharType="begin"/>
        </w:r>
        <w:r w:rsidR="00873F76">
          <w:rPr>
            <w:noProof/>
            <w:webHidden/>
          </w:rPr>
          <w:instrText xml:space="preserve"> PAGEREF _Toc28692814 \h </w:instrText>
        </w:r>
        <w:r w:rsidR="00873F76">
          <w:rPr>
            <w:noProof/>
            <w:webHidden/>
          </w:rPr>
        </w:r>
        <w:r w:rsidR="00873F76">
          <w:rPr>
            <w:noProof/>
            <w:webHidden/>
          </w:rPr>
          <w:fldChar w:fldCharType="separate"/>
        </w:r>
        <w:r w:rsidR="00442462">
          <w:rPr>
            <w:noProof/>
            <w:webHidden/>
          </w:rPr>
          <w:t>12</w:t>
        </w:r>
        <w:r w:rsidR="00873F76">
          <w:rPr>
            <w:noProof/>
            <w:webHidden/>
          </w:rPr>
          <w:fldChar w:fldCharType="end"/>
        </w:r>
      </w:hyperlink>
    </w:p>
    <w:p w14:paraId="239B0A3C" w14:textId="5F93F9F1" w:rsidR="00873F76" w:rsidRDefault="00B51E07">
      <w:pPr>
        <w:pStyle w:val="TOC1"/>
        <w:tabs>
          <w:tab w:val="right" w:leader="dot" w:pos="5030"/>
        </w:tabs>
        <w:rPr>
          <w:rFonts w:eastAsia="MS Mincho"/>
          <w:b w:val="0"/>
          <w:caps w:val="0"/>
          <w:noProof/>
          <w:sz w:val="22"/>
          <w:lang w:val="en-US" w:eastAsia="ja-JP" w:bidi="ar-SA"/>
        </w:rPr>
      </w:pPr>
      <w:hyperlink w:anchor="_Toc28692815" w:history="1">
        <w:r w:rsidR="00873F76" w:rsidRPr="00181EAC">
          <w:rPr>
            <w:rStyle w:val="Hyperlink"/>
            <w:noProof/>
          </w:rPr>
          <w:t>Príloha 1 – oznámenia</w:t>
        </w:r>
        <w:r w:rsidR="00873F76">
          <w:rPr>
            <w:noProof/>
            <w:webHidden/>
          </w:rPr>
          <w:tab/>
        </w:r>
        <w:r w:rsidR="00873F76">
          <w:rPr>
            <w:noProof/>
            <w:webHidden/>
          </w:rPr>
          <w:fldChar w:fldCharType="begin"/>
        </w:r>
        <w:r w:rsidR="00873F76">
          <w:rPr>
            <w:noProof/>
            <w:webHidden/>
          </w:rPr>
          <w:instrText xml:space="preserve"> PAGEREF _Toc28692815 \h </w:instrText>
        </w:r>
        <w:r w:rsidR="00873F76">
          <w:rPr>
            <w:noProof/>
            <w:webHidden/>
          </w:rPr>
        </w:r>
        <w:r w:rsidR="00873F76">
          <w:rPr>
            <w:noProof/>
            <w:webHidden/>
          </w:rPr>
          <w:fldChar w:fldCharType="separate"/>
        </w:r>
        <w:r w:rsidR="00442462">
          <w:rPr>
            <w:noProof/>
            <w:webHidden/>
          </w:rPr>
          <w:t>15</w:t>
        </w:r>
        <w:r w:rsidR="00873F76">
          <w:rPr>
            <w:noProof/>
            <w:webHidden/>
          </w:rPr>
          <w:fldChar w:fldCharType="end"/>
        </w:r>
      </w:hyperlink>
    </w:p>
    <w:p w14:paraId="0DE4542D" w14:textId="53731467" w:rsidR="00873F76" w:rsidRDefault="00B51E07">
      <w:pPr>
        <w:pStyle w:val="TOC3"/>
        <w:rPr>
          <w:rFonts w:eastAsia="MS Mincho"/>
          <w:b w:val="0"/>
          <w:smallCaps w:val="0"/>
          <w:sz w:val="22"/>
          <w:lang w:val="en-US" w:eastAsia="ja-JP" w:bidi="ar-SA"/>
        </w:rPr>
      </w:pPr>
      <w:hyperlink w:anchor="_Toc28692816" w:history="1">
        <w:r w:rsidR="00873F76" w:rsidRPr="00181EAC">
          <w:rPr>
            <w:rStyle w:val="Hyperlink"/>
          </w:rPr>
          <w:t>Profesionálne služby</w:t>
        </w:r>
        <w:r w:rsidR="00873F76">
          <w:rPr>
            <w:webHidden/>
          </w:rPr>
          <w:tab/>
        </w:r>
        <w:r w:rsidR="00873F76">
          <w:rPr>
            <w:webHidden/>
          </w:rPr>
          <w:fldChar w:fldCharType="begin"/>
        </w:r>
        <w:r w:rsidR="00873F76">
          <w:rPr>
            <w:webHidden/>
          </w:rPr>
          <w:instrText xml:space="preserve"> PAGEREF _Toc28692816 \h </w:instrText>
        </w:r>
        <w:r w:rsidR="00873F76">
          <w:rPr>
            <w:webHidden/>
          </w:rPr>
        </w:r>
        <w:r w:rsidR="00873F76">
          <w:rPr>
            <w:webHidden/>
          </w:rPr>
          <w:fldChar w:fldCharType="separate"/>
        </w:r>
        <w:r w:rsidR="00442462">
          <w:rPr>
            <w:webHidden/>
          </w:rPr>
          <w:t>15</w:t>
        </w:r>
        <w:r w:rsidR="00873F76">
          <w:rPr>
            <w:webHidden/>
          </w:rPr>
          <w:fldChar w:fldCharType="end"/>
        </w:r>
      </w:hyperlink>
    </w:p>
    <w:p w14:paraId="0B7E0B8E" w14:textId="0E99CB6B" w:rsidR="00873F76" w:rsidRDefault="00B51E07">
      <w:pPr>
        <w:pStyle w:val="TOC5"/>
        <w:tabs>
          <w:tab w:val="right" w:leader="dot" w:pos="5030"/>
        </w:tabs>
        <w:rPr>
          <w:rFonts w:eastAsia="MS Mincho"/>
          <w:noProof/>
          <w:sz w:val="22"/>
          <w:lang w:val="en-US" w:eastAsia="ja-JP" w:bidi="ar-SA"/>
        </w:rPr>
      </w:pPr>
      <w:hyperlink w:anchor="_Toc28692817" w:history="1">
        <w:r w:rsidR="00873F76" w:rsidRPr="00181EAC">
          <w:rPr>
            <w:rStyle w:val="Hyperlink"/>
            <w:noProof/>
          </w:rPr>
          <w:t>Kalifornský zákon o ochrane osobných údajov spotrebiteľov (CCPA)</w:t>
        </w:r>
        <w:r w:rsidR="00873F76">
          <w:rPr>
            <w:noProof/>
            <w:webHidden/>
          </w:rPr>
          <w:tab/>
        </w:r>
        <w:r w:rsidR="00873F76">
          <w:rPr>
            <w:noProof/>
            <w:webHidden/>
          </w:rPr>
          <w:fldChar w:fldCharType="begin"/>
        </w:r>
        <w:r w:rsidR="00873F76">
          <w:rPr>
            <w:noProof/>
            <w:webHidden/>
          </w:rPr>
          <w:instrText xml:space="preserve"> PAGEREF _Toc28692817 \h </w:instrText>
        </w:r>
        <w:r w:rsidR="00873F76">
          <w:rPr>
            <w:noProof/>
            <w:webHidden/>
          </w:rPr>
        </w:r>
        <w:r w:rsidR="00873F76">
          <w:rPr>
            <w:noProof/>
            <w:webHidden/>
          </w:rPr>
          <w:fldChar w:fldCharType="separate"/>
        </w:r>
        <w:r w:rsidR="00442462">
          <w:rPr>
            <w:noProof/>
            <w:webHidden/>
          </w:rPr>
          <w:t>18</w:t>
        </w:r>
        <w:r w:rsidR="00873F76">
          <w:rPr>
            <w:noProof/>
            <w:webHidden/>
          </w:rPr>
          <w:fldChar w:fldCharType="end"/>
        </w:r>
      </w:hyperlink>
    </w:p>
    <w:p w14:paraId="7D8E0BD1" w14:textId="30CF6E76" w:rsidR="00873F76" w:rsidRDefault="00B51E07">
      <w:pPr>
        <w:pStyle w:val="TOC1"/>
        <w:tabs>
          <w:tab w:val="right" w:leader="dot" w:pos="5030"/>
        </w:tabs>
        <w:rPr>
          <w:rFonts w:eastAsia="MS Mincho"/>
          <w:b w:val="0"/>
          <w:caps w:val="0"/>
          <w:noProof/>
          <w:sz w:val="22"/>
          <w:lang w:val="en-US" w:eastAsia="ja-JP" w:bidi="ar-SA"/>
        </w:rPr>
      </w:pPr>
      <w:hyperlink w:anchor="_Toc28692818" w:history="1">
        <w:r w:rsidR="00873F76" w:rsidRPr="00181EAC">
          <w:rPr>
            <w:rStyle w:val="Hyperlink"/>
            <w:noProof/>
          </w:rPr>
          <w:t>Príloha 2 – Štandardné zmluvné doložky (sprostredkovatelia)</w:t>
        </w:r>
        <w:r w:rsidR="00873F76">
          <w:rPr>
            <w:noProof/>
            <w:webHidden/>
          </w:rPr>
          <w:tab/>
        </w:r>
        <w:r w:rsidR="00873F76">
          <w:rPr>
            <w:noProof/>
            <w:webHidden/>
          </w:rPr>
          <w:fldChar w:fldCharType="begin"/>
        </w:r>
        <w:r w:rsidR="00873F76">
          <w:rPr>
            <w:noProof/>
            <w:webHidden/>
          </w:rPr>
          <w:instrText xml:space="preserve"> PAGEREF _Toc28692818 \h </w:instrText>
        </w:r>
        <w:r w:rsidR="00873F76">
          <w:rPr>
            <w:noProof/>
            <w:webHidden/>
          </w:rPr>
        </w:r>
        <w:r w:rsidR="00873F76">
          <w:rPr>
            <w:noProof/>
            <w:webHidden/>
          </w:rPr>
          <w:fldChar w:fldCharType="separate"/>
        </w:r>
        <w:r w:rsidR="00442462">
          <w:rPr>
            <w:noProof/>
            <w:webHidden/>
          </w:rPr>
          <w:t>19</w:t>
        </w:r>
        <w:r w:rsidR="00873F76">
          <w:rPr>
            <w:noProof/>
            <w:webHidden/>
          </w:rPr>
          <w:fldChar w:fldCharType="end"/>
        </w:r>
      </w:hyperlink>
    </w:p>
    <w:p w14:paraId="4D684AD5" w14:textId="04E7A9EC" w:rsidR="00873F76" w:rsidRDefault="00B51E07">
      <w:pPr>
        <w:pStyle w:val="TOC1"/>
        <w:tabs>
          <w:tab w:val="right" w:leader="dot" w:pos="5030"/>
        </w:tabs>
        <w:rPr>
          <w:rFonts w:eastAsia="MS Mincho"/>
          <w:b w:val="0"/>
          <w:caps w:val="0"/>
          <w:noProof/>
          <w:sz w:val="22"/>
          <w:lang w:val="en-US" w:eastAsia="ja-JP" w:bidi="ar-SA"/>
        </w:rPr>
      </w:pPr>
      <w:hyperlink w:anchor="_Toc28692819" w:history="1">
        <w:r w:rsidR="00873F76" w:rsidRPr="00181EAC">
          <w:rPr>
            <w:rStyle w:val="Hyperlink"/>
            <w:noProof/>
          </w:rPr>
          <w:t>Príloha 3 – podmienky všeobecného nariadenia Európskej</w:t>
        </w:r>
        <w:r w:rsidR="006B516B">
          <w:rPr>
            <w:rStyle w:val="Hyperlink"/>
            <w:noProof/>
          </w:rPr>
          <w:t> </w:t>
        </w:r>
        <w:r w:rsidR="00873F76" w:rsidRPr="00181EAC">
          <w:rPr>
            <w:rStyle w:val="Hyperlink"/>
            <w:noProof/>
          </w:rPr>
          <w:t>únie o ochrane údajov</w:t>
        </w:r>
        <w:r w:rsidR="00873F76">
          <w:rPr>
            <w:noProof/>
            <w:webHidden/>
          </w:rPr>
          <w:tab/>
        </w:r>
        <w:r w:rsidR="00873F76">
          <w:rPr>
            <w:noProof/>
            <w:webHidden/>
          </w:rPr>
          <w:fldChar w:fldCharType="begin"/>
        </w:r>
        <w:r w:rsidR="00873F76">
          <w:rPr>
            <w:noProof/>
            <w:webHidden/>
          </w:rPr>
          <w:instrText xml:space="preserve"> PAGEREF _Toc28692819 \h </w:instrText>
        </w:r>
        <w:r w:rsidR="00873F76">
          <w:rPr>
            <w:noProof/>
            <w:webHidden/>
          </w:rPr>
        </w:r>
        <w:r w:rsidR="00873F76">
          <w:rPr>
            <w:noProof/>
            <w:webHidden/>
          </w:rPr>
          <w:fldChar w:fldCharType="separate"/>
        </w:r>
        <w:r w:rsidR="00442462">
          <w:rPr>
            <w:noProof/>
            <w:webHidden/>
          </w:rPr>
          <w:t>25</w:t>
        </w:r>
        <w:r w:rsidR="00873F76">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_Toc28692790"/>
      <w:bookmarkStart w:id="9" w:name="Úvod"/>
      <w:r>
        <w:lastRenderedPageBreak/>
        <w:t>Úvod</w:t>
      </w:r>
      <w:bookmarkEnd w:id="4"/>
      <w:bookmarkEnd w:id="5"/>
      <w:bookmarkEnd w:id="6"/>
      <w:bookmarkEnd w:id="8"/>
    </w:p>
    <w:p w14:paraId="19E78145" w14:textId="77777777" w:rsidR="005D6822" w:rsidRPr="00097CE0" w:rsidRDefault="005D6822" w:rsidP="007829B6">
      <w:pPr>
        <w:pStyle w:val="ProductList-Body"/>
        <w:spacing w:after="120"/>
      </w:pPr>
      <w:bookmarkStart w:id="10" w:name="_Toc507768532"/>
      <w:bookmarkStart w:id="11" w:name="_Toc6563781"/>
      <w:bookmarkStart w:id="12" w:name="_Toc26883654"/>
      <w:bookmarkEnd w:id="7"/>
      <w:bookmarkEnd w:id="9"/>
      <w:r>
        <w:t>Zmluvné strany súhlasia s tým, že tento dodatok o ochrane údajov v rámci služieb on-line spoločnosti Microsoft (DOÚ) stanovuje ich záväzky v súvislosti so spracúvaním a zabezpečením zákazníckych údajov a osobných údajov v súvislosti so službami on-line.</w:t>
      </w:r>
      <w:r>
        <w:rPr>
          <w:sz w:val="22"/>
        </w:rPr>
        <w:t xml:space="preserve"> </w:t>
      </w:r>
      <w:r>
        <w:t xml:space="preserve">Zmluvné strany tiež súhlasia s tým, že pokiaľ neexistuje samostatná zmluva o poskytovaní profesionálnych služieb, týmto DOÚ sa riadi spracúvanie a zabezpečenie údajov v rámci profesionálnych služieb. </w:t>
      </w:r>
      <w:bookmarkStart w:id="13" w:name="_Hlk24368805"/>
      <w:r>
        <w:t xml:space="preserve">Zákazníkovo používanie produktov iných subjektov ako Microsoft sa riadi samostatnými podmienkami vrátane odlišných podmienok ochrany osobných údajov a zabezpečenia. </w:t>
      </w:r>
      <w:bookmarkEnd w:id="13"/>
    </w:p>
    <w:p w14:paraId="6156F2B4" w14:textId="4BF1CB34" w:rsidR="005D6822" w:rsidRPr="00097CE0" w:rsidRDefault="005D6822" w:rsidP="007829B6">
      <w:pPr>
        <w:pStyle w:val="CommentText"/>
        <w:spacing w:after="120"/>
      </w:pPr>
      <w:r>
        <w:rPr>
          <w:sz w:val="18"/>
          <w:szCs w:val="18"/>
        </w:rPr>
        <w:t>V prípade akéhokoľvek rozporu alebo nesúladu medzi týmto dodatkom o ochrane údajov a akýmikoľvek inými podmienkami multilicenčnej zmluvy zákazníka (vrátane podmienok používania produktu alebo podmienok poskytovania služieb on-line) bude mať prednosť tento dodatok o ochrane údajov. Ustanovenia tohto dodatku o ochrane údajov nahrádzajú akékoľvek rozporné ustanovenia prehlásenia o ochrane osobných údajov spoločnosti Microsoft, ktoré sa môžu inak vzťahovať na spracovanie zákazníckych údajov, osobných údajov alebo údajov profesionálnych služieb, tak ako sú v tomto dokumente definované. Pre väčšiu zrozumiteľnosť a v súlade s článkom 10 štandardných zmluvných doložiek v </w:t>
      </w:r>
      <w:hyperlink w:anchor="Attachment2" w:history="1">
        <w:r>
          <w:rPr>
            <w:rStyle w:val="Hyperlink"/>
            <w:sz w:val="18"/>
            <w:szCs w:val="18"/>
          </w:rPr>
          <w:t>prílohe 2</w:t>
        </w:r>
      </w:hyperlink>
      <w:r>
        <w:rPr>
          <w:sz w:val="18"/>
          <w:szCs w:val="18"/>
        </w:rPr>
        <w:t xml:space="preserve"> budú mať štandardné zmluvné doložky prednosť pred akýmkoľvek iným pojmom dodatku o ochrane údajov.</w:t>
      </w:r>
    </w:p>
    <w:p w14:paraId="5FA9DDE6" w14:textId="77777777" w:rsidR="005D6822" w:rsidRPr="00097CE0" w:rsidRDefault="005D6822" w:rsidP="007829B6">
      <w:pPr>
        <w:pStyle w:val="ProductList-Body"/>
        <w:spacing w:after="120"/>
      </w:pPr>
      <w:r>
        <w:t>Spoločnosť Microsoft stanovuje účinnosť záväzkov v tomto dodatku o ochrane údajov pre všetkých zákazníkov s multilicenčnými zmluvami. Tieto záväzky sú pre spoločnosť Microsoft záväzné vo vzťahu k zákazníkovi bez ohľadu na (1) verziu dokumentu Podmienky používania služieb on-line, ktorá sa inak vzťahuje na akékoľvek predplatné služieb on-line, alebo (2) akúkoľvek inú zmluvu, ktorá odkazuje na PPSO.</w:t>
      </w:r>
    </w:p>
    <w:p w14:paraId="7FE7B90D" w14:textId="6660C582" w:rsidR="009776B9" w:rsidRPr="00097CE0" w:rsidRDefault="005D6822" w:rsidP="007829B6">
      <w:pPr>
        <w:pStyle w:val="ProductList-SubSubSectionHeading"/>
        <w:spacing w:after="120"/>
        <w:outlineLvl w:val="1"/>
      </w:pPr>
      <w:bookmarkStart w:id="14" w:name="_Toc28692791"/>
      <w:bookmarkEnd w:id="10"/>
      <w:bookmarkEnd w:id="11"/>
      <w:bookmarkEnd w:id="12"/>
      <w:r>
        <w:t>Príslušný dodatok o ochrane údajov a aktualizácie</w:t>
      </w:r>
      <w:bookmarkEnd w:id="14"/>
    </w:p>
    <w:p w14:paraId="7DC6EB55" w14:textId="174E2B5E" w:rsidR="009776B9" w:rsidRPr="00097CE0" w:rsidRDefault="007B20E0" w:rsidP="007829B6">
      <w:pPr>
        <w:pStyle w:val="ProductList-Body"/>
        <w:spacing w:after="120"/>
      </w:pPr>
      <w:r>
        <w:t>Keď si zákazník predĺži alebo kúpi nové predplatné služby on-line, bude platiť dodatok o ochrane údajov aktuálne v danej dobe a nezmení sa počas platnosti zákazníkovho predplatného danej služby on-line. Keď spoločnosť Microsoft uvedie funkcie, doplnky alebo súvisiaci softvér, ktoré sú nové (to jest ktoré neboli predtým zahrnuté v danom predplatnom), spoločnosť Microsoft môže poskytnúť podmienky alebo aktualizácie DOÚ, ktoré sa budú vzťahovať na používanie týchto nových funkcií, doplnkov alebo súvisiaceho softvéru zákazníkom.</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28692792"/>
      <w:r>
        <w:t>Elektronické upozornenia</w:t>
      </w:r>
      <w:bookmarkEnd w:id="15"/>
      <w:bookmarkEnd w:id="16"/>
      <w:bookmarkEnd w:id="17"/>
      <w:bookmarkEnd w:id="18"/>
    </w:p>
    <w:p w14:paraId="37A67D7B" w14:textId="77777777" w:rsidR="009776B9" w:rsidRPr="00097CE0" w:rsidRDefault="009776B9" w:rsidP="007829B6">
      <w:pPr>
        <w:pStyle w:val="ProductList-Body"/>
        <w:spacing w:after="120"/>
      </w:pPr>
      <w:r>
        <w:t xml:space="preserve">Spoločnosť Microsoft môže poskytnúť zákazníkovi informácie a oznámenia o službách on-line elektronicky, napríklad e-mailom, prostredníctvom portálu služby on-line alebo prostredníctvom webovej lokality, ktorú spoločnosť Microsoft určí. Oznámenie sa považuje za poskytnuté v deň jeho sprístupnenia spoločnosťou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8692793"/>
      <w:r>
        <w:t>Predchádzajúce verzie</w:t>
      </w:r>
      <w:bookmarkEnd w:id="19"/>
      <w:bookmarkEnd w:id="20"/>
      <w:bookmarkEnd w:id="21"/>
      <w:bookmarkEnd w:id="22"/>
    </w:p>
    <w:p w14:paraId="6CA8233C" w14:textId="6024E305" w:rsidR="009776B9" w:rsidRPr="00097CE0" w:rsidRDefault="001C276F" w:rsidP="007829B6">
      <w:pPr>
        <w:pStyle w:val="ProductList-Body"/>
        <w:spacing w:after="120"/>
      </w:pPr>
      <w:r>
        <w:t xml:space="preserve">Dokumenty DOÚ a PPSO obsahujú podmienky používania služieb on-line, ktoré sú momentálne dostupné. V prípade starších verzií dokumentov DOÚ alebo PPSO si zákazník môže pozrieť stránku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alebo sa skontaktovať so svojím predajcom alebo account manažérom spoločnosti Microsoft.</w:t>
      </w:r>
    </w:p>
    <w:p w14:paraId="6F19E20D" w14:textId="77777777" w:rsidR="00731455" w:rsidRPr="00097CE0" w:rsidRDefault="00731455" w:rsidP="007829B6">
      <w:pPr>
        <w:pStyle w:val="ProductList-Offering1Heading"/>
        <w:spacing w:after="120"/>
        <w:outlineLvl w:val="1"/>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92794"/>
      <w:r>
        <w:t>Vysvetlenia a súhrn zmien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77777777" w:rsidR="00D11AA3" w:rsidRPr="00097CE0" w:rsidRDefault="001C276F" w:rsidP="007829B6">
      <w:pPr>
        <w:pStyle w:val="ProductList-Body"/>
        <w:spacing w:after="120"/>
      </w:pPr>
      <w:bookmarkStart w:id="40" w:name="_Hlk494736247"/>
      <w:bookmarkStart w:id="41" w:name="_Hlk494736381"/>
      <w:r>
        <w:t>Žiadna</w:t>
      </w:r>
    </w:p>
    <w:p w14:paraId="5CA89841" w14:textId="38FF0C3C" w:rsidR="0074788A" w:rsidRPr="00097CE0" w:rsidRDefault="00B51E07" w:rsidP="0074788A">
      <w:pPr>
        <w:pStyle w:val="ProductList-Body"/>
        <w:shd w:val="clear" w:color="auto" w:fill="A6A6A6" w:themeFill="background1" w:themeFillShade="A6"/>
        <w:spacing w:after="120"/>
        <w:jc w:val="right"/>
      </w:pPr>
      <w:hyperlink w:anchor="Obsah" w:tooltip="Obsah" w:history="1">
        <w:r w:rsidR="002400E8">
          <w:rPr>
            <w:rStyle w:val="Hyperlink"/>
            <w:sz w:val="16"/>
            <w:szCs w:val="16"/>
          </w:rPr>
          <w:t>Obsah</w:t>
        </w:r>
      </w:hyperlink>
      <w:r w:rsidR="002400E8">
        <w:rPr>
          <w:sz w:val="16"/>
          <w:szCs w:val="16"/>
        </w:rPr>
        <w:t>/</w:t>
      </w:r>
      <w:hyperlink w:anchor="GeneralTerms" w:tooltip="Všeobecné podmienky" w:history="1">
        <w:r w:rsidR="00E90FA5">
          <w:rPr>
            <w:rStyle w:val="Hyperlink"/>
            <w:sz w:val="16"/>
            <w:szCs w:val="16"/>
          </w:rPr>
          <w:t>V</w:t>
        </w:r>
        <w:r w:rsidR="002400E8">
          <w:rPr>
            <w:rStyle w:val="Hyperlink"/>
            <w:sz w:val="16"/>
            <w:szCs w:val="16"/>
          </w:rPr>
          <w:t>šeobecné podmienky</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_Toc28692795"/>
      <w:bookmarkStart w:id="46" w:name="Definitions"/>
      <w:bookmarkStart w:id="47" w:name="Definície"/>
      <w:bookmarkEnd w:id="40"/>
      <w:bookmarkEnd w:id="41"/>
      <w:r>
        <w:lastRenderedPageBreak/>
        <w:t>Definície</w:t>
      </w:r>
      <w:bookmarkEnd w:id="42"/>
      <w:bookmarkEnd w:id="43"/>
      <w:bookmarkEnd w:id="44"/>
      <w:bookmarkEnd w:id="45"/>
    </w:p>
    <w:bookmarkEnd w:id="46"/>
    <w:bookmarkEnd w:id="47"/>
    <w:p w14:paraId="32C99E92" w14:textId="77777777" w:rsidR="00253BA3" w:rsidRPr="00097CE0" w:rsidRDefault="00253BA3" w:rsidP="007829B6">
      <w:pPr>
        <w:pStyle w:val="ProductList-Body"/>
        <w:spacing w:after="120"/>
      </w:pPr>
      <w:r>
        <w:t>Všetky výrazy, ktoré sa používajú v tomto DOÚ, ale nie sú v ňom definované, budú mať rovnaké významy, ako sú uvedené v multilicenčnej zmluve. V tomto DOÚ sa používajú nasledujúce definované pojmy:</w:t>
      </w:r>
    </w:p>
    <w:p w14:paraId="7BD5029B" w14:textId="77777777" w:rsidR="00253BA3" w:rsidRPr="00097CE0" w:rsidRDefault="00253BA3" w:rsidP="007829B6">
      <w:pPr>
        <w:pStyle w:val="ProductList-Body"/>
        <w:spacing w:after="120"/>
      </w:pPr>
      <w:r>
        <w:t>„Zákaznícke údaje“ znamenajú všetky údaje vrátane všetkých textových, zvukových, obrazových súborov alebo videosúborov a softvéru, ktoré získa spoločnosť Microsoft od vás alebo vo vašom mene prostredníctvom používania služby on-line. Zákaznícke údaje nezahŕňajú údaje profesionálnych služieb.</w:t>
      </w:r>
    </w:p>
    <w:p w14:paraId="35D1DDA9" w14:textId="77777777" w:rsidR="00253BA3" w:rsidRPr="00097CE0" w:rsidRDefault="00253BA3" w:rsidP="007829B6">
      <w:pPr>
        <w:pStyle w:val="ProductList-Body"/>
        <w:spacing w:after="120"/>
      </w:pPr>
      <w:r>
        <w:t>Pojem „Diagnostické údaje“ znamená údaje zhromaždené alebo získané spoločnosťou Microsoft zo softvéru, ktorý je lokálne nainštalovaný zákazníkom v súvislosti so službou on-line. Diagnostické údaje môžu byť taktiež označované ako telemetria. Diagnostické údaje nezahŕňajú zákaznícke údaje, údaje generované službou alebo údaje profesionálnych služieb.</w:t>
      </w:r>
    </w:p>
    <w:p w14:paraId="4F315EDB" w14:textId="77777777" w:rsidR="00253BA3" w:rsidRPr="00097CE0" w:rsidRDefault="00253BA3" w:rsidP="007829B6">
      <w:pPr>
        <w:pStyle w:val="ProductList-Body"/>
        <w:spacing w:after="120"/>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3410D5D2" w14:textId="77777777" w:rsidR="00253BA3" w:rsidRPr="00097CE0" w:rsidRDefault="00253BA3" w:rsidP="007829B6">
      <w:pPr>
        <w:pStyle w:val="ProductList-Body"/>
        <w:spacing w:after="120"/>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04E7A01A" w14:textId="77777777" w:rsidR="00253BA3" w:rsidRPr="00097CE0" w:rsidRDefault="00253BA3" w:rsidP="007829B6">
      <w:pPr>
        <w:pStyle w:val="ProductList-Body"/>
        <w:spacing w:after="120"/>
      </w:pPr>
      <w:r>
        <w:t xml:space="preserve">Pojem „miestne právne predpisy o ochrane údajov EÚ/EHP“ znamená akékoľvek sekundárne právne predpisy a nariadenia implementujúce nariadenie GDPR. </w:t>
      </w:r>
    </w:p>
    <w:p w14:paraId="44F5AB82" w14:textId="51F64422" w:rsidR="00253BA3" w:rsidRPr="00097CE0" w:rsidRDefault="00253BA3" w:rsidP="007829B6">
      <w:pPr>
        <w:pStyle w:val="ProductList-Body"/>
        <w:spacing w:after="120"/>
      </w:pPr>
      <w:r>
        <w:t>Pojem „podmienky GDPR“ znamená podmienky uvedené v </w:t>
      </w:r>
      <w:hyperlink w:anchor="Attachment3" w:history="1">
        <w:r>
          <w:rPr>
            <w:rStyle w:val="Hyperlink"/>
          </w:rPr>
          <w:t>prílohe 3</w:t>
        </w:r>
      </w:hyperlink>
      <w:r>
        <w:t>, na základe ktorých sa spoločnosť Microsoft zaväzuje spracúvať osobné údaje v súlade s článkom 28 nariadenia GDPR.</w:t>
      </w:r>
    </w:p>
    <w:p w14:paraId="1FC17E8F" w14:textId="77777777" w:rsidR="00253BA3" w:rsidRPr="00097CE0" w:rsidRDefault="00253BA3" w:rsidP="007829B6">
      <w:pPr>
        <w:pStyle w:val="ProductList-Body"/>
        <w:spacing w:after="120"/>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5D20EFBE" w14:textId="77777777" w:rsidR="00253BA3" w:rsidRPr="00097CE0" w:rsidRDefault="00253BA3" w:rsidP="007829B6">
      <w:pPr>
        <w:pStyle w:val="ProductList-Body"/>
        <w:spacing w:after="120"/>
      </w:pPr>
      <w:r>
        <w:t xml:space="preserve">„Údaje profesionálnych služieb“ sú všetky údaje vrátane všetkých textových, zvukových, videových, obrazových súborov alebo softvéru, ktoré poskytuje spoločnosti Microsoft zákazník alebo sa jej poskytujú v jeho mene (alebo na ktorých získanie z nejakej služby online zákazník oprávňuje spoločnosť Microsoft) alebo iným spôsobom získané či spracované spoločnosťou Microsoft alebo v jej mene prostredníctvom interakcie so spoločnosťou Microsoft s cieľom získať profesionálne služby. </w:t>
      </w:r>
      <w:r>
        <w:rPr>
          <w:szCs w:val="18"/>
        </w:rPr>
        <w:t>Údaje profesionálnych</w:t>
      </w:r>
      <w:r>
        <w:t xml:space="preserve"> služieb </w:t>
      </w:r>
      <w:r>
        <w:rPr>
          <w:szCs w:val="18"/>
        </w:rPr>
        <w:t>zahŕňajú</w:t>
      </w:r>
      <w:r>
        <w:t xml:space="preserve"> údaje technickej podpory.</w:t>
      </w:r>
    </w:p>
    <w:p w14:paraId="539A23EA" w14:textId="77777777" w:rsidR="00253BA3" w:rsidRPr="00097CE0" w:rsidRDefault="00253BA3" w:rsidP="007829B6">
      <w:pPr>
        <w:pStyle w:val="ProductList-Body"/>
        <w:spacing w:after="120"/>
      </w:pPr>
      <w:r>
        <w:t>Pojem „údaje generované službou“ znamená údaje generované alebo odvodené spoločnosťou Microsoft v rámci prevádzky služby on-line. Údaje generované službou nezahŕňajú zákaznícke údaje, diagnostické údaje alebo údaje profesionálnych služieb.</w:t>
      </w:r>
    </w:p>
    <w:p w14:paraId="5B60A451" w14:textId="1B0DA0F3" w:rsidR="00253BA3" w:rsidRPr="00097CE0" w:rsidRDefault="00253BA3" w:rsidP="007829B6">
      <w:pPr>
        <w:pStyle w:val="ProductList-Body"/>
        <w:spacing w:after="120"/>
      </w:pPr>
      <w:r>
        <w:t>Pojem „štandardné zmluvné doložky“ znamená štandardné doložky ochrany údajov týkajúce sa prenosu osobných údajov sprostredkovateľov usadených v tretích krajinách, ktoré nezabezpečujú primeranú úroveň ochrany údajov v súlade s článkom 46 nariadenia GDPR a schválením Európskej komisie rozhodnutím 2010/87/ES zo dňa 5. februára 2010. Štandardné zmluvné doložky sa nachádzajú v </w:t>
      </w:r>
      <w:hyperlink w:anchor="Attachment2" w:history="1">
        <w:r>
          <w:rPr>
            <w:rStyle w:val="Hyperlink"/>
          </w:rPr>
          <w:t>prílohe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Pojem „subsprostredkovateľ“ znamená iných sprostredkovateľov využívaných spoločnosťou Microsoft na spracovanie zákazníckych údajov a osobných údajov vrátane akéhokoľvek subdodávateľa, ktorý spracúva zákaznícke údaje a osobné údaje. </w:t>
      </w:r>
    </w:p>
    <w:p w14:paraId="212B7BA6" w14:textId="77777777" w:rsidR="00253BA3" w:rsidRPr="00097CE0" w:rsidRDefault="00253BA3" w:rsidP="007829B6">
      <w:pPr>
        <w:pStyle w:val="ProductList-Body"/>
        <w:spacing w:after="120"/>
      </w:pPr>
      <w:r>
        <w:t xml:space="preserve">„Údaje poskytované v rámci technickej podpory“ sú všetky údaje vrátane všetkých textových, zvukových, videových, obrazových súborov alebo softvéru, ktoré poskytuje spoločnosti Microsoft zákazník alebo sa jej poskytujú v jeho mene (alebo na ktorých získanie z nejakej služby on-line zákazník oprávňuje spoločnosť Microsoft) prostredníctvom interakcie so spoločnosťou Microsoft s cieľom získať technickú podporu pre služby on-line, na ktoré sa vzťahuje táto zmluva. </w:t>
      </w:r>
      <w:r>
        <w:rPr>
          <w:szCs w:val="18"/>
        </w:rPr>
        <w:t>Údaje technickej podpory sú podskupinou údajov profesionálnych služieb.</w:t>
      </w:r>
    </w:p>
    <w:p w14:paraId="1C334388" w14:textId="43E65EA6" w:rsidR="00253BA3" w:rsidRPr="00097CE0" w:rsidRDefault="00253BA3" w:rsidP="007829B6">
      <w:pPr>
        <w:pStyle w:val="ProductList-Body"/>
        <w:spacing w:after="120"/>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Pojmy „dovozca údajov“ a „vývozca údajov“ majú významy stanovené v štandardných zmluvných doložkách. </w:t>
      </w:r>
    </w:p>
    <w:p w14:paraId="510359B2" w14:textId="096B2334" w:rsidR="0074788A" w:rsidRPr="00097CE0" w:rsidRDefault="00B51E07" w:rsidP="0074788A">
      <w:pPr>
        <w:pStyle w:val="ProductList-Body"/>
        <w:shd w:val="clear" w:color="auto" w:fill="A6A6A6" w:themeFill="background1" w:themeFillShade="A6"/>
        <w:spacing w:after="120"/>
        <w:jc w:val="right"/>
      </w:pPr>
      <w:hyperlink w:anchor="Obsah" w:tooltip="Obsah" w:history="1">
        <w:r w:rsidR="004A0A37">
          <w:rPr>
            <w:rStyle w:val="Hyperlink"/>
            <w:sz w:val="16"/>
            <w:szCs w:val="16"/>
          </w:rPr>
          <w:t>Obsah</w:t>
        </w:r>
      </w:hyperlink>
      <w:r w:rsidR="004A0A37">
        <w:rPr>
          <w:sz w:val="16"/>
          <w:szCs w:val="16"/>
        </w:rPr>
        <w:t>/</w:t>
      </w:r>
      <w:hyperlink w:anchor="GeneralTerms" w:tooltip="Všeobecné podmienky" w:history="1">
        <w:r w:rsidR="00AE1159">
          <w:rPr>
            <w:rStyle w:val="Hyperlink"/>
            <w:sz w:val="16"/>
            <w:szCs w:val="16"/>
          </w:rPr>
          <w:t>V</w:t>
        </w:r>
        <w:r w:rsidR="004A0A37">
          <w:rPr>
            <w:rStyle w:val="Hyperlink"/>
            <w:sz w:val="16"/>
            <w:szCs w:val="16"/>
          </w:rPr>
          <w:t>šeobecné podmienky</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Všeobecnépodmienky"/>
      <w:bookmarkStart w:id="52" w:name="_Toc28692796"/>
      <w:bookmarkStart w:id="53" w:name="GeneralTerms"/>
      <w:r>
        <w:lastRenderedPageBreak/>
        <w:t>Všeobecné podmienky</w:t>
      </w:r>
      <w:bookmarkEnd w:id="48"/>
      <w:bookmarkEnd w:id="49"/>
      <w:bookmarkEnd w:id="50"/>
      <w:bookmarkEnd w:id="51"/>
      <w:bookmarkEnd w:id="52"/>
    </w:p>
    <w:p w14:paraId="4ACEFAAA" w14:textId="0B495828" w:rsidR="009776B9" w:rsidRPr="00097CE0" w:rsidRDefault="008D5114" w:rsidP="007829B6">
      <w:pPr>
        <w:pStyle w:val="ProductList-SubSubSectionHeading"/>
        <w:spacing w:after="120"/>
        <w:outlineLvl w:val="1"/>
      </w:pPr>
      <w:bookmarkStart w:id="54" w:name="_Toc28692797"/>
      <w:bookmarkEnd w:id="53"/>
      <w:r>
        <w:t>Dodržovanie zákonov</w:t>
      </w:r>
      <w:bookmarkEnd w:id="54"/>
    </w:p>
    <w:p w14:paraId="509F82CC" w14:textId="77777777" w:rsidR="00BA0FD4" w:rsidRPr="00097CE0" w:rsidRDefault="00BA0FD4" w:rsidP="007829B6">
      <w:pPr>
        <w:pStyle w:val="ProductList-Body"/>
        <w:spacing w:after="120"/>
      </w:pPr>
      <w:r>
        <w:t>Spoločnosť Microsoft bude dodržovať všetky zákony a predpisy vzťahujúce sa na jej poskytovanie služieb on-line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zákonu alebo predpisu. Na všetky bezpečnostné incidenty sa vzťahujú podmienky sekcie Oznámenie bezpečnostného incidentu uvedenej nižšie.</w:t>
      </w:r>
    </w:p>
    <w:p w14:paraId="7D4647F5" w14:textId="77777777" w:rsidR="00BA0FD4" w:rsidRPr="00097CE0" w:rsidRDefault="00BA0FD4" w:rsidP="007829B6">
      <w:pPr>
        <w:pStyle w:val="ProductList-Body"/>
        <w:spacing w:after="120"/>
      </w:pPr>
      <w:r>
        <w:t>Zákazník musí dodržovať všetky zákony a predpisy vzťahujúce sa na jeho používanie služieb on-line vrátane zákonov týkajúcich sa ochrany súkromia, biometrických údajov, dôvernosti komunikácie a požiadaviek ochrany údajov. Zákazník je zodpovedný za určenie toho, či sú služby on-line vhodné na ukladanie a spracúvanie informácií podliehajúcich akýmkoľvek špecifickým zákonom alebo predpisom, ako aj za používanie služieb on-line spôsobom, ktorý je v súlade s právnymi a regulačnými záväzkami zákazníka. Zákazník je zodpovedný za to, že bude reagovať na každú žiadosť tretej strany týkajúcu sa zákazníkovho používania služby on-line, napríklad na žiadosť o ukončenie zdieľania obsahu na základe autorského zákona Digital Millennium Copyright Act alebo iných platných zákonov.</w:t>
      </w:r>
    </w:p>
    <w:p w14:paraId="1423F527" w14:textId="14370A6A" w:rsidR="000E6ED8" w:rsidRPr="00097CE0" w:rsidRDefault="00BA0FD4" w:rsidP="007829B6">
      <w:pPr>
        <w:pStyle w:val="ProductList-SectionHeading"/>
        <w:spacing w:after="120"/>
        <w:outlineLvl w:val="0"/>
      </w:pPr>
      <w:bookmarkStart w:id="55" w:name="OnlineServiceSpecificTerms"/>
      <w:bookmarkStart w:id="56" w:name="_Toc6563813"/>
      <w:bookmarkStart w:id="57" w:name="_Toc26883688"/>
      <w:bookmarkStart w:id="58" w:name="Podmienkyochranyúdajov"/>
      <w:bookmarkStart w:id="59" w:name="_Toc28692798"/>
      <w:bookmarkStart w:id="60" w:name="DatProtectionTerms"/>
      <w:r>
        <w:t>Podmienky ochrany údajov</w:t>
      </w:r>
      <w:bookmarkEnd w:id="55"/>
      <w:bookmarkEnd w:id="56"/>
      <w:bookmarkEnd w:id="57"/>
      <w:bookmarkEnd w:id="58"/>
      <w:bookmarkEnd w:id="59"/>
    </w:p>
    <w:bookmarkEnd w:id="60"/>
    <w:p w14:paraId="1CB248DC" w14:textId="5D734FA2" w:rsidR="00B80DDE" w:rsidRPr="00097CE0" w:rsidRDefault="00B80DDE" w:rsidP="007829B6">
      <w:pPr>
        <w:pStyle w:val="ProductList-Body"/>
        <w:spacing w:after="120"/>
      </w:pPr>
      <w:r>
        <w:t>Tento článok DOÚ obsahuje nasledujúce odseky:</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Rozsah</w:t>
      </w:r>
    </w:p>
    <w:p w14:paraId="08D56E7D" w14:textId="77777777" w:rsidR="00B80DDE" w:rsidRPr="00097CE0" w:rsidRDefault="00B80DDE" w:rsidP="00F1097D">
      <w:pPr>
        <w:pStyle w:val="ProductList-Body"/>
        <w:numPr>
          <w:ilvl w:val="0"/>
          <w:numId w:val="5"/>
        </w:numPr>
      </w:pPr>
      <w:r>
        <w:t>Povaha spracovania, vlastníctvo</w:t>
      </w:r>
    </w:p>
    <w:p w14:paraId="7EFC707F" w14:textId="77777777" w:rsidR="00B80DDE" w:rsidRPr="00097CE0" w:rsidRDefault="00B80DDE" w:rsidP="00F1097D">
      <w:pPr>
        <w:pStyle w:val="ProductList-Body"/>
        <w:numPr>
          <w:ilvl w:val="0"/>
          <w:numId w:val="5"/>
        </w:numPr>
      </w:pPr>
      <w:r>
        <w:t>Zverejňovanie spracúvaných údajov</w:t>
      </w:r>
    </w:p>
    <w:p w14:paraId="3574B618" w14:textId="77777777" w:rsidR="00B80DDE" w:rsidRPr="00097CE0" w:rsidRDefault="00B80DDE" w:rsidP="00F1097D">
      <w:pPr>
        <w:pStyle w:val="ProductList-Body"/>
        <w:numPr>
          <w:ilvl w:val="0"/>
          <w:numId w:val="5"/>
        </w:numPr>
      </w:pPr>
      <w:r>
        <w:t>Spracúvanie osobných údajov, GDPR</w:t>
      </w:r>
    </w:p>
    <w:p w14:paraId="597A773B" w14:textId="77777777" w:rsidR="00B80DDE" w:rsidRPr="00097CE0" w:rsidRDefault="00B80DDE" w:rsidP="00F1097D">
      <w:pPr>
        <w:pStyle w:val="ProductList-Body"/>
        <w:numPr>
          <w:ilvl w:val="0"/>
          <w:numId w:val="5"/>
        </w:numPr>
      </w:pPr>
      <w:r>
        <w:t>Zabezpečenie údajov</w:t>
      </w:r>
    </w:p>
    <w:p w14:paraId="4A3CFB55" w14:textId="77777777" w:rsidR="00B80DDE" w:rsidRPr="00097CE0" w:rsidRDefault="00B80DDE" w:rsidP="00F1097D">
      <w:pPr>
        <w:pStyle w:val="ProductList-Body"/>
        <w:numPr>
          <w:ilvl w:val="0"/>
          <w:numId w:val="5"/>
        </w:numPr>
      </w:pPr>
      <w:r>
        <w:t>Oznamovanie bezpečnostných incidentov</w:t>
      </w:r>
    </w:p>
    <w:p w14:paraId="2082D11C" w14:textId="77777777" w:rsidR="00B80DDE" w:rsidRPr="00097CE0" w:rsidRDefault="00B80DDE" w:rsidP="00F1097D">
      <w:pPr>
        <w:pStyle w:val="ProductList-Body"/>
        <w:numPr>
          <w:ilvl w:val="0"/>
          <w:numId w:val="5"/>
        </w:numPr>
      </w:pPr>
      <w:r>
        <w:t>Prenosy a umiestnenie údajov</w:t>
      </w:r>
    </w:p>
    <w:p w14:paraId="559CE1DB" w14:textId="77777777" w:rsidR="00B80DDE" w:rsidRPr="00097CE0" w:rsidRDefault="00B80DDE" w:rsidP="00F1097D">
      <w:pPr>
        <w:pStyle w:val="ProductList-Body"/>
        <w:numPr>
          <w:ilvl w:val="0"/>
          <w:numId w:val="5"/>
        </w:numPr>
      </w:pPr>
      <w:r>
        <w:t>Uchovávanie a odstraňovanie údajov</w:t>
      </w:r>
    </w:p>
    <w:p w14:paraId="7E9181B8" w14:textId="77777777" w:rsidR="00B80DDE" w:rsidRPr="00097CE0" w:rsidRDefault="00B80DDE" w:rsidP="00F1097D">
      <w:pPr>
        <w:pStyle w:val="ProductList-Body"/>
        <w:numPr>
          <w:ilvl w:val="0"/>
          <w:numId w:val="5"/>
        </w:numPr>
      </w:pPr>
      <w:r>
        <w:t>Záväzok zachovávania dôvernosti sprostredkovateľa</w:t>
      </w:r>
    </w:p>
    <w:p w14:paraId="2F2A7704" w14:textId="77777777" w:rsidR="00B80DDE" w:rsidRPr="00097CE0" w:rsidRDefault="00B80DDE" w:rsidP="00F1097D">
      <w:pPr>
        <w:pStyle w:val="ProductList-Body"/>
        <w:numPr>
          <w:ilvl w:val="0"/>
          <w:numId w:val="5"/>
        </w:numPr>
      </w:pPr>
      <w:r>
        <w:t>Oznámenia a kontrolné mechanizmy týkajúce sa využívania služieb subsprostredkovateľov</w:t>
      </w:r>
    </w:p>
    <w:p w14:paraId="0B24A202" w14:textId="77777777" w:rsidR="00B80DDE" w:rsidRPr="00097CE0" w:rsidRDefault="00B80DDE" w:rsidP="00F1097D">
      <w:pPr>
        <w:pStyle w:val="ProductList-Body"/>
        <w:numPr>
          <w:ilvl w:val="0"/>
          <w:numId w:val="5"/>
        </w:numPr>
      </w:pPr>
      <w:r>
        <w:t>Vzdelávacie inštitúcie</w:t>
      </w:r>
    </w:p>
    <w:p w14:paraId="1767DA21" w14:textId="77777777" w:rsidR="00B80DDE" w:rsidRPr="00097CE0" w:rsidRDefault="00B80DDE" w:rsidP="00F1097D">
      <w:pPr>
        <w:pStyle w:val="ProductList-Body"/>
        <w:numPr>
          <w:ilvl w:val="0"/>
          <w:numId w:val="5"/>
        </w:numPr>
      </w:pPr>
      <w:r>
        <w:t>Zmluva so zákazníkom o CJIS</w:t>
      </w:r>
    </w:p>
    <w:p w14:paraId="0627EEB2" w14:textId="77777777" w:rsidR="00B80DDE" w:rsidRPr="00097CE0" w:rsidRDefault="00B80DDE" w:rsidP="00F1097D">
      <w:pPr>
        <w:pStyle w:val="ProductList-Body"/>
        <w:numPr>
          <w:ilvl w:val="0"/>
          <w:numId w:val="5"/>
        </w:numPr>
      </w:pPr>
      <w:r>
        <w:t>Obchodný partner podľa zákona HIPAA</w:t>
      </w:r>
    </w:p>
    <w:p w14:paraId="44FCD9D0" w14:textId="77777777" w:rsidR="00B80DDE" w:rsidRPr="00097CE0" w:rsidRDefault="00B80DDE" w:rsidP="00F1097D">
      <w:pPr>
        <w:pStyle w:val="ProductList-Body"/>
        <w:numPr>
          <w:ilvl w:val="0"/>
          <w:numId w:val="5"/>
        </w:numPr>
      </w:pPr>
      <w:r>
        <w:t>Podmienky kalifornského zákona o ochrane osobných údajov spotrebiteľov (CCPA)</w:t>
      </w:r>
    </w:p>
    <w:p w14:paraId="333CCE6A" w14:textId="77777777" w:rsidR="00B80DDE" w:rsidRPr="00097CE0" w:rsidRDefault="00B80DDE" w:rsidP="00F1097D">
      <w:pPr>
        <w:pStyle w:val="ProductList-Body"/>
        <w:numPr>
          <w:ilvl w:val="0"/>
          <w:numId w:val="5"/>
        </w:numPr>
      </w:pPr>
      <w:r>
        <w:t>Ako sa môžete obrátiť na spoločnosť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Príloha A – bezpečnostné opatrenia</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61" w:name="_Toc507768549"/>
      <w:bookmarkStart w:id="62" w:name="_Toc8395009"/>
      <w:bookmarkStart w:id="63" w:name="_Toc6563798"/>
      <w:bookmarkStart w:id="64" w:name="_Toc21617016"/>
      <w:bookmarkStart w:id="65" w:name="_Toc26972836"/>
      <w:bookmarkStart w:id="66" w:name="_Toc28692799"/>
      <w:r>
        <w:t>Rozsah</w:t>
      </w:r>
      <w:bookmarkEnd w:id="61"/>
      <w:bookmarkEnd w:id="62"/>
      <w:bookmarkEnd w:id="63"/>
      <w:bookmarkEnd w:id="64"/>
      <w:bookmarkEnd w:id="65"/>
      <w:bookmarkEnd w:id="66"/>
    </w:p>
    <w:p w14:paraId="556EA9DB" w14:textId="1F6B062F" w:rsidR="00C85435" w:rsidRPr="00097CE0" w:rsidRDefault="00C85435" w:rsidP="007829B6">
      <w:pPr>
        <w:pStyle w:val="ProductList-Body"/>
        <w:spacing w:after="120"/>
      </w:pPr>
      <w:r>
        <w:t>Podmienky uvedené v tomto DOÚ sa vzťahujú na všetky služby on-line s výnimkou akýchkoľvek služieb on-line, ktoré sú konkrétne uvedené v prílohe 1 PPSO ako vylúčené, ktoré sa riadia podmienkami ochrany osobných údajov alebo zabezpečenia uvedenými nižšie v príslušných podmienkach špecifických pre konkrétnu službu on-line.</w:t>
      </w:r>
    </w:p>
    <w:p w14:paraId="2077C253" w14:textId="77777777" w:rsidR="00C85435" w:rsidRPr="00097CE0" w:rsidRDefault="00C85435" w:rsidP="007829B6">
      <w:pPr>
        <w:pStyle w:val="ProductList-Body"/>
        <w:spacing w:after="120"/>
      </w:pPr>
      <w:r>
        <w:t>Ukážkové verzie môžu využívať menej striktné alebo odlišné opatrenia na ochranu osobných údajov a bezpečnostné opatrenia než tie, ktoré sa obvykle používajú v službách on-line. Pokiaľ nie je uvedené inak, zákazník by nemal používať ukážkové verzie na spracúvanie osobných údajov ani iných údajov, ktoré podliehajú požiadavkám na súlad so zákonnými alebo regulačnými predpismi. Nasledujúce podmienky v tomto DOÚ sa nevzťahujú na ukážky: Spracúvanie osobných údajov, GDPR, Zabezpečenie údajov a Obchodný partner podľa zákona HIPAA.</w:t>
      </w:r>
    </w:p>
    <w:p w14:paraId="54C29AC5" w14:textId="780BBA65" w:rsidR="00C85435" w:rsidRPr="00097CE0" w:rsidRDefault="00B51E07" w:rsidP="007829B6">
      <w:pPr>
        <w:pStyle w:val="ProductList-Body"/>
        <w:spacing w:after="120"/>
      </w:pPr>
      <w:hyperlink w:anchor="Attachment1" w:history="1">
        <w:r w:rsidR="002400E8">
          <w:rPr>
            <w:rStyle w:val="Hyperlink"/>
          </w:rPr>
          <w:t>Príloha 1</w:t>
        </w:r>
      </w:hyperlink>
      <w:r w:rsidR="002400E8">
        <w:t xml:space="preserve"> DOÚ obsahuje podmienky ochrany osobných údajov a bezpečnosti, ktoré sa vzťahujú na profesionálne služby, vrátane akýchkoľvek osobných údajov v nich sa nachádzajúcich, a to v súvislosti s poskytovaním profesionálnych služieb. Preto pokiaľ to nie je výslovne uvedené ako uplatniteľné v </w:t>
      </w:r>
      <w:hyperlink w:anchor="Attachment1" w:history="1">
        <w:r w:rsidR="002400E8">
          <w:rPr>
            <w:rStyle w:val="Hyperlink"/>
          </w:rPr>
          <w:t>Prílohe 1</w:t>
        </w:r>
      </w:hyperlink>
      <w:r w:rsidR="002400E8">
        <w:t>, podmienky uvedené v tomto DOÚ sa nevzťahujú na poskytovanie profesionálnych služieb.</w:t>
      </w:r>
    </w:p>
    <w:p w14:paraId="65EC085A" w14:textId="77777777" w:rsidR="00C85435" w:rsidRPr="00097CE0" w:rsidRDefault="00C85435" w:rsidP="007829B6">
      <w:pPr>
        <w:pStyle w:val="ProductList-SubSubSectionHeading"/>
        <w:keepNext/>
        <w:spacing w:after="120"/>
        <w:outlineLvl w:val="1"/>
      </w:pPr>
      <w:bookmarkStart w:id="67" w:name="_Toc26972837"/>
      <w:bookmarkStart w:id="68" w:name="_Toc28692800"/>
      <w:bookmarkStart w:id="69" w:name="_Toc507768552"/>
      <w:bookmarkStart w:id="70" w:name="_Toc8395012"/>
      <w:r>
        <w:t xml:space="preserve">Povaha spracúvania </w:t>
      </w:r>
      <w:bookmarkStart w:id="71" w:name="_Toc6563799"/>
      <w:bookmarkStart w:id="72" w:name="_Toc21617017"/>
      <w:r>
        <w:t>údajov, vlastníctvo</w:t>
      </w:r>
      <w:bookmarkEnd w:id="67"/>
      <w:bookmarkEnd w:id="68"/>
      <w:bookmarkEnd w:id="71"/>
      <w:bookmarkEnd w:id="72"/>
    </w:p>
    <w:p w14:paraId="2B094C3F" w14:textId="77777777" w:rsidR="00C85435" w:rsidRPr="00097CE0" w:rsidRDefault="00C85435" w:rsidP="007829B6">
      <w:pPr>
        <w:pStyle w:val="ProductList-Body"/>
        <w:spacing w:after="120"/>
      </w:pPr>
      <w:r>
        <w:t>Spoločnosť Microsoft bude používať a iným spôsobom spracúvať zákaznícke údaje a osobné údaje len na účely (a) poskytovania služieb on-line zákazníkovi v súlade so zdokumentovanými pokynmi zákazníka a (b) legitímne obchodné operácie spoločnosti Microsoft, v oboch prípadoch v súlade s tým, ako je podrobne uvedené a obmedzené nižšie. Pokiaľ ide o zmluvné strany, zákazník si zachováva všetky práva, právne tituly a nároky na zákaznícke údaje. Spoločnosť Microsoft nezískava žiadne práva k zákazníckym údajom okrem tých, ktoré zákazník udelí spoločnosti Microsoft v tomto článku. Tento odsek neovplyvňuje práva spoločnosti Microsoft na softvér alebo služby, na ktoré spoločnosť Microsoft poskytuje zákazníkovi licencie.</w:t>
      </w:r>
    </w:p>
    <w:p w14:paraId="1CCE7D6F" w14:textId="77777777" w:rsidR="00C85435" w:rsidRPr="00097CE0" w:rsidRDefault="00C85435" w:rsidP="00A15FFC">
      <w:pPr>
        <w:pStyle w:val="ProductList-Body"/>
        <w:spacing w:after="120"/>
        <w:ind w:left="187"/>
        <w:outlineLvl w:val="2"/>
      </w:pPr>
      <w:bookmarkStart w:id="73" w:name="_Toc6563800"/>
      <w:bookmarkStart w:id="74" w:name="_Toc26972838"/>
      <w:bookmarkStart w:id="75" w:name="_Toc13858350"/>
      <w:bookmarkStart w:id="76" w:name="_Toc21617018"/>
      <w:r>
        <w:rPr>
          <w:b/>
          <w:color w:val="0072C6"/>
        </w:rPr>
        <w:t xml:space="preserve">Spracovanie s cieľom poskytovania služieb </w:t>
      </w:r>
      <w:bookmarkEnd w:id="73"/>
      <w:r>
        <w:rPr>
          <w:b/>
          <w:color w:val="0072C6"/>
        </w:rPr>
        <w:t>on-line zákazníkovi</w:t>
      </w:r>
      <w:bookmarkEnd w:id="74"/>
    </w:p>
    <w:p w14:paraId="38AED162" w14:textId="2CB1DBFB" w:rsidR="00C85435" w:rsidRPr="00097CE0" w:rsidRDefault="00C85435" w:rsidP="007829B6">
      <w:pPr>
        <w:pStyle w:val="ProductList-Body"/>
        <w:spacing w:after="120"/>
        <w:ind w:left="158"/>
      </w:pPr>
      <w:r>
        <w:rPr>
          <w:rFonts w:ascii="Calibri" w:eastAsia="Calibri" w:hAnsi="Calibri" w:cs="Arial"/>
        </w:rPr>
        <w:t>Na účely tohto DOÚ pozostáva pojem „p</w:t>
      </w:r>
      <w:r w:rsidR="00325CE0">
        <w:rPr>
          <w:rFonts w:ascii="Calibri" w:eastAsia="Calibri" w:hAnsi="Calibri" w:cs="Arial"/>
        </w:rPr>
        <w:t>oskytovať“ službu on-line z:</w:t>
      </w:r>
    </w:p>
    <w:p w14:paraId="25A37013" w14:textId="5A969CA8" w:rsidR="00C85435" w:rsidRPr="00097CE0" w:rsidRDefault="00C85435" w:rsidP="00F1097D">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75"/>
      <w:bookmarkEnd w:id="76"/>
      <w:r>
        <w:rPr>
          <w:rFonts w:ascii="Calibri" w:eastAsia="Calibri" w:hAnsi="Calibri" w:cs="Arial"/>
        </w:rPr>
        <w:t xml:space="preserve">jeho používatelia používajú, vrátane poskytovania prispôsobených používateľských skúseností.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Neustále vylepšovanie (inštalácia najnovších aktualizácií a zlepšovanie </w:t>
      </w:r>
      <w:r>
        <w:t>produktivity používateľov,</w:t>
      </w:r>
      <w:r>
        <w:rPr>
          <w:rFonts w:ascii="Calibri" w:eastAsia="Calibri" w:hAnsi="Calibri" w:cs="Arial"/>
        </w:rPr>
        <w:t xml:space="preserve"> spoľahlivosti, efektivity a zabezpečenia).</w:t>
      </w:r>
    </w:p>
    <w:p w14:paraId="0AA7F597" w14:textId="77777777" w:rsidR="00C85435" w:rsidRPr="00097CE0" w:rsidRDefault="00C85435" w:rsidP="007829B6">
      <w:pPr>
        <w:pStyle w:val="ProductList-Body"/>
        <w:spacing w:after="120"/>
        <w:ind w:left="158"/>
      </w:pPr>
      <w:r>
        <w:t>Pri poskytovaní služieb on-line spoločnosť Microsoft nebude používať ani inak spracúvať zákaznícke údaje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5FD69C26" w14:textId="77777777" w:rsidR="00C85435" w:rsidRPr="00097CE0" w:rsidRDefault="00C85435" w:rsidP="007829B6">
      <w:pPr>
        <w:pStyle w:val="ProductList-Body"/>
        <w:keepNext/>
        <w:spacing w:after="120"/>
        <w:ind w:left="187"/>
        <w:outlineLvl w:val="2"/>
      </w:pPr>
      <w:bookmarkStart w:id="77" w:name="_Toc26972839"/>
      <w:r>
        <w:rPr>
          <w:b/>
          <w:color w:val="0072C6"/>
        </w:rPr>
        <w:t>Spracúvanie na účely legitímnych obchodných operácií spoločnosti Microsoft</w:t>
      </w:r>
      <w:bookmarkEnd w:id="77"/>
    </w:p>
    <w:p w14:paraId="47315936" w14:textId="485A412D" w:rsidR="00C85435" w:rsidRPr="00097CE0" w:rsidRDefault="00C85435" w:rsidP="007829B6">
      <w:pPr>
        <w:pStyle w:val="ProductList-Body"/>
        <w:spacing w:after="120"/>
        <w:ind w:left="158"/>
      </w:pPr>
      <w:r>
        <w:t>Na účely tohto DOÚ pozostáva pojem „legitímne obchodné operácie spoločnosti Microsoft“ z nasledujúcich prvkov, každý v súvislosti s poskytovaním služieb on-line zákazníkovi: (1) fakturovanie a správa kont, (2) odmeňovanie (napríklad výpočet zamestnaneckých provízií a partnerských stimulov), (3) interné vykazovanie a modelovanie (napríklad predpovedanie, príjmy, plánovanie kapacít, produktová stratégia), (4) boj proti podvodom, kybernetickým zločinom alebo kybernetickým útokom, ktoré môžu ovplyvniť spoločnosť Microsoft alebo produkty spoločnosti Microsoft, (5) zlepšovanie základnej funkcie prístupnosti, ochrany súkromia alebo energetickej účinnosti a (6) finančné vykazovanie a dodržiavanie právnych povinností (s výhradou obmedzení zverejnenia popísaných nižšie).</w:t>
      </w:r>
    </w:p>
    <w:p w14:paraId="49E25D71" w14:textId="77777777" w:rsidR="00C85435" w:rsidRPr="00097CE0" w:rsidRDefault="00C85435" w:rsidP="007829B6">
      <w:pPr>
        <w:pStyle w:val="ProductList-Body"/>
        <w:spacing w:after="120"/>
        <w:ind w:left="158"/>
      </w:pPr>
      <w:r>
        <w:t xml:space="preserve">Pri spracúvaní na účely legitímnych obchodných operácií spoločnosti Microsoft spoločnosť Microsoft nebude používať ani inak spracúvať zákaznícke údaje alebo osobné údaje na účely: (a) profilovania používateľov alebo (b) reklamu či podobné komerčné účely. </w:t>
      </w:r>
      <w:bookmarkStart w:id="78" w:name="_Hlk24466161"/>
      <w:r>
        <w:t xml:space="preserve">Navyše v prípadoch, kedy spoločnosť Microsoft spracúva tieto údaje na účely legitímnych obchodných operácií, ich bude spoločnosť Microsoft spracúvať výhradne na účely stanovené v tomto článku. </w:t>
      </w:r>
      <w:bookmarkEnd w:id="78"/>
    </w:p>
    <w:p w14:paraId="657F04B7" w14:textId="77777777" w:rsidR="00C85435" w:rsidRPr="00097CE0" w:rsidRDefault="00C85435" w:rsidP="007829B6">
      <w:pPr>
        <w:pStyle w:val="ProductList-SubSubSectionHeading"/>
        <w:spacing w:after="120"/>
        <w:outlineLvl w:val="1"/>
      </w:pPr>
      <w:bookmarkStart w:id="79" w:name="_Toc507768551"/>
      <w:bookmarkStart w:id="80" w:name="_Toc8395011"/>
      <w:bookmarkStart w:id="81" w:name="_Toc26972840"/>
      <w:bookmarkStart w:id="82" w:name="_Toc28692801"/>
      <w:r>
        <w:t>Zverejňovanie spracúvaných údajov</w:t>
      </w:r>
      <w:bookmarkEnd w:id="79"/>
      <w:bookmarkEnd w:id="80"/>
      <w:bookmarkEnd w:id="81"/>
      <w:bookmarkEnd w:id="82"/>
    </w:p>
    <w:p w14:paraId="54E4BAD8" w14:textId="61DFC18F" w:rsidR="00C85435" w:rsidRPr="00097CE0" w:rsidRDefault="00C85435" w:rsidP="007829B6">
      <w:pPr>
        <w:pStyle w:val="ProductList-Body"/>
        <w:spacing w:after="120"/>
      </w:pPr>
      <w:r>
        <w:t xml:space="preserve">Spoločnosť Microsoft nezverejní spracované údaje okrem: (1) pokynov zákazníka, (2) spôsobu popísaného v tomto DOÚ alebo (3) prípadov, kedy to vyžadujú právne predpisy. Na účely tejto sekcie pojem „spracúvané údaje“ znamená: (a) zákazníckej údaje, (b) osobné údaje a (c) akékoľvek ďalšie údaje spracúvané spoločnosťou Microsoft v súvislosti so službou on-line, ktoré sú zákazníkovými dôvernými informáciami na základe multilicenčnej zmluvy. Všetko spracovanie spracúvaných údajov podlieha povinnosti spoločnosti Microsoft zachovať dôvernosť na základe multilicenčnej zmluvy. </w:t>
      </w:r>
    </w:p>
    <w:p w14:paraId="65E0CC8E" w14:textId="77777777" w:rsidR="00C85435" w:rsidRPr="00097CE0" w:rsidRDefault="00C85435" w:rsidP="007829B6">
      <w:pPr>
        <w:pStyle w:val="ProductList-Body"/>
        <w:spacing w:after="120"/>
      </w:pPr>
      <w:r>
        <w:t>Spoločnosť Microsoft nebude zverejňovať spracúvané údaje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orgánom činným v trestnom konaní, bezodkladne to oznámi zákazníkovi a poskytne mu kópiu takejto žiadosti, pokiaľ to nebudú zakazovať platné zákony.</w:t>
      </w:r>
    </w:p>
    <w:p w14:paraId="7C14467D" w14:textId="77777777" w:rsidR="00C85435" w:rsidRPr="00097CE0" w:rsidRDefault="00C85435" w:rsidP="007829B6">
      <w:pPr>
        <w:pStyle w:val="ProductList-Body"/>
        <w:spacing w:after="120"/>
      </w:pPr>
      <w:r>
        <w:t>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0E1209F" w14:textId="08AFBB94" w:rsidR="00C85435" w:rsidRPr="00097CE0" w:rsidRDefault="00C85435" w:rsidP="007829B6">
      <w:pPr>
        <w:pStyle w:val="ProductList-Body"/>
        <w:spacing w:after="120"/>
      </w:pPr>
      <w:r>
        <w:t xml:space="preserve">Spoločnosť Microsoft neposkytne žiadnej tretej strane: (a) priamy, nepriamy, súhrnný ani voľný prístup k spracúvaným údajom, (b) šifrovacie kľúče 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 </w:t>
      </w:r>
    </w:p>
    <w:p w14:paraId="47AD4D4D" w14:textId="77777777" w:rsidR="00C85435" w:rsidRPr="00097CE0" w:rsidRDefault="00C85435" w:rsidP="007829B6">
      <w:pPr>
        <w:pStyle w:val="ProductList-Body"/>
        <w:spacing w:after="120"/>
      </w:pPr>
      <w:r>
        <w:t xml:space="preserve">V rámci takéhoto úsilia môže spoločnosť Microsoft poskytnúť tretej strane základné kontaktné informácie zákazníka. </w:t>
      </w:r>
    </w:p>
    <w:p w14:paraId="3DFD853A" w14:textId="77777777" w:rsidR="00C85435" w:rsidRPr="00097CE0" w:rsidRDefault="00C85435" w:rsidP="007829B6">
      <w:pPr>
        <w:pStyle w:val="ProductList-SubSubSectionHeading"/>
        <w:keepNext/>
        <w:spacing w:after="120"/>
        <w:outlineLvl w:val="1"/>
      </w:pPr>
      <w:bookmarkStart w:id="83" w:name="_Toc6563801"/>
      <w:bookmarkStart w:id="84" w:name="_Toc21617019"/>
      <w:bookmarkStart w:id="85" w:name="_Toc26972841"/>
      <w:bookmarkStart w:id="86" w:name="_Toc28692802"/>
      <w:r>
        <w:t>Spracúvanie osobných údajov, GDPR</w:t>
      </w:r>
      <w:bookmarkEnd w:id="69"/>
      <w:bookmarkEnd w:id="70"/>
      <w:bookmarkEnd w:id="83"/>
      <w:bookmarkEnd w:id="84"/>
      <w:bookmarkEnd w:id="85"/>
      <w:bookmarkEnd w:id="86"/>
    </w:p>
    <w:p w14:paraId="41ECCECC" w14:textId="77777777" w:rsidR="00C85435" w:rsidRPr="00097CE0" w:rsidRDefault="00C85435" w:rsidP="007829B6">
      <w:pPr>
        <w:pStyle w:val="ProductList-Body"/>
        <w:spacing w:after="120"/>
      </w:pPr>
      <w:bookmarkStart w:id="87" w:name="_Toc489605577"/>
      <w:r>
        <w:t xml:space="preserve">Všetky osobné údaje spracúvané spoločnosťou Microsoft v súvislosti so službami on-line sa získavajú buď ako zákaznícke údaje, diagnostické údaje alebo údaje generované službou. Osobné údaje poskytované spoločnosti Microsoft zákazníkmi alebo v ich mene prostredníctvom používania služby on-line sú tiež zákazníckymi údajmi. Diagnostické údaje alebo údaje generované prostredníctvom služby, ktoré sú taktiež osobnými údajmi, môžu byť zahrnuté do pseudonymizovaných identifikátorov. Akékoľvek osobné údaje, ktoré sú pseudonymizované alebo odidentifikované ale nie anonymizované, alebo osobné údaje odvodené z osobných údajov, sú taktiež osobnými údajmi. </w:t>
      </w:r>
    </w:p>
    <w:p w14:paraId="34DCD8F3" w14:textId="57F2E774" w:rsidR="00C85435" w:rsidRPr="00097CE0" w:rsidRDefault="00C85435" w:rsidP="007829B6">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3" w:history="1">
        <w:r>
          <w:rPr>
            <w:rStyle w:val="Hyperlink"/>
          </w:rPr>
          <w:t>prílohe 3</w:t>
        </w:r>
      </w:hyperlink>
      <w:r>
        <w:t> a zmluvné strany tiež súhlasia s nasledujúcimi podmienkami uvedenými v tomto odseku („Spracúvanie osobných údajov, GDPR“):</w:t>
      </w:r>
    </w:p>
    <w:p w14:paraId="00DB5D5A" w14:textId="77777777" w:rsidR="00C85435" w:rsidRPr="00097CE0" w:rsidRDefault="00C85435" w:rsidP="007829B6">
      <w:pPr>
        <w:pStyle w:val="ProductList-Body"/>
        <w:spacing w:after="120"/>
        <w:ind w:left="187"/>
        <w:outlineLvl w:val="2"/>
      </w:pPr>
      <w:bookmarkStart w:id="88" w:name="_Toc26972842"/>
      <w:r>
        <w:rPr>
          <w:b/>
          <w:bCs/>
          <w:color w:val="0072C6"/>
        </w:rPr>
        <w:t>Roly a povinnosti sprostredkovateľov a prevádzkovateľov</w:t>
      </w:r>
      <w:bookmarkEnd w:id="88"/>
    </w:p>
    <w:p w14:paraId="7A98EB15" w14:textId="48C11EE3" w:rsidR="00C85435" w:rsidRPr="00097CE0" w:rsidRDefault="00C85435" w:rsidP="007829B6">
      <w:pPr>
        <w:pStyle w:val="ProductList-Body"/>
        <w:spacing w:after="120"/>
        <w:ind w:left="180"/>
        <w:outlineLvl w:val="2"/>
      </w:pPr>
      <w:bookmarkStart w:id="89" w:name="_Toc26972843"/>
      <w:r>
        <w:t xml:space="preserve">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konkrétne služby on-line alebo v tomto DOÚ. Keď spoločnosť Microsoft koná ako sprostredkovateľ alebo subsprostredkovateľ osobných údajov, bude spracúvať osobné údaje iba na základe zdokumentovaných pokynov od zákazníka. Zákazník súhlasí s tým, že jeho multilicenčná zmluva (vrátane tohto DOÚ a PPSO) spolu s produktovou dokumentáciou a jeho používaním a konfigurovaním funkcií v službách on-line sú kompletnými a konečnými zdokumentovanými pokynmi zákazníka pre spoločnosť Microsoft týkajúcimi sa spracúvania osobných údajov. Informácie o používaní a konfigurácii služieb on-line môžete nájsť na adrese </w:t>
      </w:r>
      <w:bookmarkStart w:id="90" w:name="_Hlk24482203"/>
      <w:r w:rsidR="00077946">
        <w:fldChar w:fldCharType="begin"/>
      </w:r>
      <w:r w:rsidR="00077946">
        <w:instrText xml:space="preserve"> HYPERLINK "https://docs.microsoft.com/sk-sk/" </w:instrText>
      </w:r>
      <w:r w:rsidR="00077946">
        <w:fldChar w:fldCharType="separate"/>
      </w:r>
      <w:r w:rsidR="00077946" w:rsidRPr="00077946">
        <w:rPr>
          <w:rStyle w:val="Hyperlink"/>
        </w:rPr>
        <w:t>https://docs.microsoft.com/sk-sk/</w:t>
      </w:r>
      <w:r w:rsidR="00077946">
        <w:fldChar w:fldCharType="end"/>
      </w:r>
      <w:r>
        <w:t xml:space="preserve"> </w:t>
      </w:r>
      <w:bookmarkEnd w:id="90"/>
      <w:r>
        <w:t xml:space="preserve">alebo nasledujúcom umiestnení. Všetky ďalšie alebo alternatívne pokyny sa musia odsúhlasiť </w:t>
      </w:r>
      <w:r>
        <w:lastRenderedPageBreak/>
        <w:t>v súlade s postupom zmeny multilicenčnej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89"/>
      <w:r>
        <w:t xml:space="preserve"> </w:t>
      </w:r>
    </w:p>
    <w:p w14:paraId="5003F484" w14:textId="77777777" w:rsidR="00C85435" w:rsidRPr="00097CE0" w:rsidRDefault="00C85435" w:rsidP="007829B6">
      <w:pPr>
        <w:pStyle w:val="ProductList-Body"/>
        <w:spacing w:after="120"/>
        <w:ind w:left="180"/>
        <w:outlineLvl w:val="2"/>
      </w:pPr>
      <w:bookmarkStart w:id="91" w:name="_Toc26972844"/>
      <w:r>
        <w:t>V rozsahu, v ktorom spoločnosť Microsoft využíva alebo iným spôsobom spracúva osobné údaje v súlade s nariadením GDPR alebo ostatnými požiadavkami ochrany údajov v súvislosti s legitímnymi obchodnými operáciami spoločnosti Microsoft, bude spoločnosť Microsoft nezávislým prevádzkovateľom údajov pre takéto použitie a bude zodpovedať za súlad so všetkými príslušnými právnymi predpismi a povinnosťami prevádzkovateľa. Spoločnosť Microsoft zaviedla opatrenia na ochranu zákazníckych údajov a osobných údajov pri spracúvaní, a to vrátane tých, ktoré sú uvedené v tomto DOÚ a tých, ktoré sú v súlade s článkom 6 ods. 4 nariadenia GDPR.</w:t>
      </w:r>
      <w:bookmarkEnd w:id="91"/>
    </w:p>
    <w:p w14:paraId="1735F96A" w14:textId="77777777" w:rsidR="00C85435" w:rsidRPr="00097CE0" w:rsidRDefault="00C85435" w:rsidP="007829B6">
      <w:pPr>
        <w:pStyle w:val="ProductList-Body"/>
        <w:keepNext/>
        <w:spacing w:after="120"/>
        <w:ind w:left="187"/>
        <w:outlineLvl w:val="2"/>
      </w:pPr>
      <w:bookmarkStart w:id="92" w:name="_Toc26972845"/>
      <w:r>
        <w:rPr>
          <w:b/>
          <w:color w:val="0072C6"/>
        </w:rPr>
        <w:t>Podrobnosti o spracúvaní</w:t>
      </w:r>
      <w:bookmarkEnd w:id="92"/>
    </w:p>
    <w:p w14:paraId="0CAE0F8F" w14:textId="77777777" w:rsidR="00C85435" w:rsidRPr="00097CE0" w:rsidRDefault="00C85435" w:rsidP="007829B6">
      <w:pPr>
        <w:pStyle w:val="ProductList-Body"/>
        <w:spacing w:after="120"/>
        <w:ind w:left="180"/>
        <w:outlineLvl w:val="2"/>
      </w:pPr>
      <w:bookmarkStart w:id="93" w:name="_Toc26972846"/>
      <w:bookmarkStart w:id="94" w:name="_Hlk22881260"/>
      <w:r>
        <w:t>Zmluvné strany berú na vedomie a súhlasia s tým, že:</w:t>
      </w:r>
      <w:bookmarkEnd w:id="93"/>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Povaha a účel spracovania.</w:t>
      </w:r>
      <w:r>
        <w:rPr>
          <w:rFonts w:ascii="Calibri" w:eastAsia="Calibri" w:hAnsi="Calibri" w:cs="Arial"/>
        </w:rPr>
        <w:t xml:space="preserve"> </w:t>
      </w:r>
      <w:r>
        <w:rPr>
          <w:rFonts w:ascii="Calibri" w:hAnsi="Calibri"/>
        </w:rPr>
        <w:t>Povahou a účelom spracúvania je poskytovanie služby on-line v súlade s multilicenčnou zmluvou zákazníka</w:t>
      </w:r>
      <w:r>
        <w:rPr>
          <w:rFonts w:ascii="Calibri" w:eastAsia="Calibri" w:hAnsi="Calibri" w:cs="Arial"/>
        </w:rPr>
        <w:t> (ako je ďalej popísané v článku tohto DOÚ nazvanom „Povaha spracúvania údajov, vlastníctvo“).</w:t>
      </w:r>
    </w:p>
    <w:p w14:paraId="12A9FBF2" w14:textId="483590CD" w:rsidR="00C85435" w:rsidRPr="00097CE0" w:rsidRDefault="00C85435" w:rsidP="00F1097D">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službou on-line patria</w:t>
      </w:r>
      <w:r>
        <w:rPr>
          <w:rFonts w:ascii="Calibri" w:eastAsia="Calibri" w:hAnsi="Calibri" w:cs="Arial"/>
        </w:rPr>
        <w:t>: (i) osobné údaje, ktoré sa rozhodne zákazník zahrnúť do zákazníckych údajov a (ii)</w:t>
      </w:r>
      <w:r>
        <w:rPr>
          <w:rFonts w:ascii="Calibri" w:hAnsi="Calibri"/>
        </w:rPr>
        <w:t xml:space="preserve"> tie, ktoré sú výslovne identifikované v článku 4 nariadenia GDPR,</w:t>
      </w:r>
      <w:r>
        <w:rPr>
          <w:rFonts w:ascii="Calibri" w:eastAsia="Calibri" w:hAnsi="Calibri" w:cs="Arial"/>
        </w:rPr>
        <w:t xml:space="preserve"> ktoré môžu byť obsiahnuté v diagnostických údajoch alebo údajoch generovaných službou. Typy osobných údajov, ktoré sa zákazník rozhodne zahrnúť do osobných údajov, môžu byť akýmikoľvek kategóriami osobných údajov identifikovaných v záznamoch uchovávaných zákazníkom jednajúcim ako prevádzkovateľ podľa článku 30 nariadenia GDPR, vrátane kategórií osobných údajov zakotvených v </w:t>
      </w:r>
      <w:hyperlink w:anchor="Dodatok1kštandardnýmzmluvnýmdoložká" w:history="1">
        <w:r>
          <w:rPr>
            <w:rStyle w:val="Hyperlink"/>
            <w:rFonts w:ascii="Calibri" w:eastAsia="Calibri" w:hAnsi="Calibri" w:cs="Arial"/>
          </w:rPr>
          <w:t>dodatku 1 k prílohe 2</w:t>
        </w:r>
      </w:hyperlink>
      <w:r>
        <w:rPr>
          <w:rFonts w:ascii="Calibri" w:eastAsia="Calibri" w:hAnsi="Calibri" w:cs="Arial"/>
        </w:rPr>
        <w:t xml:space="preserve"> – Štandardné zmluvné doložky (prevádzkovatelia) DOÚ. </w:t>
      </w:r>
    </w:p>
    <w:p w14:paraId="1E332199" w14:textId="11BA0D43" w:rsidR="00C85435" w:rsidRPr="00097CE0" w:rsidRDefault="00C85435" w:rsidP="00F1097D">
      <w:pPr>
        <w:pStyle w:val="ProductList-Body"/>
        <w:numPr>
          <w:ilvl w:val="0"/>
          <w:numId w:val="7"/>
        </w:numPr>
        <w:spacing w:after="120"/>
        <w:ind w:left="540"/>
      </w:pPr>
      <w:r>
        <w:rPr>
          <w:rFonts w:ascii="Calibri" w:eastAsia="Calibri" w:hAnsi="Calibri" w:cs="Arial"/>
          <w:b/>
          <w:bCs/>
        </w:rPr>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a môžu zahŕňať iné kategórie dotknutých osôb identifikovaných v záznamoch uchovávaných zákazníkom jednajúcim ako prevádzkovateľ podľa článku 30 nariadenia GDPR, vrátane kategórií dotknutých osôb zakotvených v </w:t>
      </w:r>
      <w:hyperlink w:anchor="Dodatok1kštandardnýmzmluvnýmdoložká" w:history="1">
        <w:r w:rsidRPr="00CC1634">
          <w:rPr>
            <w:rStyle w:val="Hyperlink"/>
            <w:rFonts w:ascii="Calibri" w:eastAsia="Calibri" w:hAnsi="Calibri" w:cs="Arial"/>
          </w:rPr>
          <w:t>dodatku 1 k prílohe 2 </w:t>
        </w:r>
      </w:hyperlink>
      <w:r>
        <w:rPr>
          <w:rFonts w:ascii="Calibri" w:eastAsia="Calibri" w:hAnsi="Calibri" w:cs="Arial"/>
        </w:rPr>
        <w:t>– Štandardné zmluvné doložky (prevádzkovatelia) DOÚ.</w:t>
      </w:r>
    </w:p>
    <w:p w14:paraId="56570C63" w14:textId="77777777" w:rsidR="00C85435" w:rsidRPr="00097CE0" w:rsidRDefault="00C85435" w:rsidP="007829B6">
      <w:pPr>
        <w:pStyle w:val="ProductList-Body"/>
        <w:spacing w:after="120"/>
        <w:ind w:left="180"/>
        <w:outlineLvl w:val="2"/>
      </w:pPr>
      <w:bookmarkStart w:id="95" w:name="_Toc26972847"/>
      <w:bookmarkEnd w:id="94"/>
      <w:r>
        <w:rPr>
          <w:b/>
          <w:color w:val="0072C6"/>
        </w:rPr>
        <w:t>Práva dotknutých osôb, pomoc so žiadosťami</w:t>
      </w:r>
      <w:bookmarkEnd w:id="95"/>
    </w:p>
    <w:p w14:paraId="64830E93" w14:textId="77777777" w:rsidR="00C85435" w:rsidRPr="00097CE0" w:rsidRDefault="00C85435" w:rsidP="007829B6">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služby on-line a rolou spoločnosti Microsoft ako sprostredkovateľa. Ak spoločnosť Microsoft dostane od dotknutej osoby zákazníka žiadosť o uplatnenie jedného alebo viacerých z jej práv podľa GDPR v súvislosti so službou on-line, pre ktorú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služby on-line. Spoločnosť Microsoft splní primerané žiadosti zákazníka o pomoc s jeho reagovaním na takúto žiadosť dotknutej osoby.</w:t>
      </w:r>
    </w:p>
    <w:p w14:paraId="454F3592" w14:textId="77777777" w:rsidR="00C85435" w:rsidRPr="00097CE0" w:rsidRDefault="00C85435" w:rsidP="007829B6">
      <w:pPr>
        <w:pStyle w:val="ProductList-Body"/>
        <w:keepNext/>
        <w:spacing w:after="120"/>
        <w:ind w:left="187"/>
        <w:outlineLvl w:val="2"/>
      </w:pPr>
      <w:bookmarkStart w:id="96" w:name="_Toc26972848"/>
      <w:r>
        <w:rPr>
          <w:b/>
          <w:color w:val="0072C6"/>
        </w:rPr>
        <w:t>Záznamy o spracovateľských činnostiach</w:t>
      </w:r>
      <w:bookmarkEnd w:id="96"/>
    </w:p>
    <w:p w14:paraId="0AC6FE21" w14:textId="77777777" w:rsidR="00C85435" w:rsidRPr="00097CE0" w:rsidRDefault="00C85435" w:rsidP="007829B6">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097CE0" w:rsidRDefault="00C85435" w:rsidP="007829B6">
      <w:pPr>
        <w:pStyle w:val="ProductList-SubSubSectionHeading"/>
        <w:keepNext/>
        <w:spacing w:after="120"/>
        <w:outlineLvl w:val="1"/>
      </w:pPr>
      <w:bookmarkStart w:id="97" w:name="_Toc507768553"/>
      <w:bookmarkStart w:id="98" w:name="_Toc8395013"/>
      <w:bookmarkStart w:id="99" w:name="_Toc6563802"/>
      <w:bookmarkStart w:id="100" w:name="_Toc21617020"/>
      <w:bookmarkStart w:id="101" w:name="_Toc26972849"/>
      <w:bookmarkStart w:id="102" w:name="_Toc28692803"/>
      <w:bookmarkEnd w:id="87"/>
      <w:r>
        <w:t>Zabezpečenie údajov</w:t>
      </w:r>
      <w:bookmarkEnd w:id="97"/>
      <w:bookmarkEnd w:id="98"/>
      <w:bookmarkEnd w:id="99"/>
      <w:bookmarkEnd w:id="100"/>
      <w:bookmarkEnd w:id="101"/>
      <w:bookmarkEnd w:id="102"/>
    </w:p>
    <w:p w14:paraId="4798B59C" w14:textId="77777777" w:rsidR="00C85435" w:rsidRPr="00097CE0" w:rsidRDefault="00C85435" w:rsidP="007829B6">
      <w:pPr>
        <w:pStyle w:val="ProductList-Body"/>
        <w:keepNext/>
        <w:spacing w:after="120"/>
        <w:ind w:left="180"/>
        <w:outlineLvl w:val="2"/>
      </w:pPr>
      <w:bookmarkStart w:id="103" w:name="_Toc26972850"/>
      <w:r>
        <w:rPr>
          <w:b/>
          <w:color w:val="0072C6"/>
        </w:rPr>
        <w:t>Postupy a politiky zabezpečenia</w:t>
      </w:r>
      <w:bookmarkEnd w:id="103"/>
    </w:p>
    <w:p w14:paraId="487BF73D" w14:textId="3886BA4B" w:rsidR="00C85435" w:rsidRPr="00097CE0" w:rsidRDefault="00C85435" w:rsidP="007829B6">
      <w:pPr>
        <w:pStyle w:val="ProductList-Body"/>
        <w:spacing w:after="120"/>
        <w:ind w:left="158"/>
      </w:pPr>
      <w:bookmarkStart w:id="104" w:name="_Hlk504328104"/>
      <w:r>
        <w:t xml:space="preserve">Spoločnosť Microsoft implementuje a bude zachovávať a používať vhodné technické a organizačné opatrenia určené na ochranu zákazníckych údajov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opismi bezpečnostných kontrol zavedených pre danú službu on-line, ako aj ďalšími informáciami o postupoch a politikách zabezpečenia spoločnosti Microsoft, o ktoré zákazník dôvodne požiada. </w:t>
      </w:r>
    </w:p>
    <w:p w14:paraId="6FEC29F5" w14:textId="2DBCCE15" w:rsidR="00C85435" w:rsidRPr="00097CE0" w:rsidRDefault="00C85435" w:rsidP="007829B6">
      <w:pPr>
        <w:pStyle w:val="ProductList-Body"/>
        <w:spacing w:after="120"/>
        <w:ind w:left="158"/>
      </w:pPr>
      <w:r>
        <w:t xml:space="preserve">Okrem toho musia tieto opatrenia spĺňať požiadavky stanovené v normách ISO 27001, ISO 27002 a ISO 27018. </w:t>
      </w:r>
      <w:bookmarkEnd w:id="104"/>
      <w:r>
        <w:t>Každá základná služba on-line tiež spĺňa kontrolné štandardy a rámce uvedené v tabuľke v prílohe 1 k PPSO a implementuje a zachováva bezpečnostné opatrenia na ochranu zákazníckych údajov stanovené v prílohe A.</w:t>
      </w:r>
    </w:p>
    <w:p w14:paraId="2FCE65B1" w14:textId="77777777" w:rsidR="00C85435" w:rsidRPr="00097CE0" w:rsidRDefault="00C85435" w:rsidP="007829B6">
      <w:pPr>
        <w:pStyle w:val="ProductList-Body"/>
        <w:spacing w:after="120"/>
        <w:ind w:left="180"/>
        <w:outlineLvl w:val="2"/>
      </w:pPr>
      <w:bookmarkStart w:id="105" w:name="_Toc26972851"/>
      <w:r>
        <w:t>Spoločnosť Microsoft môže kedykoľvek pridať priemyselné alebo vládne štandardy. Spoločnosť Microsoft vylúči normy ISO 27001, ISO 27002, ISO 27018 alebo štandardy a rámce uvedené v tabuľke v prílohe 1 k PPSO vyššie iba v prípade, ak sa už v danom odvetví nepoužívajú a boli nahradené nástupníckymi normami alebo rámcami (ak existujú).</w:t>
      </w:r>
      <w:bookmarkEnd w:id="105"/>
    </w:p>
    <w:p w14:paraId="11FFA921" w14:textId="77777777" w:rsidR="00C85435" w:rsidRPr="00097CE0" w:rsidRDefault="00C85435" w:rsidP="00DC7D76">
      <w:pPr>
        <w:pStyle w:val="ProductList-Body"/>
        <w:keepNext/>
        <w:keepLines/>
        <w:spacing w:after="120"/>
        <w:ind w:left="180"/>
        <w:outlineLvl w:val="2"/>
      </w:pPr>
      <w:bookmarkStart w:id="106" w:name="_Toc26972852"/>
      <w:r>
        <w:rPr>
          <w:b/>
          <w:color w:val="0072C6"/>
        </w:rPr>
        <w:lastRenderedPageBreak/>
        <w:t>Zodpovednosti zákazníka</w:t>
      </w:r>
      <w:bookmarkEnd w:id="106"/>
    </w:p>
    <w:p w14:paraId="18080BBE" w14:textId="77777777" w:rsidR="00C85435" w:rsidRPr="00097CE0" w:rsidRDefault="00C85435" w:rsidP="00DC7D76">
      <w:pPr>
        <w:pStyle w:val="ProductList-Body"/>
        <w:keepNext/>
        <w:keepLines/>
        <w:spacing w:after="120"/>
        <w:ind w:left="158"/>
      </w:pPr>
      <w:r>
        <w:t>Zákazník je výlučne zodpovedný za nezávislé rozhodnutie o tom, či technické a organizačné opatrenia pre danú službu on-line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 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097CE0" w:rsidDel="00BA1419" w:rsidRDefault="00C85435" w:rsidP="007829B6">
      <w:pPr>
        <w:pStyle w:val="ProductList-Body"/>
        <w:keepNext/>
        <w:spacing w:after="120"/>
        <w:ind w:left="187"/>
        <w:outlineLvl w:val="2"/>
      </w:pPr>
      <w:bookmarkStart w:id="107" w:name="_Toc26972853"/>
      <w:r>
        <w:rPr>
          <w:b/>
          <w:color w:val="0072C6"/>
        </w:rPr>
        <w:t>Súlad s výsledkami auditov</w:t>
      </w:r>
      <w:bookmarkEnd w:id="107"/>
    </w:p>
    <w:p w14:paraId="02A8BB60" w14:textId="77777777" w:rsidR="00C85435" w:rsidRPr="00097CE0" w:rsidDel="00BA1419" w:rsidRDefault="00C85435" w:rsidP="007829B6">
      <w:pPr>
        <w:pStyle w:val="ProductList-Body"/>
        <w:spacing w:after="120"/>
        <w:ind w:left="158"/>
      </w:pPr>
      <w:r>
        <w:t>Spoločnosť Microsoft bude vykonávať audity zabezpečenia počítačov, počítačového prostredia a fyzických dátových centier, ktoré používa pri spracúvaní zákazníckych údajov a osobných údajov, a to nasledovne:</w:t>
      </w:r>
    </w:p>
    <w:p w14:paraId="1E290820" w14:textId="77777777" w:rsidR="00C85435" w:rsidRPr="00097CE0" w:rsidDel="00BA1419" w:rsidRDefault="00C85435" w:rsidP="00F1097D">
      <w:pPr>
        <w:pStyle w:val="ProductList-Body"/>
        <w:numPr>
          <w:ilvl w:val="0"/>
          <w:numId w:val="2"/>
        </w:numPr>
        <w:ind w:left="605" w:hanging="274"/>
      </w:pPr>
      <w:r>
        <w:t>Ak sa vyžadujú audity v rámci štandardu alebo rámca, audit takéhoto kontrolného štandardu alebo rámca sa bude iniciovať aspoň raz ročne.</w:t>
      </w:r>
    </w:p>
    <w:p w14:paraId="27297A96" w14:textId="77777777" w:rsidR="00C85435" w:rsidRPr="00097CE0" w:rsidDel="00BA1419" w:rsidRDefault="00C85435" w:rsidP="00F1097D">
      <w:pPr>
        <w:pStyle w:val="ProductList-Body"/>
        <w:numPr>
          <w:ilvl w:val="0"/>
          <w:numId w:val="2"/>
        </w:numPr>
        <w:ind w:left="605" w:hanging="274"/>
      </w:pPr>
      <w:r>
        <w:t>Každý audit sa bude vykonávať v súlade so štandardmi a pravidlami regulačného alebo akreditačného orgánu pre každý príslušný štandard alebo rámec kontroly.</w:t>
      </w:r>
    </w:p>
    <w:p w14:paraId="7D50977E" w14:textId="77777777" w:rsidR="00C85435" w:rsidRPr="00097CE0" w:rsidDel="00BA1419" w:rsidRDefault="00C85435" w:rsidP="00F1097D">
      <w:pPr>
        <w:pStyle w:val="ProductList-Body"/>
        <w:numPr>
          <w:ilvl w:val="0"/>
          <w:numId w:val="2"/>
        </w:numPr>
        <w:spacing w:after="120"/>
        <w:ind w:left="608" w:hanging="270"/>
      </w:pPr>
      <w:r>
        <w:t>Každý audit budú vykonávať kvalifikovaní a nezávislí bezpečnostní audítori tretej strany podľa voľby a na náklady spoločnosti Microsoft.</w:t>
      </w:r>
    </w:p>
    <w:p w14:paraId="3CE90043" w14:textId="77777777" w:rsidR="00C85435" w:rsidRPr="00097CE0" w:rsidRDefault="00C85435" w:rsidP="007829B6">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history="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77777777" w:rsidR="00C85435" w:rsidRPr="00097CE0" w:rsidRDefault="00C85435" w:rsidP="007829B6">
      <w:pPr>
        <w:pStyle w:val="ProductList-Body"/>
        <w:spacing w:after="120"/>
        <w:ind w:left="158"/>
      </w:pPr>
      <w:r>
        <w:t>V rozsahu, v ktorom nie je možné primerane prostredníctvom auditných správ, dokumentácie alebo informácií o súlade, ktoré spoločnosť všeobecne sprístupňuje svojim zákazníkov, uspokojiť auditné požiadavky zákazníka na základe štandardných zmluvných doložiek alebo požiadaviek ochrany údajov, spoločnosť Microsoft bezodkladne zareaguje na dodatočné pokyny zákazníkovho auditu. Pred začiatkom auditu sa zákazník a spoločnosť Microsoft spoločne dohodnú na požiadavkách na rozsah, načasovanie, kontrolu a dokazovanie a poplatkoch za audit za predpokladu, že táto povinnosť dohodnúť sa nepovoľuje spoločnosti Microsoft neodôvodnene zdržiavať vykonanie auditu. V rozsahu, ktorý je nevyhnutný na vykonanie auditu, spoločnosť Microsoft sprístupní spracovacie systémy, zariadenia a podpornú dokumentáciu, ktorá bude relevantná k spracovaniu zákazníckych údajov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ktorých sa netýkajú služby on-line.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77777777" w:rsidR="00C85435" w:rsidRPr="00097CE0" w:rsidRDefault="00C85435" w:rsidP="007829B6">
      <w:pPr>
        <w:pStyle w:val="ProductList-Body"/>
        <w:spacing w:after="120"/>
        <w:ind w:left="158"/>
      </w:pPr>
      <w:r>
        <w:t>Ak platia štandardné zmluvné doložky, potom táto sekcia dopĺňa odsek f doložky 5 a odsek 2 doložky 12 štandardných zmluvných doložiek. Žiadne z ustanovení v tomto článku DOÚ nemení ani neupravuje štandardné zmluvné doložky ani podmienky GDPR a ani neovplyvňuje žiadne práva dozorných orgánov a dotknutých osôb na základe štandardných zmluvných doložiek alebo požiadaviek ochrany údajov. Spoločnosť Microsoft Corporation je stanovenou oprávnenou osobou tretej strany v zmysle tejto sekcie.</w:t>
      </w:r>
    </w:p>
    <w:p w14:paraId="10CE5BEA" w14:textId="77777777" w:rsidR="00C85435" w:rsidRPr="00097CE0" w:rsidRDefault="00C85435" w:rsidP="007829B6">
      <w:pPr>
        <w:pStyle w:val="ProductList-SubSubSectionHeading"/>
        <w:spacing w:after="120"/>
        <w:outlineLvl w:val="1"/>
      </w:pPr>
      <w:bookmarkStart w:id="108" w:name="_Toc507768554"/>
      <w:bookmarkStart w:id="109" w:name="_Toc8395014"/>
      <w:bookmarkStart w:id="110" w:name="_Toc6563803"/>
      <w:bookmarkStart w:id="111" w:name="_Toc21617021"/>
      <w:bookmarkStart w:id="112" w:name="_Toc26972854"/>
      <w:bookmarkStart w:id="113" w:name="_Toc28692804"/>
      <w:r>
        <w:t>Oznamovanie bezpečnostných incidentov</w:t>
      </w:r>
      <w:bookmarkEnd w:id="108"/>
      <w:bookmarkEnd w:id="109"/>
      <w:bookmarkEnd w:id="110"/>
      <w:bookmarkEnd w:id="111"/>
      <w:bookmarkEnd w:id="112"/>
      <w:bookmarkEnd w:id="113"/>
    </w:p>
    <w:p w14:paraId="57A8DE0C" w14:textId="77777777" w:rsidR="00C85435" w:rsidRPr="00097CE0" w:rsidRDefault="00C85435" w:rsidP="007829B6">
      <w:pPr>
        <w:pStyle w:val="ProductList-Body"/>
        <w:spacing w:after="120"/>
      </w:pPr>
      <w:bookmarkStart w:id="114" w:name="_Hlk504328309"/>
      <w:r>
        <w:t>Ak spoločnosť Microsoft zistí narušenie zabezpečenia vedúce k náhodnému alebo nezákonnému zničeniu, strate, zmene, neoprávnenému zverejneniu alebo sprístupneniu zákazníckych údajov alebo osobných údajov počas ich spracúvania spoločnosťou Microsoft (každé z nich je „bezpečnostný incident“)</w:t>
      </w:r>
      <w:bookmarkEnd w:id="114"/>
      <w:r>
        <w:t>, spoločnosť Microsoft promptne a bez zbytočného odkladu (1)oznámi zákazníkovi tento bezpečnostný incident, (2) vyšetrí tento bezpečnostný incident a poskytne zákazníkovi podrobné informácie o tomto bezpečnostnom incidente, (3) vykoná primerané kroky na zmiernenie následkov tohto bezpečnostného incidentu a na minimalizáciu akýchkoľvek škôd v jeho dôsledku.</w:t>
      </w:r>
    </w:p>
    <w:p w14:paraId="3FD177D1" w14:textId="77777777" w:rsidR="00C85435" w:rsidRPr="00097CE0" w:rsidRDefault="00C85435" w:rsidP="007829B6">
      <w:pPr>
        <w:pStyle w:val="ProductList-Body"/>
        <w:spacing w:after="120"/>
      </w:pPr>
      <w:r>
        <w:t>Oznámenia bezpečnostných incidentov sa budú zasielať jednému alebo viacerým správcom zákazníka ľubovoľnými prostriedkami zvolenými spoločnosťou Microsoft vrátane e-mailu. Výhradnou zodpovednosťou zákazníka je zaručiť to, aby jeho správcovia uchovávali presné kontaktné údaje na každom príslušnom portáli služieb on-line. Zákazník je výlučne zodpovedný za dodržiavanie svojich povinností podľa zákonov o oznamovaní incidentov, ktoré sa naňho vzťahujú, a za splnenie všetkých oznamovacích povinností tretích strán týkajúcich sa akéhokoľvek bezpečnostného incidentu.</w:t>
      </w:r>
    </w:p>
    <w:p w14:paraId="125679F7" w14:textId="77777777" w:rsidR="00C85435" w:rsidRPr="00097CE0" w:rsidRDefault="00C85435" w:rsidP="007829B6">
      <w:pPr>
        <w:pStyle w:val="ProductList-Body"/>
        <w:spacing w:after="120"/>
      </w:pPr>
      <w:r>
        <w:lastRenderedPageBreak/>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p>
    <w:p w14:paraId="60FE4522" w14:textId="77777777" w:rsidR="00C85435" w:rsidRPr="00097CE0" w:rsidRDefault="00C85435" w:rsidP="007829B6">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77777777" w:rsidR="00C85435" w:rsidRPr="00097CE0" w:rsidRDefault="00C85435" w:rsidP="007829B6">
      <w:pPr>
        <w:pStyle w:val="ProductList-Body"/>
        <w:spacing w:after="120"/>
      </w:pPr>
      <w:r>
        <w:t>Zákazník musí spoločnosti Microsoft bezodkladne oznámiť každé možné zneužitie jeho kont alebo overovacích poverení alebo každý bezpečnostný incident súvisiaci so službou on-line.</w:t>
      </w:r>
    </w:p>
    <w:p w14:paraId="5E88C2A3" w14:textId="77777777" w:rsidR="00C85435" w:rsidRPr="00097CE0" w:rsidRDefault="00C85435" w:rsidP="00751A61">
      <w:pPr>
        <w:pStyle w:val="ProductList-SubSubSectionHeading"/>
        <w:keepNext/>
        <w:spacing w:after="120"/>
        <w:outlineLvl w:val="1"/>
      </w:pPr>
      <w:bookmarkStart w:id="115" w:name="_Toc507768555"/>
      <w:bookmarkStart w:id="116" w:name="_Toc8395015"/>
      <w:bookmarkStart w:id="117" w:name="_Toc6563804"/>
      <w:bookmarkStart w:id="118" w:name="_Toc21617022"/>
      <w:bookmarkStart w:id="119" w:name="_Toc26972855"/>
      <w:bookmarkStart w:id="120" w:name="_Toc28692805"/>
      <w:bookmarkStart w:id="121" w:name="DataTransfersandLocation"/>
      <w:r>
        <w:t xml:space="preserve">Prenosy a umiestnenie </w:t>
      </w:r>
      <w:bookmarkStart w:id="122" w:name="LocationofDataProcessing"/>
      <w:bookmarkStart w:id="123" w:name="_Toc489605583"/>
      <w:r>
        <w:t>údajov</w:t>
      </w:r>
      <w:bookmarkEnd w:id="115"/>
      <w:bookmarkEnd w:id="116"/>
      <w:bookmarkEnd w:id="117"/>
      <w:bookmarkEnd w:id="118"/>
      <w:bookmarkEnd w:id="119"/>
      <w:bookmarkEnd w:id="120"/>
      <w:bookmarkEnd w:id="122"/>
      <w:bookmarkEnd w:id="123"/>
    </w:p>
    <w:p w14:paraId="6EDDA655" w14:textId="77777777" w:rsidR="00C85435" w:rsidRPr="00097CE0" w:rsidRDefault="00C85435" w:rsidP="00751A61">
      <w:pPr>
        <w:pStyle w:val="ProductList-Body"/>
        <w:keepNext/>
        <w:spacing w:after="120"/>
        <w:ind w:left="180"/>
        <w:outlineLvl w:val="2"/>
      </w:pPr>
      <w:bookmarkStart w:id="124" w:name="_Toc26972856"/>
      <w:bookmarkEnd w:id="121"/>
      <w:r>
        <w:rPr>
          <w:b/>
          <w:bCs/>
          <w:color w:val="0072C6"/>
        </w:rPr>
        <w:t>Prenosy údajov</w:t>
      </w:r>
      <w:bookmarkEnd w:id="124"/>
    </w:p>
    <w:p w14:paraId="484303AA" w14:textId="77777777" w:rsidR="00C85435" w:rsidRPr="00097CE0" w:rsidRDefault="00C85435" w:rsidP="007829B6">
      <w:pPr>
        <w:pStyle w:val="ProductList-Body"/>
        <w:spacing w:after="120"/>
        <w:ind w:left="158"/>
      </w:pPr>
      <w:r>
        <w:t xml:space="preserve">S výnimkou toho, čo je uvedené v iných častiach dokumentu Podmienky používania služieb on-line, sa zákaznícke údaje a osobné údaje, ktoré spoločnosť Microsoft spracúva v mene zákazníka, môžu prenášať do Spojených štátov amerických alebo ľubovoľných iných krajín, v ktorých pôsobí spoločnosť Microsoft alebo jej subsprostredkovatelia, a môžu sa v nich ukladať a spracúvať. Zákazník poveruje spoločnosť Microsoft vykonávaním ľubovoľného takéhoto prenosu zákazníckych údajov a osobných údajov do ľubovoľnej takej krajiny a ukladaním a spracúvaním zákazníckych údajov a osobných údajov na účely poskytovania služieb on-line. </w:t>
      </w:r>
    </w:p>
    <w:p w14:paraId="1A16CE30" w14:textId="66855C07" w:rsidR="00C85435" w:rsidRPr="00097CE0" w:rsidRDefault="00C85435" w:rsidP="007829B6">
      <w:pPr>
        <w:pStyle w:val="ProductList-Body"/>
        <w:spacing w:after="120"/>
        <w:ind w:left="158"/>
      </w:pPr>
      <w:r>
        <w:t>Všetky prenosy zákazníckych údajov z Európskej únie, Európskeho hospodárskeho priestoru a Švajčiarska prostredníctvom základných služieb on-line sa riadia štandardnými zmluvnými doložkami uvedenými v </w:t>
      </w:r>
      <w:hyperlink w:anchor="Attachment3" w:history="1">
        <w:r>
          <w:rPr>
            <w:rStyle w:val="Hyperlink"/>
          </w:rPr>
          <w:t>prílohe 3</w:t>
        </w:r>
      </w:hyperlink>
      <w:r>
        <w:t>, pokiaľ zákazník od týchto doložiek neodstúpil.</w:t>
      </w:r>
    </w:p>
    <w:p w14:paraId="6D72844F" w14:textId="77777777" w:rsidR="00C85435" w:rsidRPr="00097CE0" w:rsidRDefault="00C85435" w:rsidP="007829B6">
      <w:pPr>
        <w:pStyle w:val="ProductList-Body"/>
        <w:spacing w:after="120"/>
        <w:ind w:left="158"/>
      </w:pPr>
      <w:r>
        <w:t>Spoločnosť Microsoft sa bude riadiť požiadavkami zákona o ochrane údajov v Európskom hospodárskom priestore a Švajčiarsku týkajúcimi sa zhromažďovania, používania, prenosu, uchovávania a iného spracúvania osobných údajov z Európskeho hospodárskeho priestoru a Švajčiarska. Všetky prenosy osobných údajov do tretej krajiny alebo medzinárodnej organizácie budú podliehať primeraným ochranným opatreniam uvedeným v článku 46 GDPR a takéto prenosy a ochranné opatrenia budú zdokumentované podľa článku 30 ods. (2) GDPR.</w:t>
      </w:r>
    </w:p>
    <w:p w14:paraId="1842DE15" w14:textId="77777777" w:rsidR="00C85435" w:rsidRPr="00097CE0" w:rsidRDefault="00C85435" w:rsidP="007829B6">
      <w:pPr>
        <w:pStyle w:val="ProductList-Body"/>
        <w:spacing w:after="120"/>
        <w:ind w:left="158"/>
      </w:pPr>
      <w:r>
        <w:t>Spoločnosť Microsoft je tiež certifikovaná v rámci štítu na ochranu osobných údajov medzi EÚ a USA a medzi Švajčiarskom a USA, z čoho jej takisto vyplývajú určité záväzky. Spoločnosť Microsoft súhlasí s informovaním zákazníka, ak zistí, že už nemôže splniť svoju povinnosť poskytovať rovnakú úroveň ochrany, aká sa vyžaduje v zásadách štítu na ochranu osobných údajov.</w:t>
      </w:r>
    </w:p>
    <w:p w14:paraId="59350089" w14:textId="77777777" w:rsidR="00C85435" w:rsidRPr="00097CE0" w:rsidRDefault="00C85435" w:rsidP="00751A61">
      <w:pPr>
        <w:pStyle w:val="ProductList-Body"/>
        <w:keepNext/>
        <w:spacing w:after="120"/>
        <w:ind w:left="180"/>
        <w:outlineLvl w:val="2"/>
      </w:pPr>
      <w:bookmarkStart w:id="125" w:name="_Toc26972857"/>
      <w:bookmarkStart w:id="126" w:name="LocationofCustomerDataatRest"/>
      <w:r>
        <w:rPr>
          <w:b/>
          <w:color w:val="0072C6"/>
        </w:rPr>
        <w:t>Umiestnenie odložených zákazníckych údajov</w:t>
      </w:r>
      <w:bookmarkEnd w:id="125"/>
    </w:p>
    <w:bookmarkEnd w:id="126"/>
    <w:p w14:paraId="61627311" w14:textId="77777777" w:rsidR="00C85435" w:rsidRPr="00097CE0" w:rsidRDefault="00C85435" w:rsidP="00751A61">
      <w:pPr>
        <w:pStyle w:val="ProductList-Body"/>
        <w:tabs>
          <w:tab w:val="clear" w:pos="158"/>
          <w:tab w:val="left" w:pos="360"/>
        </w:tabs>
        <w:spacing w:after="120"/>
        <w:ind w:left="180"/>
      </w:pPr>
      <w:r>
        <w:t>V prípade základných služieb on-line platí, že spoločnosť Microsoft bude ukladať odložené zákaznícke údaje v rámci niektorých hlavných geografických oblastí (každá z nich je geografickou oblasťou) tak, ako stanovuje príloha 1 k PPSO.</w:t>
      </w:r>
    </w:p>
    <w:p w14:paraId="2B9DBCE2" w14:textId="5B10F793" w:rsidR="00C85435" w:rsidRPr="00097CE0" w:rsidRDefault="00C85435" w:rsidP="00751A61">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097CE0" w:rsidRDefault="00C85435" w:rsidP="007829B6">
      <w:pPr>
        <w:pStyle w:val="ProductList-SubSubSectionHeading"/>
        <w:spacing w:after="120"/>
        <w:outlineLvl w:val="1"/>
      </w:pPr>
      <w:bookmarkStart w:id="127" w:name="_Toc507768556"/>
      <w:bookmarkStart w:id="128" w:name="_Toc8395016"/>
      <w:bookmarkStart w:id="129" w:name="_Toc6563805"/>
      <w:bookmarkStart w:id="130" w:name="_Toc21617023"/>
      <w:bookmarkStart w:id="131" w:name="_Toc26972858"/>
      <w:bookmarkStart w:id="132" w:name="_Toc28692806"/>
      <w:r>
        <w:t>Uchovávanie a odstraňovanie údajov</w:t>
      </w:r>
      <w:bookmarkEnd w:id="127"/>
      <w:bookmarkEnd w:id="128"/>
      <w:bookmarkEnd w:id="129"/>
      <w:bookmarkEnd w:id="130"/>
      <w:bookmarkEnd w:id="131"/>
      <w:bookmarkEnd w:id="132"/>
    </w:p>
    <w:p w14:paraId="1E39C7A1" w14:textId="77777777" w:rsidR="00C85435" w:rsidRPr="00097CE0" w:rsidRDefault="00C85435" w:rsidP="007829B6">
      <w:pPr>
        <w:pStyle w:val="ProductList-Body"/>
        <w:spacing w:after="120"/>
      </w:pPr>
      <w:r>
        <w:t>Počas celej doby účinnosti zákazníkovho predplatného bude mať zákazník možnosť pristupovať k svojim zákazníckym údajom uloženým v každej službe on-line a extrahovať a odstraňovať ich.</w:t>
      </w:r>
    </w:p>
    <w:p w14:paraId="4E65B649" w14:textId="77777777" w:rsidR="00C85435" w:rsidRPr="00097CE0" w:rsidRDefault="00C85435" w:rsidP="007829B6">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pokiaľ spoločnosti Microsoft nebude povolené alebo príslušnými právnymi predpismi od nej vyžadované, alebo ako je oprávnená na základe tohto DOÚ, aby takéto údaje uchovávala, prípadne ak na to nebude oprávnená v tejto zmluve.</w:t>
      </w:r>
    </w:p>
    <w:p w14:paraId="6ADDB89E" w14:textId="77777777" w:rsidR="00C85435" w:rsidRPr="00097CE0" w:rsidRDefault="00C85435" w:rsidP="007829B6">
      <w:pPr>
        <w:pStyle w:val="ProductList-Body"/>
        <w:spacing w:after="120"/>
      </w:pPr>
      <w:r>
        <w:t>Služba on-line nemusí podporovať uchovávanie ani extrahovanie softvéru, ktorý poskytne zákazník. Spoločnosť Microsoft nenesie žiadnu zodpovednosť za odstránenie zákazníckych údajov ani osobných údajov v súlade s týmto článkom.</w:t>
      </w:r>
    </w:p>
    <w:p w14:paraId="45F905F9" w14:textId="77777777" w:rsidR="00C85435" w:rsidRPr="00097CE0" w:rsidRDefault="00C85435" w:rsidP="007829B6">
      <w:pPr>
        <w:pStyle w:val="ProductList-SubSubSectionHeading"/>
        <w:keepNext/>
        <w:spacing w:after="120"/>
        <w:outlineLvl w:val="1"/>
      </w:pPr>
      <w:bookmarkStart w:id="133" w:name="_Toc507768557"/>
      <w:bookmarkStart w:id="134" w:name="_Toc8395017"/>
      <w:bookmarkStart w:id="135" w:name="_Toc6563806"/>
      <w:bookmarkStart w:id="136" w:name="_Toc21617024"/>
      <w:bookmarkStart w:id="137" w:name="_Toc26972859"/>
      <w:bookmarkStart w:id="138" w:name="_Toc28692807"/>
      <w:r>
        <w:t>Záväzok zachovávania dôvernosti sprostredkovateľa</w:t>
      </w:r>
      <w:bookmarkEnd w:id="133"/>
      <w:bookmarkEnd w:id="134"/>
      <w:bookmarkEnd w:id="135"/>
      <w:bookmarkEnd w:id="136"/>
      <w:bookmarkEnd w:id="137"/>
      <w:bookmarkEnd w:id="138"/>
    </w:p>
    <w:p w14:paraId="7D66EA6F" w14:textId="188A7B43" w:rsidR="00C85435" w:rsidRPr="00097CE0" w:rsidRDefault="00C85435" w:rsidP="007829B6">
      <w:pPr>
        <w:pStyle w:val="ProductList-Body"/>
        <w:spacing w:after="120"/>
      </w:pPr>
      <w:r>
        <w:t>Spoločnosť Microsoft zabezpečí, aby jej zamestnanci podieľajúci sa na spracúvaní zákazníckych údajov a osobných údajov (i) spracúvali takéto údaje iba na základe pokynov od zákazníka, alebo ako tento DOÚ popisuje a (ii) boli povinní zachovávať dôvernosť a zabezpečenie takýchto údajov aj po skončení ich pracovného pomeru.</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a osobným údajom </w:t>
      </w:r>
      <w:r>
        <w:rPr>
          <w:rFonts w:cstheme="minorHAnsi"/>
        </w:rPr>
        <w:t>v súlade s príslušnými požiadavkami ochrany údajov a štandardmi odvetvia.</w:t>
      </w:r>
    </w:p>
    <w:p w14:paraId="6107E638" w14:textId="77777777" w:rsidR="00C85435" w:rsidRPr="00097CE0" w:rsidRDefault="00C85435" w:rsidP="007829B6">
      <w:pPr>
        <w:pStyle w:val="ProductList-SubSubSectionHeading"/>
        <w:keepNext/>
        <w:spacing w:after="120"/>
        <w:outlineLvl w:val="1"/>
      </w:pPr>
      <w:bookmarkStart w:id="139" w:name="_Toc507768558"/>
      <w:bookmarkStart w:id="140" w:name="_Toc8395018"/>
      <w:bookmarkStart w:id="141" w:name="_Toc6563807"/>
      <w:bookmarkStart w:id="142" w:name="_Toc21617025"/>
      <w:bookmarkStart w:id="143" w:name="_Toc26972860"/>
      <w:bookmarkStart w:id="144" w:name="_Toc28692808"/>
      <w:r>
        <w:t>Oznámenia a kontrolné mechanizmy týkajúce sa využívania služieb subsprostredkovateľov</w:t>
      </w:r>
      <w:bookmarkEnd w:id="139"/>
      <w:bookmarkEnd w:id="140"/>
      <w:bookmarkEnd w:id="141"/>
      <w:bookmarkEnd w:id="142"/>
      <w:bookmarkEnd w:id="143"/>
      <w:bookmarkEnd w:id="144"/>
    </w:p>
    <w:p w14:paraId="0717E669" w14:textId="77777777" w:rsidR="00C85435" w:rsidRPr="00097CE0" w:rsidRDefault="00C85435" w:rsidP="007829B6">
      <w:pPr>
        <w:pStyle w:val="ProductList-Body"/>
        <w:spacing w:after="120"/>
      </w:pPr>
      <w:r>
        <w:t xml:space="preserve">Spoločnosť Microsoft môže najať tretie strany na poskytovanie niektorých obmedzených alebo pomocných služieb v jej mene. Zákazník súhlasí s najatím týchto tretích strán a afilácií spoločnosti Microsoft ako subsprostredkovateľov. Vyššie uvedené oprávnenia budú predstavovať </w:t>
      </w:r>
      <w:r>
        <w:lastRenderedPageBreak/>
        <w:t xml:space="preserve">predchádzajúci písomný súhlas zákazníka s tým, že spoločnosť Microsoft bude využívať na spracúvanie zákazníckych údajov a osobných údajov služby subdodávateľov, ak sa takýto súhlas vyžaduje na základe štandardných zmluvných doložiek alebo podmienok GDPR. </w:t>
      </w:r>
    </w:p>
    <w:p w14:paraId="7F985681" w14:textId="13A77E0D" w:rsidR="00C85435" w:rsidRPr="00097CE0" w:rsidRDefault="00C85435" w:rsidP="007829B6">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alebo osobným údajom a používať ich iba na poskytovanie služieb, na ktorých poskytovanie ho spoločnosť Microsoft najala, a mal zakázané používať zákaznícke údaje alebo osobné údaje na akýkoľvek iný účel. Spoločnosť Microsoft zabezpečí, aby subsprostredkovatelia boli viazaní písomnými zmluvami, ktoré od nich vyžadujú poskytnutie aspoň takej úrovne ochrany údajov, aká sa vyžaduje od spoločnosti Microsoft podľa dokumentu Podmienky používania služieb on-line. Spoločnosť Microsoft súhlasí s tým, že bude dohliadať na subsprostredkovateľov, aby zaistila, že tieto zmluvné povinnosti budú splnené.</w:t>
      </w:r>
    </w:p>
    <w:p w14:paraId="132F5D5F" w14:textId="77777777" w:rsidR="00C85435" w:rsidRPr="00097CE0" w:rsidRDefault="00C85435" w:rsidP="007829B6">
      <w:pPr>
        <w:pStyle w:val="ProductList-Body"/>
        <w:spacing w:after="120"/>
      </w:pPr>
      <w:r>
        <w:t>Spoločnosť Microsoft môže priebežne najímať nových subsprostredkovateľov. Spoločnosť Microsoft informuje zákazníka (aktualizáciou webovej lokality a tým, že zákazníkovi poskytne nejakú možnosť získať oznámenie o takejto aktualizácii) o každom novom subsprostredkovateľovi najmenej 6 mesiacov pred tým, ako poskytne danému subsprostredkovateľovi prístup k zákazníckym údajom. Okrem toho spoločnosť Microsoft informuje zákazníka (aktualizáciou webovej lokality a tým, že zákazníkovi poskytne nejakú možnosť získať oznámenie o takejto aktualizácii) o každom novom subsprostredkovateľovi najmenej 14 dní pred tým, ako poskytne danému subsprostredkovateľovi prístup k iným osobným údajom než tým, ktoré sú obsiahnuté v zákazníckych údajoch.</w:t>
      </w:r>
    </w:p>
    <w:p w14:paraId="5E62B2AD" w14:textId="77777777" w:rsidR="00C85435" w:rsidRPr="00097CE0" w:rsidRDefault="00C85435" w:rsidP="007829B6">
      <w:pPr>
        <w:pStyle w:val="ProductList-Body"/>
        <w:spacing w:after="120"/>
      </w:pPr>
      <w:r>
        <w:t>Ak zákazník neschváli nového subspracovateľa, môže vypovedať akékoľvek predplatné príslušnej služby on-line bez zmluvnej pokuty, a to tak, že pred uplynutím príslušnej oznamovacej lehoty poskytne písomné oznámenie o vypovedaní. Zákazník môže taktiež k oznámeniu o vypovedaní zahrnúť vysvetlenie dôvodov neschválenia, aby umožnila spoločnosti Microsoft znovu posúdiť akéhokoľvek takéhoto nového subsprostredkovateľa na základe príslušných obáv. Ak je príslušná služba on-line súčasťou balíka (alebo podobnej formy zakúpenia viacerých služieb naraz), potom sa ľubovoľné vypovedanie bude vzťahovať na celý balík. Spoločnosť Microsoft odstráni po vypovedaní platobné záväzky za akékoľvek predplatné vypovedaných služieb on-line z následných faktúr pre zákazníka alebo jeho predajcu.</w:t>
      </w:r>
    </w:p>
    <w:p w14:paraId="01E4B1F7" w14:textId="77777777" w:rsidR="00C85435" w:rsidRPr="00097CE0" w:rsidRDefault="00C85435" w:rsidP="007829B6">
      <w:pPr>
        <w:pStyle w:val="ProductList-SubSubSectionHeading"/>
        <w:spacing w:after="120"/>
        <w:outlineLvl w:val="1"/>
      </w:pPr>
      <w:bookmarkStart w:id="145" w:name="_Toc507768559"/>
      <w:bookmarkStart w:id="146" w:name="_Toc8395019"/>
      <w:bookmarkStart w:id="147" w:name="_Toc6563808"/>
      <w:bookmarkStart w:id="148" w:name="_Toc21617026"/>
      <w:bookmarkStart w:id="149" w:name="_Toc26972861"/>
      <w:bookmarkStart w:id="150" w:name="_Toc28692809"/>
      <w:bookmarkStart w:id="151" w:name="_Toc489605586"/>
      <w:r>
        <w:t>Vzdelávacie inštitúcie</w:t>
      </w:r>
      <w:bookmarkEnd w:id="145"/>
      <w:bookmarkEnd w:id="146"/>
      <w:bookmarkEnd w:id="147"/>
      <w:bookmarkEnd w:id="148"/>
      <w:bookmarkEnd w:id="149"/>
      <w:bookmarkEnd w:id="150"/>
    </w:p>
    <w:p w14:paraId="3D8C03D5" w14:textId="77777777" w:rsidR="00C85435" w:rsidRPr="00097CE0" w:rsidRDefault="00C85435" w:rsidP="007829B6">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77777777" w:rsidR="00C85435" w:rsidRPr="00097CE0" w:rsidRDefault="00C85435" w:rsidP="007829B6">
      <w:pPr>
        <w:pStyle w:val="ProductList-Body"/>
        <w:spacing w:after="120"/>
      </w:pPr>
      <w:r>
        <w:t>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služby on-line 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ktoré spoločnosť Microsoft vlastní, ako sa to môže vyžadovať na základe platných zákonov.</w:t>
      </w:r>
    </w:p>
    <w:p w14:paraId="53D69FEB" w14:textId="77777777" w:rsidR="00C85435" w:rsidRPr="00097CE0" w:rsidRDefault="00C85435" w:rsidP="007829B6">
      <w:pPr>
        <w:pStyle w:val="ProductList-SubSubSectionHeading"/>
        <w:keepNext/>
        <w:spacing w:after="120"/>
      </w:pPr>
      <w:bookmarkStart w:id="152" w:name="_Toc16510372"/>
      <w:bookmarkStart w:id="153" w:name="_Toc21617027"/>
      <w:bookmarkStart w:id="154" w:name="_Toc28692810"/>
      <w:bookmarkStart w:id="155" w:name="CJISCustomerAgreement"/>
      <w:r>
        <w:t>Zmluva so zákazníkom o CJIS</w:t>
      </w:r>
      <w:bookmarkEnd w:id="152"/>
      <w:bookmarkEnd w:id="153"/>
      <w:bookmarkEnd w:id="154"/>
    </w:p>
    <w:bookmarkEnd w:id="155"/>
    <w:p w14:paraId="6BC1D88E" w14:textId="2682D9D0" w:rsidR="00C85435" w:rsidRPr="00097CE0" w:rsidRDefault="00C85435" w:rsidP="007829B6">
      <w:pPr>
        <w:pStyle w:val="ProductList-Body"/>
        <w:spacing w:after="120"/>
      </w:pPr>
      <w:r>
        <w:t>Microsoft poskytuje isté vládne cloudové služby (ďalej ako „pokryté služby</w:t>
      </w:r>
      <w:r w:rsidR="00734ED2">
        <w:t>“</w:t>
      </w:r>
      <w:r>
        <w:t>) v súlade so zásadou o bezpečnosti oddelenia informačných služieb trestného súdnictva (ďalej ako „CJIS</w:t>
      </w:r>
      <w:r w:rsidR="00734ED2">
        <w:t>“</w:t>
      </w:r>
      <w:r>
        <w:t>) FBI (ďalej ako „zásada CJIS</w:t>
      </w:r>
      <w:r w:rsidR="00734ED2">
        <w:t>“</w:t>
      </w:r>
      <w:r>
        <w:t>). Zásada CJIS riadi používanie a prenos informácií trestného súdnictva. Všetky pokryté služby CJIS spoločnosti Microsoft sa budú riadiť podmienkami a požiadavkami uvedenými v zmluve so zákazníko</w:t>
      </w:r>
      <w:r w:rsidR="00325CE0">
        <w:t xml:space="preserve">m o CJIS, ktoré nájdete na tu: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6" w:name="_Toc8395020"/>
      <w:bookmarkStart w:id="157" w:name="_Toc6563809"/>
      <w:bookmarkStart w:id="158" w:name="_Toc21617028"/>
      <w:bookmarkStart w:id="159" w:name="_Toc26972862"/>
      <w:bookmarkStart w:id="160" w:name="_Toc28692811"/>
      <w:bookmarkStart w:id="161" w:name="HIPPA"/>
      <w:r>
        <w:t>Obchodný partner podľa zákona HIPAA</w:t>
      </w:r>
      <w:bookmarkEnd w:id="156"/>
      <w:bookmarkEnd w:id="157"/>
      <w:bookmarkEnd w:id="158"/>
      <w:bookmarkEnd w:id="159"/>
      <w:bookmarkEnd w:id="160"/>
    </w:p>
    <w:bookmarkEnd w:id="161"/>
    <w:p w14:paraId="0E8CBC6B" w14:textId="77777777" w:rsidR="00C85435" w:rsidRPr="00097CE0" w:rsidRDefault="00C85435" w:rsidP="007829B6">
      <w:pPr>
        <w:pStyle w:val="ProductList-Body"/>
        <w:spacing w:after="120"/>
      </w:pPr>
      <w:r>
        <w:t xml:space="preserve">Ak je zákazník „subjektom s krytím“ alebo „obchodným partnerom“ a zahŕňa do zákazníckych údajov „chránené zdravotné informácie“ v súlade s vymedzením týchto pojmov v zákone 45 CFR § 160.103, podpísanie multilicenčnej zmluvy zákazníka zahŕňa podpísanie zmluvy pre obchodných partnerov podľa zákona HIPAA (ďalej len „zmluva BAA“), ktorej úplné znenie identifikuje služby on-line, na ktoré sa vzťahuje, a je k dispozícii na adrese </w:t>
      </w:r>
      <w:hyperlink r:id="rId23" w:history="1">
        <w:r>
          <w:rPr>
            <w:rStyle w:val="Hyperlink"/>
          </w:rPr>
          <w:t>http://aka.ms/BAA</w:t>
        </w:r>
      </w:hyperlink>
      <w:r>
        <w:t>. Zákazník smie odstúpiť od zmluvy BAA tak, že spoločnosti Microsoft odošle nasledujúce informácie vo forme písomného oznámenia (v súlade s podmienkami multilicenčnej zmluvy zákazníka):</w:t>
      </w:r>
    </w:p>
    <w:p w14:paraId="4825142F" w14:textId="77777777" w:rsidR="00C85435" w:rsidRPr="00097CE0" w:rsidRDefault="00C85435" w:rsidP="002960BB">
      <w:pPr>
        <w:pStyle w:val="ProductList-Body"/>
        <w:numPr>
          <w:ilvl w:val="0"/>
          <w:numId w:val="4"/>
        </w:numPr>
        <w:tabs>
          <w:tab w:val="clear" w:pos="158"/>
          <w:tab w:val="left" w:pos="243"/>
        </w:tabs>
        <w:ind w:left="270" w:hanging="270"/>
      </w:pPr>
      <w:r>
        <w:t>celý zákonný názov odstupujúceho zákazníka a ľubovoľnej afiliácie a</w:t>
      </w:r>
    </w:p>
    <w:bookmarkEnd w:id="151"/>
    <w:p w14:paraId="51843B92" w14:textId="77777777" w:rsidR="00C85435" w:rsidRPr="00097CE0" w:rsidRDefault="00C85435" w:rsidP="002960BB">
      <w:pPr>
        <w:pStyle w:val="ProductList-Body"/>
        <w:numPr>
          <w:ilvl w:val="0"/>
          <w:numId w:val="4"/>
        </w:numPr>
        <w:tabs>
          <w:tab w:val="clear" w:pos="158"/>
          <w:tab w:val="left" w:pos="243"/>
        </w:tabs>
        <w:spacing w:after="120"/>
        <w:ind w:left="274" w:hanging="274"/>
      </w:pPr>
      <w:r>
        <w:t>ak má zákazník viacero multilicenčných zmlúv, multilicenčnú zmluvu, na ktorú sa vzťahuje dané odstúpenie.</w:t>
      </w:r>
    </w:p>
    <w:p w14:paraId="43E06D60" w14:textId="2EBF7227" w:rsidR="00C85435" w:rsidRPr="00097CE0" w:rsidRDefault="00C85435" w:rsidP="007829B6">
      <w:pPr>
        <w:pStyle w:val="ProductList-SubSubSectionHeading"/>
        <w:spacing w:after="120"/>
        <w:outlineLvl w:val="2"/>
      </w:pPr>
      <w:bookmarkStart w:id="162" w:name="_Toc26972863"/>
      <w:bookmarkStart w:id="163" w:name="_Toc28692812"/>
      <w:bookmarkStart w:id="164" w:name="_Hlk24722007"/>
      <w:bookmarkStart w:id="165" w:name="_Toc8395021"/>
      <w:bookmarkStart w:id="166" w:name="_Toc6563810"/>
      <w:bookmarkStart w:id="167" w:name="_Toc21617029"/>
      <w:r>
        <w:t>Kalifornský zákon o ochrane osobných údajov spotrebiteľov (CCPA)</w:t>
      </w:r>
      <w:bookmarkEnd w:id="162"/>
      <w:bookmarkEnd w:id="163"/>
    </w:p>
    <w:p w14:paraId="13D0DAAA" w14:textId="77777777" w:rsidR="00C85435" w:rsidRPr="00097CE0" w:rsidRDefault="00C85435" w:rsidP="002D3CCD">
      <w:pPr>
        <w:pStyle w:val="ProductList-Body"/>
        <w:spacing w:after="120"/>
      </w:pPr>
      <w:r>
        <w:t xml:space="preserve">Ak spoločnosť Microsoft spracúva osobné údaje v rozsahu zákona CCPA, spoločnosť Microsoft preberá nasledovné dodatočné záväzky voči zákazníkovi. Spoločnosť Microsoft bude spracúvať zákaznícke údaje osobné údaje v mene zákazníka a nebude uchovávať, využívať ani zverejňovať dané údaje s akýmkoľvek iným cieľom než sú ciele stanovené v tomto DOÚ a v súlade s povoleniami v rámci zákona CCPA, vrátane akýchkoľvek </w:t>
      </w:r>
      <w:r>
        <w:lastRenderedPageBreak/>
        <w:t>výnimiek „predaja“. V žiadnom prípade spoločnosť Microsoft nebude predávať žiadne takého údaje. Tieto podmienky CCPA neobmedzujú ani neznižujú žiadne záväzky týkajúce sa ochrany údajov, ktoré sa spoločnosť Microsoft zaväzuje dodržiavať vo vzťahu k zákazníkovi v rámci DOÚ, podmienok služieb on-line alebo inej zmluvy medzi spoločnosťou Microsoft a zákazníkom.</w:t>
      </w:r>
    </w:p>
    <w:p w14:paraId="73BA0D8E" w14:textId="77777777" w:rsidR="00C85435" w:rsidRPr="00097CE0" w:rsidRDefault="00C85435" w:rsidP="007829B6">
      <w:pPr>
        <w:pStyle w:val="ProductList-SubSubSectionHeading"/>
        <w:keepNext/>
        <w:spacing w:after="120"/>
        <w:outlineLvl w:val="2"/>
      </w:pPr>
      <w:bookmarkStart w:id="168" w:name="_Toc26972864"/>
      <w:bookmarkStart w:id="169" w:name="_Toc28692813"/>
      <w:bookmarkEnd w:id="164"/>
      <w:r>
        <w:t>Ako sa môžete obrátiť na spoločnosť Microsoft</w:t>
      </w:r>
      <w:bookmarkEnd w:id="165"/>
      <w:bookmarkEnd w:id="166"/>
      <w:bookmarkEnd w:id="167"/>
      <w:bookmarkEnd w:id="168"/>
      <w:bookmarkEnd w:id="169"/>
    </w:p>
    <w:p w14:paraId="43A6F074" w14:textId="05D6CC71" w:rsidR="00C85435" w:rsidRPr="00097CE0" w:rsidRDefault="00C85435" w:rsidP="007829B6">
      <w:pPr>
        <w:pStyle w:val="ProductList-Body"/>
        <w:spacing w:after="120"/>
      </w:pPr>
      <w:r>
        <w:t>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w:t>
      </w:r>
      <w:r w:rsidR="00EB130E">
        <w:t> </w:t>
      </w:r>
      <w:r>
        <w:t xml:space="preserve">webovej lokalite </w:t>
      </w:r>
      <w:hyperlink r:id="rId24" w:history="1">
        <w:r>
          <w:rPr>
            <w:rStyle w:val="Hyperlink"/>
          </w:rPr>
          <w:t>http://go.microsoft.com/?linkid=9846224</w:t>
        </w:r>
      </w:hyperlink>
      <w:r>
        <w:t xml:space="preserve">. Poštová adresa spoločnosti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6599FA62" w:rsidR="00C85435" w:rsidRPr="00097CE0" w:rsidRDefault="00C85435" w:rsidP="002D3CCD">
      <w:pPr>
        <w:pStyle w:val="ProductList-Body"/>
        <w:spacing w:after="120"/>
        <w:ind w:left="180"/>
      </w:pPr>
      <w:r>
        <w:t xml:space="preserve">Dublin 18, D18 P521, </w:t>
      </w:r>
      <w:bookmarkStart w:id="170" w:name="_Hlk495669384"/>
      <w:bookmarkStart w:id="171" w:name="_Toc431459514"/>
      <w:bookmarkStart w:id="172" w:name="DataProcessingTerms"/>
      <w:bookmarkStart w:id="173" w:name="_Toc489605587"/>
      <w:r w:rsidR="00DC7D76" w:rsidRPr="006366A8">
        <w:t>Ireland</w:t>
      </w:r>
    </w:p>
    <w:bookmarkEnd w:id="170"/>
    <w:bookmarkEnd w:id="171"/>
    <w:bookmarkEnd w:id="172"/>
    <w:bookmarkEnd w:id="173"/>
    <w:p w14:paraId="62F63AB2" w14:textId="16B7AE83" w:rsidR="0074788A" w:rsidRPr="00097CE0" w:rsidRDefault="004A0A3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"Obsah" \o "Obsah"</w:instrText>
      </w:r>
      <w:r>
        <w:rPr>
          <w:rStyle w:val="Hyperlink"/>
          <w:sz w:val="16"/>
          <w:szCs w:val="16"/>
        </w:rPr>
        <w:fldChar w:fldCharType="separate"/>
      </w:r>
      <w:r>
        <w:rPr>
          <w:rStyle w:val="Hyperlink"/>
          <w:sz w:val="16"/>
          <w:szCs w:val="16"/>
        </w:rPr>
        <w:t>Obsah</w:t>
      </w:r>
      <w:r>
        <w:rPr>
          <w:rStyle w:val="Hyperlink"/>
          <w:sz w:val="16"/>
          <w:szCs w:val="16"/>
        </w:rPr>
        <w:fldChar w:fldCharType="end"/>
      </w:r>
      <w:r>
        <w:rPr>
          <w:sz w:val="16"/>
          <w:szCs w:val="16"/>
        </w:rPr>
        <w:t>/</w:t>
      </w:r>
      <w:hyperlink w:anchor="GeneralTerms" w:tooltip="Všeobecné podmienky" w:history="1">
        <w:r w:rsidR="00AE1159">
          <w:rPr>
            <w:rStyle w:val="Hyperlink"/>
            <w:sz w:val="16"/>
            <w:szCs w:val="16"/>
          </w:rPr>
          <w:t>V</w:t>
        </w:r>
        <w:r>
          <w:rPr>
            <w:rStyle w:val="Hyperlink"/>
            <w:sz w:val="16"/>
            <w:szCs w:val="16"/>
          </w:rPr>
          <w:t>šeobecné podmienky</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4" w:name="_Toc28692814"/>
      <w:r>
        <w:lastRenderedPageBreak/>
        <w:t>Príloha A – bezpečnostné opatrenia</w:t>
      </w:r>
      <w:bookmarkEnd w:id="174"/>
    </w:p>
    <w:p w14:paraId="142FF82A" w14:textId="77777777" w:rsidR="006A13BF" w:rsidRPr="00097CE0" w:rsidRDefault="006A13BF" w:rsidP="006A13BF">
      <w:pPr>
        <w:pStyle w:val="ProductList-Body"/>
        <w:spacing w:after="120"/>
      </w:pPr>
      <w:r>
        <w:t>Spoločnosť Microsoft implementovala a bude udržiavať pre zákaznícke údaje v základných službách on-line nasledujúce bezpečnostné opatrenia, ktoré sú spolu so záväzkami v oblasti zabezpečenia stanovenými v dokumente Podmienky používania služieb on-line (vrátane podmienok GDPR) jedinou zodpovednosťou spoločnosti Microsoft v súvislosti so zabezpečením týchto údajov.</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C9698C">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6A13BF" w14:paraId="7ED2E08F" w14:textId="77777777" w:rsidTr="00C9698C">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097CE0" w:rsidRDefault="006A13BF" w:rsidP="003452D9">
            <w:pPr>
              <w:pStyle w:val="ProductList-Body"/>
              <w:spacing w:after="120"/>
            </w:pPr>
            <w:r>
              <w:rPr>
                <w:b/>
                <w:sz w:val="16"/>
                <w:szCs w:val="16"/>
              </w:rPr>
              <w:t>Vlastníctvo zabezpečenia</w:t>
            </w:r>
            <w:r w:rsidRPr="00655C63">
              <w:rPr>
                <w:b/>
                <w:sz w:val="16"/>
              </w:rPr>
              <w:t>.</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77777777" w:rsidR="006A13BF" w:rsidRPr="00097CE0" w:rsidRDefault="006A13BF" w:rsidP="003452D9">
            <w:pPr>
              <w:pStyle w:val="ProductList-Body"/>
              <w:spacing w:after="120"/>
            </w:pPr>
            <w:r>
              <w:rPr>
                <w:b/>
                <w:sz w:val="16"/>
                <w:szCs w:val="16"/>
              </w:rPr>
              <w:t>Úlohy a zodpovednosti v rámci zabezpečenia</w:t>
            </w:r>
            <w:r w:rsidRPr="00655C63">
              <w:rPr>
                <w:b/>
                <w:sz w:val="16"/>
              </w:rPr>
              <w:t>.</w:t>
            </w:r>
            <w:r>
              <w:rPr>
                <w:sz w:val="16"/>
              </w:rPr>
              <w:t xml:space="preserve"> </w:t>
            </w:r>
            <w:r>
              <w:rPr>
                <w:sz w:val="16"/>
                <w:szCs w:val="16"/>
              </w:rPr>
              <w:t>Zamestnanci spoločnosti Microsoft s prístupom k zákazníckym údajom podliehajú záväzkom dôvernosti.</w:t>
            </w:r>
          </w:p>
          <w:p w14:paraId="3F740157" w14:textId="77777777" w:rsidR="006A13BF" w:rsidRPr="00097CE0" w:rsidRDefault="006A13BF" w:rsidP="003452D9">
            <w:pPr>
              <w:pStyle w:val="ProductList-Body"/>
              <w:spacing w:after="120"/>
            </w:pPr>
            <w:r>
              <w:rPr>
                <w:b/>
                <w:sz w:val="16"/>
                <w:szCs w:val="16"/>
              </w:rPr>
              <w:t>Program správy rizík</w:t>
            </w:r>
            <w:r w:rsidRPr="00655C63">
              <w:rPr>
                <w:b/>
                <w:sz w:val="16"/>
              </w:rPr>
              <w:t>.</w:t>
            </w:r>
            <w:r>
              <w:rPr>
                <w:sz w:val="16"/>
              </w:rPr>
              <w:t xml:space="preserve"> </w:t>
            </w:r>
            <w:r>
              <w:rPr>
                <w:sz w:val="16"/>
                <w:szCs w:val="16"/>
              </w:rPr>
              <w:t>Spoločnosť Microsoft vykonala pred spracovaním zákazníckych údajov alebo začatím poskytovania služieb on-line vyhodnotenie rizík.</w:t>
            </w:r>
          </w:p>
          <w:p w14:paraId="606431AF" w14:textId="77777777" w:rsidR="006A13BF" w:rsidRPr="00231971"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6A13BF" w14:paraId="2389CD85" w14:textId="77777777" w:rsidTr="00C9698C">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77777777" w:rsidR="006A13BF" w:rsidRPr="00097CE0" w:rsidRDefault="006A13BF" w:rsidP="003452D9">
            <w:pPr>
              <w:pStyle w:val="ProductList-Body"/>
              <w:spacing w:after="120"/>
            </w:pPr>
            <w:r>
              <w:rPr>
                <w:b/>
                <w:sz w:val="16"/>
                <w:szCs w:val="16"/>
              </w:rPr>
              <w:t>Inventár aktív</w:t>
            </w:r>
            <w:r w:rsidRPr="00655C63">
              <w:rPr>
                <w:b/>
                <w:sz w:val="16"/>
              </w:rPr>
              <w:t>.</w:t>
            </w:r>
            <w:r>
              <w:rPr>
                <w:sz w:val="16"/>
              </w:rPr>
              <w:t xml:space="preserve"> </w:t>
            </w:r>
            <w:r>
              <w:rPr>
                <w:sz w:val="16"/>
                <w:szCs w:val="16"/>
              </w:rPr>
              <w:t>Spoločnosť Microsoft uchováva inventár všetkých médií, na ktorých sú uložené zákaznícke údaje. Prístup k inventárom takýchto médií je obmedzený na zamestnancov spoločnosti Microsoft oprávnených v písomnej forme k takémuto prístupu.</w:t>
            </w:r>
          </w:p>
          <w:p w14:paraId="05950E28" w14:textId="77777777" w:rsidR="006A13BF" w:rsidRPr="00097CE0" w:rsidRDefault="006A13BF" w:rsidP="003452D9">
            <w:pPr>
              <w:pStyle w:val="ProductList-Body"/>
              <w:keepNext/>
              <w:spacing w:after="120"/>
            </w:pPr>
            <w:r>
              <w:rPr>
                <w:b/>
                <w:sz w:val="16"/>
                <w:szCs w:val="16"/>
              </w:rPr>
              <w:t>Zaobchádzanie s aktívami</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klasifikuje zákaznícke údaje s cieľom uľahčiť ich identifikáciu a umožniť vhodné obmedzenie prístupu k nim.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má zavedené postupy likvidácie tlačených materiálov, ktoré obsahujú zákaznícke údaje.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do prenosných zariadení, pred vzdialeným prístupom k zákazníckym údajom alebo pred spracovaním zákazníckych údajov mimo priestorov spoločnosti Microsoft najprv získať oprávnenie spoločnosti Microsoft.</w:t>
            </w:r>
          </w:p>
        </w:tc>
      </w:tr>
      <w:tr w:rsidR="006A13BF" w14:paraId="25A1138E" w14:textId="77777777" w:rsidTr="00C9698C">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Bezpečnostné školenie</w:t>
            </w:r>
            <w:r w:rsidRPr="00655C63">
              <w:rPr>
                <w:b/>
                <w:sz w:val="16"/>
                <w:szCs w:val="16"/>
              </w:rPr>
              <w:t>.</w:t>
            </w:r>
            <w:r>
              <w:rPr>
                <w:sz w:val="16"/>
                <w:szCs w:val="16"/>
              </w:rPr>
              <w:t xml:space="preserve">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6A13BF" w14:paraId="714ABA35" w14:textId="77777777" w:rsidTr="00C9698C">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77777777" w:rsidR="006A13BF" w:rsidRPr="00097CE0" w:rsidRDefault="006A13BF" w:rsidP="003452D9">
            <w:pPr>
              <w:pStyle w:val="ProductList-Body"/>
              <w:spacing w:after="120"/>
            </w:pPr>
            <w:r>
              <w:rPr>
                <w:b/>
                <w:sz w:val="16"/>
                <w:szCs w:val="16"/>
              </w:rPr>
              <w:t>Fyzický prístup do priestorov</w:t>
            </w:r>
            <w:r w:rsidRPr="00655C63">
              <w:rPr>
                <w:b/>
                <w:sz w:val="16"/>
              </w:rPr>
              <w:t>.</w:t>
            </w:r>
            <w:r>
              <w:rPr>
                <w:sz w:val="16"/>
              </w:rPr>
              <w:t xml:space="preserve"> </w:t>
            </w:r>
            <w:r>
              <w:rPr>
                <w:sz w:val="16"/>
                <w:szCs w:val="16"/>
              </w:rPr>
              <w:t>Spoločnosť Microsoft povoľuje prístup do priestorov, v ktorých sú umiestnené informačné systémy spracovávajúce zákaznícke údaje, iba identifikovaným oprávneným osobám.</w:t>
            </w:r>
          </w:p>
          <w:p w14:paraId="6121A4AE" w14:textId="77777777" w:rsidR="006A13BF" w:rsidRPr="00097CE0" w:rsidRDefault="006A13BF" w:rsidP="003452D9">
            <w:pPr>
              <w:pStyle w:val="ProductList-Body"/>
              <w:spacing w:after="120"/>
            </w:pPr>
            <w:r>
              <w:rPr>
                <w:b/>
                <w:sz w:val="16"/>
                <w:szCs w:val="16"/>
              </w:rPr>
              <w:t>Fyzický prístup k súčastiam</w:t>
            </w:r>
            <w:r w:rsidRPr="00655C63">
              <w:rPr>
                <w:b/>
                <w:sz w:val="16"/>
              </w:rPr>
              <w:t>.</w:t>
            </w:r>
            <w:r>
              <w:rPr>
                <w:sz w:val="16"/>
              </w:rPr>
              <w:t xml:space="preserve"> </w:t>
            </w:r>
            <w:r>
              <w:rPr>
                <w:sz w:val="16"/>
                <w:szCs w:val="16"/>
              </w:rPr>
              <w:t>Spoločnosť Microsoft udržuje záznamy o prichádzajúcich a odchádzajúcich médiách obsahujúcich zákaznícke údaje vrátane druhu médií, oprávnených odosielateľov/príjemcov, dátumu a času, počtu médií a typov zákazníckych údajov, ktoré obsahujú.</w:t>
            </w:r>
          </w:p>
          <w:p w14:paraId="62B78B3D" w14:textId="77777777" w:rsidR="006A13BF" w:rsidRPr="00097CE0" w:rsidRDefault="006A13BF" w:rsidP="003452D9">
            <w:pPr>
              <w:pStyle w:val="ProductList-Body"/>
              <w:spacing w:after="120"/>
            </w:pPr>
            <w:r>
              <w:rPr>
                <w:b/>
                <w:sz w:val="16"/>
                <w:szCs w:val="16"/>
              </w:rPr>
              <w:t>Ochrana pred narušeniami</w:t>
            </w:r>
            <w:r w:rsidRPr="00655C63">
              <w:rPr>
                <w:b/>
                <w:sz w:val="16"/>
              </w:rPr>
              <w:t>.</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77777777" w:rsidR="006A13BF" w:rsidRPr="00231971" w:rsidRDefault="006A13BF" w:rsidP="003452D9">
            <w:pPr>
              <w:pStyle w:val="ProductList-Body"/>
              <w:spacing w:after="120"/>
              <w:rPr>
                <w:sz w:val="16"/>
                <w:szCs w:val="16"/>
              </w:rPr>
            </w:pPr>
            <w:r>
              <w:rPr>
                <w:b/>
                <w:sz w:val="16"/>
                <w:szCs w:val="16"/>
              </w:rPr>
              <w:t>Likvidácia súčastí</w:t>
            </w:r>
            <w:r w:rsidRPr="00655C63">
              <w:rPr>
                <w:b/>
                <w:sz w:val="16"/>
              </w:rPr>
              <w:t>.</w:t>
            </w:r>
            <w:r>
              <w:rPr>
                <w:sz w:val="16"/>
              </w:rPr>
              <w:t xml:space="preserve"> </w:t>
            </w:r>
            <w:r>
              <w:rPr>
                <w:sz w:val="16"/>
                <w:szCs w:val="16"/>
              </w:rPr>
              <w:t>Spoločnosť Microsoft používa priemyselné štandardné procesy na odstraňovanie zákazníckych údajov, keď už nie sú potrebné.</w:t>
            </w:r>
          </w:p>
        </w:tc>
      </w:tr>
      <w:tr w:rsidR="006A13BF" w14:paraId="180324AA" w14:textId="77777777" w:rsidTr="00C9698C">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Prevádzkové zásady</w:t>
            </w:r>
            <w:r w:rsidRPr="00655C63">
              <w:rPr>
                <w:b/>
                <w:sz w:val="16"/>
                <w:szCs w:val="16"/>
              </w:rPr>
              <w:t>.</w:t>
            </w:r>
            <w:r>
              <w:rPr>
                <w:sz w:val="16"/>
                <w:szCs w:val="16"/>
              </w:rPr>
              <w:t xml:space="preserve"> Spoločnosť Microsoft udržuje bezpečnostné dokumenty opisujúce jej bezpečnostné opatrenia a relevantné postupy a zodpovednosti jej zamestnancov, ktorí majú prístup k zákazníckym údajom.</w:t>
            </w:r>
          </w:p>
          <w:p w14:paraId="7E2D8550" w14:textId="77777777" w:rsidR="006A13BF" w:rsidRPr="00097CE0" w:rsidRDefault="006A13BF" w:rsidP="003452D9">
            <w:pPr>
              <w:pStyle w:val="ProductList-Body"/>
              <w:spacing w:after="120"/>
            </w:pPr>
            <w:r>
              <w:rPr>
                <w:b/>
                <w:sz w:val="16"/>
                <w:szCs w:val="16"/>
              </w:rPr>
              <w:t>Postupy obnovenia údajov</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neboli aktualizované žiadne zákaznícke údaje), udržuje viacero kópií zákazníckych údajov, z ktorých možno obnoviť zákaznícke údaje.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ukladá kópie zákazníckych údajov a postupy obnovenia údajov na inom mieste, než kde sa nachádza hlavné počítačové zariadenie spracovávajúce zákaznícke údaje.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w:t>
            </w:r>
          </w:p>
          <w:p w14:paraId="124ABAFB" w14:textId="77777777" w:rsidR="006A13BF" w:rsidRPr="00097CE0" w:rsidRDefault="006A13BF" w:rsidP="00060001">
            <w:pPr>
              <w:pStyle w:val="ProductList-Body"/>
              <w:spacing w:after="240"/>
              <w:ind w:left="158" w:hanging="158"/>
            </w:pPr>
            <w:r>
              <w:rPr>
                <w:sz w:val="16"/>
                <w:szCs w:val="16"/>
              </w:rPr>
              <w:t>-</w:t>
            </w:r>
            <w:r>
              <w:rPr>
                <w:sz w:val="16"/>
                <w:szCs w:val="16"/>
              </w:rPr>
              <w:tab/>
              <w:t>Spoločnosť Microsoft reviduje postupy obnovovania údajov prinajmenšom každých šesť mesiacov s výnimkou postupov obnovovania údajov v službách Azure pre vládne organizácie, ktoré sa revidujú každých dvanásť mesiacov.</w:t>
            </w:r>
          </w:p>
          <w:p w14:paraId="57F3D7F2" w14:textId="77777777" w:rsidR="006A13BF" w:rsidRPr="00097CE0" w:rsidRDefault="006A13BF" w:rsidP="00060001">
            <w:pPr>
              <w:pStyle w:val="ProductList-Body"/>
              <w:keepNext/>
              <w:keepLines/>
              <w:spacing w:after="120"/>
              <w:ind w:left="162" w:hanging="162"/>
            </w:pPr>
            <w:r>
              <w:rPr>
                <w:sz w:val="16"/>
                <w:szCs w:val="16"/>
              </w:rPr>
              <w:lastRenderedPageBreak/>
              <w:t>-</w:t>
            </w:r>
            <w:r>
              <w:rPr>
                <w:sz w:val="16"/>
                <w:szCs w:val="16"/>
              </w:rPr>
              <w:tab/>
              <w:t>Spoločnosť Microsoft ukladá do denníkov pokusy o obnovenie údajov vrátane informácií o zodpovednej osobe, popisu obnovených údajov a podľa vhodnosti aj informácií o zodpovednej osobe a tom, ktoré údaje (ak nejaké) bolo treba zadať manuálne v rámci procesu obnovenia údajov.</w:t>
            </w:r>
          </w:p>
          <w:p w14:paraId="40B0318F" w14:textId="77777777" w:rsidR="006A13BF" w:rsidRPr="00097CE0" w:rsidRDefault="006A13BF" w:rsidP="00060001">
            <w:pPr>
              <w:pStyle w:val="ProductList-Body"/>
              <w:keepNext/>
              <w:keepLines/>
              <w:spacing w:after="120"/>
            </w:pPr>
            <w:r>
              <w:rPr>
                <w:b/>
                <w:sz w:val="16"/>
                <w:szCs w:val="16"/>
              </w:rPr>
              <w:t>Škodlivý softvér</w:t>
            </w:r>
            <w:r w:rsidRPr="00761711">
              <w:rPr>
                <w:b/>
                <w:sz w:val="16"/>
                <w:szCs w:val="16"/>
              </w:rPr>
              <w:t>.</w:t>
            </w:r>
            <w:r>
              <w:rPr>
                <w:sz w:val="16"/>
                <w:szCs w:val="16"/>
              </w:rPr>
              <w:t xml:space="preserve"> Spoločnosť Microsoft má zavedené kontroly pomáhajúce zabrániť škodlivému softvéru v získaní neoprávneného prístupu k zákazníckym údajom, a to vrátane škodlivého softvéru pochádzajúceho z verejných sietí.</w:t>
            </w:r>
          </w:p>
          <w:p w14:paraId="426A2233" w14:textId="77777777" w:rsidR="006A13BF" w:rsidRPr="00097CE0" w:rsidRDefault="006A13BF" w:rsidP="00060001">
            <w:pPr>
              <w:pStyle w:val="ProductList-Body"/>
              <w:keepNext/>
              <w:keepLines/>
              <w:spacing w:after="120"/>
            </w:pPr>
            <w:r>
              <w:rPr>
                <w:b/>
                <w:sz w:val="16"/>
                <w:szCs w:val="16"/>
              </w:rPr>
              <w:t>Údaje za hranicami chránených priestorov</w:t>
            </w:r>
          </w:p>
          <w:p w14:paraId="7CAEE3E7" w14:textId="77777777" w:rsidR="006A13BF" w:rsidRPr="00097CE0" w:rsidRDefault="006A13BF" w:rsidP="00060001">
            <w:pPr>
              <w:pStyle w:val="ProductList-Body"/>
              <w:keepNext/>
              <w:keepLines/>
              <w:spacing w:after="120"/>
              <w:ind w:left="162" w:hanging="162"/>
            </w:pPr>
            <w:r>
              <w:rPr>
                <w:sz w:val="16"/>
                <w:szCs w:val="16"/>
              </w:rPr>
              <w:t>-</w:t>
            </w:r>
            <w:r>
              <w:rPr>
                <w:sz w:val="16"/>
                <w:szCs w:val="16"/>
              </w:rPr>
              <w:tab/>
              <w:t>Spoločnosť Microsoft šifruje alebo umožňuje zákazníkovi šifrovať zákaznícke údaje, ktoré sa prenášajú cez verejné siete.</w:t>
            </w:r>
          </w:p>
          <w:p w14:paraId="5C6A0BE7" w14:textId="77777777" w:rsidR="006A13BF" w:rsidRPr="00097CE0" w:rsidRDefault="006A13BF" w:rsidP="00060001">
            <w:pPr>
              <w:pStyle w:val="ProductList-Body"/>
              <w:keepNext/>
              <w:keepLines/>
              <w:spacing w:after="120"/>
              <w:ind w:left="162" w:hanging="162"/>
            </w:pPr>
            <w:r>
              <w:rPr>
                <w:sz w:val="16"/>
                <w:szCs w:val="16"/>
              </w:rPr>
              <w:t>-</w:t>
            </w:r>
            <w:r>
              <w:rPr>
                <w:sz w:val="16"/>
                <w:szCs w:val="16"/>
              </w:rPr>
              <w:tab/>
              <w:t>Spoločnosť Microsoft obmedzuje prístup k zákazníckym údajom na médiách opúšťajúcich jej priestory.</w:t>
            </w:r>
          </w:p>
          <w:p w14:paraId="6B5787D7" w14:textId="77777777" w:rsidR="006A13BF" w:rsidRPr="00231971" w:rsidRDefault="006A13BF" w:rsidP="003452D9">
            <w:pPr>
              <w:pStyle w:val="ProductList-Body"/>
              <w:spacing w:after="120"/>
              <w:rPr>
                <w:sz w:val="16"/>
                <w:szCs w:val="16"/>
              </w:rPr>
            </w:pPr>
            <w:r>
              <w:rPr>
                <w:b/>
                <w:sz w:val="16"/>
                <w:szCs w:val="16"/>
              </w:rPr>
              <w:t>Zapisovanie udalostí do denníka</w:t>
            </w:r>
            <w:r w:rsidRPr="00761711">
              <w:rPr>
                <w:b/>
                <w:sz w:val="16"/>
                <w:szCs w:val="16"/>
              </w:rPr>
              <w:t>.</w:t>
            </w:r>
            <w:r>
              <w:rPr>
                <w:sz w:val="16"/>
                <w:szCs w:val="16"/>
              </w:rPr>
              <w:t xml:space="preserve"> Spoločnosť Microsoft zapisuje do denníkov alebo umožňuje zákazníkovi zapisovať do denníkov informácie o prístupoch a používaní informačných systémov obsahujúcich zákaznícke údaje, registrácii prístupových identifikátorov, čase, udelení alebo odmietnutí oprávnenia a príslušnej aktivite.</w:t>
            </w:r>
          </w:p>
        </w:tc>
      </w:tr>
      <w:tr w:rsidR="006A13BF" w14:paraId="01731A2F" w14:textId="77777777" w:rsidTr="00C9698C">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Zásady poskytovania prístupu</w:t>
            </w:r>
            <w:r w:rsidRPr="00761711">
              <w:rPr>
                <w:b/>
                <w:sz w:val="16"/>
                <w:szCs w:val="16"/>
              </w:rPr>
              <w:t>.</w:t>
            </w:r>
            <w:r>
              <w:rPr>
                <w:sz w:val="16"/>
                <w:szCs w:val="16"/>
              </w:rPr>
              <w:t xml:space="preserve"> Spoločnosť Microsoft udržuje záznamy o bezpečnostných oprávneniach osôb, ktoré majú prístup k zákazníckym údajom.</w:t>
            </w:r>
          </w:p>
          <w:p w14:paraId="2090F4FF" w14:textId="77777777" w:rsidR="006A13BF" w:rsidRPr="00097CE0" w:rsidRDefault="006A13BF" w:rsidP="003452D9">
            <w:pPr>
              <w:pStyle w:val="ProductList-Body"/>
              <w:spacing w:after="120"/>
            </w:pPr>
            <w:r>
              <w:rPr>
                <w:b/>
                <w:sz w:val="16"/>
                <w:szCs w:val="16"/>
              </w:rPr>
              <w:t>Autorizácia prístupu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a aktualizuje záznamy o zamestnancoch s oprávnením na prístup k systémom spoločnosti Microsoft, ktoré obsahujú zákaznícke údaje.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inaktivuje overovacie poverenia, ktoré neboli použité po určitú dobu neprekračujúcu šesť mesiacov.</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zaručuje, že v prípade, ak má prístup k systémom obsahujúcim zákaznícke údaje viacero osôb, tieto osoby majú samostatné identifikátory/prihlasovacie údaje.</w:t>
            </w:r>
          </w:p>
          <w:p w14:paraId="58546188" w14:textId="77777777" w:rsidR="006A13BF" w:rsidRPr="00097CE0" w:rsidRDefault="006A13BF" w:rsidP="003452D9">
            <w:pPr>
              <w:pStyle w:val="ProductList-Body"/>
              <w:spacing w:after="120"/>
            </w:pPr>
            <w:r>
              <w:rPr>
                <w:b/>
                <w:sz w:val="16"/>
                <w:szCs w:val="16"/>
              </w:rPr>
              <w:t>Najmenšie oprávnenie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iba vtedy, keď je to potrebné.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umožňuje prístup k zákazníckym údajom tým osobám, ktoré potrebujú takýto prístup na vykonávanie svojej pracovnej úlohy.</w:t>
            </w:r>
          </w:p>
          <w:p w14:paraId="017B44EE" w14:textId="77777777" w:rsidR="006A13BF" w:rsidRPr="00097CE0" w:rsidRDefault="006A13BF" w:rsidP="003452D9">
            <w:pPr>
              <w:pStyle w:val="ProductList-Body"/>
              <w:spacing w:after="120"/>
            </w:pPr>
            <w:r>
              <w:rPr>
                <w:b/>
                <w:sz w:val="16"/>
                <w:szCs w:val="16"/>
              </w:rPr>
              <w:t>Integrita a dôvernosť</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097CE0" w:rsidRDefault="006A13BF" w:rsidP="003452D9">
            <w:pPr>
              <w:pStyle w:val="ProductList-Body"/>
              <w:spacing w:after="120"/>
            </w:pPr>
            <w:r>
              <w:rPr>
                <w:b/>
                <w:sz w:val="16"/>
                <w:szCs w:val="16"/>
              </w:rPr>
              <w:t>Overenie totožnosti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 sa pokúšajú o prístup k informačným systémom.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 obnovovali.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priemyselné štandardné postupy inaktivácie hesiel, ktoré boli poškodené alebo neúmyselne zverejnené.</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 zachovávanie dôvernosti a integrity hesiel, keď sa prideľujú a distribuujú a počas ich uchovávania.</w:t>
            </w:r>
          </w:p>
          <w:p w14:paraId="09AB0889" w14:textId="77777777" w:rsidR="006A13BF" w:rsidRPr="00231971" w:rsidRDefault="006A13BF" w:rsidP="003452D9">
            <w:pPr>
              <w:pStyle w:val="ProductList-Body"/>
              <w:spacing w:after="120"/>
              <w:rPr>
                <w:sz w:val="16"/>
                <w:szCs w:val="16"/>
              </w:rPr>
            </w:pPr>
            <w:r>
              <w:rPr>
                <w:b/>
                <w:sz w:val="16"/>
                <w:szCs w:val="16"/>
              </w:rPr>
              <w:t>Návrh sietí</w:t>
            </w:r>
            <w:r w:rsidRPr="006D51F7">
              <w:rPr>
                <w:b/>
                <w:sz w:val="16"/>
                <w:szCs w:val="16"/>
              </w:rPr>
              <w:t>.</w:t>
            </w:r>
            <w:r>
              <w:rPr>
                <w:sz w:val="16"/>
                <w:szCs w:val="16"/>
              </w:rPr>
              <w:t xml:space="preserve"> Spoločnosť Microsoft má k dispozícii prostriedky zabraňujúce osobám s neoprávnene získanými prístupovými právami, ktoré im neboli pridelené, získať prístup k zákazníckym údajom, ku ktorým nemajú oprávnenie na prístup.</w:t>
            </w:r>
          </w:p>
        </w:tc>
      </w:tr>
      <w:tr w:rsidR="006A13BF" w14:paraId="32803E14" w14:textId="77777777" w:rsidTr="00C9698C">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incidentov informačnej bezpečnosti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 odozvy na incidenty</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záznamy o narušeniach zabezpečenia s popisom narušenia, časovom období, dôsledkoch narušenia, mene nahlasujúcej osoby a komu bolo narušenie nahlásené, ako aj o </w:t>
            </w:r>
            <w:r>
              <w:rPr>
                <w:color w:val="000000" w:themeColor="text1"/>
                <w:sz w:val="16"/>
              </w:rPr>
              <w:t>postupe obnovenia údajov</w:t>
            </w:r>
            <w:r>
              <w: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Spoločnosť Microsoft sleduje </w:t>
            </w:r>
            <w:r>
              <w:rPr>
                <w:color w:val="000000" w:themeColor="text1"/>
                <w:sz w:val="16"/>
                <w:szCs w:val="16"/>
              </w:rPr>
              <w:t xml:space="preserve">alebo umožňuje </w:t>
            </w:r>
            <w:r>
              <w:rPr>
                <w:sz w:val="16"/>
                <w:szCs w:val="16"/>
              </w:rPr>
              <w:t>zákazníkovi sledovať zverejňovanie zákazníckych údajov vrátane toho, aké údaje, komu a kedy boli zverejnené.</w:t>
            </w:r>
          </w:p>
          <w:p w14:paraId="2C3CC5E2" w14:textId="77777777" w:rsidR="006A13BF" w:rsidRPr="00231971" w:rsidRDefault="006A13BF" w:rsidP="003452D9">
            <w:pPr>
              <w:pStyle w:val="ProductList-Body"/>
              <w:spacing w:after="120"/>
              <w:rPr>
                <w:sz w:val="16"/>
                <w:szCs w:val="16"/>
              </w:rPr>
            </w:pPr>
            <w:r>
              <w:rPr>
                <w:b/>
                <w:sz w:val="16"/>
                <w:szCs w:val="16"/>
              </w:rPr>
              <w:t>Monitorovanie služieb</w:t>
            </w:r>
            <w:r w:rsidRPr="00610BB5">
              <w:rPr>
                <w:b/>
                <w:sz w:val="16"/>
                <w:szCs w:val="16"/>
              </w:rPr>
              <w:t>.</w:t>
            </w:r>
            <w:r>
              <w:rPr>
                <w:sz w:val="16"/>
                <w:szCs w:val="16"/>
              </w:rPr>
              <w:t xml:space="preserve"> Zamestnanci spoločnosti Microsoft v oblasti zabezpečenia overujú denníky aspoň každých šesť mesiacov, aby sa v prípade potreby mohli vykonať pokusy na nápravu.</w:t>
            </w:r>
          </w:p>
        </w:tc>
      </w:tr>
      <w:tr w:rsidR="006A13BF" w14:paraId="65EED5F2" w14:textId="77777777" w:rsidTr="00C9698C">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tiesňové a pohotovostné plány pre priestory, v ktorých sú umiestnené informačné systémy spoločnosti Microsoft spracovávajúce zákaznícke údaje.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Redundantné úložisko spoločnosti Microsoft a jeho postupy obnovenia údajov sú navrhnuté s cieľom umožniť rekonštrukciu zákazníckych údajov do ich pôvodného stavu alebo stavu pri poslednej replikácii z doby pred ich stratou alebo zničením.</w:t>
            </w:r>
          </w:p>
        </w:tc>
      </w:tr>
    </w:tbl>
    <w:p w14:paraId="169292B0" w14:textId="77777777" w:rsidR="006A13BF" w:rsidRPr="00097CE0" w:rsidRDefault="006A13BF" w:rsidP="006A13BF">
      <w:pPr>
        <w:pStyle w:val="ProductList-Body"/>
        <w:spacing w:after="120"/>
      </w:pPr>
    </w:p>
    <w:p w14:paraId="10122163" w14:textId="0A3BAD42" w:rsidR="006A13BF" w:rsidRPr="00097CE0" w:rsidRDefault="00B51E07" w:rsidP="006A13BF">
      <w:pPr>
        <w:pStyle w:val="ProductList-Body"/>
        <w:shd w:val="clear" w:color="auto" w:fill="A6A6A6" w:themeFill="background1" w:themeFillShade="A6"/>
        <w:spacing w:after="120"/>
        <w:jc w:val="right"/>
      </w:pPr>
      <w:hyperlink w:anchor="Obsah" w:tooltip="Obsah" w:history="1">
        <w:r w:rsidR="00762DB1">
          <w:rPr>
            <w:rStyle w:val="Hyperlink"/>
            <w:sz w:val="16"/>
            <w:szCs w:val="16"/>
          </w:rPr>
          <w:t>Obsah</w:t>
        </w:r>
      </w:hyperlink>
      <w:r w:rsidR="00762DB1">
        <w:rPr>
          <w:sz w:val="16"/>
          <w:szCs w:val="16"/>
        </w:rPr>
        <w:t>/</w:t>
      </w:r>
      <w:hyperlink w:anchor="GeneralTerms" w:tooltip="Všeobecné podmienky" w:history="1">
        <w:r w:rsidR="00AE1159">
          <w:rPr>
            <w:rStyle w:val="Hyperlink"/>
            <w:sz w:val="16"/>
            <w:szCs w:val="16"/>
          </w:rPr>
          <w:t>V</w:t>
        </w:r>
        <w:r w:rsidR="00762DB1">
          <w:rPr>
            <w:rStyle w:val="Hyperlink"/>
            <w:sz w:val="16"/>
            <w:szCs w:val="16"/>
          </w:rPr>
          <w:t>šeobecné podmienky</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5" w:name="Attachment1"/>
      <w:bookmarkStart w:id="176" w:name="Príloha1"/>
      <w:bookmarkStart w:id="177" w:name="_Toc8395062"/>
      <w:bookmarkStart w:id="178" w:name="_Toc6563850"/>
      <w:bookmarkStart w:id="179" w:name="_Toc21617071"/>
      <w:bookmarkStart w:id="180" w:name="_Toc26972866"/>
      <w:bookmarkStart w:id="181" w:name="_Toc28692815"/>
      <w:r>
        <w:lastRenderedPageBreak/>
        <w:t>Príloha 1</w:t>
      </w:r>
      <w:bookmarkEnd w:id="175"/>
      <w:bookmarkEnd w:id="176"/>
      <w:r>
        <w:t> – oznámenia</w:t>
      </w:r>
      <w:bookmarkEnd w:id="177"/>
      <w:bookmarkEnd w:id="178"/>
      <w:bookmarkEnd w:id="179"/>
      <w:bookmarkEnd w:id="180"/>
      <w:bookmarkEnd w:id="181"/>
    </w:p>
    <w:p w14:paraId="01A9A8D2" w14:textId="77777777" w:rsidR="00237427" w:rsidRPr="00097CE0" w:rsidRDefault="00237427" w:rsidP="00237427">
      <w:pPr>
        <w:pStyle w:val="ProductList-Offering1Heading"/>
        <w:spacing w:before="0" w:after="120"/>
        <w:outlineLvl w:val="1"/>
      </w:pPr>
      <w:bookmarkStart w:id="182" w:name="_Toc6563852"/>
      <w:bookmarkStart w:id="183" w:name="_Toc13858404"/>
      <w:bookmarkStart w:id="184" w:name="_Toc21617073"/>
      <w:bookmarkStart w:id="185" w:name="_Toc26972867"/>
      <w:bookmarkStart w:id="186" w:name="_Toc28692816"/>
      <w:bookmarkStart w:id="187" w:name="_Toc8395064"/>
      <w:bookmarkStart w:id="188" w:name="ProfessionalServices"/>
      <w:r>
        <w:t>Profesionálne služby</w:t>
      </w:r>
      <w:bookmarkEnd w:id="182"/>
      <w:bookmarkEnd w:id="183"/>
      <w:bookmarkEnd w:id="184"/>
      <w:bookmarkEnd w:id="185"/>
      <w:bookmarkEnd w:id="186"/>
    </w:p>
    <w:p w14:paraId="64BE3363" w14:textId="77777777" w:rsidR="00237427" w:rsidRPr="00097CE0" w:rsidRDefault="00237427" w:rsidP="00237427">
      <w:pPr>
        <w:pStyle w:val="ProductList-Body"/>
        <w:spacing w:after="120"/>
      </w:pPr>
      <w:r>
        <w:t>Profesionálne služby sa poskytujú v súlade s „podmienkami poskytovania profesionálnych služieb“ uvedenými nižšie. Ak sú však profesionálne služby poskytované na základe samostatnej zmluvy, na tieto profesionálne služby sa budú uplatňovať podmienky tejto samostatnej zmluvy.</w:t>
      </w:r>
    </w:p>
    <w:p w14:paraId="273EDFC7" w14:textId="77777777" w:rsidR="00237427" w:rsidRPr="00097CE0" w:rsidRDefault="00237427" w:rsidP="00237427">
      <w:pPr>
        <w:pStyle w:val="ProductList-Body"/>
        <w:spacing w:after="120"/>
      </w:pPr>
      <w:r>
        <w:t>Profesionálne služby, na ktoré sa vzťahuje toto oznámenie, nie sú službami online, nevzťahujú sa na ne zvyšné podmienky používania služieb on-line a DOÚ, pokiaľ sa to výslovne nevzťahuje na základe podmienok poskytovania profesionálnych služieb uvedených nižšie.</w:t>
      </w:r>
    </w:p>
    <w:p w14:paraId="67E46202" w14:textId="77777777" w:rsidR="00237427" w:rsidRPr="00097CE0" w:rsidRDefault="00237427" w:rsidP="00237427">
      <w:pPr>
        <w:pStyle w:val="ProductList-Body"/>
        <w:spacing w:after="120"/>
        <w:outlineLvl w:val="2"/>
      </w:pPr>
      <w:bookmarkStart w:id="189" w:name="_Toc26972868"/>
      <w:r>
        <w:rPr>
          <w:b/>
          <w:color w:val="00188F"/>
        </w:rPr>
        <w:t>Spracúvanie, vlastníctvo údajov profesionálnych služieb.</w:t>
      </w:r>
      <w:bookmarkEnd w:id="189"/>
    </w:p>
    <w:p w14:paraId="3F90DBD7" w14:textId="77777777" w:rsidR="00237427" w:rsidRPr="00097CE0" w:rsidRDefault="00237427" w:rsidP="00237427">
      <w:pPr>
        <w:pStyle w:val="ProductList-Body"/>
        <w:spacing w:after="120"/>
      </w:pPr>
      <w:r>
        <w:t>Spoločnosť Microsoft bude používať a iným spôsobom spracúvať údaje profesionálnych služieb len s cieľom (a) poskytovania profesionálnych služieb on-line zákazníkovi v súlade so zdokumentovanými pokynmi zákazníka a (b) legitímne obchodné operácie spoločnosti Microsoft, v oboch prípadoch v súlade s tým, ako je podrobne uvedené a obmedzené nižšie. Pokiaľ ide o zmluvné strany, zákazník si zachováva všetky práva, právne tituly a nároky na údaje profesionálnych služieb a nároky s nimi súvisiace. Spoločnosť Microsoft nezískava žiadne práva na údaje profesionálnych služieb iné než tie, ktoré zákazník udelí spoločnosti Microsoft na účely poskytovania profesionálnych služieb zákazníkovi. Tento odsek neovplyvňuje práva spoločnosti Microsoft na softvér alebo služby, na ktoré spoločnosť Microsoft poskytuje zákazníkovi licencie.</w:t>
      </w:r>
    </w:p>
    <w:p w14:paraId="69F45BEC" w14:textId="77777777" w:rsidR="00237427" w:rsidRPr="00097CE0" w:rsidRDefault="00237427" w:rsidP="00237427">
      <w:pPr>
        <w:pStyle w:val="ProductList-Body"/>
        <w:spacing w:after="120"/>
        <w:ind w:left="180"/>
        <w:outlineLvl w:val="2"/>
      </w:pPr>
      <w:bookmarkStart w:id="190" w:name="_Toc26972869"/>
      <w:r>
        <w:rPr>
          <w:b/>
          <w:color w:val="0072C6"/>
        </w:rPr>
        <w:t>Spracovanie s cieľom poskytovania profesionálnych služieb zákazníkovi</w:t>
      </w:r>
      <w:bookmarkEnd w:id="190"/>
    </w:p>
    <w:p w14:paraId="5E77503D" w14:textId="045EB8B0" w:rsidR="00237427" w:rsidRPr="00097CE0" w:rsidRDefault="00237427" w:rsidP="00E11653">
      <w:pPr>
        <w:pStyle w:val="ProductList-Body"/>
        <w:tabs>
          <w:tab w:val="clear" w:pos="158"/>
          <w:tab w:val="left" w:pos="270"/>
        </w:tabs>
        <w:spacing w:after="120"/>
        <w:ind w:left="180"/>
      </w:pPr>
      <w:r>
        <w:rPr>
          <w:rFonts w:ascii="Calibri" w:eastAsia="Calibri" w:hAnsi="Calibri" w:cs="Arial"/>
        </w:rPr>
        <w:t>Na účely tohto DOÚ pozostáva pojem „posky</w:t>
      </w:r>
      <w:r w:rsidR="00325CE0">
        <w:rPr>
          <w:rFonts w:ascii="Calibri" w:eastAsia="Calibri" w:hAnsi="Calibri" w:cs="Arial"/>
        </w:rPr>
        <w:t>tovať“ profesionálne služby z:</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Poskytovania profesionálnych služieb, vrátane poskytovania technickej podpory, profesionálnych plánovacích a poradenských služieb a služieb migrácie údajov, nasadzovania a vývoja riešení/softvéru, </w:t>
      </w:r>
    </w:p>
    <w:p w14:paraId="28BDD930" w14:textId="51633773" w:rsidR="00237427" w:rsidRPr="001B2A48" w:rsidRDefault="00237427" w:rsidP="00F1097D">
      <w:pPr>
        <w:pStyle w:val="ProductList-Body"/>
        <w:numPr>
          <w:ilvl w:val="0"/>
          <w:numId w:val="7"/>
        </w:numPr>
        <w:tabs>
          <w:tab w:val="clear" w:pos="158"/>
          <w:tab w:val="left" w:pos="180"/>
        </w:tabs>
        <w:ind w:left="540"/>
        <w:rPr>
          <w:spacing w:val="-2"/>
        </w:rPr>
      </w:pPr>
      <w:r w:rsidRPr="001B2A48">
        <w:rPr>
          <w:spacing w:val="-2"/>
        </w:rPr>
        <w:t>riešenia problémov (predchádzanie, zisťovanie, prešetrovanie, zmierňovanie a opravovanie problémov vrátane bezpečnostných incidentov) 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neustáleho vylepšovania (údržba profesionálnych služieb vrátane inštalácie najnovších aktualizácií a zlepšovanie produktivity používateľov, spoľahlivosti, efektivity a zabezpečenia). </w:t>
      </w:r>
    </w:p>
    <w:p w14:paraId="300DF607" w14:textId="77777777" w:rsidR="00237427" w:rsidRPr="00097CE0" w:rsidRDefault="00237427" w:rsidP="00E11653">
      <w:pPr>
        <w:pStyle w:val="ProductList-Body"/>
        <w:tabs>
          <w:tab w:val="clear" w:pos="158"/>
          <w:tab w:val="left" w:pos="270"/>
        </w:tabs>
        <w:spacing w:after="120"/>
        <w:ind w:left="180"/>
      </w:pPr>
      <w:r>
        <w:t xml:space="preserve">Pri poskytovaní profesionálnych služieb spoločnosť Microsoft nebude používať ani inak spracúvať údaje profesionálnych služieb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 </w:t>
      </w:r>
    </w:p>
    <w:p w14:paraId="0FE9576B" w14:textId="77777777" w:rsidR="00237427" w:rsidRPr="00097CE0" w:rsidRDefault="00237427" w:rsidP="00237427">
      <w:pPr>
        <w:pStyle w:val="ProductList-Body"/>
        <w:keepNext/>
        <w:spacing w:after="120"/>
        <w:ind w:left="187"/>
        <w:outlineLvl w:val="2"/>
      </w:pPr>
      <w:bookmarkStart w:id="191" w:name="_Toc26972870"/>
      <w:r>
        <w:rPr>
          <w:b/>
          <w:color w:val="0072C6"/>
        </w:rPr>
        <w:t>Spracúvanie na účely legitímnych obchodných operácií spoločnosti Microsoft</w:t>
      </w:r>
      <w:bookmarkEnd w:id="191"/>
    </w:p>
    <w:p w14:paraId="05CB64B0" w14:textId="5BC7F63A" w:rsidR="00237427" w:rsidRPr="00097CE0" w:rsidRDefault="00237427" w:rsidP="00E11653">
      <w:pPr>
        <w:pStyle w:val="ProductList-Body"/>
        <w:tabs>
          <w:tab w:val="clear" w:pos="158"/>
          <w:tab w:val="left" w:pos="270"/>
        </w:tabs>
        <w:spacing w:after="120"/>
        <w:ind w:left="180"/>
      </w:pPr>
      <w:r>
        <w:t>Na účely tohto DOÚ pojem „legitímne obchodné operácie spoločnosti Microsoft“ pozostáva z: (1) fakturovanie a správa kont, (2) odmeňovanie (napríklad výpočet zamestnaneckých provízií), (3) interné vykazovanie a modelovanie (napríklad predpovedanie, príjmy, plánovanie kapacít, produktová stratégia), (4) boj proti podvodom, kybernetickým zločinom alebo kybernetickým útokom, ktoré môžu ovplyvniť spoločnosť Microsoft alebo produkty spoločnosti Microsoft, (5) zlepšovanie základnej funkcie prístupnosti, ochrany súkromia alebo energetickej účinnosti a (6) finančné vykazovanie alebo dodržiavanie právnych povinností (s výhradou obmedzení zverejnenia popísaných nižšie), každý incident v rámci poskytovania profesionálnych služieb zákazníkovi.</w:t>
      </w:r>
    </w:p>
    <w:p w14:paraId="1755774B" w14:textId="77777777" w:rsidR="00237427" w:rsidRPr="00097CE0" w:rsidRDefault="00237427" w:rsidP="00237427">
      <w:pPr>
        <w:pStyle w:val="ProductList-Body"/>
        <w:spacing w:after="120"/>
        <w:ind w:left="158"/>
      </w:pPr>
      <w:r>
        <w:t xml:space="preserve">Pri spracúvaní na účely legitímnych obchodných operácií spoločnosti Microsoft spoločnosť Microsoft nebude používať ani inak spracúvať údaje profesionálnych služieb na účely: (a) profilovania používateľov alebo (b) reklamu či podobné komerčné účely. </w:t>
      </w:r>
    </w:p>
    <w:p w14:paraId="36F12D0A" w14:textId="77777777" w:rsidR="00237427" w:rsidRPr="00097CE0" w:rsidRDefault="00237427" w:rsidP="00237427">
      <w:pPr>
        <w:pStyle w:val="ProductList-Body"/>
        <w:spacing w:after="120"/>
        <w:outlineLvl w:val="2"/>
      </w:pPr>
      <w:bookmarkStart w:id="192" w:name="_Toc26972871"/>
      <w:r>
        <w:rPr>
          <w:b/>
          <w:color w:val="00188F"/>
        </w:rPr>
        <w:t>Zverejnenie údajov profesionálnych služieb.</w:t>
      </w:r>
      <w:bookmarkEnd w:id="192"/>
    </w:p>
    <w:p w14:paraId="5D59B3BF" w14:textId="0BB67B31" w:rsidR="00237427" w:rsidRPr="00097CE0" w:rsidRDefault="00237427" w:rsidP="00237427">
      <w:pPr>
        <w:pStyle w:val="ProductList-Body"/>
        <w:spacing w:after="120"/>
      </w:pPr>
      <w:r>
        <w:t>Ustanovenie „Zverejnenie spracovaných údajov</w:t>
      </w:r>
      <w:r w:rsidR="00BD17D3">
        <w:t>“</w:t>
      </w:r>
      <w:r>
        <w:t xml:space="preserve"> časti Podmienky ochrany osobných údajov PPSO sa vzťahuje na nasadenie zákazníckych profesionálnych služieb vzhľadom k údajom profesionálnych služieb.</w:t>
      </w:r>
    </w:p>
    <w:p w14:paraId="31F90B05" w14:textId="77777777" w:rsidR="00237427" w:rsidRPr="00097CE0" w:rsidRDefault="00237427" w:rsidP="00237427">
      <w:pPr>
        <w:pStyle w:val="ProductList-Body"/>
        <w:spacing w:after="120"/>
        <w:outlineLvl w:val="2"/>
      </w:pPr>
      <w:bookmarkStart w:id="193" w:name="_Toc26972872"/>
      <w:r>
        <w:rPr>
          <w:b/>
          <w:color w:val="00188F"/>
        </w:rPr>
        <w:t>Spracúvanie osobných údajov, GDPR</w:t>
      </w:r>
      <w:bookmarkEnd w:id="193"/>
    </w:p>
    <w:p w14:paraId="3A289369" w14:textId="77777777" w:rsidR="00237427" w:rsidRPr="00097CE0" w:rsidRDefault="00237427" w:rsidP="00237427">
      <w:pPr>
        <w:pStyle w:val="ProductList-Body"/>
        <w:spacing w:after="120"/>
      </w:pPr>
      <w:r>
        <w:t xml:space="preserve">Osobné údaje poskytované spoločnosti Microsoft zákazníkmi alebo v ich mene prostredníctvom interakcie so spoločnosťou Microsoft v rámci získania profesionálnych služieb sú tiež údaje profesionálnych služieb. </w:t>
      </w:r>
    </w:p>
    <w:p w14:paraId="7E7F7C6E" w14:textId="5D9FF3D2" w:rsidR="00237427" w:rsidRPr="00097CE0" w:rsidRDefault="00237427" w:rsidP="00237427">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3" w:history="1">
        <w:r>
          <w:rPr>
            <w:rStyle w:val="Hyperlink"/>
          </w:rPr>
          <w:t>prílohe 3</w:t>
        </w:r>
      </w:hyperlink>
      <w:r>
        <w:t> a zmluvné strany tiež súhlasia s nasledujúcimi podmienkami uvedenými v tomto odseku („Spracúvanie osobných údajov, GDPR“):</w:t>
      </w:r>
    </w:p>
    <w:p w14:paraId="49E9A42D" w14:textId="2E40C298" w:rsidR="00237427" w:rsidRPr="00097CE0" w:rsidRDefault="00237427" w:rsidP="00237427">
      <w:pPr>
        <w:pStyle w:val="ProductList-Body"/>
        <w:keepNext/>
        <w:spacing w:after="120"/>
        <w:ind w:left="187"/>
        <w:outlineLvl w:val="2"/>
      </w:pPr>
      <w:bookmarkStart w:id="194" w:name="_Toc26972873"/>
      <w:r>
        <w:rPr>
          <w:b/>
          <w:color w:val="0072C6"/>
        </w:rPr>
        <w:t>Roly a povinnosti sprostredkovateľov a prevádzkovateľov</w:t>
      </w:r>
      <w:bookmarkEnd w:id="194"/>
    </w:p>
    <w:p w14:paraId="234C1CE7" w14:textId="79F1858C" w:rsidR="00237427" w:rsidRPr="00097CE0" w:rsidRDefault="00237427" w:rsidP="00237427">
      <w:pPr>
        <w:pStyle w:val="ProductList-Body"/>
        <w:spacing w:after="120"/>
        <w:ind w:left="158"/>
      </w:pPr>
      <w:r>
        <w:t xml:space="preserve">Zákazník a spoločnosť Microsoft súhlasia s tým, že zákazník je prevádzkovateľom osobných údajov zahrnutých v údajoch profesionálnych služieb a spoločnosť Microsoft je sprostredkovateľom takýchto údajov s výnimkou prípadov, keď (a) zákazník koná ako sprostredkovateľ osobných údajov, pričom v takom prípade je spoločnosť Microsoft subsprostredkovateľom, alebo (b) ak je uvedené inak v týchto podmienkach profesionálnych služieb. Keď spoločnosť Microsoft koná ako sprostredkovateľ alebo subsprostredkovateľ osobných údajov, bude spracúvať </w:t>
      </w:r>
      <w:r>
        <w:lastRenderedPageBreak/>
        <w:t>osobné údaje iba na základe zdokumentovaných pokynov od zákazníka. Zákazník súhlasí s tým, že jeho multilicenčná zmluva (vrátane tohto DOÚ</w:t>
      </w:r>
      <w:r w:rsidR="00AE1159">
        <w:t> </w:t>
      </w:r>
      <w:r>
        <w:t>a PPSO) a zároveň akékoľvek vyhlásenie o súhlase so službami medzi stranami sú kompletnými a konečnými zdokumentovanými pokynmi zákazníka pre spoločnosť Microsoft týkajúcimi sa spracúvania osobných údajov obsiahnutých v údajoch profesionálnych služieb. Všetky ďalšie alebo alternatívne pokyny sa musia odsúhlasiť v súlade s postupom zmeny multilicenčnej zmluvy zákazníka alebo s vyhláseniami o službách.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p>
    <w:p w14:paraId="50F64CDE" w14:textId="77777777" w:rsidR="00237427" w:rsidRPr="00097CE0" w:rsidRDefault="00237427" w:rsidP="00237427">
      <w:pPr>
        <w:pStyle w:val="ProductList-Body"/>
        <w:spacing w:after="120"/>
        <w:ind w:left="158"/>
      </w:pPr>
      <w:r>
        <w:t>V rozsahu, v ktorom spoločnosť Microsoft využíva alebo iným spôsobom spracúva údaje profesionálnych služieb v súlade s nariadením GDPR alebo ostatnými požiadavkami ochrany údajov v súvislosti s legitímnymi obchodnými operáciami spoločnosti Microsoft, bude spoločnosť Microsoft nezávislým prevádzkovateľom údajov pre takéto použitie a bude zodpovedať za súlad so všetkými príslušnými právnymi predpismi a povinnosťami prevádzkovateľa. Spoločnosť Microsoft zaviedla opatrenia na ochranu údajov profesionálnych služieb pri spracúvaní, a to vrátane tých, ktoré sú uvedené v tomto DOÚ a tých, ktoré sú v súlade s článkom 6 ods. 4 nariadenia GDPR.</w:t>
      </w:r>
    </w:p>
    <w:p w14:paraId="6D20129C" w14:textId="775B7D04" w:rsidR="00237427" w:rsidRPr="00097CE0" w:rsidRDefault="00237427" w:rsidP="00E11653">
      <w:pPr>
        <w:pStyle w:val="ProductList-Body"/>
        <w:keepNext/>
        <w:spacing w:after="120"/>
        <w:ind w:left="187"/>
        <w:outlineLvl w:val="2"/>
      </w:pPr>
      <w:bookmarkStart w:id="195" w:name="_Toc26972874"/>
      <w:r>
        <w:rPr>
          <w:b/>
          <w:color w:val="0072C6"/>
        </w:rPr>
        <w:t xml:space="preserve">Podrobnosti </w:t>
      </w:r>
      <w:r>
        <w:rPr>
          <w:b/>
          <w:bCs/>
          <w:color w:val="0072C6"/>
        </w:rPr>
        <w:t>o spracúvaní</w:t>
      </w:r>
      <w:bookmarkEnd w:id="195"/>
    </w:p>
    <w:p w14:paraId="0276CC88" w14:textId="0BD80A9A" w:rsidR="00237427" w:rsidRPr="00097CE0" w:rsidRDefault="00237427" w:rsidP="00E11653">
      <w:pPr>
        <w:pStyle w:val="ProductList-Body"/>
        <w:spacing w:after="120"/>
        <w:ind w:left="158"/>
      </w:pPr>
      <w:r>
        <w:rPr>
          <w:rStyle w:val="ProductList-BodyChar"/>
        </w:rPr>
        <w:t>Zmluvné</w:t>
      </w:r>
      <w:r>
        <w:t xml:space="preserve"> strany berú na vedomie a súhlasia s tým, že:</w:t>
      </w:r>
    </w:p>
    <w:p w14:paraId="22913993" w14:textId="77777777" w:rsidR="00237427" w:rsidRPr="00097CE0" w:rsidRDefault="00237427" w:rsidP="00F1097D">
      <w:pPr>
        <w:pStyle w:val="ProductList-Body"/>
        <w:numPr>
          <w:ilvl w:val="0"/>
          <w:numId w:val="6"/>
        </w:numPr>
        <w:ind w:left="562"/>
      </w:pPr>
      <w:r>
        <w:rPr>
          <w:b/>
          <w:bCs/>
        </w:rPr>
        <w:t>Predmet.</w:t>
      </w:r>
      <w:r>
        <w:t xml:space="preserve"> Predmet spracovávania je obmedzený na osobné údaje v rozsahu časti týchto podmienok profesionálnych služieb nazvanej „Spracovanie údajov profesionálnych služieb, vlastníctvo“ vyššie a GDPR.</w:t>
      </w:r>
    </w:p>
    <w:p w14:paraId="385A90C6" w14:textId="6D7255FC" w:rsidR="00237427" w:rsidRPr="00097CE0" w:rsidRDefault="00237427" w:rsidP="00F1097D">
      <w:pPr>
        <w:pStyle w:val="ProductList-Body"/>
        <w:numPr>
          <w:ilvl w:val="0"/>
          <w:numId w:val="6"/>
        </w:numPr>
        <w:ind w:left="562"/>
      </w:pPr>
      <w:r>
        <w:rPr>
          <w:b/>
          <w:bCs/>
        </w:rPr>
        <w:t>Trvanie spracovania.</w:t>
      </w:r>
      <w:r>
        <w:t xml:space="preserve"> Trvanie spracovania bude v súlade s pokynmi zákazníka a týmito podmienkami profesionálnych služieb. </w:t>
      </w:r>
    </w:p>
    <w:p w14:paraId="0570DAA5" w14:textId="77777777" w:rsidR="00237427" w:rsidRPr="00097CE0" w:rsidRDefault="00237427" w:rsidP="00F1097D">
      <w:pPr>
        <w:pStyle w:val="ProductList-Body"/>
        <w:numPr>
          <w:ilvl w:val="0"/>
          <w:numId w:val="6"/>
        </w:numPr>
        <w:ind w:left="562"/>
      </w:pPr>
      <w:r>
        <w:rPr>
          <w:b/>
          <w:bCs/>
        </w:rPr>
        <w:t>Povaha a účel spracovania.</w:t>
      </w:r>
      <w:r>
        <w:t xml:space="preserve"> povahou a účelom spracúvania je poskytovanie profesionálnych služieb v súlade s multilicenčnou zmluvou zákazníka a akýmkoľvek popisom služieb </w:t>
      </w:r>
      <w:r>
        <w:rPr>
          <w:rFonts w:ascii="Calibri" w:eastAsia="Calibri" w:hAnsi="Calibri" w:cs="Arial"/>
        </w:rPr>
        <w:t>(ako je popísane v časti týchto podmienok profesionálnych služieb nazvanej „Spracúvanie údajov profesionálnych služieb, vlastníctvo“ vyššie)</w:t>
      </w:r>
      <w:r>
        <w:t xml:space="preserve">. </w:t>
      </w:r>
    </w:p>
    <w:p w14:paraId="55808FD5" w14:textId="6B511369" w:rsidR="00237427" w:rsidRPr="00097CE0" w:rsidRDefault="00237427" w:rsidP="00F1097D">
      <w:pPr>
        <w:pStyle w:val="ProductList-Body"/>
        <w:numPr>
          <w:ilvl w:val="0"/>
          <w:numId w:val="6"/>
        </w:numPr>
        <w:ind w:left="562"/>
      </w:pPr>
      <w:r>
        <w:rPr>
          <w:b/>
          <w:bCs/>
        </w:rPr>
        <w:t>Kategórie údajov.</w:t>
      </w:r>
      <w:r>
        <w:t xml:space="preserve"> Typy osobných údajov spracúvaných v súvislosti s poskytovaním profesionálnych služieb zahŕňajú </w:t>
      </w:r>
      <w:r>
        <w:rPr>
          <w:rFonts w:ascii="Calibri" w:eastAsia="Calibri" w:hAnsi="Calibri" w:cs="Arial"/>
        </w:rPr>
        <w:t>(i) osobné údaje, ktoré sa zákazník rozhodne zahrnúť do údajov</w:t>
      </w:r>
      <w:r w:rsidR="00325CE0">
        <w:rPr>
          <w:rFonts w:ascii="Calibri" w:eastAsia="Calibri" w:hAnsi="Calibri" w:cs="Arial"/>
        </w:rPr>
        <w:t xml:space="preserve"> profesionálnych služieb a (ii)</w:t>
      </w:r>
      <w:r>
        <w:rPr>
          <w:rFonts w:ascii="Calibri" w:hAnsi="Calibri"/>
        </w:rPr>
        <w:t xml:space="preserve"> </w:t>
      </w:r>
      <w:r>
        <w:t>tie, ktoré sú výslovne uvedené v článku 4 nariadenia GDPR. Typy osobných údajov, ktoré sa zákazník rozhodne zahrnúť do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hyperlink w:anchor="Dodatok1kštandardnýmzmluvnýmdoložká" w:history="1">
        <w:r>
          <w:rPr>
            <w:rStyle w:val="Hyperlink"/>
          </w:rPr>
          <w:t>dodatku 1 k prílohe 2</w:t>
        </w:r>
      </w:hyperlink>
      <w:r>
        <w:t> – Štandardné zmluvné doložky (prevádzkovatelia) DOÚ.</w:t>
      </w:r>
    </w:p>
    <w:p w14:paraId="401AB871" w14:textId="7D44DAB8" w:rsidR="00237427" w:rsidRPr="0016485E" w:rsidRDefault="00237427" w:rsidP="00F1097D">
      <w:pPr>
        <w:pStyle w:val="ProductList-Body"/>
        <w:numPr>
          <w:ilvl w:val="0"/>
          <w:numId w:val="6"/>
        </w:numPr>
        <w:spacing w:after="120"/>
        <w:ind w:left="562"/>
        <w:rPr>
          <w:spacing w:val="-2"/>
        </w:rPr>
      </w:pPr>
      <w:r w:rsidRPr="0016485E">
        <w:rPr>
          <w:b/>
          <w:bCs/>
          <w:spacing w:val="-2"/>
        </w:rPr>
        <w:t>Dotknuté osoby.</w:t>
      </w:r>
      <w:r w:rsidRPr="0016485E">
        <w:rPr>
          <w:spacing w:val="-2"/>
        </w:rPr>
        <w:t xml:space="preserve"> Kategóriami dotknutých osôb sú zástupcovia a koncoví používatelia zákazníka, ako napríklad zamestnanci, dodávatelia, spolupracovníci a zákazníci, a môžu zahŕňať iné kategórie dotknutých osôb identifikovaných v záznamoch uchovávaných zákazníkom jednajúcim ako prevádzkovateľ podľa článku 30 nariadenia GDPR, vrátane kategórií dotknutých osôb zakotvených v </w:t>
      </w:r>
      <w:hyperlink w:anchor="Dodatok1kštandardnýmzmluvnýmdoložká" w:history="1">
        <w:r w:rsidRPr="0016485E">
          <w:rPr>
            <w:rStyle w:val="Hyperlink"/>
            <w:spacing w:val="-2"/>
          </w:rPr>
          <w:t>dodatku 1 k prílohe 2</w:t>
        </w:r>
      </w:hyperlink>
      <w:r w:rsidRPr="0016485E">
        <w:rPr>
          <w:spacing w:val="-2"/>
        </w:rPr>
        <w:t> – Štandardné zmluvné doložky (prevádzkovatelia) DOÚ.</w:t>
      </w:r>
    </w:p>
    <w:p w14:paraId="396BC684" w14:textId="58150DF0" w:rsidR="00237427" w:rsidRPr="00097CE0" w:rsidRDefault="00237427" w:rsidP="00EB1ABF">
      <w:pPr>
        <w:pStyle w:val="ProductList-Body"/>
        <w:keepNext/>
        <w:spacing w:after="120"/>
        <w:ind w:left="187"/>
        <w:outlineLvl w:val="2"/>
      </w:pPr>
      <w:bookmarkStart w:id="196" w:name="_Toc26972875"/>
      <w:r>
        <w:rPr>
          <w:b/>
          <w:color w:val="0072C6"/>
        </w:rPr>
        <w:t>Práva dotknutých osôb, pomoc so žiadosťami</w:t>
      </w:r>
      <w:bookmarkEnd w:id="196"/>
    </w:p>
    <w:p w14:paraId="76AB854D" w14:textId="19EEF4CA" w:rsidR="00237427" w:rsidRPr="00097CE0" w:rsidRDefault="00237427" w:rsidP="00237427">
      <w:pPr>
        <w:pStyle w:val="ProductList-Body"/>
        <w:spacing w:after="120"/>
        <w:ind w:left="158"/>
      </w:pPr>
      <w:r>
        <w:t>Pri údajoch profesionálnych služieb, ktoré zákazník uloží v službe on-line, sa bude spoločnosť Microsoft riadiť príslušnými záväzkami stanovenými v ustanoveniach „Práva dotknutých osôb, pomoc so žiadosťami“ v článku Podmienky ochrany údajov v dokumente Podmienky používania služieb online. V prípade údajov profesionálnych služieb spoločnosť Microsoft vymaže alebo vráti všetky kópie údajov profesionálnych služieb v súlade s časťou „Vymazanie alebo vrátenie údajov</w:t>
      </w:r>
      <w:r w:rsidR="00BD17D3">
        <w:t>“</w:t>
      </w:r>
      <w:r>
        <w:t xml:space="preserve"> uvedenou nižšie.</w:t>
      </w:r>
    </w:p>
    <w:p w14:paraId="1CA469B8" w14:textId="3AC4992A" w:rsidR="00237427" w:rsidRPr="00097CE0" w:rsidRDefault="00237427" w:rsidP="00EB1ABF">
      <w:pPr>
        <w:pStyle w:val="ProductList-Body"/>
        <w:keepNext/>
        <w:spacing w:after="120"/>
        <w:ind w:left="187"/>
        <w:outlineLvl w:val="2"/>
      </w:pPr>
      <w:bookmarkStart w:id="197" w:name="_Toc26972876"/>
      <w:r>
        <w:rPr>
          <w:b/>
          <w:color w:val="0072C6"/>
        </w:rPr>
        <w:t>Záznamy o spracovateľských činnostiach</w:t>
      </w:r>
      <w:bookmarkEnd w:id="197"/>
    </w:p>
    <w:p w14:paraId="6A7885EB" w14:textId="77777777" w:rsidR="00237427" w:rsidRPr="00097CE0" w:rsidRDefault="00237427" w:rsidP="00237427">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6D6F3171" w14:textId="77777777" w:rsidR="00237427" w:rsidRPr="00097CE0" w:rsidRDefault="00237427" w:rsidP="00237427">
      <w:pPr>
        <w:pStyle w:val="ProductList-Body"/>
        <w:spacing w:after="120"/>
        <w:outlineLvl w:val="2"/>
      </w:pPr>
      <w:bookmarkStart w:id="198" w:name="_Toc26972877"/>
      <w:r>
        <w:rPr>
          <w:b/>
          <w:color w:val="00188F"/>
        </w:rPr>
        <w:t>Zabezpečenie údajov</w:t>
      </w:r>
      <w:bookmarkEnd w:id="198"/>
    </w:p>
    <w:p w14:paraId="741C92B5" w14:textId="746A93BB" w:rsidR="00237427" w:rsidRPr="00097CE0" w:rsidRDefault="00237427" w:rsidP="00EB1ABF">
      <w:pPr>
        <w:pStyle w:val="ProductList-Body"/>
        <w:keepNext/>
        <w:spacing w:after="120"/>
        <w:ind w:left="187"/>
        <w:outlineLvl w:val="2"/>
      </w:pPr>
      <w:bookmarkStart w:id="199" w:name="_Toc26972878"/>
      <w:r>
        <w:rPr>
          <w:b/>
          <w:color w:val="0072C6"/>
        </w:rPr>
        <w:t>Postupy a politiky zabezpečenia</w:t>
      </w:r>
      <w:bookmarkEnd w:id="199"/>
    </w:p>
    <w:p w14:paraId="07352F94" w14:textId="6F5B8E36" w:rsidR="00237427" w:rsidRPr="00097CE0" w:rsidRDefault="00237427" w:rsidP="00EB1ABF">
      <w:pPr>
        <w:pStyle w:val="ProductList-Body"/>
        <w:tabs>
          <w:tab w:val="clear" w:pos="158"/>
          <w:tab w:val="left" w:pos="270"/>
        </w:tabs>
        <w:spacing w:after="120"/>
        <w:ind w:left="180"/>
      </w:pPr>
      <w:r>
        <w:t>Spoločnosť Microsoft implementuje a bude zachovávať a používať vhodné technické a organizačné opatrenia určené na ochranu údajov profesionálnych služieb pred náhodným alebo neoprávneným zničením, stratou, pozmenením, nepovoleným zverejnením alebo prístupom k preneseným, uloženým alebo inak spracovaným osobným údajov.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w:t>
      </w:r>
    </w:p>
    <w:p w14:paraId="23FE24C8" w14:textId="439325D2" w:rsidR="00237427" w:rsidRPr="00097CE0" w:rsidRDefault="00237427" w:rsidP="00EB1ABF">
      <w:pPr>
        <w:pStyle w:val="ProductList-Body"/>
        <w:keepNext/>
        <w:spacing w:after="120"/>
        <w:ind w:left="187"/>
        <w:outlineLvl w:val="2"/>
      </w:pPr>
      <w:bookmarkStart w:id="200" w:name="_Toc26972879"/>
      <w:r>
        <w:rPr>
          <w:b/>
          <w:color w:val="0072C6"/>
        </w:rPr>
        <w:t>Zodpovednosti zákazníka</w:t>
      </w:r>
      <w:bookmarkEnd w:id="200"/>
    </w:p>
    <w:p w14:paraId="67D5C85F" w14:textId="24DF22FC" w:rsidR="00237427" w:rsidRPr="00097CE0" w:rsidRDefault="00237427" w:rsidP="00EB1ABF">
      <w:pPr>
        <w:pStyle w:val="ProductList-Body"/>
        <w:tabs>
          <w:tab w:val="clear" w:pos="158"/>
          <w:tab w:val="left" w:pos="270"/>
        </w:tabs>
        <w:spacing w:after="120"/>
        <w:ind w:left="180"/>
      </w:pPr>
      <w:r>
        <w:t>Ustanovenie „Povinnosti zákazníka</w:t>
      </w:r>
      <w:r w:rsidR="00BD17D3">
        <w:t>“</w:t>
      </w:r>
      <w:r>
        <w:t xml:space="preserve"> časti Podmienky ochrany osobných údajov DPA sa vzťahuje na nasadenie zákazníckych profesionálnych služieb vzhľadom k profesionálnym službám. Okrem toho vzhľadom na používanie profesionálnych služieb zo strany zákazníka zákazník súhlasí s tým, že spoločnosti Microsoft nebude poskytovať žiadne údaje profesionálnych služieb okrem údajov technickej podpory, v prípade, že by sa na</w:t>
      </w:r>
      <w:r w:rsidR="00F1019E">
        <w:t> </w:t>
      </w:r>
      <w:r>
        <w:t>vec vzťahoval zákon o práve na vzdelanie a ochrane osobných údajov rodiny, 20 U.S.C § 1232g (FERPA) alebo zákon o zodpovednosti a prenositeľnosti zdravotného poistenia z roku 1</w:t>
      </w:r>
      <w:r w:rsidR="00325CE0">
        <w:t>996 (ver. L. 104-191) (HIPAA).</w:t>
      </w:r>
    </w:p>
    <w:p w14:paraId="1121018C" w14:textId="77777777" w:rsidR="00237427" w:rsidRPr="00097CE0" w:rsidRDefault="00237427" w:rsidP="00237427">
      <w:pPr>
        <w:pStyle w:val="ProductList-Body"/>
        <w:keepNext/>
        <w:spacing w:after="120"/>
        <w:outlineLvl w:val="2"/>
      </w:pPr>
      <w:bookmarkStart w:id="201" w:name="_Toc26972880"/>
      <w:r>
        <w:rPr>
          <w:b/>
          <w:color w:val="00188F"/>
        </w:rPr>
        <w:lastRenderedPageBreak/>
        <w:t>Oznamovanie bezpečnostných incidentov</w:t>
      </w:r>
      <w:bookmarkEnd w:id="201"/>
    </w:p>
    <w:p w14:paraId="3A450292" w14:textId="0A63B152" w:rsidR="00237427" w:rsidRPr="00097CE0" w:rsidRDefault="00237427" w:rsidP="00237427">
      <w:pPr>
        <w:pStyle w:val="ProductList-Body"/>
        <w:spacing w:after="120"/>
      </w:pPr>
      <w:r>
        <w:rPr>
          <w:rStyle w:val="ProductList-BodyChar"/>
        </w:rPr>
        <w:t>Ustanovenie</w:t>
      </w:r>
      <w:r>
        <w:t xml:space="preserve"> „Oznamovanie bezpečnostných incidentov</w:t>
      </w:r>
      <w:r w:rsidR="00BD17D3">
        <w:t>“</w:t>
      </w:r>
      <w:r>
        <w:t xml:space="preserve"> časti Podmienky ochrany osobných údajov DPA sa vzťahuje na nasadenie zákazníckych profesionálnych služieb vzhľadom k údajom profesionálnych služieb.</w:t>
      </w:r>
    </w:p>
    <w:p w14:paraId="4C648C30" w14:textId="77777777" w:rsidR="00237427" w:rsidRPr="00097CE0" w:rsidRDefault="00237427" w:rsidP="00237427">
      <w:pPr>
        <w:pStyle w:val="ProductList-Body"/>
        <w:keepNext/>
        <w:spacing w:after="120"/>
        <w:outlineLvl w:val="2"/>
      </w:pPr>
      <w:bookmarkStart w:id="202" w:name="_Toc26972881"/>
      <w:r>
        <w:rPr>
          <w:b/>
          <w:color w:val="00188F"/>
        </w:rPr>
        <w:t>Prenosy údajov</w:t>
      </w:r>
      <w:bookmarkEnd w:id="202"/>
    </w:p>
    <w:p w14:paraId="4862FC8E" w14:textId="78CBAE76" w:rsidR="00237427" w:rsidRPr="00097CE0" w:rsidRDefault="00237427" w:rsidP="00237427">
      <w:pPr>
        <w:pStyle w:val="ProductList-Body"/>
        <w:spacing w:after="120"/>
      </w:pPr>
      <w:r>
        <w:rPr>
          <w:rStyle w:val="ProductList-BodyChar"/>
        </w:rPr>
        <w:t>V rámci</w:t>
      </w:r>
      <w:r>
        <w:t xml:space="preserve"> údajov profesionálnych služieb spoločnosť Microsoft vytvára záväzky vzťahujúce sa na osobné údaje v ustanovení „Prenosy údajov</w:t>
      </w:r>
      <w:r w:rsidR="00BD17D3">
        <w:t>“</w:t>
      </w:r>
      <w:r>
        <w:t xml:space="preserve"> časti Podmienky ochrany osobných údajov DPA</w:t>
      </w:r>
      <w:r>
        <w:rPr>
          <w:szCs w:val="18"/>
        </w:rPr>
        <w:t>.</w:t>
      </w:r>
    </w:p>
    <w:p w14:paraId="77520791" w14:textId="77777777" w:rsidR="00237427" w:rsidRPr="00097CE0" w:rsidRDefault="00237427" w:rsidP="00237427">
      <w:pPr>
        <w:pStyle w:val="ProductList-Body"/>
        <w:spacing w:after="120"/>
        <w:outlineLvl w:val="2"/>
      </w:pPr>
      <w:bookmarkStart w:id="203" w:name="_Toc26972882"/>
      <w:r>
        <w:rPr>
          <w:b/>
          <w:color w:val="00188F"/>
        </w:rPr>
        <w:t>Odstránenie alebo vrátenie údajov</w:t>
      </w:r>
      <w:bookmarkEnd w:id="203"/>
    </w:p>
    <w:p w14:paraId="20F93193" w14:textId="1B9B81DB" w:rsidR="00237427" w:rsidRPr="00097CE0" w:rsidRDefault="00237427" w:rsidP="00237427">
      <w:pPr>
        <w:pStyle w:val="ProductList-Body"/>
        <w:spacing w:after="120"/>
      </w:pPr>
      <w:r>
        <w:t>Spoločnosť Microsoft odstráni alebo vráti všetky kópie údajov profesionálnych služieb po splnení obchodných účelov, na ktoré boli údaje profesionálnych služieb poskytované, zhromaždené alebo prenesené, prípadne skôr na žiadosť zákazníka, pokiaľ spoločnosť Microsoft nemá oprávnenie alebo nie je povinná na základe príslušných právnych predpisov alebo je oprávnená na základe tohto DOÚ ponechať si takéto údaje.</w:t>
      </w:r>
    </w:p>
    <w:p w14:paraId="0D786F2B" w14:textId="77777777" w:rsidR="00237427" w:rsidRPr="00097CE0" w:rsidRDefault="00237427" w:rsidP="00237427">
      <w:pPr>
        <w:pStyle w:val="ProductList-Body"/>
        <w:spacing w:after="120"/>
        <w:outlineLvl w:val="2"/>
      </w:pPr>
      <w:bookmarkStart w:id="204" w:name="_Toc527036905"/>
      <w:bookmarkStart w:id="205" w:name="_Toc26972883"/>
      <w:r>
        <w:rPr>
          <w:b/>
          <w:color w:val="00188F"/>
        </w:rPr>
        <w:t>Záväzok zachovávania dôvernosti sprostredkovateľa</w:t>
      </w:r>
      <w:bookmarkEnd w:id="204"/>
      <w:bookmarkEnd w:id="205"/>
    </w:p>
    <w:p w14:paraId="604D7A0B" w14:textId="77777777" w:rsidR="00237427" w:rsidRPr="00097CE0" w:rsidRDefault="00237427" w:rsidP="00237427">
      <w:pPr>
        <w:pStyle w:val="ProductList-Body"/>
        <w:spacing w:after="120"/>
      </w:pPr>
      <w:r>
        <w:t>Spoločnosť Microsoft zabezpečí, aby jej zamestnanci podieľajúci sa na spracúvaní údajov profesionálnych služieb (i) spracúvali takéto údaje iba na základe pokynov od zákazníka alebo ako je popísané v týchto podmienkach profesionálnych služieb a (ii) boli povinní zachovávať dôvernosť a zabezpečenie takýchto údajov aj po skončení ich pracovného pomeru. Spoločnosť Microsoft bude poskytovať pravidelné a povinné školenia a semináre o ochrane súkromia a bezpečnosti údajov pre svojich zamestnancov s prístupom k údajom profesionálnych služieb v súlade s príslušnými požiadavkami ochrany údajov a štandardmi odvetvia.</w:t>
      </w:r>
    </w:p>
    <w:p w14:paraId="6F200EA8" w14:textId="77777777" w:rsidR="00237427" w:rsidRPr="00097CE0" w:rsidRDefault="00237427" w:rsidP="00237427">
      <w:pPr>
        <w:pStyle w:val="ProductList-Body"/>
        <w:keepNext/>
        <w:spacing w:after="120"/>
        <w:outlineLvl w:val="2"/>
      </w:pPr>
      <w:bookmarkStart w:id="206" w:name="_Toc26972884"/>
      <w:r>
        <w:rPr>
          <w:b/>
          <w:color w:val="00188F"/>
        </w:rPr>
        <w:t>Oznámenia a kontrolné mechanizmy týkajúce sa využívania služieb subsprostredkovateľov</w:t>
      </w:r>
      <w:bookmarkEnd w:id="206"/>
    </w:p>
    <w:p w14:paraId="3BDF415C" w14:textId="77777777" w:rsidR="00237427" w:rsidRPr="00097CE0" w:rsidRDefault="00237427" w:rsidP="00237427">
      <w:pPr>
        <w:pStyle w:val="ProductList-Body"/>
        <w:spacing w:after="120"/>
      </w:pPr>
      <w:r>
        <w:rPr>
          <w:rStyle w:val="ProductList-BodyChar"/>
        </w:rPr>
        <w:t xml:space="preserve">Spoločnosť Microsoft môže najať tretie strany na poskytovanie niektorých obmedzených alebo pomocných služieb v jej mene. Zákazník súhlasí s najatím týchto tretích strán a afilácií spoločnosti Microsoft ako subsprostredkovateľov. Vyššie uvedené oprávnenia budú predstavovať predchádzajúci písomný súhlas zákazníka s tým, že spoločnosť Microsoft bude využívať na spracúvanie údajov profesionálnych služieb služby subdodávateľov, ak sa takýto súhlas vyžaduje podľa štandardných zmluvných doložiek alebo podmienok GDPR. </w:t>
      </w:r>
    </w:p>
    <w:p w14:paraId="3DAD0B75" w14:textId="662D9B49" w:rsidR="00237427" w:rsidRPr="00097CE0" w:rsidRDefault="00237427" w:rsidP="00237427">
      <w:pPr>
        <w:pStyle w:val="ProductList-Body"/>
        <w:spacing w:after="120"/>
      </w:pPr>
      <w:r>
        <w:rPr>
          <w:rStyle w:val="ProductList-BodyChar"/>
        </w:rPr>
        <w:t>Spoločnosť Microsoft je zodpovedná za to, že jej subsprostredkovatelia údajov profesionálnych služieb budú dodržiavať záväzky spoločnosti Microsoft stanovené v </w:t>
      </w:r>
      <w:hyperlink w:anchor="Attachment1" w:history="1">
        <w:r>
          <w:rPr>
            <w:rStyle w:val="Hyperlink"/>
          </w:rPr>
          <w:t>prílohe 1</w:t>
        </w:r>
      </w:hyperlink>
      <w:r>
        <w:rPr>
          <w:rStyle w:val="ProductList-BodyChar"/>
        </w:rPr>
        <w:t xml:space="preserve"> DOÚ. Spoločnosť Microsoft zabezpečí prostredníctvom písomnej zmluvy, aby daný subsprostredkovateľ mohol pristupovať k údajom profesionálnych služieb a používať ich iba na poskytovanie služieb, na ktorých poskytovanie ho spoločnosť Microsoft najala, a mal zakázané používať údaje profesionálnych služieb na akýkoľvek iný účel. Spoločnosť Microsoft zabezpečí, aby subsprostredkovatelia boli viazaní písomnými zmluvami, ktoré od nich vyžadujú poskytnutie aspoň takej úrovne ochrany údajov, aká sa vyžaduje od spoločnosti Microsoft podľa týchto podmienok profesionálnych služieb.</w:t>
      </w:r>
      <w:r>
        <w:t xml:space="preserve"> </w:t>
      </w:r>
      <w:r>
        <w:rPr>
          <w:rStyle w:val="ProductList-BodyChar"/>
        </w:rPr>
        <w:t>Spoločnosť Microsoft súhlasí s tým, že bude dohliadať na subsprostredkovateľov, aby zaistila, že tieto zmluvné povinnosti budú splnené.</w:t>
      </w:r>
    </w:p>
    <w:p w14:paraId="5C10AE9A" w14:textId="1C74D4EE" w:rsidR="00237427" w:rsidRPr="00097CE0" w:rsidRDefault="00237427" w:rsidP="00237427">
      <w:pPr>
        <w:pStyle w:val="ProductList-Body"/>
        <w:spacing w:after="120"/>
      </w:pPr>
      <w:r>
        <w:rPr>
          <w:rStyle w:val="ProductList-BodyChar"/>
        </w:rPr>
        <w:t>Vzhľadom k údajom profesionálnych služieb okrem údajov technickej podpory je zoznam subsprostredkovateľov spoločnosti Microsoft pre poradenské služby k dispozícii na požiadanie. Ak zákazník požiada o takýto zoznam, spoločnosť Microsoft najmenej 30 dní pred oprávnením ľubovoľného nového subspracovateľa na prístup k osobným údajom tento zoznam aktualizuje a nejakým spôsobom oznámi túto aktualizáciu zákazníkovi.</w:t>
      </w:r>
    </w:p>
    <w:p w14:paraId="3BCBBB76" w14:textId="77777777" w:rsidR="00237427" w:rsidRPr="00097CE0" w:rsidRDefault="00237427" w:rsidP="00237427">
      <w:pPr>
        <w:pStyle w:val="ProductList-Body"/>
        <w:spacing w:after="120"/>
      </w:pPr>
      <w:r>
        <w:rPr>
          <w:rStyle w:val="ProductList-BodyChar"/>
        </w:rPr>
        <w:t>Ak zákazník neschváli nového subsprostredkovateľa, môže vypovedať zmluvu o príslušnom využívaní profesionálnej služby, a to tak, že pred uplynutím výpovednej doby poskytne písomné oznámenie o vypovedaní.</w:t>
      </w:r>
      <w:r>
        <w:t xml:space="preserve"> </w:t>
      </w:r>
      <w:r>
        <w:rPr>
          <w:rStyle w:val="ProductList-BodyChar"/>
        </w:rPr>
        <w:t>Zákazník môže taktiež k oznámeniu o vypovedaní zahrnúť vysvetlenie dôvodov neschválenia, aby umožnila spoločnosti Microsoft znovu posúdiť akéhokoľvek takéhoto nového subsprostredkovateľa na základe príslušných obáv.</w:t>
      </w:r>
    </w:p>
    <w:p w14:paraId="5FE41BDF" w14:textId="2C785825" w:rsidR="00237427" w:rsidRPr="00BD1BFE" w:rsidRDefault="00237427" w:rsidP="00237427">
      <w:pPr>
        <w:pStyle w:val="ProductList-Body"/>
        <w:keepNext/>
        <w:spacing w:after="120"/>
        <w:outlineLvl w:val="2"/>
        <w:rPr>
          <w:spacing w:val="-2"/>
        </w:rPr>
      </w:pPr>
      <w:bookmarkStart w:id="207" w:name="_Toc26972885"/>
      <w:r w:rsidRPr="00BD1BFE">
        <w:rPr>
          <w:rStyle w:val="ProductList-BodyChar"/>
          <w:spacing w:val="-2"/>
        </w:rPr>
        <w:t>S ohľadom na údaje podpory sa riadi využívanie služieb subsprostredkovateľov spoločnosťou Microsoft v súvislosti s poskytovaním technickej podpory pre služby on-line rovnakými obmedzeniami a postupmi, ktorými sa riadi jej využívanie služieb subsprostredkovateľov v súvislosti so službami on-line a ktoré sú stanovené v ustanovení „Oznámenia a kontrolné mechanizmy týkajúce sa využívania služieb subsprostredkovateľov“ v DOÚ.</w:t>
      </w:r>
      <w:bookmarkEnd w:id="207"/>
    </w:p>
    <w:p w14:paraId="317B1417" w14:textId="77777777" w:rsidR="00237427" w:rsidRPr="00097CE0" w:rsidRDefault="00237427" w:rsidP="00237427">
      <w:pPr>
        <w:pStyle w:val="ProductList-Body"/>
        <w:keepNext/>
        <w:spacing w:after="120"/>
        <w:outlineLvl w:val="2"/>
      </w:pPr>
      <w:bookmarkStart w:id="208" w:name="_Toc26972886"/>
      <w:r>
        <w:rPr>
          <w:b/>
          <w:color w:val="00188F"/>
        </w:rPr>
        <w:t>Ďalšie podmienky k údajom o technickej podpore</w:t>
      </w:r>
      <w:bookmarkEnd w:id="208"/>
    </w:p>
    <w:p w14:paraId="7E022798" w14:textId="1C4033A5" w:rsidR="00237427" w:rsidRPr="00097CE0" w:rsidRDefault="00237427" w:rsidP="00EB1ABF">
      <w:pPr>
        <w:pStyle w:val="ProductList-Body"/>
        <w:keepNext/>
        <w:spacing w:after="120"/>
        <w:ind w:left="187"/>
        <w:outlineLvl w:val="2"/>
      </w:pPr>
      <w:bookmarkStart w:id="209" w:name="_Toc26972887"/>
      <w:r>
        <w:rPr>
          <w:b/>
          <w:color w:val="0072C6"/>
        </w:rPr>
        <w:t>Zabezpečenie údajov poskytovaných v rámci technickej podpory</w:t>
      </w:r>
      <w:bookmarkEnd w:id="209"/>
    </w:p>
    <w:p w14:paraId="33B5DCB1" w14:textId="77777777" w:rsidR="00237427" w:rsidRPr="00097CE0" w:rsidRDefault="00237427" w:rsidP="00EB1ABF">
      <w:pPr>
        <w:pStyle w:val="ProductList-Body"/>
        <w:tabs>
          <w:tab w:val="clear" w:pos="158"/>
          <w:tab w:val="left" w:pos="270"/>
        </w:tabs>
        <w:spacing w:after="120"/>
        <w:ind w:left="180"/>
      </w:pPr>
      <w:r>
        <w:t>Spoločnosť Microsoft implementuje a bude udržiavať vhodné technické a organizačné opatrenia na ochranu údajov poskytovaných v rámci technickej podpory. Tieto opatrenia budú v súlade s požiadavkami stanovenými v ISO 27001, ISO 27002 a ISO 27018</w:t>
      </w:r>
    </w:p>
    <w:p w14:paraId="527C8B40" w14:textId="74B94D8B" w:rsidR="00237427" w:rsidRPr="00097CE0" w:rsidRDefault="00237427" w:rsidP="00EB1ABF">
      <w:pPr>
        <w:pStyle w:val="ProductList-Body"/>
        <w:keepNext/>
        <w:spacing w:after="120"/>
        <w:ind w:left="187"/>
        <w:outlineLvl w:val="2"/>
      </w:pPr>
      <w:bookmarkStart w:id="210" w:name="_Toc26972888"/>
      <w:r>
        <w:rPr>
          <w:b/>
          <w:color w:val="0072C6"/>
        </w:rPr>
        <w:t>Vzdelávacie inštitúcie</w:t>
      </w:r>
      <w:bookmarkEnd w:id="210"/>
    </w:p>
    <w:p w14:paraId="0EF6E6CD" w14:textId="77777777" w:rsidR="00237427" w:rsidRPr="00097CE0" w:rsidRDefault="00237427" w:rsidP="00EB1ABF">
      <w:pPr>
        <w:pStyle w:val="ProductList-Body"/>
        <w:tabs>
          <w:tab w:val="clear" w:pos="158"/>
          <w:tab w:val="left" w:pos="270"/>
        </w:tabs>
        <w:spacing w:after="120"/>
        <w:ind w:left="180"/>
      </w:pPr>
      <w:r>
        <w:t>Potvrdenia a súhlasy spoločnosti Microsoft a zodpovednosti zákazníka týkajúce sa získania súhlasu rodičov a poskytovania oznámení stanovené v ustanovení „Vzdelávacie inštitúcie“ v článku Podmienky ochrany údajov v dokumente Podmienky používania služieb on-line sa vzťahujú aj na údaje poskytované v rámci technickej podpory.</w:t>
      </w:r>
    </w:p>
    <w:p w14:paraId="0F05BF7E" w14:textId="45EA26E4" w:rsidR="00237427" w:rsidRPr="00097CE0" w:rsidRDefault="00237427" w:rsidP="00BD1BFE">
      <w:pPr>
        <w:pStyle w:val="ProductList-SubSubSectionHeading"/>
        <w:keepNext/>
        <w:keepLines/>
        <w:spacing w:after="120"/>
        <w:outlineLvl w:val="2"/>
      </w:pPr>
      <w:bookmarkStart w:id="211" w:name="_Toc26972889"/>
      <w:bookmarkStart w:id="212" w:name="_Toc28692817"/>
      <w:r>
        <w:lastRenderedPageBreak/>
        <w:t>Kalifornský zákon o ochrane osobných údajov spotrebiteľov (CCPA)</w:t>
      </w:r>
      <w:bookmarkEnd w:id="211"/>
      <w:bookmarkEnd w:id="212"/>
    </w:p>
    <w:p w14:paraId="062B69C4" w14:textId="00B89678" w:rsidR="0014507A" w:rsidRPr="00097CE0" w:rsidRDefault="00237427" w:rsidP="00BD1BFE">
      <w:pPr>
        <w:keepNext/>
        <w:keepLines/>
        <w:spacing w:after="120" w:line="240" w:lineRule="auto"/>
      </w:pPr>
      <w:r>
        <w:rPr>
          <w:sz w:val="18"/>
        </w:rPr>
        <w:t>Ak spoločnosť Microsoft spracúva osobné údaje v rozsahu zákona CCPA, spoločnosť Microsoft preberá nasledovné dodatočné záväzky voči zákazníkovi. Spoločnosť Microsoft bude spracúvať údaje profesionálnych služieb a osobné údaje v mene zákazníka a nebude uchovávať, využívať ani</w:t>
      </w:r>
      <w:r w:rsidR="004075D9">
        <w:rPr>
          <w:sz w:val="18"/>
        </w:rPr>
        <w:t> </w:t>
      </w:r>
      <w:r>
        <w:rPr>
          <w:sz w:val="18"/>
        </w:rPr>
        <w:t>zverejňovať dané údaje s akýmkoľvek iným cieľom než sú ciele stanovené v tomto DOÚ a v súlade s povoleniami v rámci zákona CCPA, vrátane akýchkoľvek výnimiek „predaja“. V žiadnom prípade spoločnosť Microsoft nebude predávať žiadne takého údaje. Tieto podmienky CCPA neobmedzujú ani neznižujú žiadne záväzky týkajúce sa ochrany údajov, ktoré sa spoločnosť Microsoft zaväzuje dodržiavať vo vzťahu k zákazníkovi v rámci DOÚ, podmienok služieb on-line alebo inej zmluvy medzi spoločnosťou Microsoft a zákazníkom.</w:t>
      </w:r>
      <w:bookmarkStart w:id="213" w:name="_Toc489605628"/>
      <w:bookmarkEnd w:id="187"/>
      <w:bookmarkEnd w:id="188"/>
    </w:p>
    <w:p w14:paraId="4A85470A" w14:textId="0B779564" w:rsidR="0014507A" w:rsidRPr="00097CE0" w:rsidRDefault="00B51E07"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F1019E">
          <w:rPr>
            <w:rStyle w:val="Hyperlink"/>
            <w:sz w:val="16"/>
            <w:szCs w:val="16"/>
          </w:rPr>
          <w:t>V</w:t>
        </w:r>
        <w:r w:rsidR="00120A3D">
          <w:rPr>
            <w:rStyle w:val="Hyperlink"/>
            <w:sz w:val="16"/>
            <w:szCs w:val="16"/>
          </w:rPr>
          <w:t>šeobecné podmienky</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14" w:name="Attachment2"/>
      <w:bookmarkStart w:id="215" w:name="_Toc6563856"/>
      <w:bookmarkStart w:id="216" w:name="_Toc21617077"/>
      <w:bookmarkStart w:id="217" w:name="_Toc8395070"/>
      <w:bookmarkStart w:id="218" w:name="_Toc26972890"/>
      <w:bookmarkStart w:id="219" w:name="_Toc28692818"/>
      <w:r>
        <w:lastRenderedPageBreak/>
        <w:t xml:space="preserve">Príloha 2 </w:t>
      </w:r>
      <w:bookmarkEnd w:id="214"/>
      <w:r>
        <w:t xml:space="preserve">– </w:t>
      </w:r>
      <w:bookmarkStart w:id="220" w:name="_Toc6563858"/>
      <w:bookmarkStart w:id="221" w:name="_Toc21617079"/>
      <w:bookmarkEnd w:id="215"/>
      <w:bookmarkEnd w:id="216"/>
      <w:r>
        <w:t>Štandardné zmluvné doložky (sprostredkovatelia)</w:t>
      </w:r>
      <w:bookmarkEnd w:id="213"/>
      <w:bookmarkEnd w:id="217"/>
      <w:bookmarkEnd w:id="218"/>
      <w:bookmarkEnd w:id="219"/>
      <w:bookmarkEnd w:id="220"/>
      <w:bookmarkEnd w:id="221"/>
    </w:p>
    <w:p w14:paraId="36E91757" w14:textId="77777777" w:rsidR="00237427" w:rsidRPr="00097CE0" w:rsidRDefault="00237427" w:rsidP="00237427">
      <w:pPr>
        <w:pStyle w:val="ProductList-Body"/>
        <w:spacing w:after="120"/>
      </w:pPr>
      <w:r>
        <w:t>Podpísanie multilicenčnej zmluvy zákazníkom zahŕňa podpísanie prílohy 2, ktorú potvrdzuje podpisom spoločnosť Microsoft Corporation. Ak bude chcieť zákazník odstúpiť od „štandardných zmluvných doložiek“, musí odoslať nasledujúce informácie spoločnosti Microsoft vo forme písomného oznámenia (na základe podmienok multilicenčnej zmluvy zákazníka):</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celý zákonný názov odstupujúceho zákazníka a ľubovoľnej afilácie,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ak má zákazník viacero multilicenčných zmlúv, multilicenčnú zmluvu, na ktorú sa vzťahuje dané odstúpenie, a</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vyhlásenie, že zákazník (alebo afilácia) odstupuje od štandardných zmluvných doložiek.</w:t>
      </w:r>
    </w:p>
    <w:p w14:paraId="2CA76856" w14:textId="77777777" w:rsidR="00237427" w:rsidRPr="00097CE0" w:rsidRDefault="00237427" w:rsidP="00237427">
      <w:pPr>
        <w:pStyle w:val="ProductList-Body"/>
        <w:spacing w:after="120"/>
      </w:pPr>
      <w:r>
        <w:t>V krajinách, v ktorých sa vyžaduje regulačné schválenie používania štandardných zmluvných doložiek, sa pri legalizácii vývozu údajov z krajiny nemožno spoliehať na štandardné zmluvné doložky na základe rozhodnutia Európskej komisie číslo 2010/87/EU (z februára 2010), pokiaľ zákazník nemá požadované regulačné schválenie.</w:t>
      </w:r>
    </w:p>
    <w:p w14:paraId="01466F9F" w14:textId="77777777" w:rsidR="00237427" w:rsidRPr="00097CE0" w:rsidRDefault="00237427" w:rsidP="00237427">
      <w:pPr>
        <w:pStyle w:val="ProductList-Body"/>
        <w:spacing w:after="120"/>
      </w:pPr>
      <w:r>
        <w:t>Od 25. mája 2018 a neskôr sa odkazy na rôzne články smernice 95/46/ES v štandardných zmluvných doložkách budú považovať za odkazy na relevantné a príslušné články v GDPR.</w:t>
      </w:r>
    </w:p>
    <w:p w14:paraId="3299FF5F" w14:textId="77777777" w:rsidR="00237427" w:rsidRPr="00FD15B3" w:rsidRDefault="00237427" w:rsidP="00237427">
      <w:pPr>
        <w:pStyle w:val="ProductList-Body"/>
        <w:spacing w:after="120"/>
        <w:rPr>
          <w:spacing w:val="-2"/>
        </w:rPr>
      </w:pPr>
      <w:r w:rsidRPr="00FD15B3">
        <w:rPr>
          <w:spacing w:val="-2"/>
        </w:rPr>
        <w:t>Na účely článku 26 ods. 2 smernice 95/46/ES pre prenos osobných údajov sprostredkovateľom v tretích krajinách, ktoré nezabezpečujú primeranú úroveň ochrany, zákazník (ako vývozca údajov) a spoločnosť Microsoft Corporation (ako dovozca údajov, ktorého podpis je uvedený nižšie), jednotlivo „strana“, spolu „strany“, sa dohodli na týchto zmluvných doložkách (ďalej len „doložky“) s cieľom uvedenia primeraných záruk, pokiaľ ide o ochranu súkromia a základných práv a slobôd jednotlivcov pri prenose vývozcom údajov dovozcovi údajov osobných údajov uvedených v dodatku 1.</w:t>
      </w:r>
    </w:p>
    <w:p w14:paraId="25743008" w14:textId="77777777" w:rsidR="00237427" w:rsidRPr="00097CE0" w:rsidRDefault="00237427" w:rsidP="00237427">
      <w:pPr>
        <w:pStyle w:val="ProductList-Body"/>
        <w:spacing w:after="120"/>
        <w:jc w:val="center"/>
        <w:outlineLvl w:val="1"/>
      </w:pPr>
      <w:bookmarkStart w:id="222" w:name="_Toc26972891"/>
      <w:r>
        <w:rPr>
          <w:b/>
        </w:rPr>
        <w:t>Doložka 1: Definície</w:t>
      </w:r>
      <w:bookmarkEnd w:id="222"/>
    </w:p>
    <w:p w14:paraId="03AFE8D5" w14:textId="375125BB" w:rsidR="00237427" w:rsidRPr="00097CE0" w:rsidRDefault="006D1459" w:rsidP="00237427">
      <w:pPr>
        <w:pStyle w:val="ProductList-Body"/>
        <w:spacing w:after="120"/>
      </w:pPr>
      <w:r>
        <w:t xml:space="preserve">a) „osobné údaje“, „osobitné kategórie údajov“, „spracovávať/spracovanie“, „prevádzkovateľ“, „sprostredkovateľ“, „dotknutá osoba“ a „dozorný orgán“ majú rovnaký význam ako v smernici Európskeho parlamentu a Rady 95/46/ES z 24. októbra 1995 o ochrane fyzických osôb pri spracovaní osobných údajov a voľnom pohybe týchto údajov, </w:t>
      </w:r>
    </w:p>
    <w:p w14:paraId="0E83DDDE" w14:textId="77777777" w:rsidR="00237427" w:rsidRPr="00097CE0" w:rsidRDefault="00237427" w:rsidP="00237427">
      <w:pPr>
        <w:pStyle w:val="ProductList-Body"/>
        <w:spacing w:after="120"/>
      </w:pPr>
      <w:r>
        <w:t xml:space="preserve">b) „vývozca údajov“ je prevádzkovateľ, ktorý prenáša osobné údaje, </w:t>
      </w:r>
    </w:p>
    <w:p w14:paraId="73E340BF" w14:textId="77777777" w:rsidR="00237427" w:rsidRPr="00097CE0" w:rsidRDefault="00237427" w:rsidP="00237427">
      <w:pPr>
        <w:pStyle w:val="ProductList-Body"/>
        <w:spacing w:after="120"/>
      </w:pPr>
      <w:r>
        <w:t xml:space="preserve">c) „dovozca údajov“ je sprostredkovateľ, ktorý súhlasí, že bude od vývozcu údajov prijímať osobné údaje určené na spracovanie v mene vývozcu údajov po prenose v súlade s jeho pokynmi a podmienkami doložiek a ktorý nepodlieha systému tretej krajiny zabezpečujúcej primeranú ochranu podľa článku 25 ods. 1 smernice 95/46/ES, </w:t>
      </w:r>
    </w:p>
    <w:p w14:paraId="7037DAF1" w14:textId="77777777" w:rsidR="00237427" w:rsidRPr="00097CE0" w:rsidRDefault="00237427" w:rsidP="00237427">
      <w:pPr>
        <w:pStyle w:val="ProductList-Body"/>
        <w:spacing w:after="120"/>
      </w:pPr>
      <w:r>
        <w:t xml:space="preserve">d) „subsprostredkovateľ“ je akýkoľvek sprostredkovateľ najatý dovozcom údajov alebo iným subsprostredkovateľom dovozcu údajov, ktorý súhlasí, že bude od vývozcu údajov alebo od iného subsprostredkovateľa prijímať osobné údaje určené na spracovanie v mene vývozcu údajov po prenose v súlade s jeho pokynmi, podmienkami doložiek a podmienkami písomnej zmluvy o spracovaní údajov subsprostredkovateľom, </w:t>
      </w:r>
    </w:p>
    <w:p w14:paraId="29D73D9F" w14:textId="77777777" w:rsidR="00237427" w:rsidRPr="00097CE0" w:rsidRDefault="00237427" w:rsidP="00237427">
      <w:pPr>
        <w:pStyle w:val="ProductList-Body"/>
        <w:spacing w:after="120"/>
      </w:pPr>
      <w:r>
        <w:t xml:space="preserve">e) „príslušné právne predpisy týkajúce sa ochrany údajov“ sú právne predpisy chrániace základné práva a slobody jednotlivcov a najmä ich právo vo vzťahu k spracovaniu osobných údajov, uplatniteľné na prevádzkovateľa údajov v členskom štáte, v ktorom má vývozca údajov sídlo, </w:t>
      </w:r>
    </w:p>
    <w:p w14:paraId="4163D028" w14:textId="77777777" w:rsidR="00237427" w:rsidRPr="00097CE0" w:rsidRDefault="00237427" w:rsidP="00237427">
      <w:pPr>
        <w:pStyle w:val="ProductList-Body"/>
        <w:spacing w:after="120"/>
      </w:pPr>
      <w:r>
        <w:t xml:space="preserve">f) „technické a organizačné bezpečnostné opatrenia“ sú tie opatrenia, ktoré sa zameriavajú na ochranu osobných údajov proti neúmyselnému alebo neoprávnenému zničeniu, neúmyselnej strate, zmene, neoprávnenému prezradeniu alebo prístupu, najmä ak spracovanie zahŕňa prenos údajov prostredníctvom siete, a proti všetkým ostatným nezákonným formám spracovania. </w:t>
      </w:r>
    </w:p>
    <w:p w14:paraId="75E62B30" w14:textId="77777777" w:rsidR="00237427" w:rsidRPr="00097CE0" w:rsidRDefault="00237427" w:rsidP="00237427">
      <w:pPr>
        <w:pStyle w:val="ProductList-Body"/>
        <w:spacing w:after="120"/>
        <w:jc w:val="center"/>
        <w:outlineLvl w:val="1"/>
      </w:pPr>
      <w:bookmarkStart w:id="223" w:name="_Toc26972892"/>
      <w:r>
        <w:rPr>
          <w:b/>
        </w:rPr>
        <w:t>Doložka 2: Podrobné informácie o prenose</w:t>
      </w:r>
      <w:bookmarkEnd w:id="223"/>
    </w:p>
    <w:p w14:paraId="04661ED8" w14:textId="77777777" w:rsidR="00237427" w:rsidRPr="00097CE0" w:rsidRDefault="00237427" w:rsidP="00237427">
      <w:pPr>
        <w:pStyle w:val="ProductList-Body"/>
        <w:spacing w:after="120"/>
      </w:pPr>
      <w:r>
        <w:t>Podrobné informácie o prenose a najmä o prípadných osobitných kategóriách osobných údajov sú uvedené v Dodatku 1 nižšie, ktorý je neoddeliteľnou súčasťou doložiek.</w:t>
      </w:r>
    </w:p>
    <w:p w14:paraId="668663C8" w14:textId="77777777" w:rsidR="00237427" w:rsidRPr="00097CE0" w:rsidRDefault="00237427" w:rsidP="00237427">
      <w:pPr>
        <w:pStyle w:val="ProductList-Body"/>
        <w:spacing w:after="120"/>
        <w:jc w:val="center"/>
        <w:outlineLvl w:val="1"/>
      </w:pPr>
      <w:bookmarkStart w:id="224" w:name="_Toc26972893"/>
      <w:r>
        <w:rPr>
          <w:b/>
        </w:rPr>
        <w:t>Doložka 3: Doložka o oprávnenosti tretej strany</w:t>
      </w:r>
      <w:bookmarkEnd w:id="224"/>
    </w:p>
    <w:p w14:paraId="6A7D2766" w14:textId="77777777" w:rsidR="00237427" w:rsidRPr="00097CE0" w:rsidRDefault="00237427" w:rsidP="00237427">
      <w:pPr>
        <w:pStyle w:val="ProductList-Body"/>
        <w:spacing w:after="120"/>
      </w:pPr>
      <w:r>
        <w:t xml:space="preserve">1. Subjekt údajov môže ako oprávnená tretia strana uplatňovať voči vývozcovi údajov túto doložku, doložku 4 písm. b) až i), doložku 5 písm. a) až e) a písm. g) až j), doložku 6 ods. 1 a 2, doložku 7, doložku 8 ods. 2 a doložky 9 až 12. </w:t>
      </w:r>
    </w:p>
    <w:p w14:paraId="5E5D62CC" w14:textId="77777777" w:rsidR="00237427" w:rsidRPr="00097CE0" w:rsidRDefault="00237427" w:rsidP="00237427">
      <w:pPr>
        <w:pStyle w:val="ProductList-Body"/>
        <w:spacing w:after="120"/>
      </w:pPr>
      <w:r>
        <w:t xml:space="preserve">2. Subjekt údajov môže uplatňovať voči dovozcovi údajov túto doložku, doložku 5 písm. a) až e) a písm. g), doložku 6, doložku 7, doložku 8 ods. 2 a doložky 9 až 12 v prípadoch, keď vývozca údajov fakticky zmizol alebo prestal právne existovať, pokiaľ prípadný nástupnícky subjekt neprevzal na základe zmluvy alebo podľa zákona všetky právne záväzky vývozcu údajov, v dôsledku čoho prijíma práva a záväzky vývozcu údajov a subjekt údajov ich v takom prípade môže uplatňovať voči tomuto subjektu. </w:t>
      </w:r>
    </w:p>
    <w:p w14:paraId="3FA417C8" w14:textId="77777777" w:rsidR="00237427" w:rsidRPr="00F70D92" w:rsidRDefault="00237427" w:rsidP="00237427">
      <w:pPr>
        <w:pStyle w:val="ProductList-Body"/>
        <w:spacing w:after="120"/>
        <w:rPr>
          <w:spacing w:val="-2"/>
        </w:rPr>
      </w:pPr>
      <w:r w:rsidRPr="00F70D92">
        <w:rPr>
          <w:spacing w:val="-2"/>
        </w:rPr>
        <w:t xml:space="preserve">3. Dotknutá osoba môže uplatňovať voči subsprostredkovateľovi túto doložku, doložku 5 písm. a) až e) a písm. g), doložku 6, doložku 7, doložku 8 ods. 2 a doložky 9 až 12 v prípadoch, keď vývozca aj dovozca údajov fakticky zmizli alebo prestali právne existovať, alebo sa stali platobne neschopnými, pokiaľ prípadný nástupnícky subjekt neprevzal na základe zmluvy alebo podľa zákona všetky právne záväzky vývozcu údajov, v dôsledku čoho prijíma práva a záväzky vývozcu údajov a dotknutá osoba ich v takom prípade môže uplatňovať voči tomuto subjektu. Táto zodpovednosť subsprostredkovateľa voči tretím stranám je obmedzená na jeho vlastné operácie súvisiace so spracovaním údajov na základe doložiek. </w:t>
      </w:r>
    </w:p>
    <w:p w14:paraId="15312E2C" w14:textId="77777777" w:rsidR="00237427" w:rsidRPr="00097CE0" w:rsidRDefault="00237427" w:rsidP="00237427">
      <w:pPr>
        <w:pStyle w:val="ProductList-Body"/>
        <w:spacing w:after="120"/>
      </w:pPr>
      <w:r>
        <w:lastRenderedPageBreak/>
        <w:t xml:space="preserve">4. Strany nenamietajú proti tomu, aby bol subjekt údajov zastupovaný združeniami alebo inými subjektmi, ak si to výslovne želá a ak to vnútroštátne právo povoľuje. </w:t>
      </w:r>
    </w:p>
    <w:p w14:paraId="1542C19C" w14:textId="77777777" w:rsidR="00237427" w:rsidRPr="00097CE0" w:rsidRDefault="00237427" w:rsidP="00237427">
      <w:pPr>
        <w:pStyle w:val="ProductList-Body"/>
        <w:keepNext/>
        <w:spacing w:after="120"/>
        <w:jc w:val="center"/>
        <w:outlineLvl w:val="1"/>
      </w:pPr>
      <w:bookmarkStart w:id="225" w:name="_Toc26972894"/>
      <w:r>
        <w:rPr>
          <w:b/>
        </w:rPr>
        <w:t>Doložka 4: Povinnosti vývozcu údajov</w:t>
      </w:r>
      <w:bookmarkEnd w:id="225"/>
    </w:p>
    <w:p w14:paraId="49D01EB4" w14:textId="77777777" w:rsidR="00237427" w:rsidRPr="00097CE0" w:rsidRDefault="00237427" w:rsidP="00237427">
      <w:pPr>
        <w:pStyle w:val="ProductList-Body"/>
        <w:keepNext/>
        <w:spacing w:after="120"/>
      </w:pPr>
      <w:r>
        <w:t xml:space="preserve">Vývozca údajov súhlasí a zaručuje sa, že: </w:t>
      </w:r>
    </w:p>
    <w:p w14:paraId="5D4D6B09" w14:textId="5B07E9DF" w:rsidR="00237427" w:rsidRPr="00097CE0" w:rsidRDefault="006D1459" w:rsidP="00237427">
      <w:pPr>
        <w:pStyle w:val="ProductList-Body"/>
        <w:spacing w:after="120"/>
      </w:pPr>
      <w:r>
        <w:t xml:space="preserve">a) spracovanie osobných údajov vrátane ich prenosu bolo a bude aj naďalej vykonávané v súlade s relevantnými ustanoveniami príslušného práva týkajúceho sa ochrany údajov (a prípadne bolo oznámené príslušným orgánom členského štátu, v ktorom má vývozca údajov sídlo) a že neporušuje relevantné ustanovenia daného štátu, </w:t>
      </w:r>
    </w:p>
    <w:p w14:paraId="7E102E21" w14:textId="77777777" w:rsidR="00237427" w:rsidRPr="00097CE0" w:rsidRDefault="00237427" w:rsidP="00237427">
      <w:pPr>
        <w:pStyle w:val="ProductList-Body"/>
        <w:spacing w:after="120"/>
      </w:pPr>
      <w:r>
        <w:t xml:space="preserve">b) nariadil a v priebehu trvania služieb spracovania osobných údajov bude nariaďovať dovozcovi údajov, aby prenášané osobné údaje spracovával len v mene vývozcu údajov a v súlade s príslušným právom týkajúcim sa ochrany údajov a s doložkami, </w:t>
      </w:r>
    </w:p>
    <w:p w14:paraId="4DC69D7A" w14:textId="77777777" w:rsidR="00237427" w:rsidRPr="00097CE0" w:rsidRDefault="00237427" w:rsidP="00237427">
      <w:pPr>
        <w:pStyle w:val="ProductList-Body"/>
        <w:spacing w:after="120"/>
      </w:pPr>
      <w:r>
        <w:t xml:space="preserve">c) dovozca údajov poskytne dostatočné záruky, pokiaľ ide o technické a organizačné bezpečnostné opatrenia uvedené nižšie v dodatku 2, </w:t>
      </w:r>
    </w:p>
    <w:p w14:paraId="579423F7" w14:textId="77777777" w:rsidR="00237427" w:rsidRPr="00097CE0" w:rsidRDefault="00237427" w:rsidP="00237427">
      <w:pPr>
        <w:pStyle w:val="ProductList-Body"/>
        <w:spacing w:after="120"/>
      </w:pPr>
      <w:r>
        <w:t xml:space="preserve">d) po vyhodnotení požiadaviek príslušných právnych predpisov týkajúcich sa ochrany údajov sú bezpečnostné opatrenia primerané na zabezpečenie ochrany osobných údajov proti neúmyselnému alebo neoprávnenému zničeniu alebo neúmyselnej strate, zmene, neoprávnenému prezradeniu alebo prístupu najmä v prípadoch, ak spracovanie zahŕňa prenos údajov prostredníctvom siete, ako aj proti všetkým ostatným nezákonným formám spracovania, a že tieto opatrenia zabezpečujú úroveň bezpečnosti primeranú rizikám spojeným so spracovaním údajov a s povahou údajov, ktoré sa majú chrániť, vzhľadom na stav techniky a nákladnosť ich implementácie, </w:t>
      </w:r>
    </w:p>
    <w:p w14:paraId="6934A1FB" w14:textId="77777777" w:rsidR="00237427" w:rsidRPr="00097CE0" w:rsidRDefault="00237427" w:rsidP="00237427">
      <w:pPr>
        <w:pStyle w:val="ProductList-Body"/>
        <w:spacing w:after="120"/>
      </w:pPr>
      <w:r>
        <w:t xml:space="preserve">e) zabezpečí dodržovanie bezpečnostných opatrení, </w:t>
      </w:r>
    </w:p>
    <w:p w14:paraId="2336FF90" w14:textId="77777777" w:rsidR="00237427" w:rsidRPr="00097CE0" w:rsidRDefault="00237427" w:rsidP="00237427">
      <w:pPr>
        <w:pStyle w:val="ProductList-Body"/>
        <w:spacing w:after="120"/>
      </w:pPr>
      <w:r>
        <w:t xml:space="preserve">f) ak bude prenos zahŕňať osobitné kategórie údajov, dotknutá osoba bola alebo bude informovaná pred jeho uskutočnením alebo čo najskôr po ňom, že môže dôjsť k prenosu jej údajov do tretej krajiny, ktorá neposkytuje primeranú ochranu v zmysle smernice 95/46/ES, </w:t>
      </w:r>
    </w:p>
    <w:p w14:paraId="0FF707F0" w14:textId="77777777" w:rsidR="00237427" w:rsidRPr="00097CE0" w:rsidRDefault="00237427" w:rsidP="00237427">
      <w:pPr>
        <w:pStyle w:val="ProductList-Body"/>
        <w:spacing w:after="120"/>
      </w:pPr>
      <w:r>
        <w:t xml:space="preserve">g) postúpi akékoľvek oznámenie prijaté od vývozcu údajov alebo subdodávateľa podľa doložky 5 písm. b) a doložky 8 ods. 3 dozornému orgánu na ochranu údajov, pokiaľ sa vývozca údajov rozhodne pokračovať v prenose alebo zrušiť jeho pozastavenie, </w:t>
      </w:r>
    </w:p>
    <w:p w14:paraId="12F846C0" w14:textId="77777777" w:rsidR="00237427" w:rsidRPr="007736A3" w:rsidRDefault="00237427" w:rsidP="00237427">
      <w:pPr>
        <w:pStyle w:val="ProductList-Body"/>
        <w:spacing w:after="120"/>
        <w:rPr>
          <w:spacing w:val="-2"/>
        </w:rPr>
      </w:pPr>
      <w:r w:rsidRPr="007736A3">
        <w:rPr>
          <w:spacing w:val="-2"/>
        </w:rPr>
        <w:t xml:space="preserve">h) na požiadanie poskytne dotknutým osobám údajov kópiu doložiek uvedených v tejto prílohe s výnimkou dodatku 2 a súhrnný opis bezpečnostných opatrení, ako aj kópiu akejkoľvek zmluvy o službách subsprostredkovateľa, ktorú je nutné uzavrieť v súlade s doložkami, pokiaľ doložky alebo zmluva neobsahujú obchodné informácie, v tomto prípade môže tieto obchodné informácie vynechať, </w:t>
      </w:r>
    </w:p>
    <w:p w14:paraId="59BEEEF1" w14:textId="77777777" w:rsidR="00237427" w:rsidRPr="00097CE0" w:rsidRDefault="00237427" w:rsidP="00237427">
      <w:pPr>
        <w:pStyle w:val="ProductList-Body"/>
        <w:spacing w:after="120"/>
      </w:pPr>
      <w:r>
        <w:t xml:space="preserve">i) v prípade subsprostredkovania sa činnosť spojená so spracovaním vykonáva v súlade s doložkou 11 subsprostredkovateľom, ktorý zabezpečuje prinajmenšom rovnakú úroveň ochrany osobných údajov a práv subjektu údajov ako dovozca údajov na základe doložiek a </w:t>
      </w:r>
    </w:p>
    <w:p w14:paraId="0CE1806D" w14:textId="2C14F2DD" w:rsidR="00237427" w:rsidRPr="00097CE0" w:rsidRDefault="00237427" w:rsidP="00237427">
      <w:pPr>
        <w:pStyle w:val="ProductList-Body"/>
        <w:spacing w:after="120"/>
      </w:pPr>
      <w:r>
        <w:t xml:space="preserve">j) zabezpečí dodržiavanie doložky 4 písm. </w:t>
      </w:r>
      <w:r w:rsidR="003171A8">
        <w:t>(</w:t>
      </w:r>
      <w:r>
        <w:t xml:space="preserve">a) až </w:t>
      </w:r>
      <w:r w:rsidR="003171A8">
        <w:t>(</w:t>
      </w:r>
      <w:r>
        <w:t>i).</w:t>
      </w:r>
    </w:p>
    <w:p w14:paraId="5C0F549E" w14:textId="77777777" w:rsidR="00237427" w:rsidRPr="00097CE0" w:rsidRDefault="00237427" w:rsidP="00237427">
      <w:pPr>
        <w:pStyle w:val="ProductList-Body"/>
        <w:keepNext/>
        <w:spacing w:after="120"/>
        <w:jc w:val="center"/>
        <w:outlineLvl w:val="1"/>
      </w:pPr>
      <w:bookmarkStart w:id="226" w:name="_Toc26972895"/>
      <w:r>
        <w:rPr>
          <w:b/>
        </w:rPr>
        <w:t>Doložka 5: Povinnosti dovozcu údajov</w:t>
      </w:r>
      <w:bookmarkEnd w:id="226"/>
    </w:p>
    <w:p w14:paraId="29778911" w14:textId="77777777" w:rsidR="00237427" w:rsidRPr="00097CE0" w:rsidRDefault="00237427" w:rsidP="00237427">
      <w:pPr>
        <w:pStyle w:val="ProductList-Body"/>
        <w:spacing w:after="120"/>
      </w:pPr>
      <w:r>
        <w:t xml:space="preserve">Dovozca údajov sa zaväzuje a zaručuje, že: </w:t>
      </w:r>
    </w:p>
    <w:p w14:paraId="3A429E3E" w14:textId="59A4081F" w:rsidR="00237427" w:rsidRPr="00097CE0" w:rsidRDefault="006D1459" w:rsidP="00237427">
      <w:pPr>
        <w:pStyle w:val="ProductList-Body"/>
        <w:spacing w:after="120"/>
      </w:pPr>
      <w:r>
        <w:t xml:space="preserve">a) bude spracovávať osobné údaje iba v mene vývozcu údajov a v súlade s jeho pokynmi a doložkami; ak z akýchkoľvek dôvodov nebude môcť toto dodržiavanie pokynov a doložiek zabezpečiť, zaväzuje sa bezodkladne o tom informovať vývozcu údajov, ktorý je v takom prípade oprávnený pozastaviť prenos údajov a/alebo zmluvu vypovedať, </w:t>
      </w:r>
    </w:p>
    <w:p w14:paraId="28BD9514" w14:textId="77777777" w:rsidR="00237427" w:rsidRPr="00097CE0" w:rsidRDefault="00237427" w:rsidP="00237427">
      <w:pPr>
        <w:pStyle w:val="ProductList-Body"/>
        <w:spacing w:after="120"/>
      </w:pPr>
      <w:r>
        <w:t xml:space="preserve">b) nemá dôvod sa domnievať, že právne predpisy, ktorým podlieha, mu bránia plniť pokyny vývozcu údajov a jeho záväzky vyplývajúce zo zmluvy a že v prípade zmeny týchto právnych predpisov, ktorá by mohla mať závažný nepriaznivý účinok na záruky a záväzky stanovené doložkami, bezodkladne oznámi túto zmenu vývozcovi údajov, ktorý je v takom prípade oprávnený pozastaviť prenos údajov a/alebo zmluvu vypovedať, </w:t>
      </w:r>
    </w:p>
    <w:p w14:paraId="0C0CF0F8" w14:textId="77777777" w:rsidR="00237427" w:rsidRPr="00097CE0" w:rsidRDefault="00237427" w:rsidP="00237427">
      <w:pPr>
        <w:pStyle w:val="ProductList-Body"/>
        <w:spacing w:after="120"/>
      </w:pPr>
      <w:r>
        <w:t xml:space="preserve">c) pred spracovaním prenášaných osobných údajov vykonal organizačné a technické zabezpečenia uvedené v dodatku 2, </w:t>
      </w:r>
    </w:p>
    <w:p w14:paraId="6784FF42" w14:textId="77777777" w:rsidR="00237427" w:rsidRPr="00097CE0" w:rsidRDefault="00237427" w:rsidP="00237427">
      <w:pPr>
        <w:pStyle w:val="ProductList-Body"/>
        <w:spacing w:after="120"/>
      </w:pPr>
      <w:r>
        <w:t xml:space="preserve">d) vývozcovi údajov bezodkladne oznámi: </w:t>
      </w:r>
    </w:p>
    <w:p w14:paraId="74416469" w14:textId="77777777" w:rsidR="00237427" w:rsidRPr="00097CE0" w:rsidRDefault="00237427" w:rsidP="00237427">
      <w:pPr>
        <w:pStyle w:val="ProductList-Body"/>
        <w:spacing w:after="120"/>
        <w:ind w:left="360"/>
      </w:pPr>
      <w:r>
        <w:t xml:space="preserve">i) akékoľvek právne záväzné požiadavky na sprístupnenie osobných údajov zo strany orgánu presadzovania práva, pokiaľ to nie je inak zakázané, napríklad trestným právom, v záujme zachovania dôvernosti vyšetrovania v rámci presadzovania práva, </w:t>
      </w:r>
    </w:p>
    <w:p w14:paraId="0BB5FD65" w14:textId="77777777" w:rsidR="00237427" w:rsidRPr="00097CE0" w:rsidRDefault="00237427" w:rsidP="00237427">
      <w:pPr>
        <w:pStyle w:val="ProductList-Body"/>
        <w:spacing w:after="120"/>
        <w:ind w:left="360"/>
      </w:pPr>
      <w:r>
        <w:t xml:space="preserve">ii) akýkoľvek neúmyselný alebo neoprávnený prístup a </w:t>
      </w:r>
    </w:p>
    <w:p w14:paraId="5FC6B8DF" w14:textId="77777777" w:rsidR="00237427" w:rsidRPr="00097CE0" w:rsidRDefault="00237427" w:rsidP="00237427">
      <w:pPr>
        <w:pStyle w:val="ProductList-Body"/>
        <w:spacing w:after="120"/>
        <w:ind w:left="360"/>
      </w:pPr>
      <w:r>
        <w:t xml:space="preserve">iii) akékoľvek požiadavky pochádzajúce priamo od dotknutých osôb bez toho, aby na tieto požiadavky reagoval s výnimkou prípadu, ak je tým inak poverený, </w:t>
      </w:r>
    </w:p>
    <w:p w14:paraId="65AF3128" w14:textId="77777777" w:rsidR="00237427" w:rsidRPr="00097CE0" w:rsidRDefault="00237427" w:rsidP="00237427">
      <w:pPr>
        <w:pStyle w:val="ProductList-Body"/>
        <w:spacing w:after="120"/>
      </w:pPr>
      <w:r>
        <w:t xml:space="preserve">e) bude bezodkladne a riadne reagovať na všetky otázky vývozcu údajov súvisiace s jeho spracovateľskými činnosťami osobných údajov, ktoré sú predmetom prenosu, a že bude rešpektovať odporučenia dozorného orgánu, pokiaľ ide o spracovanie prenášaných údajov, </w:t>
      </w:r>
    </w:p>
    <w:p w14:paraId="0CFDA5D3" w14:textId="77777777" w:rsidR="00237427" w:rsidRPr="00097CE0" w:rsidRDefault="00237427" w:rsidP="00237427">
      <w:pPr>
        <w:pStyle w:val="ProductList-Body"/>
        <w:spacing w:after="120"/>
      </w:pPr>
      <w:r>
        <w:t xml:space="preserve">f) na žiadosť vývozcu údajov sprístupní svoje zariadenia spracovávania údajov na audit spracovateľských činností zahrnutých v doložkách, ktorý vykoná vývozca údajov alebo inšpekčný orgán zložený z nezávislých členov s požadovanou odbornou kvalifikáciou, ktorí budú viazaní povinnosťou mlčanlivosti a budú vybraní vývozcom údajov prípadne po dohode s dozorným orgánom, </w:t>
      </w:r>
    </w:p>
    <w:p w14:paraId="79CF3E68" w14:textId="77777777" w:rsidR="00237427" w:rsidRPr="00097CE0" w:rsidRDefault="00237427" w:rsidP="00237427">
      <w:pPr>
        <w:pStyle w:val="ProductList-Body"/>
        <w:spacing w:after="120"/>
      </w:pPr>
      <w:r>
        <w:lastRenderedPageBreak/>
        <w:t xml:space="preserve">g) na požiadanie poskytne dotknutej osobe kópiu doložiek alebo akúkoľvek existujúcu zmluvu o subsprostredkovaní, pokiaľ doložky alebo zmluva neobsahujú obchodné informácie. v takom prípade možno tieto obchodné informácie vynechať s výnimkou dodatku 2, ktorý bude nahradený súhrnným opisom bezpečnostných opatrení v prípadoch, ak dotknutá osoba nie je schopná získať kópiu od vývozcu údajov, </w:t>
      </w:r>
    </w:p>
    <w:p w14:paraId="1E9A02CF" w14:textId="77777777" w:rsidR="00237427" w:rsidRPr="00097CE0" w:rsidRDefault="00237427" w:rsidP="00237427">
      <w:pPr>
        <w:pStyle w:val="ProductList-Body"/>
        <w:spacing w:after="120"/>
      </w:pPr>
      <w:r>
        <w:t xml:space="preserve">h) v prípade subsprostredkovania vopred informoval vývozcu údajov a získal jeho predchádzajúci písomný súhlas, </w:t>
      </w:r>
    </w:p>
    <w:p w14:paraId="156A8FC0" w14:textId="77777777" w:rsidR="00237427" w:rsidRPr="00097CE0" w:rsidRDefault="00237427" w:rsidP="00237427">
      <w:pPr>
        <w:pStyle w:val="ProductList-Body"/>
        <w:spacing w:after="120"/>
      </w:pPr>
      <w:r>
        <w:t>i) spracovateľské služby poskytované subdodávateľom budú vykonávané v súlade s doložkou 11;</w:t>
      </w:r>
    </w:p>
    <w:p w14:paraId="34197658" w14:textId="77777777" w:rsidR="00237427" w:rsidRPr="00097CE0" w:rsidRDefault="00237427" w:rsidP="00237427">
      <w:pPr>
        <w:pStyle w:val="ProductList-Body"/>
        <w:spacing w:after="120"/>
      </w:pPr>
      <w:r>
        <w:t>j) bezodkladne zašle vývozcovi údajov kópiu akejkoľvek zmluvy o subsprostredkovaní, ktorú uzavrie na základe týchto doložiek.</w:t>
      </w:r>
    </w:p>
    <w:p w14:paraId="0B192FA8" w14:textId="77777777" w:rsidR="00237427" w:rsidRPr="00097CE0" w:rsidRDefault="00237427" w:rsidP="00237427">
      <w:pPr>
        <w:pStyle w:val="ProductList-Body"/>
        <w:spacing w:after="120"/>
        <w:jc w:val="center"/>
        <w:outlineLvl w:val="1"/>
      </w:pPr>
      <w:bookmarkStart w:id="227" w:name="_Toc26972896"/>
      <w:r>
        <w:rPr>
          <w:b/>
        </w:rPr>
        <w:t>Doložka 6: Zodpovednosť</w:t>
      </w:r>
      <w:bookmarkEnd w:id="227"/>
    </w:p>
    <w:p w14:paraId="76B292DC" w14:textId="77777777" w:rsidR="00237427" w:rsidRPr="00097CE0" w:rsidRDefault="00237427" w:rsidP="00237427">
      <w:pPr>
        <w:pStyle w:val="ProductList-Body"/>
        <w:spacing w:after="120"/>
      </w:pPr>
      <w:r>
        <w:t xml:space="preserve">1. Strany sa dohodli že akákoľvek dotknutá osoba, ktorá utrpela ujmu v dôsledku porušenia povinností uvedených v doložke 3 alebo doložke 11 spôsobeného ktoroukoľvek zo strán alebo subsprostredkovateľom, má nárok na odškodnenie od vývozcu údajov za túto utrpenú ujmu. </w:t>
      </w:r>
    </w:p>
    <w:p w14:paraId="3BB90712" w14:textId="77777777" w:rsidR="00237427" w:rsidRPr="00097CE0" w:rsidRDefault="00237427" w:rsidP="00237427">
      <w:pPr>
        <w:pStyle w:val="ProductList-Body"/>
        <w:spacing w:after="120"/>
      </w:pPr>
      <w:r>
        <w:t xml:space="preserve">2. Ak dotknutá osoba nemôže v súlade s odsekom 1 požadovať odškodnenie od vývozcu údajov za porušenie niektorej z povinností dovozcu údajov alebo jeho subsprostredkovateľa uvedených v doložke 3 alebo doložke 11, pretože vývozca údajov fakticky zmizol, prestal právne existovať alebo sa stal platobne neschopným, dovozca údajov sa zaväzuje, že dotknutá osoba je oprávnená uplatňovať nároky voči dovozcovi údajov, ako by bol vývozcom údajov, ak prípadný nástupnícky subjekt neprevzal na základe zmluvy alebo podľa zákona všetky právne záväzky vývozcu údajov, v dôsledku čoho ich dotknutá osoba môže uplatňovať voči tomuto subjektu. </w:t>
      </w:r>
    </w:p>
    <w:p w14:paraId="44510ED6" w14:textId="77777777" w:rsidR="00237427" w:rsidRPr="00097CE0" w:rsidRDefault="00237427" w:rsidP="00237427">
      <w:pPr>
        <w:pStyle w:val="ProductList-Body"/>
        <w:spacing w:after="120"/>
      </w:pPr>
      <w:r>
        <w:t xml:space="preserve">Dovozca údajov sa nemôže spoliehať na to, že subdodávateľ poruší svoje povinnosti, aby sa vyhol vlastnej zodpovednosti. </w:t>
      </w:r>
    </w:p>
    <w:p w14:paraId="74B304A6" w14:textId="77777777" w:rsidR="00237427" w:rsidRPr="00097CE0" w:rsidRDefault="00237427" w:rsidP="00237427">
      <w:pPr>
        <w:pStyle w:val="ProductList-Body"/>
        <w:spacing w:after="120"/>
      </w:pPr>
      <w:r>
        <w:t xml:space="preserve">3. Ak subjekt údajov nemôže v súlade s odsekom 1 a 2 požadovať odškodnenie od vývozcu údajov alebo dovozcu údajov za porušenie niektorej z povinností subsprostredkovateľa uvedených v doložke 3 alebo doložke 11, pretože vývozca údajov aj dovozca údajov fakticky zmizli, prestali právne existovať alebo sa stali platobne neschopnými, subsprostredkovateľ sa zaväzuje, že subjekt údajov smie uplatňovať nároky voči subsprostredkovateľovi, pokiaľ ide o jeho vlastné spracovateľské operácie na základe doložiek, ako by bol vývozcom alebo dovozcom údajov, ak prípadný nástupnícky subjekt neprevzal na základe zmluvy alebo podľa zákona všetky právne záväzky vývozcu údajov alebo dovozcu údajov, v dôsledku čoho ich subjekt údajov môže uplatňovať voči tomuto subjektu. Zodpovednosť subsprostredkovateľa je obmedzená na jeho vlastné operácie súvisiace so spracovaním údajov na základe doložiek. </w:t>
      </w:r>
    </w:p>
    <w:p w14:paraId="5EFDC174" w14:textId="77777777" w:rsidR="00237427" w:rsidRPr="00097CE0" w:rsidRDefault="00237427" w:rsidP="00237427">
      <w:pPr>
        <w:pStyle w:val="ProductList-Body"/>
        <w:spacing w:after="120"/>
        <w:jc w:val="center"/>
        <w:outlineLvl w:val="1"/>
      </w:pPr>
      <w:bookmarkStart w:id="228" w:name="_Toc26972897"/>
      <w:r>
        <w:rPr>
          <w:b/>
        </w:rPr>
        <w:t>Doložka 7: Mediácia a jurisdikcia</w:t>
      </w:r>
      <w:bookmarkEnd w:id="228"/>
    </w:p>
    <w:p w14:paraId="5F44745C" w14:textId="77777777" w:rsidR="00237427" w:rsidRPr="00097CE0" w:rsidRDefault="00237427" w:rsidP="00237427">
      <w:pPr>
        <w:pStyle w:val="ProductList-Body"/>
        <w:spacing w:after="120"/>
      </w:pPr>
      <w:r>
        <w:t xml:space="preserve">1. Dovozca údajov súhlasí, že ak dotknutá osoba voči nemu uplatní práva v prospech tretej strany a/alebo nárok na odškodnenie na základe týchto doložiek, dovozca údajov prijme rozhodnutie dotknutej osoby: </w:t>
      </w:r>
    </w:p>
    <w:p w14:paraId="6030DF50" w14:textId="77777777" w:rsidR="00237427" w:rsidRPr="00097CE0" w:rsidRDefault="00237427" w:rsidP="00237427">
      <w:pPr>
        <w:pStyle w:val="ProductList-Body"/>
        <w:spacing w:after="120"/>
        <w:ind w:left="360"/>
      </w:pPr>
      <w:r>
        <w:t xml:space="preserve">a) postúpiť spor na sprostredkovanie nezávislou osobou alebo v relevantných prípadoch dozorným orgánom, </w:t>
      </w:r>
    </w:p>
    <w:p w14:paraId="4DF3DD7F" w14:textId="77777777" w:rsidR="00237427" w:rsidRPr="00097CE0" w:rsidRDefault="00237427" w:rsidP="00237427">
      <w:pPr>
        <w:pStyle w:val="ProductList-Body"/>
        <w:spacing w:after="120"/>
        <w:ind w:left="360"/>
      </w:pPr>
      <w:r>
        <w:t xml:space="preserve">b) postúpiť spor súdom v členskom štáte, v ktorom má sídlo vývozca údajov. </w:t>
      </w:r>
    </w:p>
    <w:p w14:paraId="1F853E62" w14:textId="77777777" w:rsidR="00237427" w:rsidRPr="00097CE0" w:rsidRDefault="00237427" w:rsidP="00237427">
      <w:pPr>
        <w:pStyle w:val="ProductList-Body"/>
        <w:spacing w:after="120"/>
      </w:pPr>
      <w:r>
        <w:t xml:space="preserve">2. Strany sa dohodli, že rozhodnutím dotknutej osoby nebudú dotknuté jeho hmotné ani procesné práva na podávanie žalôb v súlade s ostatnými ustanoveniami vnútroštátneho alebo medzinárodného práva. </w:t>
      </w:r>
    </w:p>
    <w:p w14:paraId="69E0FED8" w14:textId="77777777" w:rsidR="00237427" w:rsidRPr="00097CE0" w:rsidRDefault="00237427" w:rsidP="00237427">
      <w:pPr>
        <w:pStyle w:val="ProductList-Body"/>
        <w:spacing w:after="120"/>
        <w:jc w:val="center"/>
        <w:outlineLvl w:val="1"/>
      </w:pPr>
      <w:bookmarkStart w:id="229" w:name="_Toc26972898"/>
      <w:r>
        <w:rPr>
          <w:b/>
        </w:rPr>
        <w:t>Doložka 8: Spolupráca s dozornými orgánmi</w:t>
      </w:r>
      <w:bookmarkEnd w:id="229"/>
    </w:p>
    <w:p w14:paraId="7150DF5E" w14:textId="77777777" w:rsidR="00237427" w:rsidRPr="00097CE0" w:rsidRDefault="00237427" w:rsidP="00237427">
      <w:pPr>
        <w:pStyle w:val="ProductList-Body"/>
        <w:spacing w:after="120"/>
      </w:pPr>
      <w:r>
        <w:t xml:space="preserve">1. Vývozca údajov súhlasí, že uloží kópiu tejto zmluvy u dozorného orgánu, ak to vyžaduje tento orgán alebo príslušné právne predpisy týkajúce sa ochrany údajov. </w:t>
      </w:r>
    </w:p>
    <w:p w14:paraId="4696075E" w14:textId="77777777" w:rsidR="00237427" w:rsidRPr="00097CE0" w:rsidRDefault="00237427" w:rsidP="00237427">
      <w:pPr>
        <w:pStyle w:val="ProductList-Body"/>
        <w:spacing w:after="120"/>
      </w:pPr>
      <w:r>
        <w:t xml:space="preserve">2. Strany súhlasia, že dozorný orgán má právo vykonať audit dovozcu údajov alebo akéhokoľvek subsprostredkovateľa v rovnakom rozsahu a za rovnakých podmienok, aké by sa uplatňovali pri audite vývozcu údajov v súlade s príslušnými právnymi predpismi týkajúcimi sa ochrany údajov. </w:t>
      </w:r>
    </w:p>
    <w:p w14:paraId="04A5827C" w14:textId="77777777" w:rsidR="00237427" w:rsidRPr="00097CE0" w:rsidRDefault="00237427" w:rsidP="00237427">
      <w:pPr>
        <w:pStyle w:val="ProductList-Body"/>
        <w:spacing w:after="120"/>
      </w:pPr>
      <w:r>
        <w:t xml:space="preserve">3. Dovozca údajov bezodkladne informuje vývozcu údajov o existencii právnych predpisov, ktorým on alebo subsprostredkovateľ podlieha a podľa odseku 2 bránia vykonaniu auditu dovozcu údajov alebo subsprostredkovateľa. V takom prípade je vývozca údajov oprávnený vykonať opatrenia podľa doložky 5 písm. b). </w:t>
      </w:r>
    </w:p>
    <w:p w14:paraId="6ED34395" w14:textId="77777777" w:rsidR="00237427" w:rsidRPr="00097CE0" w:rsidRDefault="00237427" w:rsidP="00237427">
      <w:pPr>
        <w:pStyle w:val="ProductList-Body"/>
        <w:spacing w:after="120"/>
        <w:jc w:val="center"/>
        <w:outlineLvl w:val="1"/>
      </w:pPr>
      <w:bookmarkStart w:id="230" w:name="_Toc26972899"/>
      <w:r>
        <w:rPr>
          <w:b/>
        </w:rPr>
        <w:t>Doložka 9: Rozhodné právo.</w:t>
      </w:r>
      <w:bookmarkEnd w:id="230"/>
    </w:p>
    <w:p w14:paraId="2CDDA326" w14:textId="77777777" w:rsidR="00237427" w:rsidRPr="00097CE0" w:rsidRDefault="00237427" w:rsidP="00237427">
      <w:pPr>
        <w:pStyle w:val="ProductList-Body"/>
        <w:spacing w:after="120"/>
      </w:pPr>
      <w:r>
        <w:t xml:space="preserve">Doložky sa majú riadiť právom členského štátu, v ktorom je vývozca údajov usadený. </w:t>
      </w:r>
    </w:p>
    <w:p w14:paraId="2975AA66" w14:textId="77777777" w:rsidR="00237427" w:rsidRPr="00097CE0" w:rsidRDefault="00237427" w:rsidP="00237427">
      <w:pPr>
        <w:pStyle w:val="ProductList-Body"/>
        <w:keepNext/>
        <w:spacing w:after="120"/>
        <w:jc w:val="center"/>
        <w:outlineLvl w:val="1"/>
      </w:pPr>
      <w:bookmarkStart w:id="231" w:name="_Toc26972900"/>
      <w:r>
        <w:rPr>
          <w:b/>
        </w:rPr>
        <w:t>Doložka 10: Zmena zmluvy</w:t>
      </w:r>
      <w:bookmarkEnd w:id="231"/>
    </w:p>
    <w:p w14:paraId="63215952" w14:textId="77777777" w:rsidR="00237427" w:rsidRPr="00097CE0" w:rsidRDefault="00237427" w:rsidP="00237427">
      <w:pPr>
        <w:pStyle w:val="ProductList-Body"/>
        <w:spacing w:after="120"/>
      </w:pPr>
      <w:r>
        <w:t xml:space="preserve">Strany sa zaväzujú, že doložky nebudú meniť ani upravovať. Toto nevylučuje, aby strany v prípade potreby pripojili ďalšie doložky týkajúce sa obchodných záležitostí, pokiaľ tieto doložky nie sú v rozpore s týmito doložkami. </w:t>
      </w:r>
    </w:p>
    <w:p w14:paraId="0987A839" w14:textId="77777777" w:rsidR="00237427" w:rsidRPr="00097CE0" w:rsidRDefault="00237427" w:rsidP="00237427">
      <w:pPr>
        <w:pStyle w:val="ProductList-Body"/>
        <w:spacing w:after="120"/>
        <w:jc w:val="center"/>
        <w:outlineLvl w:val="1"/>
      </w:pPr>
      <w:bookmarkStart w:id="232" w:name="_Toc26972901"/>
      <w:r>
        <w:rPr>
          <w:b/>
        </w:rPr>
        <w:t>Doložka 11: Spracovanie údajov subsprostredkovateľmi</w:t>
      </w:r>
      <w:bookmarkEnd w:id="232"/>
    </w:p>
    <w:p w14:paraId="15B511CA" w14:textId="77777777" w:rsidR="00237427" w:rsidRPr="00097CE0" w:rsidRDefault="00237427" w:rsidP="00237427">
      <w:pPr>
        <w:pStyle w:val="ProductList-Body"/>
        <w:spacing w:after="120"/>
      </w:pPr>
      <w:r>
        <w:t xml:space="preserve">1. Dovozca údajov nezadá na spracovanie subsprostredkovateľom žiadnu zo spracovateľských operácií, ktoré vykonáva v mene vývozcu údajov na základe doložiek, bez predchádzajúceho písomného súhlasu vývozcu údajov. Pokiaľ dovozca údajov so súhlasom vývozcu údajov zadáva zákazky na spracovanie údajov subdodávateľom podľa doložiek, môže to uskutočniť len formou písomnej dohody so subdodávateľom, ktorá subdodávateľovi </w:t>
      </w:r>
      <w:r>
        <w:lastRenderedPageBreak/>
        <w:t xml:space="preserve">uloží rovnaké záväzky, aké má dovozca údajov podľa doložiek. Pokiaľ subsprostredkovateľ neplní svoje povinnosti týkajúce sa ochrany údajov na základe tejto písomnej dohody, je dovozca údajov naďalej v plnej miere zodpovedný voči vývozcovi údajov za plnenie povinností subsprostredkovateľa na základe tejto dohody. </w:t>
      </w:r>
    </w:p>
    <w:p w14:paraId="5E782FAC" w14:textId="77777777" w:rsidR="00237427" w:rsidRPr="00097CE0" w:rsidRDefault="00237427" w:rsidP="00237427">
      <w:pPr>
        <w:pStyle w:val="ProductList-Body"/>
        <w:spacing w:after="120"/>
      </w:pPr>
      <w:r>
        <w:t xml:space="preserve">2. Predchádzajúca písomná zmluva medzi dovozcom údajov a subsprostredkovateľom má tiež ustanoviť doložku o oprávnenosti tretej strany, ako je uvedené v doložke 3, pre tie prípady, keď dotknutá osoba nemôže požadovať odškodnenie podľa odseku 1 doložky 6 od vývozcu údajov alebo dovozcu údajov, pretože fakticky zmizli alebo prestali právne existovať, alebo sa stali platobne neschopnými a žiaden nástupnícky subjekt neprevzal na základe zmluvy alebo podľa zákona všetky právne záväzky vývozcu údajov. Táto zodpovednosť subsprostredkovateľa voči tretím stranám je obmedzená na jeho vlastné operácie súvisiace so spracovaním údajov na základe doložiek. </w:t>
      </w:r>
    </w:p>
    <w:p w14:paraId="43C9C9A7" w14:textId="77777777" w:rsidR="00237427" w:rsidRPr="00097CE0" w:rsidRDefault="00237427" w:rsidP="00237427">
      <w:pPr>
        <w:pStyle w:val="ProductList-Body"/>
        <w:spacing w:after="120"/>
      </w:pPr>
      <w:r>
        <w:t xml:space="preserve">3. Ustanovenia týkajúce sa aspektov ochrany údajov pri zadávaní zákaziek na spracovanie údajov subdodávateľom podľa zmluvy uvedenej v odseku 1 sa majú riadiť právom členského štátu, v ktorom je vývozca údajov usadený. </w:t>
      </w:r>
    </w:p>
    <w:p w14:paraId="2F49E249" w14:textId="77777777" w:rsidR="00237427" w:rsidRPr="009D2B85" w:rsidRDefault="00237427" w:rsidP="00237427">
      <w:pPr>
        <w:pStyle w:val="ProductList-Body"/>
        <w:spacing w:after="120"/>
        <w:rPr>
          <w:spacing w:val="-2"/>
        </w:rPr>
      </w:pPr>
      <w:r w:rsidRPr="009D2B85">
        <w:rPr>
          <w:spacing w:val="-2"/>
        </w:rPr>
        <w:t xml:space="preserve">4. Vývozca údajov vedie zoznam subsprostredkovateľských zmlúv, ktoré uzavrel podľa doložiek a oznámil dovozcovi údajov na základe doložky 5 písm. j) a aktualizuje ho aspoň raz za rok. Tento zoznam má byť k dispozícii dozornému orgánu pre ochranu údajov vývozcu údajov. </w:t>
      </w:r>
    </w:p>
    <w:p w14:paraId="4574F0A5" w14:textId="77777777" w:rsidR="00237427" w:rsidRPr="00097CE0" w:rsidRDefault="00237427" w:rsidP="00237427">
      <w:pPr>
        <w:pStyle w:val="ProductList-Body"/>
        <w:spacing w:after="120"/>
        <w:jc w:val="center"/>
        <w:outlineLvl w:val="1"/>
      </w:pPr>
      <w:bookmarkStart w:id="233" w:name="_Toc26972902"/>
      <w:r>
        <w:rPr>
          <w:b/>
        </w:rPr>
        <w:t>Doložka 12: Povinnosti po ukončení poskytovania služieb spojených so spracovaním osobných údajov</w:t>
      </w:r>
      <w:bookmarkEnd w:id="233"/>
    </w:p>
    <w:p w14:paraId="7B3BCEF6" w14:textId="77777777" w:rsidR="00237427" w:rsidRPr="00097CE0" w:rsidRDefault="00237427" w:rsidP="00237427">
      <w:pPr>
        <w:pStyle w:val="ProductList-Body"/>
        <w:spacing w:after="120"/>
      </w:pPr>
      <w:r>
        <w:t xml:space="preserve">1. Strany sa dohodli, že po ukončení poskytovania služieb spojených so spracovaním údajov dovozca údajov a subsprostredkovateľ podľa rozhodnutia vývozcu údajov vráti všetky prenášané osobné údaje a ich kópie vývozcovi údajov alebo zničí všetky osobné údaje a predloží vývozcovi potvrdenie o ich zničení, pokiaľ právne predpisy vzťahujúce sa na dovozcu údajov nezakazujú dovozcovi vrátenie alebo zničenie všetkých alebo časti prenášaných osobných údajov. V takom prípade dovozca údajov garantuje, že zaručí dôvernosť prenášaných osobných údajov a že nebude prenášané osobné údaje už ďalej aktívne spracovávať. </w:t>
      </w:r>
    </w:p>
    <w:p w14:paraId="407FA961" w14:textId="77777777" w:rsidR="00237427" w:rsidRPr="00097CE0" w:rsidRDefault="00237427" w:rsidP="00237427">
      <w:pPr>
        <w:pStyle w:val="ProductList-Body"/>
        <w:spacing w:after="120"/>
      </w:pPr>
      <w:r>
        <w:t>2. Dovozca údajov a subsprostredkovateľ zaručujú, že na požiadanie vývozcu údajov a/alebo dozorného orgánu sprístupnia svoje zariadenia na spracovanie údajov na audit opatrení uvedených v odseku 1.</w:t>
      </w:r>
    </w:p>
    <w:p w14:paraId="0033F340" w14:textId="77777777" w:rsidR="00237427" w:rsidRPr="00097CE0" w:rsidRDefault="00237427" w:rsidP="00237427">
      <w:pPr>
        <w:pStyle w:val="ProductList-Body"/>
        <w:spacing w:after="120"/>
        <w:jc w:val="center"/>
        <w:outlineLvl w:val="1"/>
      </w:pPr>
      <w:bookmarkStart w:id="234" w:name="Appendix1toAttachment3"/>
      <w:bookmarkStart w:id="235" w:name="_Toc26972903"/>
      <w:bookmarkStart w:id="236" w:name="Dodatok1kštandardnýmzmluvnýmdoložká"/>
      <w:bookmarkStart w:id="237" w:name="Appendix1toAttachment2"/>
      <w:r>
        <w:rPr>
          <w:b/>
        </w:rPr>
        <w:t>Dodatok 1 k štandardným zmluvným doložkám</w:t>
      </w:r>
      <w:bookmarkEnd w:id="234"/>
      <w:bookmarkEnd w:id="235"/>
      <w:bookmarkEnd w:id="236"/>
    </w:p>
    <w:bookmarkEnd w:id="237"/>
    <w:p w14:paraId="12F54CA9" w14:textId="77777777" w:rsidR="00237427" w:rsidRPr="00097CE0" w:rsidRDefault="00237427" w:rsidP="00237427">
      <w:pPr>
        <w:pStyle w:val="ProductList-Body"/>
        <w:spacing w:after="120"/>
      </w:pPr>
      <w:r>
        <w:rPr>
          <w:b/>
          <w:bCs/>
        </w:rPr>
        <w:t>Vývozca údajov</w:t>
      </w:r>
      <w:r w:rsidRPr="00077946">
        <w:rPr>
          <w:b/>
        </w:rPr>
        <w:t>:</w:t>
      </w:r>
      <w:r>
        <w:t xml:space="preserve"> Vývozcom údajov je zákazník. Vývozca údajov je používateľom služieb on-line v súlade s príslušnou definíciou v DOÚ a PPSO. </w:t>
      </w:r>
    </w:p>
    <w:p w14:paraId="678A996D" w14:textId="77777777" w:rsidR="00237427" w:rsidRPr="00097CE0" w:rsidRDefault="00237427" w:rsidP="00237427">
      <w:pPr>
        <w:pStyle w:val="ProductList-Body"/>
        <w:spacing w:after="120"/>
      </w:pPr>
      <w:r>
        <w:rPr>
          <w:b/>
        </w:rPr>
        <w:t>Dovozca údajov</w:t>
      </w:r>
      <w:r w:rsidRPr="00B4493A">
        <w:rPr>
          <w:b/>
        </w:rPr>
        <w:t>:</w:t>
      </w:r>
      <w:r>
        <w:t xml:space="preserve"> Dovozcom údajov je spoločnosť MICROSOFT CORPORATION, globálny výrobca softvéru a služieb. </w:t>
      </w:r>
    </w:p>
    <w:p w14:paraId="4B2CE6FA" w14:textId="77777777" w:rsidR="00237427" w:rsidRPr="00097CE0" w:rsidRDefault="00237427" w:rsidP="00237427">
      <w:pPr>
        <w:pStyle w:val="ProductList-Body"/>
        <w:spacing w:after="120"/>
      </w:pPr>
      <w:r>
        <w:rPr>
          <w:b/>
        </w:rPr>
        <w:t>Dotknuté osoby</w:t>
      </w:r>
      <w:r w:rsidRPr="00077946">
        <w:rPr>
          <w:b/>
        </w:rPr>
        <w:t>:</w:t>
      </w:r>
      <w:r>
        <w:t xml:space="preserve"> Medzi dotknuté osoby patria zástupcovia vývozcu údajov a koncoví používatelia vrátane zamestnancov, dodávateľov, spolupracovníkov a zákazníkov vývozcov údajov. Dotknuté osoby môžu zahŕňať aj osoby pokúšajúce sa o oznámenie alebo prenos osobných údajov používateľom služieb poskytovaných dovozcom údajov. </w:t>
      </w:r>
      <w:r>
        <w:rPr>
          <w:rFonts w:cstheme="minorHAnsi"/>
          <w:szCs w:val="18"/>
        </w:rPr>
        <w:t>Spoločnosť Microsoft berie na vedomie, že v závislosti od používania služby on-line zo strany zákazníka sa zákazník môže rozhodnúť zahrnúť do zákazníckych údajov osobné údaje od akéhokoľvek z nasledujúcich typov dotknutých osôb:</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zamestnanci, dodávatelia a pracovníci na dobu určitú (súčasní, bývalí, budúci) vývozcu údajov,</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rodinní príslušníci vyššie uvedených,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spolupracovníci/kontaktné osoby vývozcu údajov (fyzické osoby) alebo zamestnanci, dodávatelia alebo pracovníci na dobu určitú spolupracovníkov/kontaktných osôb právnickej osoby (súčasní, budúci, bývalí),</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Používatelia (napríklad zákazníci, klienti, pacienti, návštevníci a tak ďalej) a ostatné dotknuté osoby, ktoré sú používateľmi služieb vývozcu údajov,</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zúčastnené osoby alebo jednotlivci, ktorí aktívne spolupracujú, komunikujú alebo inak interagujú so zamestnancami vývozcu údajov a/alebo používajú komunikačné nástroje, ako napríklad aplikácie alebo webové stránky, poskytované vývozcom údajov,</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Zúčastnené osoby alebo jednotlivci, ktorí pasívne interagujú s vývozcom údajov (napríklad pretože sú subjektov vyšetrovania, výskumu alebo sú spomenutí v dokumentoch či korešpondencii od vývozcu údajov),</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neplnoleté osoby alebo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profesionáli s profesionálnymi výsadami (napríklad lekári, právnici, notári, náboženskí pracovníci a tak ďalej).</w:t>
      </w:r>
    </w:p>
    <w:p w14:paraId="7A6D749A" w14:textId="30B64B1B" w:rsidR="00237427" w:rsidRPr="00097CE0" w:rsidRDefault="00237427" w:rsidP="00237427">
      <w:pPr>
        <w:pStyle w:val="ProductList-Body"/>
        <w:spacing w:after="120"/>
      </w:pPr>
      <w:r>
        <w:rPr>
          <w:b/>
        </w:rPr>
        <w:t>Kategórie údajov</w:t>
      </w:r>
      <w:r w:rsidRPr="00B96F5D">
        <w:rPr>
          <w:b/>
        </w:rPr>
        <w:t>:</w:t>
      </w:r>
      <w:r>
        <w:t xml:space="preserve"> Prenesené osobné údaje, ktoré sú zahrnuté v e-mailoch, dokumentoch a ďalšie údaje v elektronickej fo</w:t>
      </w:r>
      <w:r w:rsidR="00325CE0">
        <w:t>rme v kontexte služieb on-line.</w:t>
      </w:r>
      <w:r>
        <w:rPr>
          <w:rFonts w:eastAsia="Times New Roman" w:cstheme="minorHAnsi"/>
          <w:color w:val="212121"/>
          <w:szCs w:val="18"/>
        </w:rPr>
        <w:t xml:space="preserve"> Spoločnosť Microsoft berie na vedomie, že v závislosti od používania služby on-line zo strany zákazníka sa zákazník môže rozhodnúť zahrnúť do zákazníckych údajov osobné údaje z akýchkoľvek nasledovných kategórií:</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overenia (napríklad používateľské meno, heslo alebo kód PIN, bezpečnostná otázka, auditná stopa),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F025BA4" w14:textId="77777777" w:rsidR="00237427" w:rsidRPr="00097CE0" w:rsidRDefault="00237427" w:rsidP="00237427">
      <w:pPr>
        <w:pStyle w:val="ProductList-Body"/>
        <w:spacing w:after="120"/>
      </w:pPr>
      <w:r>
        <w:rPr>
          <w:b/>
        </w:rPr>
        <w:t>Spracovateľské činnosti</w:t>
      </w:r>
      <w:r w:rsidRPr="00F61195">
        <w:rPr>
          <w:b/>
        </w:rPr>
        <w:t>:</w:t>
      </w:r>
      <w:r>
        <w:t xml:space="preserve"> Prenášané osobné údaje budú predmetom týchto základných spracovateľských činností: </w:t>
      </w:r>
    </w:p>
    <w:p w14:paraId="1882A45B" w14:textId="77777777" w:rsidR="00237427" w:rsidRPr="00097CE0" w:rsidRDefault="00237427" w:rsidP="00237427">
      <w:pPr>
        <w:pStyle w:val="ProductList-Body"/>
        <w:spacing w:after="120"/>
        <w:ind w:left="547"/>
      </w:pPr>
      <w:r>
        <w:rPr>
          <w:b/>
        </w:rPr>
        <w:t>a. Trvanie a predmet spracovania údajov</w:t>
      </w:r>
      <w:r w:rsidRPr="00F25C5C">
        <w:rPr>
          <w:b/>
        </w:rPr>
        <w:t>.</w:t>
      </w:r>
      <w:r>
        <w:t xml:space="preserve"> Trvanie spracovania údajov bude po dobu stanovenú na základe príslušnej multilicenčnej zmluvy medzi vývozcom údajov a subjektom spoločnosti Microsoft, ktorej súčasťou sú tieto štandardné zmluvné doložky vo forme prílohy („spoločnosť Microsoft“). Cieľom spracovania údajov je poskytovanie služieb online. </w:t>
      </w:r>
    </w:p>
    <w:p w14:paraId="66E8019C" w14:textId="77777777" w:rsidR="00237427" w:rsidRPr="00097CE0" w:rsidRDefault="00237427" w:rsidP="00237427">
      <w:pPr>
        <w:pStyle w:val="ProductList-Body"/>
        <w:spacing w:after="120"/>
        <w:ind w:left="547"/>
      </w:pPr>
      <w:r>
        <w:rPr>
          <w:b/>
          <w:bCs/>
        </w:rPr>
        <w:t>b. Rozsah a účel spracúvania údajov</w:t>
      </w:r>
      <w:r w:rsidRPr="00F25C5C">
        <w:rPr>
          <w:b/>
        </w:rPr>
        <w:t>.</w:t>
      </w:r>
      <w:r>
        <w:t xml:space="preserve"> Rozsah a účel spracúvania osobných údajov sú uvedené v článku „Spracúvanie osobných údajov, GDPR“ v DOÚ. Dovozca údajov prevádzkuje globálnu sieť dátových centier a zariadení na spravovanie/podporu, pričom spracúvanie sa môže uskutočňovať v ľubovoľnej jurisdikcii, v ktorej dovozca údajov alebo jeho subsprostredkovatelia prevádzkujú takéto zariadenia v súlade s časťou „Bezpečnostné postupy a politiky“ DOÚ. </w:t>
      </w:r>
    </w:p>
    <w:p w14:paraId="6D92B39B" w14:textId="77777777" w:rsidR="00237427" w:rsidRPr="00097CE0" w:rsidRDefault="00237427" w:rsidP="00237427">
      <w:pPr>
        <w:pStyle w:val="ProductList-Body"/>
        <w:spacing w:after="120"/>
        <w:ind w:left="547"/>
      </w:pPr>
      <w:r>
        <w:rPr>
          <w:b/>
        </w:rPr>
        <w:t>c. Prístup k zákazníckym údajom</w:t>
      </w:r>
      <w:r w:rsidRPr="00773124">
        <w:rPr>
          <w:b/>
        </w:rPr>
        <w:t>.</w:t>
      </w:r>
      <w:r>
        <w:t xml:space="preserve"> Po dobu stanovenú na základe príslušnej multilicenčnej zmluvy bude dovozca údajov podľa vlastného uváženia a podľa potreby na základe príslušného zákona, ktorý implementuje článok 12(b) smernice EÚ o ochrane údajov, buď: (1) poskytovať vývozcovi údajov možnosť opraviť, odstrániť alebo blokovať zákaznícke údaje, alebo (2) opraviť, odstrániť alebo zablokovať údaje vo svojom mene. </w:t>
      </w:r>
    </w:p>
    <w:p w14:paraId="30013DC4" w14:textId="77777777" w:rsidR="00237427" w:rsidRPr="00097CE0" w:rsidRDefault="00237427" w:rsidP="00237427">
      <w:pPr>
        <w:pStyle w:val="ProductList-Body"/>
        <w:spacing w:after="120"/>
        <w:ind w:left="547"/>
      </w:pPr>
      <w:r>
        <w:rPr>
          <w:b/>
        </w:rPr>
        <w:lastRenderedPageBreak/>
        <w:t>d. Pokyny vývozcu údajov</w:t>
      </w:r>
      <w:r w:rsidRPr="00773124">
        <w:rPr>
          <w:b/>
        </w:rPr>
        <w:t>.</w:t>
      </w:r>
      <w:r>
        <w:t xml:space="preserve"> V rámci služieb on-line bude dovozca údajov konať iba podľa pokynov vývozcu údajov, ako ich sprostredkuje spoločnosť Microsoft. </w:t>
      </w:r>
    </w:p>
    <w:p w14:paraId="3AAB56CE" w14:textId="77777777" w:rsidR="00237427" w:rsidRPr="00097CE0" w:rsidRDefault="00237427" w:rsidP="00237427">
      <w:pPr>
        <w:pStyle w:val="ProductList-Body"/>
        <w:spacing w:after="120"/>
        <w:ind w:left="547"/>
      </w:pPr>
      <w:r>
        <w:rPr>
          <w:b/>
        </w:rPr>
        <w:t>e. Odstránenie alebo vrátenie zákazníckych údajov</w:t>
      </w:r>
      <w:r w:rsidRPr="00773124">
        <w:rPr>
          <w:b/>
        </w:rPr>
        <w:t>.</w:t>
      </w:r>
      <w:r>
        <w:t xml:space="preserve"> Po uplynutí doby účinnosti alebo ukončení používania služieb on-line vývozcom údajov tento môže extrahovať zákaznícke údaje a dovozca údajov odstráni zákaznícke údaje, a to v súlade s PPSO a DOÚ týkajúcimi sa zmluvy. </w:t>
      </w:r>
    </w:p>
    <w:p w14:paraId="5A2DE511" w14:textId="77777777" w:rsidR="00237427" w:rsidRPr="00097CE0" w:rsidRDefault="00237427" w:rsidP="00237427">
      <w:pPr>
        <w:pStyle w:val="ProductList-Body"/>
        <w:spacing w:after="120"/>
      </w:pPr>
      <w:r>
        <w:rPr>
          <w:b/>
        </w:rPr>
        <w:t>Subdodávatelia</w:t>
      </w:r>
      <w:r w:rsidRPr="00077946">
        <w:rPr>
          <w:b/>
        </w:rPr>
        <w:t>:</w:t>
      </w:r>
      <w:r>
        <w:t xml:space="preserve"> V súlade s DOÚ môže dovozca údajov najať iné spoločnosti na poskytovanie obmedzených služieb v jeho mene, napríklad na poskytovanie podpory pre zákazníkov. Všetci takýto subdodávatelia budú mať povolené získať zákaznícke údaje iba na dodávku služieb, na ktorých poskytovanie ich najal dovozca údajov, a majú zakázané používať zákaznícke údaje na akýkoľvek iný účel.</w:t>
      </w:r>
    </w:p>
    <w:p w14:paraId="4478BF66" w14:textId="77777777" w:rsidR="00237427" w:rsidRPr="00097CE0" w:rsidRDefault="00237427" w:rsidP="00237427">
      <w:pPr>
        <w:pStyle w:val="ProductList-Body"/>
        <w:spacing w:after="120"/>
        <w:jc w:val="center"/>
        <w:outlineLvl w:val="1"/>
      </w:pPr>
      <w:bookmarkStart w:id="238" w:name="_Toc26972904"/>
      <w:r>
        <w:rPr>
          <w:b/>
        </w:rPr>
        <w:t>Dodatok 2 k štandardným zmluvným doložkám</w:t>
      </w:r>
      <w:bookmarkEnd w:id="238"/>
    </w:p>
    <w:p w14:paraId="0C94993A" w14:textId="77777777" w:rsidR="00237427" w:rsidRPr="00097CE0" w:rsidRDefault="00237427" w:rsidP="00237427">
      <w:pPr>
        <w:pStyle w:val="ProductList-Body"/>
        <w:spacing w:after="120"/>
      </w:pPr>
      <w:r>
        <w:t>Opis technických a organizačných bezpečnostných opatrení zavedených dovozcom údajov v súlade s doložkou 4 písm. d) a doložkou 5 písm. c):</w:t>
      </w:r>
    </w:p>
    <w:p w14:paraId="3BC6F427" w14:textId="77777777" w:rsidR="00237427" w:rsidRPr="00097CE0" w:rsidRDefault="00237427" w:rsidP="00237427">
      <w:pPr>
        <w:pStyle w:val="ProductList-Body"/>
        <w:spacing w:after="120"/>
      </w:pPr>
      <w:r w:rsidRPr="00077946">
        <w:rPr>
          <w:b/>
        </w:rPr>
        <w:t>1. Z</w:t>
      </w:r>
      <w:r>
        <w:rPr>
          <w:b/>
        </w:rPr>
        <w:t>amestnanci</w:t>
      </w:r>
      <w:r w:rsidRPr="00773124">
        <w:rPr>
          <w:b/>
        </w:rPr>
        <w:t>.</w:t>
      </w:r>
      <w:r>
        <w:t xml:space="preserve"> Zamestnanci dovozcu údajov nebudú spracovávať zákaznícke údaje bez oprávnenia. Zamestnanci sú zaviazaní zachovávať dôvernosť všetkých zákazníckych údajov a tento záväzok zostáva v účinnosti aj po skončení ich zamestnaneckého pomeru. </w:t>
      </w:r>
    </w:p>
    <w:p w14:paraId="5A914AD7" w14:textId="77777777" w:rsidR="00237427" w:rsidRPr="00097CE0" w:rsidRDefault="00237427" w:rsidP="00237427">
      <w:pPr>
        <w:pStyle w:val="ProductList-Body"/>
        <w:spacing w:after="120"/>
      </w:pPr>
      <w:r w:rsidRPr="00077946">
        <w:rPr>
          <w:b/>
        </w:rPr>
        <w:t>2. Kontaktná o</w:t>
      </w:r>
      <w:r>
        <w:rPr>
          <w:b/>
        </w:rPr>
        <w:t>soba pre ochranu osobných údajov</w:t>
      </w:r>
      <w:r w:rsidRPr="00773124">
        <w:rPr>
          <w:b/>
        </w:rPr>
        <w:t>.</w:t>
      </w:r>
      <w:r>
        <w:t xml:space="preserve"> Na zodpovednú osobu dovozcu údajov sa môžete obrátiť na nasledujúcej adrese: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Hlavná zodpovedná osoba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rsidRPr="00077946">
        <w:rPr>
          <w:b/>
        </w:rPr>
        <w:t>3. Techn</w:t>
      </w:r>
      <w:r>
        <w:rPr>
          <w:b/>
        </w:rPr>
        <w:t>ické a organizačné opatrenia</w:t>
      </w:r>
      <w:r w:rsidRPr="00C10C77">
        <w:rPr>
          <w:b/>
        </w:rPr>
        <w:t>.</w:t>
      </w:r>
      <w:r>
        <w:t xml:space="preserve"> Dovozca údajov implementoval a bude udržiavať príslušné technické a organizačné opatrenia, interné kontroly a postupy informačnej bezpečnosti určené na ochranu zákazníckych údajov, ako sú definované v článku Postupy a politiky zabezpečenia DOÚ, pred náhodnou stratou, zničením alebo zmenou, neoprávneným zverejnením alebo prístupom, prípadne nezákonným zničením, a to nasledovne: Technické a organizačné opatrenia, interné kontroly a postupy informačnej bezpečnosti stanovené v článku Postupy a politiky zabezpečenia v DOÚ sú týmto odkazom zahrnuté do tejto prílohy 2 a sú záväzné pre dovozcu údajov tak, ako keby boli celé uvedené v tejto prílohe 2.</w:t>
      </w:r>
    </w:p>
    <w:p w14:paraId="3DDC376D" w14:textId="77777777" w:rsidR="00237427" w:rsidRPr="00097CE0" w:rsidRDefault="00237427" w:rsidP="00237427">
      <w:pPr>
        <w:pStyle w:val="ProductList-Body"/>
        <w:spacing w:after="120"/>
      </w:pPr>
      <w:r>
        <w:t>Podpis spoločnosti Microsoft Corporation je uvedený na nasledujúcej strane.</w:t>
      </w:r>
    </w:p>
    <w:p w14:paraId="7AA3CBCD" w14:textId="77777777" w:rsidR="00237427" w:rsidRPr="00097CE0" w:rsidRDefault="00237427" w:rsidP="00237427">
      <w:pPr>
        <w:pStyle w:val="ProductList-Body"/>
        <w:spacing w:after="120"/>
        <w:outlineLvl w:val="1"/>
      </w:pPr>
      <w:bookmarkStart w:id="239" w:name="_Toc26972905"/>
      <w:r>
        <w:rPr>
          <w:b/>
        </w:rPr>
        <w:t>Osoba podpisujúca štandardné zmluvné doložky, prílohu 1 a prílohu 2 v mene dovozcu údajov:</w:t>
      </w:r>
      <w:bookmarkEnd w:id="239"/>
    </w:p>
    <w:p w14:paraId="2A4FBF0F" w14:textId="77777777" w:rsidR="0014507A" w:rsidRPr="00097CE0" w:rsidRDefault="00237427" w:rsidP="00237427">
      <w:pPr>
        <w:pStyle w:val="ProductList-Body"/>
        <w:spacing w:after="120"/>
      </w:pPr>
      <w:bookmarkStart w:id="240" w:name="_Hlk498066566"/>
      <w:r>
        <w:rPr>
          <w:rFonts w:eastAsia="MS Mincho" w:cs="Arial"/>
          <w:noProof/>
          <w:szCs w:val="18"/>
          <w:lang w:val="en-US" w:eastAsia="ja-JP"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viceprezident spoločnosti</w:t>
      </w:r>
    </w:p>
    <w:bookmarkEnd w:id="240"/>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45847595" w:rsidR="0014507A" w:rsidRPr="00097CE0" w:rsidRDefault="00B51E07"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4075D9">
          <w:rPr>
            <w:rStyle w:val="Hyperlink"/>
            <w:sz w:val="16"/>
            <w:szCs w:val="16"/>
          </w:rPr>
          <w:t>V</w:t>
        </w:r>
        <w:r w:rsidR="00120A3D">
          <w:rPr>
            <w:rStyle w:val="Hyperlink"/>
            <w:sz w:val="16"/>
            <w:szCs w:val="16"/>
          </w:rPr>
          <w:t>šeobecné podmienky</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1" w:name="Attachment3"/>
      <w:bookmarkStart w:id="242" w:name="_Toc8395071"/>
      <w:bookmarkStart w:id="243" w:name="_Toc489605629"/>
      <w:bookmarkStart w:id="244" w:name="_Toc6563859"/>
      <w:bookmarkStart w:id="245" w:name="_Toc21617080"/>
      <w:bookmarkStart w:id="246" w:name="_Toc26972906"/>
      <w:bookmarkStart w:id="247" w:name="_Toc28692819"/>
      <w:r>
        <w:lastRenderedPageBreak/>
        <w:t>Príloha 3</w:t>
      </w:r>
      <w:bookmarkEnd w:id="241"/>
      <w:r>
        <w:t> – podmienky všeobecného nariadenia Európskej únie o ochrane údajov</w:t>
      </w:r>
      <w:bookmarkEnd w:id="242"/>
      <w:bookmarkEnd w:id="243"/>
      <w:bookmarkEnd w:id="244"/>
      <w:bookmarkEnd w:id="245"/>
      <w:bookmarkEnd w:id="246"/>
      <w:bookmarkEnd w:id="247"/>
    </w:p>
    <w:p w14:paraId="69F9C46B" w14:textId="77777777" w:rsidR="00237427" w:rsidRPr="00097CE0" w:rsidRDefault="00237427" w:rsidP="00237427">
      <w:pPr>
        <w:pStyle w:val="ProductList-Body"/>
        <w:spacing w:after="120"/>
      </w:pPr>
      <w:r>
        <w:t>Spoločnosť Microsoft stanovuje účinnosť záväzkov v týchto podmienkach GDPR pre všetkých zákazníkov od 25. mája 2018. Tieto záväzky sú pre spoločnosť Microsoft záväzné vo vzťahu k zákazníkovi bez ohľadu na (1) verziu dokumentu PPSO a DOÚ, ktorá sa inak vzťahuje na akékoľvek predplatné služieb on-line, alebo (2) akúkoľvek inú zmluvu, ktorá odkazuje na túto prílohu.</w:t>
      </w:r>
    </w:p>
    <w:p w14:paraId="1696638F" w14:textId="77777777" w:rsidR="00237427" w:rsidRPr="00097CE0" w:rsidRDefault="00237427" w:rsidP="00237427">
      <w:pPr>
        <w:pStyle w:val="ProductList-Body"/>
        <w:spacing w:after="120"/>
      </w:pPr>
      <w:r>
        <w:t xml:space="preserve">Na účely týchto podmienok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w:t>
      </w:r>
      <w:bookmarkStart w:id="248" w:name="_Hlk24455530"/>
      <w:r>
        <w:t>Tieto podmienky GDPR sa vzťahujú na spracúvanie osobných údajov v rozsahu GDPR spoločnosťou Microsoft v mene zákazníka. Tieto podmienky GDPR neobmedzujú ani neznižujú žiadne záväzky týkajúce sa ochrany údajov, ktoré sa spoločnosť Microsoft zaväzuje dodržiavať vo vzťahu k zákazníkovi v rámci dokumentu Podmienky používania služieb on-line alebo inej zmluvy medzi spoločnosťou Microsoft a zákazníkom. Tieto podmienky GDPR sa nevzťahujú na prípad, keď je spoločnosť Microsoft prevádzkovateľom osobných údajov.</w:t>
      </w:r>
      <w:bookmarkEnd w:id="248"/>
    </w:p>
    <w:p w14:paraId="26AB09BF" w14:textId="77777777" w:rsidR="00237427" w:rsidRPr="00097CE0" w:rsidRDefault="00237427" w:rsidP="00237427">
      <w:pPr>
        <w:pStyle w:val="ProductList-Body"/>
        <w:spacing w:after="120"/>
        <w:outlineLvl w:val="1"/>
      </w:pPr>
      <w:bookmarkStart w:id="249" w:name="_Toc26972907"/>
      <w:r>
        <w:rPr>
          <w:b/>
          <w:color w:val="00188F"/>
        </w:rPr>
        <w:t>Príslušné povinnosti v nariadení GDPR: Články 28, 32 a 33</w:t>
      </w:r>
      <w:bookmarkEnd w:id="249"/>
    </w:p>
    <w:p w14:paraId="78427D4D" w14:textId="77777777" w:rsidR="00237427" w:rsidRPr="00097CE0" w:rsidRDefault="00237427" w:rsidP="00237427">
      <w:pPr>
        <w:pStyle w:val="ProductList-Body"/>
        <w:spacing w:after="120"/>
        <w:ind w:left="158"/>
      </w:pPr>
      <w:r>
        <w:rPr>
          <w:b/>
        </w:rPr>
        <w:t xml:space="preserve">1. </w:t>
      </w:r>
      <w:r>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77777777" w:rsidR="00237427" w:rsidRPr="00097CE0" w:rsidRDefault="00237427" w:rsidP="00237427">
      <w:pPr>
        <w:pStyle w:val="ProductList-Body"/>
        <w:spacing w:after="120"/>
        <w:ind w:left="158"/>
      </w:pPr>
      <w:r>
        <w:rPr>
          <w:b/>
        </w:rPr>
        <w:t>2.</w:t>
      </w:r>
      <w:r>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77777777" w:rsidR="00237427" w:rsidRPr="00097CE0"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77777777" w:rsidR="00237427" w:rsidRPr="00097CE0"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097CE0"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097CE0"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77777777" w:rsidR="00237427" w:rsidRPr="00097CE0"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097CE0"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097CE0"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097CE0"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097CE0"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77777777" w:rsidR="00237427" w:rsidRPr="00097CE0" w:rsidRDefault="00237427" w:rsidP="00237427">
      <w:pPr>
        <w:pStyle w:val="ProductList-Body"/>
        <w:spacing w:after="120"/>
        <w:ind w:left="158"/>
      </w:pPr>
      <w:r>
        <w:rPr>
          <w:b/>
        </w:rPr>
        <w:t>3.</w:t>
      </w:r>
      <w:r>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GDPR. Ak tento ďalší sprostredkovateľ nesplní svoje povinnosti ochrany údajov, spoločnosť Microsoft zostáva voči zákazníkovi plne zodpovedná za plnenie povinností tohto ďalšieho sprostredkovateľa. (Článok 28 ods. 4)</w:t>
      </w:r>
    </w:p>
    <w:p w14:paraId="0555BEB7" w14:textId="77777777" w:rsidR="00237427" w:rsidRPr="00097CE0" w:rsidRDefault="00237427" w:rsidP="00237427">
      <w:pPr>
        <w:pStyle w:val="ProductList-Body"/>
        <w:spacing w:after="120"/>
        <w:ind w:left="158"/>
      </w:pPr>
      <w:r>
        <w:rPr>
          <w:b/>
        </w:rPr>
        <w:lastRenderedPageBreak/>
        <w:t>4.</w:t>
      </w:r>
      <w:r>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77777777" w:rsidR="00237427" w:rsidRPr="00097CE0" w:rsidRDefault="00237427" w:rsidP="00237427">
      <w:pPr>
        <w:pStyle w:val="ProductList-Body"/>
        <w:spacing w:after="120"/>
        <w:ind w:left="158"/>
      </w:pPr>
      <w:r>
        <w:rPr>
          <w:b/>
        </w:rPr>
        <w:t>5.</w:t>
      </w:r>
      <w:r>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77777777" w:rsidR="00237427" w:rsidRPr="00097CE0" w:rsidRDefault="00237427" w:rsidP="00237427">
      <w:pPr>
        <w:pStyle w:val="ProductList-Body"/>
        <w:spacing w:after="120"/>
        <w:ind w:left="158"/>
      </w:pPr>
      <w:r>
        <w:rPr>
          <w:b/>
        </w:rPr>
        <w:t>6.</w:t>
      </w:r>
      <w:r>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 sa to od nej vyžaduje podľa práva Únie alebo práva členského štátu. (Článok 32 ods. 4)</w:t>
      </w:r>
    </w:p>
    <w:p w14:paraId="67BEEB09" w14:textId="77777777" w:rsidR="00237427" w:rsidRPr="00097CE0" w:rsidRDefault="00237427" w:rsidP="00237427">
      <w:pPr>
        <w:pStyle w:val="ProductList-Body"/>
        <w:spacing w:after="120"/>
        <w:ind w:left="158"/>
      </w:pPr>
      <w:r>
        <w:rPr>
          <w:b/>
          <w:bCs/>
        </w:rPr>
        <w:t>7.</w:t>
      </w:r>
      <w:r>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0EFF1CE2" w:rsidR="0014507A" w:rsidRPr="00097CE0" w:rsidRDefault="00B51E07"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4428F8">
          <w:rPr>
            <w:rStyle w:val="Hyperlink"/>
            <w:sz w:val="16"/>
            <w:szCs w:val="16"/>
          </w:rPr>
          <w:t>V</w:t>
        </w:r>
        <w:r w:rsidR="00120A3D">
          <w:rPr>
            <w:rStyle w:val="Hyperlink"/>
            <w:sz w:val="16"/>
            <w:szCs w:val="16"/>
          </w:rPr>
          <w:t>šeobecné podmienky</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36E32" w14:textId="77777777" w:rsidR="00485EA3" w:rsidRDefault="00485EA3" w:rsidP="009A573F">
      <w:pPr>
        <w:spacing w:after="0" w:line="240" w:lineRule="auto"/>
      </w:pPr>
      <w:r>
        <w:separator/>
      </w:r>
    </w:p>
    <w:p w14:paraId="44B75319" w14:textId="77777777" w:rsidR="00485EA3" w:rsidRDefault="00485EA3"/>
  </w:endnote>
  <w:endnote w:type="continuationSeparator" w:id="0">
    <w:p w14:paraId="20CAA93A" w14:textId="77777777" w:rsidR="00485EA3" w:rsidRDefault="00485EA3" w:rsidP="009A573F">
      <w:pPr>
        <w:spacing w:after="0" w:line="240" w:lineRule="auto"/>
      </w:pPr>
      <w:r>
        <w:continuationSeparator/>
      </w:r>
    </w:p>
    <w:p w14:paraId="19CAD769" w14:textId="77777777" w:rsidR="00485EA3" w:rsidRDefault="00485EA3"/>
  </w:endnote>
  <w:endnote w:type="continuationNotice" w:id="1">
    <w:p w14:paraId="192FAD92" w14:textId="77777777" w:rsidR="00485EA3" w:rsidRDefault="00485EA3">
      <w:pPr>
        <w:spacing w:after="0" w:line="240" w:lineRule="auto"/>
      </w:pPr>
    </w:p>
    <w:p w14:paraId="552280D8" w14:textId="77777777" w:rsidR="00485EA3" w:rsidRDefault="0048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ja-JP"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0DBFF246" w14:textId="77777777" w:rsidTr="004E722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ADC3DD" w14:textId="25EAF76A"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3FA610" w14:textId="3E8BAB8A"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D2972B" w14:textId="3EC56AF5"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EFE20EB" w14:textId="740A8E92"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1981B" w14:textId="7D0DD9DA"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D75419C" w14:textId="13FE25CD"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62FCE7" w14:textId="59CC526C"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8CEDE0" w14:textId="4FDF03EC"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8EA0EA" w14:textId="3C85CA8C"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2F54A56E" w14:textId="77777777" w:rsidR="009768B0" w:rsidRPr="0074788A" w:rsidRDefault="009768B0" w:rsidP="009768B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B51E07"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B51E07" w:rsidP="00591643">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B51E07"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B51E07"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B51E07"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B51E07"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Prílohy</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B51E07" w:rsidP="00B07097">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B51E07" w:rsidP="00B07097">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B51E07"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B51E07"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B51E07"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B51E07" w:rsidP="00B07097">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Prílohy</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3DF4FABA" w14:textId="77777777" w:rsidTr="002E1CF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55E56E" w14:textId="700B5B04"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C4FA093" w14:textId="2F2BDD4D"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D00BBC" w14:textId="5DE6952B"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95EE717" w14:textId="70686FDD"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43540" w14:textId="7D2D3DD9"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0B8E33" w14:textId="6CDAECE9"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B0BF9" w14:textId="44BE4129"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DE73A4E" w14:textId="33B94F18"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AB49CED" w14:textId="3ED9851D"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23D8D18E" w14:textId="77777777" w:rsidR="009768B0" w:rsidRPr="0074788A" w:rsidRDefault="009768B0" w:rsidP="009768B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278C5FEA" w14:textId="77777777" w:rsidTr="004E722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0DF5B8" w14:textId="7635092A"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9987FD0" w14:textId="7C74D1A5"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C4506" w14:textId="7696061E"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6A0D7C3" w14:textId="5E56D49B"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232D9" w14:textId="2DEF97C9"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4E594F5" w14:textId="7366DC4E"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906B05" w14:textId="495D5A70"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D668DDB" w14:textId="05C5BB32"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5D121A" w14:textId="7746F9CF"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5C6068BD" w14:textId="77777777" w:rsidR="009768B0" w:rsidRPr="00A01ED2" w:rsidRDefault="009768B0" w:rsidP="0011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ja-JP"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768B0" w:rsidRPr="00C76DF3" w14:paraId="1FBA05D7" w14:textId="77777777" w:rsidTr="00932F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27462E" w14:textId="772A7EA8" w:rsidR="009768B0" w:rsidRPr="00C76DF3" w:rsidRDefault="00B51E07" w:rsidP="00420A9F">
          <w:pPr>
            <w:pStyle w:val="ProductList-OfferingBody"/>
            <w:ind w:left="-77" w:right="-73"/>
            <w:jc w:val="center"/>
            <w:rPr>
              <w:color w:val="808080" w:themeColor="background1" w:themeShade="80"/>
              <w:sz w:val="14"/>
              <w:szCs w:val="14"/>
            </w:rPr>
          </w:pPr>
          <w:hyperlink w:anchor="Obsah" w:history="1">
            <w:r w:rsidR="00A72BE2"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BC1A1D" w14:textId="77777777" w:rsidR="009768B0" w:rsidRPr="00C76DF3" w:rsidRDefault="009768B0" w:rsidP="00420A9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42CEB6" w14:textId="39ED5168" w:rsidR="009768B0" w:rsidRPr="00C76DF3" w:rsidRDefault="00B51E07" w:rsidP="00420A9F">
          <w:pPr>
            <w:pStyle w:val="ProductList-OfferingBody"/>
            <w:ind w:left="-72" w:right="-74"/>
            <w:jc w:val="center"/>
            <w:rPr>
              <w:color w:val="808080" w:themeColor="background1" w:themeShade="80"/>
              <w:sz w:val="14"/>
              <w:szCs w:val="14"/>
            </w:rPr>
          </w:pPr>
          <w:hyperlink w:anchor="Úvod" w:history="1">
            <w:r w:rsidR="001005D5"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400DF7B" w14:textId="77777777" w:rsidR="009768B0" w:rsidRPr="00C76DF3" w:rsidRDefault="009768B0" w:rsidP="00420A9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8A307A" w14:textId="42E949FE" w:rsidR="009768B0" w:rsidRPr="00C76DF3" w:rsidRDefault="00B51E07" w:rsidP="00420A9F">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072740A" w14:textId="77777777" w:rsidR="009768B0" w:rsidRPr="00C76DF3" w:rsidRDefault="009768B0" w:rsidP="00420A9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DA748F" w14:textId="5C2AD20F" w:rsidR="009768B0" w:rsidRPr="00C76DF3" w:rsidRDefault="00B51E07" w:rsidP="00420A9F">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B64C05" w14:textId="77777777" w:rsidR="009768B0" w:rsidRPr="00C76DF3" w:rsidRDefault="009768B0" w:rsidP="00420A9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8F2CE4" w14:textId="631912C7" w:rsidR="009768B0" w:rsidRPr="00C76DF3" w:rsidRDefault="00B51E07" w:rsidP="00420A9F">
          <w:pPr>
            <w:pStyle w:val="ProductList-OfferingBody"/>
            <w:ind w:left="-72" w:right="-76"/>
            <w:jc w:val="center"/>
            <w:rPr>
              <w:color w:val="808080" w:themeColor="background1" w:themeShade="80"/>
              <w:sz w:val="14"/>
              <w:szCs w:val="14"/>
            </w:rPr>
          </w:pPr>
          <w:hyperlink w:anchor="Príloha1" w:history="1">
            <w:r w:rsidR="00FA3782">
              <w:rPr>
                <w:rStyle w:val="Hyperlink"/>
                <w:sz w:val="14"/>
                <w:szCs w:val="14"/>
              </w:rPr>
              <w:t>Príloha</w:t>
            </w:r>
          </w:hyperlink>
        </w:p>
      </w:tc>
    </w:tr>
  </w:tbl>
  <w:p w14:paraId="3E7EC8DF" w14:textId="77777777" w:rsidR="009768B0" w:rsidRPr="0074788A" w:rsidRDefault="009768B0" w:rsidP="00976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B51E07"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B51E07" w:rsidP="00591643">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B51E07"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B51E07"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B51E07"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B51E07"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Prílohy</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26FAD7C8" w14:textId="77777777" w:rsidTr="00932F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FDA8B5" w14:textId="39EA7C40"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53DE75F" w14:textId="5F74263F"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2E1FA26" w14:textId="4D216D61"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465BCF" w14:textId="16DF00BF"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E7C7" w14:textId="36BB1432"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94C210" w14:textId="76F9FD1F"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5DAEB" w14:textId="4B19485C"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0C53FF" w14:textId="3ECFB3D8"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FF2353" w14:textId="63D764FA"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1D9A8F85" w14:textId="77777777" w:rsidR="009768B0" w:rsidRPr="0074788A" w:rsidRDefault="009768B0" w:rsidP="00932F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B51E07" w:rsidP="00105CE6">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B51E07" w:rsidP="00105CE6">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B51E07"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B51E07"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B51E07"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B51E07" w:rsidP="00105CE6">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Prílohy</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738EA46F" w14:textId="77777777" w:rsidTr="00265AE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41D7D67" w14:textId="210E753F"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A60BC73" w14:textId="28C8407C"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2A4E10" w14:textId="36FBAA9A"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E017DD3" w14:textId="19C5AC1A"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A44E277" w14:textId="66CF3537"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CEC4" w14:textId="53E5A15F"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F8FF61" w14:textId="7EE4FACC"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6A25B2" w14:textId="231343EB"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5085D" w14:textId="5BC1E725"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552915E5" w14:textId="77777777" w:rsidR="009768B0" w:rsidRPr="0074788A" w:rsidRDefault="009768B0" w:rsidP="004E01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15C80" w:rsidRPr="00C76DF3" w14:paraId="2A2B55EC" w14:textId="77777777" w:rsidTr="00663C7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6716389" w14:textId="32546B01" w:rsidR="00F15C80" w:rsidRPr="00C76DF3" w:rsidRDefault="00B51E07" w:rsidP="00F15C80">
          <w:pPr>
            <w:pStyle w:val="ProductList-OfferingBody"/>
            <w:ind w:left="-77" w:right="-73"/>
            <w:jc w:val="center"/>
            <w:rPr>
              <w:color w:val="808080" w:themeColor="background1" w:themeShade="80"/>
              <w:sz w:val="14"/>
              <w:szCs w:val="14"/>
            </w:rPr>
          </w:pPr>
          <w:hyperlink w:anchor="Obsah" w:history="1">
            <w:r w:rsidR="00F15C80"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046D36" w14:textId="0700D77E" w:rsidR="00F15C80" w:rsidRPr="00C76DF3" w:rsidRDefault="00F15C80"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DEA6ED" w14:textId="2C4821FA" w:rsidR="00F15C80" w:rsidRPr="00C76DF3" w:rsidRDefault="00B51E07" w:rsidP="00F15C80">
          <w:pPr>
            <w:pStyle w:val="ProductList-OfferingBody"/>
            <w:ind w:left="-72" w:right="-74"/>
            <w:jc w:val="center"/>
            <w:rPr>
              <w:color w:val="808080" w:themeColor="background1" w:themeShade="80"/>
              <w:sz w:val="14"/>
              <w:szCs w:val="14"/>
            </w:rPr>
          </w:pPr>
          <w:hyperlink w:anchor="Úvod" w:history="1">
            <w:r w:rsidR="00F15C80"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B6CB1C" w14:textId="1577BEA9" w:rsidR="00F15C80" w:rsidRPr="00C76DF3" w:rsidRDefault="00F15C80"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9AB222" w14:textId="2182D4CE" w:rsidR="00F15C80" w:rsidRPr="00C76DF3" w:rsidRDefault="00B51E07" w:rsidP="00F15C80">
          <w:pPr>
            <w:pStyle w:val="ProductList-OfferingBody"/>
            <w:ind w:left="-72" w:right="-75"/>
            <w:jc w:val="center"/>
            <w:rPr>
              <w:color w:val="808080" w:themeColor="background1" w:themeShade="80"/>
              <w:sz w:val="14"/>
              <w:szCs w:val="14"/>
            </w:rPr>
          </w:pPr>
          <w:hyperlink w:anchor="Všeobecnépodmienky" w:history="1">
            <w:r w:rsidR="00F15C80"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AEB3" w14:textId="083C1A0B" w:rsidR="00F15C80" w:rsidRPr="00C76DF3" w:rsidRDefault="00F15C80"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AD587" w14:textId="4C3B7AA6" w:rsidR="00F15C80" w:rsidRPr="00C76DF3" w:rsidRDefault="00B51E07" w:rsidP="00F15C80">
          <w:pPr>
            <w:pStyle w:val="ProductList-OfferingBody"/>
            <w:ind w:left="-72" w:right="-77"/>
            <w:jc w:val="center"/>
            <w:rPr>
              <w:color w:val="808080" w:themeColor="background1" w:themeShade="80"/>
              <w:sz w:val="14"/>
              <w:szCs w:val="14"/>
            </w:rPr>
          </w:pPr>
          <w:hyperlink w:anchor="Podmienkyochranyúdajov" w:history="1">
            <w:r w:rsidR="00F15C80"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E4E8756" w14:textId="59225064" w:rsidR="00F15C80" w:rsidRPr="00C76DF3" w:rsidRDefault="00F15C80"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AAF2A4" w14:textId="18D1FBD4" w:rsidR="00F15C80" w:rsidRPr="00C76DF3" w:rsidRDefault="00B51E07" w:rsidP="00F15C80">
          <w:pPr>
            <w:pStyle w:val="ProductList-OfferingBody"/>
            <w:ind w:left="-72" w:right="-76"/>
            <w:jc w:val="center"/>
            <w:rPr>
              <w:color w:val="808080" w:themeColor="background1" w:themeShade="80"/>
              <w:sz w:val="14"/>
              <w:szCs w:val="14"/>
            </w:rPr>
          </w:pPr>
          <w:hyperlink w:anchor="Príloha1" w:history="1">
            <w:r w:rsidR="00F15C80">
              <w:rPr>
                <w:rStyle w:val="Hyperlink"/>
                <w:sz w:val="14"/>
                <w:szCs w:val="14"/>
              </w:rPr>
              <w:t>Príloha</w:t>
            </w:r>
          </w:hyperlink>
        </w:p>
      </w:tc>
    </w:tr>
  </w:tbl>
  <w:p w14:paraId="59122E1E" w14:textId="77777777" w:rsidR="009768B0" w:rsidRPr="0074788A" w:rsidRDefault="009768B0" w:rsidP="00663C7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CF2B" w14:textId="77777777" w:rsidR="00485EA3" w:rsidRDefault="00485EA3" w:rsidP="009A573F">
      <w:pPr>
        <w:spacing w:after="0" w:line="240" w:lineRule="auto"/>
      </w:pPr>
      <w:r>
        <w:separator/>
      </w:r>
    </w:p>
    <w:p w14:paraId="74707311" w14:textId="77777777" w:rsidR="00485EA3" w:rsidRDefault="00485EA3"/>
  </w:footnote>
  <w:footnote w:type="continuationSeparator" w:id="0">
    <w:p w14:paraId="7DC0164A" w14:textId="77777777" w:rsidR="00485EA3" w:rsidRDefault="00485EA3" w:rsidP="009A573F">
      <w:pPr>
        <w:spacing w:after="0" w:line="240" w:lineRule="auto"/>
      </w:pPr>
      <w:r>
        <w:continuationSeparator/>
      </w:r>
    </w:p>
    <w:p w14:paraId="4D2404D3" w14:textId="77777777" w:rsidR="00485EA3" w:rsidRDefault="00485EA3"/>
  </w:footnote>
  <w:footnote w:type="continuationNotice" w:id="1">
    <w:p w14:paraId="3A7A569E" w14:textId="77777777" w:rsidR="00485EA3" w:rsidRDefault="00485EA3">
      <w:pPr>
        <w:spacing w:after="0" w:line="240" w:lineRule="auto"/>
      </w:pPr>
    </w:p>
    <w:p w14:paraId="0259ACF7" w14:textId="77777777" w:rsidR="00485EA3" w:rsidRDefault="00485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Dodatok o ochrane údajov služieb on-line spoločnosti Microsoft (slovenčina, január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425DA">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Dodatok o ochrane údajov služieb on-line spoločnosti Microsoft (slovenčina, január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425DA">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uyBfi6Z6dCK6aJSbPwHjyo06XicOYffsoVrDviLcf/UYv3rwZUU5XJbQOkbMnlJuZqukVOA6hPW1xV5IOCqNag==" w:salt="OCowkNbusRAjIgIpMoc00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948"/>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5A34"/>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001"/>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946"/>
    <w:rsid w:val="00077A6B"/>
    <w:rsid w:val="0008085C"/>
    <w:rsid w:val="00080C26"/>
    <w:rsid w:val="00081033"/>
    <w:rsid w:val="00081149"/>
    <w:rsid w:val="00081380"/>
    <w:rsid w:val="00081CA7"/>
    <w:rsid w:val="000821F8"/>
    <w:rsid w:val="0008269C"/>
    <w:rsid w:val="00082951"/>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5D5"/>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913"/>
    <w:rsid w:val="00114EFE"/>
    <w:rsid w:val="00116951"/>
    <w:rsid w:val="00116F12"/>
    <w:rsid w:val="00117EB2"/>
    <w:rsid w:val="00120A3D"/>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2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85E"/>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2A48"/>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5AE5"/>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4D1"/>
    <w:rsid w:val="00286FB0"/>
    <w:rsid w:val="00287117"/>
    <w:rsid w:val="002875F6"/>
    <w:rsid w:val="002879FE"/>
    <w:rsid w:val="00290608"/>
    <w:rsid w:val="00291105"/>
    <w:rsid w:val="00292A7B"/>
    <w:rsid w:val="002931C3"/>
    <w:rsid w:val="002949FD"/>
    <w:rsid w:val="00294A9B"/>
    <w:rsid w:val="002960B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CFD"/>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0D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171A8"/>
    <w:rsid w:val="003204CA"/>
    <w:rsid w:val="00320528"/>
    <w:rsid w:val="00320D8C"/>
    <w:rsid w:val="0032131B"/>
    <w:rsid w:val="00321BDB"/>
    <w:rsid w:val="00321FEE"/>
    <w:rsid w:val="0032256C"/>
    <w:rsid w:val="00325CE0"/>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6615"/>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57BB"/>
    <w:rsid w:val="00406092"/>
    <w:rsid w:val="00407104"/>
    <w:rsid w:val="0040715C"/>
    <w:rsid w:val="00407597"/>
    <w:rsid w:val="004075D9"/>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55D"/>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462"/>
    <w:rsid w:val="004428F8"/>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6C9"/>
    <w:rsid w:val="00450B1A"/>
    <w:rsid w:val="00450B39"/>
    <w:rsid w:val="00450BEA"/>
    <w:rsid w:val="00450EF0"/>
    <w:rsid w:val="00452717"/>
    <w:rsid w:val="004548F5"/>
    <w:rsid w:val="00455696"/>
    <w:rsid w:val="004559A7"/>
    <w:rsid w:val="00456898"/>
    <w:rsid w:val="0045787B"/>
    <w:rsid w:val="00460198"/>
    <w:rsid w:val="004605BC"/>
    <w:rsid w:val="00460BEB"/>
    <w:rsid w:val="00460CEE"/>
    <w:rsid w:val="0046179E"/>
    <w:rsid w:val="00461AC1"/>
    <w:rsid w:val="00461F02"/>
    <w:rsid w:val="00462987"/>
    <w:rsid w:val="00462C59"/>
    <w:rsid w:val="0046392E"/>
    <w:rsid w:val="00463CC3"/>
    <w:rsid w:val="0046457A"/>
    <w:rsid w:val="004657CA"/>
    <w:rsid w:val="00466088"/>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5EA3"/>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A37"/>
    <w:rsid w:val="004A1434"/>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148"/>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4C42"/>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6537"/>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126"/>
    <w:rsid w:val="005C299D"/>
    <w:rsid w:val="005C2B3A"/>
    <w:rsid w:val="005C30A1"/>
    <w:rsid w:val="005C3D39"/>
    <w:rsid w:val="005C40C4"/>
    <w:rsid w:val="005C51AC"/>
    <w:rsid w:val="005C5C09"/>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5B7"/>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F4A"/>
    <w:rsid w:val="00603B87"/>
    <w:rsid w:val="006045F3"/>
    <w:rsid w:val="00604DD7"/>
    <w:rsid w:val="00605D7F"/>
    <w:rsid w:val="00605E40"/>
    <w:rsid w:val="00605FF5"/>
    <w:rsid w:val="006065E6"/>
    <w:rsid w:val="00606601"/>
    <w:rsid w:val="00610414"/>
    <w:rsid w:val="0061055A"/>
    <w:rsid w:val="00610BB5"/>
    <w:rsid w:val="00610C71"/>
    <w:rsid w:val="00611682"/>
    <w:rsid w:val="00611E56"/>
    <w:rsid w:val="0061263F"/>
    <w:rsid w:val="006146A3"/>
    <w:rsid w:val="00614E26"/>
    <w:rsid w:val="0061507D"/>
    <w:rsid w:val="006154EB"/>
    <w:rsid w:val="00615570"/>
    <w:rsid w:val="006160AA"/>
    <w:rsid w:val="006177F3"/>
    <w:rsid w:val="00617CC7"/>
    <w:rsid w:val="0062022E"/>
    <w:rsid w:val="0062068A"/>
    <w:rsid w:val="00624037"/>
    <w:rsid w:val="006241CB"/>
    <w:rsid w:val="00624D19"/>
    <w:rsid w:val="006262BA"/>
    <w:rsid w:val="0062665C"/>
    <w:rsid w:val="00626814"/>
    <w:rsid w:val="006269CD"/>
    <w:rsid w:val="00627A88"/>
    <w:rsid w:val="00627D37"/>
    <w:rsid w:val="006308A9"/>
    <w:rsid w:val="00630F9A"/>
    <w:rsid w:val="00632114"/>
    <w:rsid w:val="006322D2"/>
    <w:rsid w:val="00632543"/>
    <w:rsid w:val="006326E7"/>
    <w:rsid w:val="006329EC"/>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C63"/>
    <w:rsid w:val="00655EE6"/>
    <w:rsid w:val="00660791"/>
    <w:rsid w:val="00660952"/>
    <w:rsid w:val="00660D85"/>
    <w:rsid w:val="00661085"/>
    <w:rsid w:val="00661180"/>
    <w:rsid w:val="00662221"/>
    <w:rsid w:val="0066287B"/>
    <w:rsid w:val="006635BA"/>
    <w:rsid w:val="0066364F"/>
    <w:rsid w:val="00663C05"/>
    <w:rsid w:val="00663C71"/>
    <w:rsid w:val="00664357"/>
    <w:rsid w:val="006657CC"/>
    <w:rsid w:val="00665818"/>
    <w:rsid w:val="00666443"/>
    <w:rsid w:val="006666D2"/>
    <w:rsid w:val="00666BEF"/>
    <w:rsid w:val="00667D1D"/>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995"/>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9AA"/>
    <w:rsid w:val="00687BB1"/>
    <w:rsid w:val="00690633"/>
    <w:rsid w:val="00690B5D"/>
    <w:rsid w:val="00691C26"/>
    <w:rsid w:val="006925AE"/>
    <w:rsid w:val="00692C33"/>
    <w:rsid w:val="00693493"/>
    <w:rsid w:val="0069373A"/>
    <w:rsid w:val="00694C65"/>
    <w:rsid w:val="00694FC3"/>
    <w:rsid w:val="00696699"/>
    <w:rsid w:val="00696A2C"/>
    <w:rsid w:val="00697AD1"/>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16B"/>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1F7"/>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ED2"/>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711"/>
    <w:rsid w:val="007619B6"/>
    <w:rsid w:val="007625AC"/>
    <w:rsid w:val="00762DB1"/>
    <w:rsid w:val="0076327F"/>
    <w:rsid w:val="0076350B"/>
    <w:rsid w:val="0076368F"/>
    <w:rsid w:val="00764028"/>
    <w:rsid w:val="00764712"/>
    <w:rsid w:val="00764C0C"/>
    <w:rsid w:val="007651A7"/>
    <w:rsid w:val="0076540F"/>
    <w:rsid w:val="00765543"/>
    <w:rsid w:val="00765C2A"/>
    <w:rsid w:val="00765EA8"/>
    <w:rsid w:val="0076642C"/>
    <w:rsid w:val="00767845"/>
    <w:rsid w:val="00767A98"/>
    <w:rsid w:val="0077075B"/>
    <w:rsid w:val="00770B39"/>
    <w:rsid w:val="00771E2F"/>
    <w:rsid w:val="00772A70"/>
    <w:rsid w:val="00773124"/>
    <w:rsid w:val="00773334"/>
    <w:rsid w:val="007736A3"/>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B7BEE"/>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4E22"/>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F76"/>
    <w:rsid w:val="00874919"/>
    <w:rsid w:val="00874A71"/>
    <w:rsid w:val="00874FA9"/>
    <w:rsid w:val="00875592"/>
    <w:rsid w:val="00875762"/>
    <w:rsid w:val="00875A20"/>
    <w:rsid w:val="00875C9E"/>
    <w:rsid w:val="008761C7"/>
    <w:rsid w:val="0087636D"/>
    <w:rsid w:val="00876C5D"/>
    <w:rsid w:val="00876CFA"/>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82B"/>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5CAE"/>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2FC0"/>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8B0"/>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0D"/>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2B85"/>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BF4"/>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2BE2"/>
    <w:rsid w:val="00A7338E"/>
    <w:rsid w:val="00A739D3"/>
    <w:rsid w:val="00A74328"/>
    <w:rsid w:val="00A751CC"/>
    <w:rsid w:val="00A7634E"/>
    <w:rsid w:val="00A76430"/>
    <w:rsid w:val="00A765FA"/>
    <w:rsid w:val="00A769CE"/>
    <w:rsid w:val="00A76FD2"/>
    <w:rsid w:val="00A80AAC"/>
    <w:rsid w:val="00A8114B"/>
    <w:rsid w:val="00A81D37"/>
    <w:rsid w:val="00A823CC"/>
    <w:rsid w:val="00A82F64"/>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149"/>
    <w:rsid w:val="00AC325D"/>
    <w:rsid w:val="00AC38E9"/>
    <w:rsid w:val="00AC3BA6"/>
    <w:rsid w:val="00AC40A4"/>
    <w:rsid w:val="00AC437C"/>
    <w:rsid w:val="00AC5228"/>
    <w:rsid w:val="00AC5443"/>
    <w:rsid w:val="00AC57E4"/>
    <w:rsid w:val="00AC58A7"/>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15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1EC7"/>
    <w:rsid w:val="00B2254F"/>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93A"/>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6D64"/>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6F5D"/>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7B06"/>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7D3"/>
    <w:rsid w:val="00BD1824"/>
    <w:rsid w:val="00BD1863"/>
    <w:rsid w:val="00BD1A9D"/>
    <w:rsid w:val="00BD1BFE"/>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0C77"/>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5570"/>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98C"/>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634"/>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10"/>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C7D76"/>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8EE"/>
    <w:rsid w:val="00E01C6C"/>
    <w:rsid w:val="00E02916"/>
    <w:rsid w:val="00E0305F"/>
    <w:rsid w:val="00E0325A"/>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5DA"/>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242"/>
    <w:rsid w:val="00E82EE0"/>
    <w:rsid w:val="00E83157"/>
    <w:rsid w:val="00E83159"/>
    <w:rsid w:val="00E833C7"/>
    <w:rsid w:val="00E8452D"/>
    <w:rsid w:val="00E84A23"/>
    <w:rsid w:val="00E8509E"/>
    <w:rsid w:val="00E85897"/>
    <w:rsid w:val="00E85E68"/>
    <w:rsid w:val="00E866E4"/>
    <w:rsid w:val="00E86F80"/>
    <w:rsid w:val="00E877F9"/>
    <w:rsid w:val="00E87EC1"/>
    <w:rsid w:val="00E90FA5"/>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30E"/>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19E"/>
    <w:rsid w:val="00F10723"/>
    <w:rsid w:val="00F1097D"/>
    <w:rsid w:val="00F11336"/>
    <w:rsid w:val="00F1136C"/>
    <w:rsid w:val="00F11719"/>
    <w:rsid w:val="00F128F5"/>
    <w:rsid w:val="00F131AB"/>
    <w:rsid w:val="00F146B4"/>
    <w:rsid w:val="00F153E1"/>
    <w:rsid w:val="00F1571E"/>
    <w:rsid w:val="00F159D0"/>
    <w:rsid w:val="00F15ACE"/>
    <w:rsid w:val="00F15C80"/>
    <w:rsid w:val="00F16944"/>
    <w:rsid w:val="00F17144"/>
    <w:rsid w:val="00F17C77"/>
    <w:rsid w:val="00F17F6B"/>
    <w:rsid w:val="00F20405"/>
    <w:rsid w:val="00F20AFE"/>
    <w:rsid w:val="00F20F7E"/>
    <w:rsid w:val="00F22567"/>
    <w:rsid w:val="00F2322F"/>
    <w:rsid w:val="00F233B5"/>
    <w:rsid w:val="00F24204"/>
    <w:rsid w:val="00F25020"/>
    <w:rsid w:val="00F25614"/>
    <w:rsid w:val="00F25C5C"/>
    <w:rsid w:val="00F26054"/>
    <w:rsid w:val="00F261CE"/>
    <w:rsid w:val="00F2636E"/>
    <w:rsid w:val="00F26938"/>
    <w:rsid w:val="00F26BF1"/>
    <w:rsid w:val="00F26F8E"/>
    <w:rsid w:val="00F277B7"/>
    <w:rsid w:val="00F27FCB"/>
    <w:rsid w:val="00F30E8F"/>
    <w:rsid w:val="00F31CFE"/>
    <w:rsid w:val="00F32697"/>
    <w:rsid w:val="00F32AEC"/>
    <w:rsid w:val="00F32D4A"/>
    <w:rsid w:val="00F33DD2"/>
    <w:rsid w:val="00F3403B"/>
    <w:rsid w:val="00F340D9"/>
    <w:rsid w:val="00F3423E"/>
    <w:rsid w:val="00F35525"/>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6B90"/>
    <w:rsid w:val="00F474BA"/>
    <w:rsid w:val="00F47CAC"/>
    <w:rsid w:val="00F50B87"/>
    <w:rsid w:val="00F52150"/>
    <w:rsid w:val="00F5268E"/>
    <w:rsid w:val="00F52E8B"/>
    <w:rsid w:val="00F54FD2"/>
    <w:rsid w:val="00F553FD"/>
    <w:rsid w:val="00F5583A"/>
    <w:rsid w:val="00F56E2C"/>
    <w:rsid w:val="00F578AB"/>
    <w:rsid w:val="00F579D4"/>
    <w:rsid w:val="00F57E94"/>
    <w:rsid w:val="00F60125"/>
    <w:rsid w:val="00F6031E"/>
    <w:rsid w:val="00F61195"/>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92"/>
    <w:rsid w:val="00F7147E"/>
    <w:rsid w:val="00F71927"/>
    <w:rsid w:val="00F72194"/>
    <w:rsid w:val="00F7285C"/>
    <w:rsid w:val="00F729A5"/>
    <w:rsid w:val="00F734A8"/>
    <w:rsid w:val="00F73609"/>
    <w:rsid w:val="00F73866"/>
    <w:rsid w:val="00F73F2A"/>
    <w:rsid w:val="00F74265"/>
    <w:rsid w:val="00F74AEF"/>
    <w:rsid w:val="00F750CE"/>
    <w:rsid w:val="00F75C78"/>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538C"/>
    <w:rsid w:val="00F961CB"/>
    <w:rsid w:val="00F97607"/>
    <w:rsid w:val="00F97F14"/>
    <w:rsid w:val="00FA00BF"/>
    <w:rsid w:val="00FA0202"/>
    <w:rsid w:val="00FA119D"/>
    <w:rsid w:val="00FA17F0"/>
    <w:rsid w:val="00FA18B4"/>
    <w:rsid w:val="00FA2596"/>
    <w:rsid w:val="00FA27CC"/>
    <w:rsid w:val="00FA3782"/>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852"/>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5B3"/>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F15C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4707-FDA3-4041-9E8F-8ACA05CC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15879</Words>
  <Characters>90514</Characters>
  <Application>Microsoft Office Word</Application>
  <DocSecurity>8</DocSecurity>
  <Lines>754</Lines>
  <Paragraphs>212</Paragraphs>
  <ScaleCrop>false</ScaleCrop>
  <Company/>
  <LinksUpToDate>false</LinksUpToDate>
  <CharactersWithSpaces>106181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2020-01-06T00:21:00Z</dcterms:created>
  <dcterms:modified xsi:type="dcterms:W3CDTF">2020-01-06T00:21:00Z</dcterms:modified>
</cp:coreProperties>
</file>