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5274BB" w:rsidRDefault="00993D40" w:rsidP="00993D40">
      <w:pPr>
        <w:pStyle w:val="ProductList-Body"/>
        <w:shd w:val="clear" w:color="auto" w:fill="00188F"/>
        <w:ind w:right="8640"/>
        <w:rPr>
          <w:rFonts w:asciiTheme="majorHAnsi" w:hAnsiTheme="majorHAnsi"/>
          <w:color w:val="FFFFFF" w:themeColor="background1"/>
          <w:sz w:val="6"/>
          <w:szCs w:val="6"/>
        </w:rPr>
      </w:pPr>
      <w:bookmarkStart w:id="0" w:name="CoverPage"/>
      <w:bookmarkStart w:id="1" w:name="TableofContents"/>
      <w:bookmarkStart w:id="2" w:name="_GoBack"/>
      <w:bookmarkEnd w:id="2"/>
    </w:p>
    <w:p w14:paraId="000B698F" w14:textId="77777777" w:rsidR="00993D40" w:rsidRPr="005274BB" w:rsidRDefault="00993D40" w:rsidP="00993D40">
      <w:pPr>
        <w:pStyle w:val="ProductList-Body"/>
        <w:shd w:val="clear" w:color="auto" w:fill="00188F"/>
        <w:ind w:right="8640"/>
        <w:rPr>
          <w:rFonts w:asciiTheme="majorHAnsi" w:hAnsiTheme="majorHAnsi"/>
          <w:color w:val="FFFFFF" w:themeColor="background1"/>
          <w:sz w:val="6"/>
          <w:szCs w:val="6"/>
          <w:lang w:val="es-MX"/>
        </w:rPr>
      </w:pPr>
      <w:r w:rsidRPr="005274BB">
        <w:rPr>
          <w:rFonts w:asciiTheme="majorHAnsi" w:hAnsiTheme="majorHAnsi"/>
          <w:color w:val="FFFFFF" w:themeColor="background1"/>
          <w:sz w:val="6"/>
          <w:szCs w:val="6"/>
          <w:lang w:val="es-MX"/>
        </w:rPr>
        <w:t xml:space="preserve"> </w:t>
      </w:r>
    </w:p>
    <w:p w14:paraId="544830BE" w14:textId="12474084" w:rsidR="00993D40" w:rsidRPr="00EA75DE" w:rsidRDefault="00993D40" w:rsidP="005274BB">
      <w:pPr>
        <w:pStyle w:val="ProductList-Body"/>
        <w:shd w:val="clear" w:color="auto" w:fill="00188F"/>
        <w:spacing w:after="900"/>
        <w:ind w:right="8640"/>
        <w:rPr>
          <w:rFonts w:asciiTheme="majorHAnsi" w:hAnsiTheme="majorHAnsi"/>
          <w:color w:val="FFFFFF" w:themeColor="background1"/>
          <w:sz w:val="32"/>
          <w:szCs w:val="32"/>
          <w:lang w:val="es-AR"/>
        </w:rPr>
      </w:pPr>
      <w:r w:rsidRPr="005274BB">
        <w:rPr>
          <w:rFonts w:asciiTheme="majorHAnsi" w:hAnsiTheme="majorHAnsi"/>
          <w:color w:val="FFFFFF" w:themeColor="background1"/>
          <w:sz w:val="32"/>
          <w:szCs w:val="32"/>
          <w:lang w:val="es-MX"/>
        </w:rPr>
        <w:tab/>
        <w:t>Licencias</w:t>
      </w:r>
      <w:bookmarkEnd w:id="0"/>
      <w:r w:rsidRPr="005274BB">
        <w:rPr>
          <w:rFonts w:asciiTheme="majorHAnsi" w:hAnsiTheme="majorHAnsi"/>
          <w:color w:val="FFFFFF" w:themeColor="background1"/>
          <w:sz w:val="32"/>
          <w:szCs w:val="32"/>
          <w:lang w:val="es-MX"/>
        </w:rPr>
        <w:t xml:space="preserve"> por </w:t>
      </w:r>
      <w:r w:rsidR="005274BB" w:rsidRPr="005274BB">
        <w:rPr>
          <w:rFonts w:asciiTheme="majorHAnsi" w:hAnsiTheme="majorHAnsi"/>
          <w:color w:val="FFFFFF" w:themeColor="background1"/>
          <w:sz w:val="32"/>
          <w:szCs w:val="32"/>
          <w:lang w:val="es-MX"/>
        </w:rPr>
        <w:tab/>
      </w:r>
      <w:r w:rsidRPr="005274BB">
        <w:rPr>
          <w:rFonts w:asciiTheme="majorHAnsi" w:hAnsiTheme="majorHAnsi"/>
          <w:color w:val="FFFFFF" w:themeColor="background1"/>
          <w:sz w:val="32"/>
          <w:szCs w:val="32"/>
          <w:lang w:val="es-MX"/>
        </w:rPr>
        <w:t>volumen</w:t>
      </w:r>
    </w:p>
    <w:p w14:paraId="7082D943" w14:textId="77777777" w:rsidR="00993D40" w:rsidRPr="005274BB" w:rsidRDefault="00993D40" w:rsidP="00993D40">
      <w:pPr>
        <w:pStyle w:val="ProductList-Body"/>
        <w:shd w:val="clear" w:color="auto" w:fill="00188F"/>
        <w:ind w:right="8640"/>
        <w:rPr>
          <w:lang w:val="es-MX"/>
        </w:rPr>
      </w:pPr>
    </w:p>
    <w:p w14:paraId="66D5E349" w14:textId="77777777" w:rsidR="00993D40" w:rsidRPr="00EA75DE" w:rsidRDefault="00993D40" w:rsidP="00993D40">
      <w:pPr>
        <w:pStyle w:val="ProductList-Body"/>
        <w:shd w:val="clear" w:color="auto" w:fill="0072C6"/>
        <w:ind w:right="1800"/>
        <w:rPr>
          <w:rFonts w:asciiTheme="majorHAnsi" w:hAnsiTheme="majorHAnsi"/>
          <w:color w:val="FFFFFF" w:themeColor="background1"/>
          <w:sz w:val="72"/>
          <w:szCs w:val="72"/>
          <w:lang w:val="es-AR"/>
        </w:rPr>
      </w:pPr>
    </w:p>
    <w:p w14:paraId="367D62C7" w14:textId="77777777" w:rsidR="00993D40" w:rsidRPr="00EA75DE"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val="es-AR"/>
        </w:rPr>
      </w:pPr>
    </w:p>
    <w:p w14:paraId="03433E6B" w14:textId="3C50F2CA" w:rsidR="00993D40" w:rsidRPr="005274BB" w:rsidRDefault="00993D40" w:rsidP="001B3692">
      <w:pPr>
        <w:pStyle w:val="ProductList-Body"/>
        <w:shd w:val="clear" w:color="auto" w:fill="0072C6"/>
        <w:tabs>
          <w:tab w:val="clear" w:pos="158"/>
          <w:tab w:val="left" w:pos="360"/>
        </w:tabs>
        <w:ind w:left="342" w:right="1800" w:hanging="342"/>
        <w:rPr>
          <w:lang w:val="es-MX"/>
        </w:rPr>
      </w:pPr>
      <w:r w:rsidRPr="005274BB">
        <w:rPr>
          <w:rFonts w:asciiTheme="majorHAnsi" w:hAnsiTheme="majorHAnsi"/>
          <w:color w:val="FFFFFF" w:themeColor="background1"/>
          <w:sz w:val="72"/>
          <w:szCs w:val="72"/>
          <w:lang w:val="es-MX"/>
        </w:rPr>
        <w:tab/>
      </w:r>
      <w:proofErr w:type="spellStart"/>
      <w:r w:rsidRPr="005274BB">
        <w:rPr>
          <w:rFonts w:asciiTheme="majorHAnsi" w:hAnsiTheme="majorHAnsi"/>
          <w:color w:val="FFFFFF" w:themeColor="background1"/>
          <w:sz w:val="72"/>
          <w:szCs w:val="72"/>
          <w:lang w:val="es-MX"/>
        </w:rPr>
        <w:t>Addendum</w:t>
      </w:r>
      <w:proofErr w:type="spellEnd"/>
      <w:r w:rsidRPr="005274BB">
        <w:rPr>
          <w:rFonts w:asciiTheme="majorHAnsi" w:hAnsiTheme="majorHAnsi"/>
          <w:color w:val="FFFFFF" w:themeColor="background1"/>
          <w:sz w:val="72"/>
          <w:szCs w:val="72"/>
          <w:lang w:val="es-MX"/>
        </w:rPr>
        <w:t xml:space="preserve"> de Protección de Datos de los Servicios Online de Microsoft</w:t>
      </w:r>
    </w:p>
    <w:p w14:paraId="45BE4558" w14:textId="5F5CD1E0" w:rsidR="00993D40" w:rsidRPr="005274BB" w:rsidRDefault="00993D40" w:rsidP="00993D40">
      <w:pPr>
        <w:pStyle w:val="ProductList-Body"/>
        <w:shd w:val="clear" w:color="auto" w:fill="0072C6"/>
        <w:tabs>
          <w:tab w:val="clear" w:pos="158"/>
          <w:tab w:val="left" w:pos="360"/>
        </w:tabs>
        <w:ind w:right="1800"/>
        <w:rPr>
          <w:lang w:val="es-MX"/>
        </w:rPr>
      </w:pPr>
      <w:r w:rsidRPr="005274BB">
        <w:rPr>
          <w:rFonts w:asciiTheme="majorHAnsi" w:hAnsiTheme="majorHAnsi"/>
          <w:color w:val="FFFFFF" w:themeColor="background1"/>
          <w:sz w:val="72"/>
          <w:szCs w:val="72"/>
          <w:lang w:val="es-MX"/>
        </w:rPr>
        <w:tab/>
        <w:t>Enero de 2020</w:t>
      </w:r>
    </w:p>
    <w:p w14:paraId="2F771CD6" w14:textId="77777777" w:rsidR="00993D40" w:rsidRPr="00EA75DE"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val="es-AR"/>
        </w:rPr>
      </w:pPr>
    </w:p>
    <w:p w14:paraId="0799FC63" w14:textId="77777777" w:rsidR="00993D40" w:rsidRPr="00EA75DE"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val="es-AR"/>
        </w:rPr>
      </w:pPr>
    </w:p>
    <w:p w14:paraId="39740FBF" w14:textId="77777777" w:rsidR="00993D40" w:rsidRPr="005274BB" w:rsidRDefault="00993D40" w:rsidP="00993D40">
      <w:pPr>
        <w:pStyle w:val="ProductList-Body"/>
        <w:rPr>
          <w:lang w:val="es-MX"/>
        </w:rPr>
      </w:pPr>
    </w:p>
    <w:p w14:paraId="348CEB8D" w14:textId="77777777" w:rsidR="00993D40" w:rsidRPr="005274BB" w:rsidRDefault="00993D40" w:rsidP="00993D40">
      <w:pPr>
        <w:pStyle w:val="ProductList-Body"/>
        <w:rPr>
          <w:lang w:val="es-MX"/>
        </w:rPr>
        <w:sectPr w:rsidR="00993D40" w:rsidRPr="005274BB"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Pr="005274BB" w:rsidRDefault="004D27A6" w:rsidP="007829B6">
      <w:pPr>
        <w:pStyle w:val="ProductList-Body"/>
        <w:spacing w:after="120"/>
        <w:outlineLvl w:val="0"/>
        <w:rPr>
          <w:rFonts w:asciiTheme="majorHAnsi" w:hAnsiTheme="majorHAnsi"/>
          <w:b/>
          <w:sz w:val="40"/>
          <w:szCs w:val="40"/>
          <w:lang w:val="es-MX"/>
        </w:rPr>
        <w:sectPr w:rsidR="004D27A6" w:rsidRPr="005274BB"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3" w:name="TabladeContenido"/>
      <w:r w:rsidRPr="005274BB">
        <w:rPr>
          <w:rFonts w:asciiTheme="majorHAnsi" w:hAnsiTheme="majorHAnsi"/>
          <w:b/>
          <w:sz w:val="40"/>
          <w:szCs w:val="40"/>
          <w:lang w:val="es-MX"/>
        </w:rPr>
        <w:lastRenderedPageBreak/>
        <w:t>Tabla de Contenid</w:t>
      </w:r>
      <w:bookmarkEnd w:id="1"/>
      <w:r w:rsidRPr="005274BB">
        <w:rPr>
          <w:rFonts w:asciiTheme="majorHAnsi" w:hAnsiTheme="majorHAnsi"/>
          <w:b/>
          <w:sz w:val="40"/>
          <w:szCs w:val="40"/>
          <w:lang w:val="es-MX"/>
        </w:rPr>
        <w:t>o</w:t>
      </w:r>
      <w:bookmarkEnd w:id="3"/>
    </w:p>
    <w:p w14:paraId="5DDB44CA" w14:textId="77777777" w:rsidR="00F605E2" w:rsidRDefault="00A430D3">
      <w:pPr>
        <w:pStyle w:val="TOC1"/>
        <w:tabs>
          <w:tab w:val="right" w:leader="dot" w:pos="5030"/>
        </w:tabs>
        <w:rPr>
          <w:rFonts w:eastAsiaTheme="minorEastAsia"/>
          <w:b w:val="0"/>
          <w:caps w:val="0"/>
          <w:noProof/>
          <w:sz w:val="22"/>
          <w:lang w:eastAsia="zh-CN"/>
        </w:rPr>
      </w:pPr>
      <w:r>
        <w:fldChar w:fldCharType="begin"/>
      </w:r>
      <w:r w:rsidRPr="005274BB">
        <w:rPr>
          <w:lang w:val="es-MX"/>
        </w:rPr>
        <w:instrText xml:space="preserve"> TOC \o "1-3" \h \z \t "Product List - Section Heading,1,Product List - Offering Group </w:instrText>
      </w:r>
      <w:r>
        <w:instrText xml:space="preserve">Heading,2,Product List - Offering 1,5,Product List - Offering 1 Heading,3,Product List - Offering 2 Heading,4,Product List - Offering 2,6,Product List - SubSubSection Heading,5" </w:instrText>
      </w:r>
      <w:r>
        <w:fldChar w:fldCharType="separate"/>
      </w:r>
      <w:hyperlink w:anchor="_Toc28661546" w:history="1">
        <w:r w:rsidR="00F605E2" w:rsidRPr="00101627">
          <w:rPr>
            <w:rStyle w:val="Hyperlink"/>
            <w:noProof/>
            <w:lang w:val="es-MX"/>
          </w:rPr>
          <w:t>Introducción</w:t>
        </w:r>
        <w:r w:rsidR="00F605E2">
          <w:rPr>
            <w:noProof/>
            <w:webHidden/>
          </w:rPr>
          <w:tab/>
        </w:r>
        <w:r w:rsidR="00F605E2">
          <w:rPr>
            <w:noProof/>
            <w:webHidden/>
          </w:rPr>
          <w:fldChar w:fldCharType="begin"/>
        </w:r>
        <w:r w:rsidR="00F605E2">
          <w:rPr>
            <w:noProof/>
            <w:webHidden/>
          </w:rPr>
          <w:instrText xml:space="preserve"> PAGEREF _Toc28661546 \h </w:instrText>
        </w:r>
        <w:r w:rsidR="00F605E2">
          <w:rPr>
            <w:noProof/>
            <w:webHidden/>
          </w:rPr>
        </w:r>
        <w:r w:rsidR="00F605E2">
          <w:rPr>
            <w:noProof/>
            <w:webHidden/>
          </w:rPr>
          <w:fldChar w:fldCharType="separate"/>
        </w:r>
        <w:r w:rsidR="00F605E2">
          <w:rPr>
            <w:noProof/>
            <w:webHidden/>
          </w:rPr>
          <w:t>3</w:t>
        </w:r>
        <w:r w:rsidR="00F605E2">
          <w:rPr>
            <w:noProof/>
            <w:webHidden/>
          </w:rPr>
          <w:fldChar w:fldCharType="end"/>
        </w:r>
      </w:hyperlink>
    </w:p>
    <w:p w14:paraId="3FEADADD" w14:textId="77777777" w:rsidR="00F605E2" w:rsidRDefault="00C24014">
      <w:pPr>
        <w:pStyle w:val="TOC5"/>
        <w:tabs>
          <w:tab w:val="right" w:leader="dot" w:pos="5030"/>
        </w:tabs>
        <w:rPr>
          <w:rFonts w:eastAsiaTheme="minorEastAsia"/>
          <w:noProof/>
          <w:sz w:val="22"/>
          <w:lang w:eastAsia="zh-CN"/>
        </w:rPr>
      </w:pPr>
      <w:hyperlink w:anchor="_Toc28661547" w:history="1">
        <w:r w:rsidR="00F605E2" w:rsidRPr="00101627">
          <w:rPr>
            <w:rStyle w:val="Hyperlink"/>
            <w:noProof/>
            <w:lang w:val="es-MX"/>
          </w:rPr>
          <w:t>DPA y actualizaciones aplicables</w:t>
        </w:r>
        <w:r w:rsidR="00F605E2">
          <w:rPr>
            <w:noProof/>
            <w:webHidden/>
          </w:rPr>
          <w:tab/>
        </w:r>
        <w:r w:rsidR="00F605E2">
          <w:rPr>
            <w:noProof/>
            <w:webHidden/>
          </w:rPr>
          <w:fldChar w:fldCharType="begin"/>
        </w:r>
        <w:r w:rsidR="00F605E2">
          <w:rPr>
            <w:noProof/>
            <w:webHidden/>
          </w:rPr>
          <w:instrText xml:space="preserve"> PAGEREF _Toc28661547 \h </w:instrText>
        </w:r>
        <w:r w:rsidR="00F605E2">
          <w:rPr>
            <w:noProof/>
            <w:webHidden/>
          </w:rPr>
        </w:r>
        <w:r w:rsidR="00F605E2">
          <w:rPr>
            <w:noProof/>
            <w:webHidden/>
          </w:rPr>
          <w:fldChar w:fldCharType="separate"/>
        </w:r>
        <w:r w:rsidR="00F605E2">
          <w:rPr>
            <w:noProof/>
            <w:webHidden/>
          </w:rPr>
          <w:t>3</w:t>
        </w:r>
        <w:r w:rsidR="00F605E2">
          <w:rPr>
            <w:noProof/>
            <w:webHidden/>
          </w:rPr>
          <w:fldChar w:fldCharType="end"/>
        </w:r>
      </w:hyperlink>
    </w:p>
    <w:p w14:paraId="2FDB3630" w14:textId="77777777" w:rsidR="00F605E2" w:rsidRDefault="00C24014">
      <w:pPr>
        <w:pStyle w:val="TOC5"/>
        <w:tabs>
          <w:tab w:val="right" w:leader="dot" w:pos="5030"/>
        </w:tabs>
        <w:rPr>
          <w:rFonts w:eastAsiaTheme="minorEastAsia"/>
          <w:noProof/>
          <w:sz w:val="22"/>
          <w:lang w:eastAsia="zh-CN"/>
        </w:rPr>
      </w:pPr>
      <w:hyperlink w:anchor="_Toc28661548" w:history="1">
        <w:r w:rsidR="00F605E2" w:rsidRPr="00101627">
          <w:rPr>
            <w:rStyle w:val="Hyperlink"/>
            <w:noProof/>
            <w:lang w:val="es-MX"/>
          </w:rPr>
          <w:t>Notificaciones electrónicas</w:t>
        </w:r>
        <w:r w:rsidR="00F605E2">
          <w:rPr>
            <w:noProof/>
            <w:webHidden/>
          </w:rPr>
          <w:tab/>
        </w:r>
        <w:r w:rsidR="00F605E2">
          <w:rPr>
            <w:noProof/>
            <w:webHidden/>
          </w:rPr>
          <w:fldChar w:fldCharType="begin"/>
        </w:r>
        <w:r w:rsidR="00F605E2">
          <w:rPr>
            <w:noProof/>
            <w:webHidden/>
          </w:rPr>
          <w:instrText xml:space="preserve"> PAGEREF _Toc28661548 \h </w:instrText>
        </w:r>
        <w:r w:rsidR="00F605E2">
          <w:rPr>
            <w:noProof/>
            <w:webHidden/>
          </w:rPr>
        </w:r>
        <w:r w:rsidR="00F605E2">
          <w:rPr>
            <w:noProof/>
            <w:webHidden/>
          </w:rPr>
          <w:fldChar w:fldCharType="separate"/>
        </w:r>
        <w:r w:rsidR="00F605E2">
          <w:rPr>
            <w:noProof/>
            <w:webHidden/>
          </w:rPr>
          <w:t>3</w:t>
        </w:r>
        <w:r w:rsidR="00F605E2">
          <w:rPr>
            <w:noProof/>
            <w:webHidden/>
          </w:rPr>
          <w:fldChar w:fldCharType="end"/>
        </w:r>
      </w:hyperlink>
    </w:p>
    <w:p w14:paraId="07BAAA7B" w14:textId="77777777" w:rsidR="00F605E2" w:rsidRDefault="00C24014">
      <w:pPr>
        <w:pStyle w:val="TOC5"/>
        <w:tabs>
          <w:tab w:val="right" w:leader="dot" w:pos="5030"/>
        </w:tabs>
        <w:rPr>
          <w:rFonts w:eastAsiaTheme="minorEastAsia"/>
          <w:noProof/>
          <w:sz w:val="22"/>
          <w:lang w:eastAsia="zh-CN"/>
        </w:rPr>
      </w:pPr>
      <w:hyperlink w:anchor="_Toc28661549" w:history="1">
        <w:r w:rsidR="00F605E2" w:rsidRPr="00101627">
          <w:rPr>
            <w:rStyle w:val="Hyperlink"/>
            <w:noProof/>
            <w:lang w:val="es-ES"/>
          </w:rPr>
          <w:t>Versiones Anteriores</w:t>
        </w:r>
        <w:r w:rsidR="00F605E2">
          <w:rPr>
            <w:noProof/>
            <w:webHidden/>
          </w:rPr>
          <w:tab/>
        </w:r>
        <w:r w:rsidR="00F605E2">
          <w:rPr>
            <w:noProof/>
            <w:webHidden/>
          </w:rPr>
          <w:fldChar w:fldCharType="begin"/>
        </w:r>
        <w:r w:rsidR="00F605E2">
          <w:rPr>
            <w:noProof/>
            <w:webHidden/>
          </w:rPr>
          <w:instrText xml:space="preserve"> PAGEREF _Toc28661549 \h </w:instrText>
        </w:r>
        <w:r w:rsidR="00F605E2">
          <w:rPr>
            <w:noProof/>
            <w:webHidden/>
          </w:rPr>
        </w:r>
        <w:r w:rsidR="00F605E2">
          <w:rPr>
            <w:noProof/>
            <w:webHidden/>
          </w:rPr>
          <w:fldChar w:fldCharType="separate"/>
        </w:r>
        <w:r w:rsidR="00F605E2">
          <w:rPr>
            <w:noProof/>
            <w:webHidden/>
          </w:rPr>
          <w:t>3</w:t>
        </w:r>
        <w:r w:rsidR="00F605E2">
          <w:rPr>
            <w:noProof/>
            <w:webHidden/>
          </w:rPr>
          <w:fldChar w:fldCharType="end"/>
        </w:r>
      </w:hyperlink>
    </w:p>
    <w:p w14:paraId="1F2AD866" w14:textId="77777777" w:rsidR="00F605E2" w:rsidRDefault="00C24014">
      <w:pPr>
        <w:pStyle w:val="TOC3"/>
        <w:rPr>
          <w:rFonts w:eastAsiaTheme="minorEastAsia"/>
          <w:b w:val="0"/>
          <w:smallCaps w:val="0"/>
          <w:sz w:val="22"/>
          <w:lang w:eastAsia="zh-CN"/>
        </w:rPr>
      </w:pPr>
      <w:hyperlink w:anchor="_Toc28661550" w:history="1">
        <w:r w:rsidR="00F605E2" w:rsidRPr="00101627">
          <w:rPr>
            <w:rStyle w:val="Hyperlink"/>
            <w:lang w:val="es-MX"/>
          </w:rPr>
          <w:t>Aclaraciones y resumen de cambios</w:t>
        </w:r>
        <w:r w:rsidR="00F605E2">
          <w:rPr>
            <w:webHidden/>
          </w:rPr>
          <w:tab/>
        </w:r>
        <w:r w:rsidR="00F605E2">
          <w:rPr>
            <w:webHidden/>
          </w:rPr>
          <w:fldChar w:fldCharType="begin"/>
        </w:r>
        <w:r w:rsidR="00F605E2">
          <w:rPr>
            <w:webHidden/>
          </w:rPr>
          <w:instrText xml:space="preserve"> PAGEREF _Toc28661550 \h </w:instrText>
        </w:r>
        <w:r w:rsidR="00F605E2">
          <w:rPr>
            <w:webHidden/>
          </w:rPr>
        </w:r>
        <w:r w:rsidR="00F605E2">
          <w:rPr>
            <w:webHidden/>
          </w:rPr>
          <w:fldChar w:fldCharType="separate"/>
        </w:r>
        <w:r w:rsidR="00F605E2">
          <w:rPr>
            <w:webHidden/>
          </w:rPr>
          <w:t>3</w:t>
        </w:r>
        <w:r w:rsidR="00F605E2">
          <w:rPr>
            <w:webHidden/>
          </w:rPr>
          <w:fldChar w:fldCharType="end"/>
        </w:r>
      </w:hyperlink>
    </w:p>
    <w:p w14:paraId="49BC7EDF" w14:textId="77777777" w:rsidR="00F605E2" w:rsidRDefault="00C24014">
      <w:pPr>
        <w:pStyle w:val="TOC1"/>
        <w:tabs>
          <w:tab w:val="right" w:leader="dot" w:pos="5030"/>
        </w:tabs>
        <w:rPr>
          <w:rFonts w:eastAsiaTheme="minorEastAsia"/>
          <w:b w:val="0"/>
          <w:caps w:val="0"/>
          <w:noProof/>
          <w:sz w:val="22"/>
          <w:lang w:eastAsia="zh-CN"/>
        </w:rPr>
      </w:pPr>
      <w:hyperlink w:anchor="_Toc28661551" w:history="1">
        <w:r w:rsidR="00F605E2" w:rsidRPr="00101627">
          <w:rPr>
            <w:rStyle w:val="Hyperlink"/>
            <w:noProof/>
            <w:lang w:val="es-MX"/>
          </w:rPr>
          <w:t>Definiciones</w:t>
        </w:r>
        <w:r w:rsidR="00F605E2">
          <w:rPr>
            <w:noProof/>
            <w:webHidden/>
          </w:rPr>
          <w:tab/>
        </w:r>
        <w:r w:rsidR="00F605E2">
          <w:rPr>
            <w:noProof/>
            <w:webHidden/>
          </w:rPr>
          <w:fldChar w:fldCharType="begin"/>
        </w:r>
        <w:r w:rsidR="00F605E2">
          <w:rPr>
            <w:noProof/>
            <w:webHidden/>
          </w:rPr>
          <w:instrText xml:space="preserve"> PAGEREF _Toc28661551 \h </w:instrText>
        </w:r>
        <w:r w:rsidR="00F605E2">
          <w:rPr>
            <w:noProof/>
            <w:webHidden/>
          </w:rPr>
        </w:r>
        <w:r w:rsidR="00F605E2">
          <w:rPr>
            <w:noProof/>
            <w:webHidden/>
          </w:rPr>
          <w:fldChar w:fldCharType="separate"/>
        </w:r>
        <w:r w:rsidR="00F605E2">
          <w:rPr>
            <w:noProof/>
            <w:webHidden/>
          </w:rPr>
          <w:t>4</w:t>
        </w:r>
        <w:r w:rsidR="00F605E2">
          <w:rPr>
            <w:noProof/>
            <w:webHidden/>
          </w:rPr>
          <w:fldChar w:fldCharType="end"/>
        </w:r>
      </w:hyperlink>
    </w:p>
    <w:p w14:paraId="5F5C053B" w14:textId="77777777" w:rsidR="00F605E2" w:rsidRDefault="00C24014">
      <w:pPr>
        <w:pStyle w:val="TOC1"/>
        <w:tabs>
          <w:tab w:val="right" w:leader="dot" w:pos="5030"/>
        </w:tabs>
        <w:rPr>
          <w:rFonts w:eastAsiaTheme="minorEastAsia"/>
          <w:b w:val="0"/>
          <w:caps w:val="0"/>
          <w:noProof/>
          <w:sz w:val="22"/>
          <w:lang w:eastAsia="zh-CN"/>
        </w:rPr>
      </w:pPr>
      <w:hyperlink w:anchor="_Toc28661552" w:history="1">
        <w:r w:rsidR="00F605E2" w:rsidRPr="00101627">
          <w:rPr>
            <w:rStyle w:val="Hyperlink"/>
            <w:noProof/>
            <w:lang w:val="es-MX"/>
          </w:rPr>
          <w:t>Términos Generales</w:t>
        </w:r>
        <w:r w:rsidR="00F605E2">
          <w:rPr>
            <w:noProof/>
            <w:webHidden/>
          </w:rPr>
          <w:tab/>
        </w:r>
        <w:r w:rsidR="00F605E2">
          <w:rPr>
            <w:noProof/>
            <w:webHidden/>
          </w:rPr>
          <w:fldChar w:fldCharType="begin"/>
        </w:r>
        <w:r w:rsidR="00F605E2">
          <w:rPr>
            <w:noProof/>
            <w:webHidden/>
          </w:rPr>
          <w:instrText xml:space="preserve"> PAGEREF _Toc28661552 \h </w:instrText>
        </w:r>
        <w:r w:rsidR="00F605E2">
          <w:rPr>
            <w:noProof/>
            <w:webHidden/>
          </w:rPr>
        </w:r>
        <w:r w:rsidR="00F605E2">
          <w:rPr>
            <w:noProof/>
            <w:webHidden/>
          </w:rPr>
          <w:fldChar w:fldCharType="separate"/>
        </w:r>
        <w:r w:rsidR="00F605E2">
          <w:rPr>
            <w:noProof/>
            <w:webHidden/>
          </w:rPr>
          <w:t>5</w:t>
        </w:r>
        <w:r w:rsidR="00F605E2">
          <w:rPr>
            <w:noProof/>
            <w:webHidden/>
          </w:rPr>
          <w:fldChar w:fldCharType="end"/>
        </w:r>
      </w:hyperlink>
    </w:p>
    <w:p w14:paraId="68418891" w14:textId="77777777" w:rsidR="00F605E2" w:rsidRDefault="00C24014">
      <w:pPr>
        <w:pStyle w:val="TOC5"/>
        <w:tabs>
          <w:tab w:val="right" w:leader="dot" w:pos="5030"/>
        </w:tabs>
        <w:rPr>
          <w:rFonts w:eastAsiaTheme="minorEastAsia"/>
          <w:noProof/>
          <w:sz w:val="22"/>
          <w:lang w:eastAsia="zh-CN"/>
        </w:rPr>
      </w:pPr>
      <w:hyperlink w:anchor="_Toc28661553" w:history="1">
        <w:r w:rsidR="00F605E2" w:rsidRPr="00101627">
          <w:rPr>
            <w:rStyle w:val="Hyperlink"/>
            <w:noProof/>
            <w:lang w:val="es-MX"/>
          </w:rPr>
          <w:t>Cumplimiento de las Leyes</w:t>
        </w:r>
        <w:r w:rsidR="00F605E2">
          <w:rPr>
            <w:noProof/>
            <w:webHidden/>
          </w:rPr>
          <w:tab/>
        </w:r>
        <w:r w:rsidR="00F605E2">
          <w:rPr>
            <w:noProof/>
            <w:webHidden/>
          </w:rPr>
          <w:fldChar w:fldCharType="begin"/>
        </w:r>
        <w:r w:rsidR="00F605E2">
          <w:rPr>
            <w:noProof/>
            <w:webHidden/>
          </w:rPr>
          <w:instrText xml:space="preserve"> PAGEREF _Toc28661553 \h </w:instrText>
        </w:r>
        <w:r w:rsidR="00F605E2">
          <w:rPr>
            <w:noProof/>
            <w:webHidden/>
          </w:rPr>
        </w:r>
        <w:r w:rsidR="00F605E2">
          <w:rPr>
            <w:noProof/>
            <w:webHidden/>
          </w:rPr>
          <w:fldChar w:fldCharType="separate"/>
        </w:r>
        <w:r w:rsidR="00F605E2">
          <w:rPr>
            <w:noProof/>
            <w:webHidden/>
          </w:rPr>
          <w:t>5</w:t>
        </w:r>
        <w:r w:rsidR="00F605E2">
          <w:rPr>
            <w:noProof/>
            <w:webHidden/>
          </w:rPr>
          <w:fldChar w:fldCharType="end"/>
        </w:r>
      </w:hyperlink>
    </w:p>
    <w:p w14:paraId="3520FE3D" w14:textId="77777777" w:rsidR="00F605E2" w:rsidRDefault="00C24014">
      <w:pPr>
        <w:pStyle w:val="TOC1"/>
        <w:tabs>
          <w:tab w:val="right" w:leader="dot" w:pos="5030"/>
        </w:tabs>
        <w:rPr>
          <w:rFonts w:eastAsiaTheme="minorEastAsia"/>
          <w:b w:val="0"/>
          <w:caps w:val="0"/>
          <w:noProof/>
          <w:sz w:val="22"/>
          <w:lang w:eastAsia="zh-CN"/>
        </w:rPr>
      </w:pPr>
      <w:hyperlink w:anchor="_Toc28661554" w:history="1">
        <w:r w:rsidR="00F605E2" w:rsidRPr="00101627">
          <w:rPr>
            <w:rStyle w:val="Hyperlink"/>
            <w:noProof/>
            <w:lang w:val="es-MX"/>
          </w:rPr>
          <w:t>Términos de Protección de Datos</w:t>
        </w:r>
        <w:r w:rsidR="00F605E2">
          <w:rPr>
            <w:noProof/>
            <w:webHidden/>
          </w:rPr>
          <w:tab/>
        </w:r>
        <w:r w:rsidR="00F605E2">
          <w:rPr>
            <w:noProof/>
            <w:webHidden/>
          </w:rPr>
          <w:fldChar w:fldCharType="begin"/>
        </w:r>
        <w:r w:rsidR="00F605E2">
          <w:rPr>
            <w:noProof/>
            <w:webHidden/>
          </w:rPr>
          <w:instrText xml:space="preserve"> PAGEREF _Toc28661554 \h </w:instrText>
        </w:r>
        <w:r w:rsidR="00F605E2">
          <w:rPr>
            <w:noProof/>
            <w:webHidden/>
          </w:rPr>
        </w:r>
        <w:r w:rsidR="00F605E2">
          <w:rPr>
            <w:noProof/>
            <w:webHidden/>
          </w:rPr>
          <w:fldChar w:fldCharType="separate"/>
        </w:r>
        <w:r w:rsidR="00F605E2">
          <w:rPr>
            <w:noProof/>
            <w:webHidden/>
          </w:rPr>
          <w:t>5</w:t>
        </w:r>
        <w:r w:rsidR="00F605E2">
          <w:rPr>
            <w:noProof/>
            <w:webHidden/>
          </w:rPr>
          <w:fldChar w:fldCharType="end"/>
        </w:r>
      </w:hyperlink>
    </w:p>
    <w:p w14:paraId="4DC642A6" w14:textId="77777777" w:rsidR="00F605E2" w:rsidRDefault="00C24014">
      <w:pPr>
        <w:pStyle w:val="TOC5"/>
        <w:tabs>
          <w:tab w:val="right" w:leader="dot" w:pos="5030"/>
        </w:tabs>
        <w:rPr>
          <w:rFonts w:eastAsiaTheme="minorEastAsia"/>
          <w:noProof/>
          <w:sz w:val="22"/>
          <w:lang w:eastAsia="zh-CN"/>
        </w:rPr>
      </w:pPr>
      <w:hyperlink w:anchor="_Toc28661555" w:history="1">
        <w:r w:rsidR="00F605E2" w:rsidRPr="00101627">
          <w:rPr>
            <w:rStyle w:val="Hyperlink"/>
            <w:noProof/>
          </w:rPr>
          <w:t>Ámbito</w:t>
        </w:r>
        <w:r w:rsidR="00F605E2">
          <w:rPr>
            <w:noProof/>
            <w:webHidden/>
          </w:rPr>
          <w:tab/>
        </w:r>
        <w:r w:rsidR="00F605E2">
          <w:rPr>
            <w:noProof/>
            <w:webHidden/>
          </w:rPr>
          <w:fldChar w:fldCharType="begin"/>
        </w:r>
        <w:r w:rsidR="00F605E2">
          <w:rPr>
            <w:noProof/>
            <w:webHidden/>
          </w:rPr>
          <w:instrText xml:space="preserve"> PAGEREF _Toc28661555 \h </w:instrText>
        </w:r>
        <w:r w:rsidR="00F605E2">
          <w:rPr>
            <w:noProof/>
            <w:webHidden/>
          </w:rPr>
        </w:r>
        <w:r w:rsidR="00F605E2">
          <w:rPr>
            <w:noProof/>
            <w:webHidden/>
          </w:rPr>
          <w:fldChar w:fldCharType="separate"/>
        </w:r>
        <w:r w:rsidR="00F605E2">
          <w:rPr>
            <w:noProof/>
            <w:webHidden/>
          </w:rPr>
          <w:t>5</w:t>
        </w:r>
        <w:r w:rsidR="00F605E2">
          <w:rPr>
            <w:noProof/>
            <w:webHidden/>
          </w:rPr>
          <w:fldChar w:fldCharType="end"/>
        </w:r>
      </w:hyperlink>
    </w:p>
    <w:p w14:paraId="49F7C800" w14:textId="77777777" w:rsidR="00F605E2" w:rsidRDefault="00C24014">
      <w:pPr>
        <w:pStyle w:val="TOC5"/>
        <w:tabs>
          <w:tab w:val="right" w:leader="dot" w:pos="5030"/>
        </w:tabs>
        <w:rPr>
          <w:rFonts w:eastAsiaTheme="minorEastAsia"/>
          <w:noProof/>
          <w:sz w:val="22"/>
          <w:lang w:eastAsia="zh-CN"/>
        </w:rPr>
      </w:pPr>
      <w:hyperlink w:anchor="_Toc28661556" w:history="1">
        <w:r w:rsidR="00F605E2" w:rsidRPr="00101627">
          <w:rPr>
            <w:rStyle w:val="Hyperlink"/>
            <w:noProof/>
            <w:lang w:val="es-MX"/>
          </w:rPr>
          <w:t>Naturaleza del Procesamiento de Datos; Titularidad</w:t>
        </w:r>
        <w:r w:rsidR="00F605E2">
          <w:rPr>
            <w:noProof/>
            <w:webHidden/>
          </w:rPr>
          <w:tab/>
        </w:r>
        <w:r w:rsidR="00F605E2">
          <w:rPr>
            <w:noProof/>
            <w:webHidden/>
          </w:rPr>
          <w:fldChar w:fldCharType="begin"/>
        </w:r>
        <w:r w:rsidR="00F605E2">
          <w:rPr>
            <w:noProof/>
            <w:webHidden/>
          </w:rPr>
          <w:instrText xml:space="preserve"> PAGEREF _Toc28661556 \h </w:instrText>
        </w:r>
        <w:r w:rsidR="00F605E2">
          <w:rPr>
            <w:noProof/>
            <w:webHidden/>
          </w:rPr>
        </w:r>
        <w:r w:rsidR="00F605E2">
          <w:rPr>
            <w:noProof/>
            <w:webHidden/>
          </w:rPr>
          <w:fldChar w:fldCharType="separate"/>
        </w:r>
        <w:r w:rsidR="00F605E2">
          <w:rPr>
            <w:noProof/>
            <w:webHidden/>
          </w:rPr>
          <w:t>5</w:t>
        </w:r>
        <w:r w:rsidR="00F605E2">
          <w:rPr>
            <w:noProof/>
            <w:webHidden/>
          </w:rPr>
          <w:fldChar w:fldCharType="end"/>
        </w:r>
      </w:hyperlink>
    </w:p>
    <w:p w14:paraId="41C07ED8" w14:textId="77777777" w:rsidR="00F605E2" w:rsidRDefault="00C24014">
      <w:pPr>
        <w:pStyle w:val="TOC5"/>
        <w:tabs>
          <w:tab w:val="right" w:leader="dot" w:pos="5030"/>
        </w:tabs>
        <w:rPr>
          <w:rFonts w:eastAsiaTheme="minorEastAsia"/>
          <w:noProof/>
          <w:sz w:val="22"/>
          <w:lang w:eastAsia="zh-CN"/>
        </w:rPr>
      </w:pPr>
      <w:hyperlink w:anchor="_Toc28661557" w:history="1">
        <w:r w:rsidR="00F605E2" w:rsidRPr="00101627">
          <w:rPr>
            <w:rStyle w:val="Hyperlink"/>
            <w:noProof/>
            <w:lang w:val="es-MX"/>
          </w:rPr>
          <w:t>Revelación de Datos Procesados</w:t>
        </w:r>
        <w:r w:rsidR="00F605E2">
          <w:rPr>
            <w:noProof/>
            <w:webHidden/>
          </w:rPr>
          <w:tab/>
        </w:r>
        <w:r w:rsidR="00F605E2">
          <w:rPr>
            <w:noProof/>
            <w:webHidden/>
          </w:rPr>
          <w:fldChar w:fldCharType="begin"/>
        </w:r>
        <w:r w:rsidR="00F605E2">
          <w:rPr>
            <w:noProof/>
            <w:webHidden/>
          </w:rPr>
          <w:instrText xml:space="preserve"> PAGEREF _Toc28661557 \h </w:instrText>
        </w:r>
        <w:r w:rsidR="00F605E2">
          <w:rPr>
            <w:noProof/>
            <w:webHidden/>
          </w:rPr>
        </w:r>
        <w:r w:rsidR="00F605E2">
          <w:rPr>
            <w:noProof/>
            <w:webHidden/>
          </w:rPr>
          <w:fldChar w:fldCharType="separate"/>
        </w:r>
        <w:r w:rsidR="00F605E2">
          <w:rPr>
            <w:noProof/>
            <w:webHidden/>
          </w:rPr>
          <w:t>6</w:t>
        </w:r>
        <w:r w:rsidR="00F605E2">
          <w:rPr>
            <w:noProof/>
            <w:webHidden/>
          </w:rPr>
          <w:fldChar w:fldCharType="end"/>
        </w:r>
      </w:hyperlink>
    </w:p>
    <w:p w14:paraId="10CEEBF4" w14:textId="77777777" w:rsidR="00F605E2" w:rsidRDefault="00C24014">
      <w:pPr>
        <w:pStyle w:val="TOC5"/>
        <w:tabs>
          <w:tab w:val="right" w:leader="dot" w:pos="5030"/>
        </w:tabs>
        <w:rPr>
          <w:rFonts w:eastAsiaTheme="minorEastAsia"/>
          <w:noProof/>
          <w:sz w:val="22"/>
          <w:lang w:eastAsia="zh-CN"/>
        </w:rPr>
      </w:pPr>
      <w:hyperlink w:anchor="_Toc28661558" w:history="1">
        <w:r w:rsidR="00F605E2" w:rsidRPr="00101627">
          <w:rPr>
            <w:rStyle w:val="Hyperlink"/>
            <w:noProof/>
            <w:lang w:val="es-MX"/>
          </w:rPr>
          <w:t>Procesamiento de los Datos Personales; RGPD</w:t>
        </w:r>
        <w:r w:rsidR="00F605E2">
          <w:rPr>
            <w:noProof/>
            <w:webHidden/>
          </w:rPr>
          <w:tab/>
        </w:r>
        <w:r w:rsidR="00F605E2">
          <w:rPr>
            <w:noProof/>
            <w:webHidden/>
          </w:rPr>
          <w:fldChar w:fldCharType="begin"/>
        </w:r>
        <w:r w:rsidR="00F605E2">
          <w:rPr>
            <w:noProof/>
            <w:webHidden/>
          </w:rPr>
          <w:instrText xml:space="preserve"> PAGEREF _Toc28661558 \h </w:instrText>
        </w:r>
        <w:r w:rsidR="00F605E2">
          <w:rPr>
            <w:noProof/>
            <w:webHidden/>
          </w:rPr>
        </w:r>
        <w:r w:rsidR="00F605E2">
          <w:rPr>
            <w:noProof/>
            <w:webHidden/>
          </w:rPr>
          <w:fldChar w:fldCharType="separate"/>
        </w:r>
        <w:r w:rsidR="00F605E2">
          <w:rPr>
            <w:noProof/>
            <w:webHidden/>
          </w:rPr>
          <w:t>6</w:t>
        </w:r>
        <w:r w:rsidR="00F605E2">
          <w:rPr>
            <w:noProof/>
            <w:webHidden/>
          </w:rPr>
          <w:fldChar w:fldCharType="end"/>
        </w:r>
      </w:hyperlink>
    </w:p>
    <w:p w14:paraId="6D3EAE0E" w14:textId="77777777" w:rsidR="00F605E2" w:rsidRDefault="00C24014">
      <w:pPr>
        <w:pStyle w:val="TOC5"/>
        <w:tabs>
          <w:tab w:val="right" w:leader="dot" w:pos="5030"/>
        </w:tabs>
        <w:rPr>
          <w:rFonts w:eastAsiaTheme="minorEastAsia"/>
          <w:noProof/>
          <w:sz w:val="22"/>
          <w:lang w:eastAsia="zh-CN"/>
        </w:rPr>
      </w:pPr>
      <w:hyperlink w:anchor="_Toc28661559" w:history="1">
        <w:r w:rsidR="00F605E2" w:rsidRPr="00101627">
          <w:rPr>
            <w:rStyle w:val="Hyperlink"/>
            <w:noProof/>
            <w:lang w:val="es-MX"/>
          </w:rPr>
          <w:t>Seguridad de los Datos</w:t>
        </w:r>
        <w:r w:rsidR="00F605E2">
          <w:rPr>
            <w:noProof/>
            <w:webHidden/>
          </w:rPr>
          <w:tab/>
        </w:r>
        <w:r w:rsidR="00F605E2">
          <w:rPr>
            <w:noProof/>
            <w:webHidden/>
          </w:rPr>
          <w:fldChar w:fldCharType="begin"/>
        </w:r>
        <w:r w:rsidR="00F605E2">
          <w:rPr>
            <w:noProof/>
            <w:webHidden/>
          </w:rPr>
          <w:instrText xml:space="preserve"> PAGEREF _Toc28661559 \h </w:instrText>
        </w:r>
        <w:r w:rsidR="00F605E2">
          <w:rPr>
            <w:noProof/>
            <w:webHidden/>
          </w:rPr>
        </w:r>
        <w:r w:rsidR="00F605E2">
          <w:rPr>
            <w:noProof/>
            <w:webHidden/>
          </w:rPr>
          <w:fldChar w:fldCharType="separate"/>
        </w:r>
        <w:r w:rsidR="00F605E2">
          <w:rPr>
            <w:noProof/>
            <w:webHidden/>
          </w:rPr>
          <w:t>7</w:t>
        </w:r>
        <w:r w:rsidR="00F605E2">
          <w:rPr>
            <w:noProof/>
            <w:webHidden/>
          </w:rPr>
          <w:fldChar w:fldCharType="end"/>
        </w:r>
      </w:hyperlink>
    </w:p>
    <w:p w14:paraId="18A834B1" w14:textId="77777777" w:rsidR="00F605E2" w:rsidRDefault="00C24014">
      <w:pPr>
        <w:pStyle w:val="TOC5"/>
        <w:tabs>
          <w:tab w:val="right" w:leader="dot" w:pos="5030"/>
        </w:tabs>
        <w:rPr>
          <w:rFonts w:eastAsiaTheme="minorEastAsia"/>
          <w:noProof/>
          <w:sz w:val="22"/>
          <w:lang w:eastAsia="zh-CN"/>
        </w:rPr>
      </w:pPr>
      <w:hyperlink w:anchor="_Toc28661560" w:history="1">
        <w:r w:rsidR="00F605E2" w:rsidRPr="00101627">
          <w:rPr>
            <w:rStyle w:val="Hyperlink"/>
            <w:noProof/>
            <w:lang w:val="es-MX"/>
          </w:rPr>
          <w:t>Notificación de Incidentes de Seguridad</w:t>
        </w:r>
        <w:r w:rsidR="00F605E2">
          <w:rPr>
            <w:noProof/>
            <w:webHidden/>
          </w:rPr>
          <w:tab/>
        </w:r>
        <w:r w:rsidR="00F605E2">
          <w:rPr>
            <w:noProof/>
            <w:webHidden/>
          </w:rPr>
          <w:fldChar w:fldCharType="begin"/>
        </w:r>
        <w:r w:rsidR="00F605E2">
          <w:rPr>
            <w:noProof/>
            <w:webHidden/>
          </w:rPr>
          <w:instrText xml:space="preserve"> PAGEREF _Toc28661560 \h </w:instrText>
        </w:r>
        <w:r w:rsidR="00F605E2">
          <w:rPr>
            <w:noProof/>
            <w:webHidden/>
          </w:rPr>
        </w:r>
        <w:r w:rsidR="00F605E2">
          <w:rPr>
            <w:noProof/>
            <w:webHidden/>
          </w:rPr>
          <w:fldChar w:fldCharType="separate"/>
        </w:r>
        <w:r w:rsidR="00F605E2">
          <w:rPr>
            <w:noProof/>
            <w:webHidden/>
          </w:rPr>
          <w:t>8</w:t>
        </w:r>
        <w:r w:rsidR="00F605E2">
          <w:rPr>
            <w:noProof/>
            <w:webHidden/>
          </w:rPr>
          <w:fldChar w:fldCharType="end"/>
        </w:r>
      </w:hyperlink>
    </w:p>
    <w:p w14:paraId="07FA2978" w14:textId="77777777" w:rsidR="00F605E2" w:rsidRDefault="00C24014">
      <w:pPr>
        <w:pStyle w:val="TOC5"/>
        <w:tabs>
          <w:tab w:val="right" w:leader="dot" w:pos="5030"/>
        </w:tabs>
        <w:rPr>
          <w:rFonts w:eastAsiaTheme="minorEastAsia"/>
          <w:noProof/>
          <w:sz w:val="22"/>
          <w:lang w:eastAsia="zh-CN"/>
        </w:rPr>
      </w:pPr>
      <w:hyperlink w:anchor="_Toc28661561" w:history="1">
        <w:r w:rsidR="00F605E2" w:rsidRPr="00101627">
          <w:rPr>
            <w:rStyle w:val="Hyperlink"/>
            <w:noProof/>
            <w:lang w:val="es-MX"/>
          </w:rPr>
          <w:t>Transmisiones y Ubicación de los Datos</w:t>
        </w:r>
        <w:r w:rsidR="00F605E2">
          <w:rPr>
            <w:noProof/>
            <w:webHidden/>
          </w:rPr>
          <w:tab/>
        </w:r>
        <w:r w:rsidR="00F605E2">
          <w:rPr>
            <w:noProof/>
            <w:webHidden/>
          </w:rPr>
          <w:fldChar w:fldCharType="begin"/>
        </w:r>
        <w:r w:rsidR="00F605E2">
          <w:rPr>
            <w:noProof/>
            <w:webHidden/>
          </w:rPr>
          <w:instrText xml:space="preserve"> PAGEREF _Toc28661561 \h </w:instrText>
        </w:r>
        <w:r w:rsidR="00F605E2">
          <w:rPr>
            <w:noProof/>
            <w:webHidden/>
          </w:rPr>
        </w:r>
        <w:r w:rsidR="00F605E2">
          <w:rPr>
            <w:noProof/>
            <w:webHidden/>
          </w:rPr>
          <w:fldChar w:fldCharType="separate"/>
        </w:r>
        <w:r w:rsidR="00F605E2">
          <w:rPr>
            <w:noProof/>
            <w:webHidden/>
          </w:rPr>
          <w:t>9</w:t>
        </w:r>
        <w:r w:rsidR="00F605E2">
          <w:rPr>
            <w:noProof/>
            <w:webHidden/>
          </w:rPr>
          <w:fldChar w:fldCharType="end"/>
        </w:r>
      </w:hyperlink>
    </w:p>
    <w:p w14:paraId="231598CB" w14:textId="77777777" w:rsidR="00F605E2" w:rsidRDefault="00C24014">
      <w:pPr>
        <w:pStyle w:val="TOC5"/>
        <w:tabs>
          <w:tab w:val="right" w:leader="dot" w:pos="5030"/>
        </w:tabs>
        <w:rPr>
          <w:rFonts w:eastAsiaTheme="minorEastAsia"/>
          <w:noProof/>
          <w:sz w:val="22"/>
          <w:lang w:eastAsia="zh-CN"/>
        </w:rPr>
      </w:pPr>
      <w:hyperlink w:anchor="_Toc28661562" w:history="1">
        <w:r w:rsidR="00F605E2" w:rsidRPr="00101627">
          <w:rPr>
            <w:rStyle w:val="Hyperlink"/>
            <w:noProof/>
            <w:lang w:val="es-MX"/>
          </w:rPr>
          <w:t>Retención y Eliminación de Datos</w:t>
        </w:r>
        <w:r w:rsidR="00F605E2">
          <w:rPr>
            <w:noProof/>
            <w:webHidden/>
          </w:rPr>
          <w:tab/>
        </w:r>
        <w:r w:rsidR="00F605E2">
          <w:rPr>
            <w:noProof/>
            <w:webHidden/>
          </w:rPr>
          <w:fldChar w:fldCharType="begin"/>
        </w:r>
        <w:r w:rsidR="00F605E2">
          <w:rPr>
            <w:noProof/>
            <w:webHidden/>
          </w:rPr>
          <w:instrText xml:space="preserve"> PAGEREF _Toc28661562 \h </w:instrText>
        </w:r>
        <w:r w:rsidR="00F605E2">
          <w:rPr>
            <w:noProof/>
            <w:webHidden/>
          </w:rPr>
        </w:r>
        <w:r w:rsidR="00F605E2">
          <w:rPr>
            <w:noProof/>
            <w:webHidden/>
          </w:rPr>
          <w:fldChar w:fldCharType="separate"/>
        </w:r>
        <w:r w:rsidR="00F605E2">
          <w:rPr>
            <w:noProof/>
            <w:webHidden/>
          </w:rPr>
          <w:t>9</w:t>
        </w:r>
        <w:r w:rsidR="00F605E2">
          <w:rPr>
            <w:noProof/>
            <w:webHidden/>
          </w:rPr>
          <w:fldChar w:fldCharType="end"/>
        </w:r>
      </w:hyperlink>
    </w:p>
    <w:p w14:paraId="0E936011" w14:textId="77777777" w:rsidR="00F605E2" w:rsidRDefault="00C24014">
      <w:pPr>
        <w:pStyle w:val="TOC5"/>
        <w:tabs>
          <w:tab w:val="right" w:leader="dot" w:pos="5030"/>
        </w:tabs>
        <w:rPr>
          <w:rFonts w:eastAsiaTheme="minorEastAsia"/>
          <w:noProof/>
          <w:sz w:val="22"/>
          <w:lang w:eastAsia="zh-CN"/>
        </w:rPr>
      </w:pPr>
      <w:hyperlink w:anchor="_Toc28661563" w:history="1">
        <w:r w:rsidR="00F605E2" w:rsidRPr="00101627">
          <w:rPr>
            <w:rStyle w:val="Hyperlink"/>
            <w:noProof/>
            <w:lang w:val="es-MX"/>
          </w:rPr>
          <w:t>Compromiso de Confidencialidad del Procesador</w:t>
        </w:r>
        <w:r w:rsidR="00F605E2">
          <w:rPr>
            <w:noProof/>
            <w:webHidden/>
          </w:rPr>
          <w:tab/>
        </w:r>
        <w:r w:rsidR="00F605E2">
          <w:rPr>
            <w:noProof/>
            <w:webHidden/>
          </w:rPr>
          <w:fldChar w:fldCharType="begin"/>
        </w:r>
        <w:r w:rsidR="00F605E2">
          <w:rPr>
            <w:noProof/>
            <w:webHidden/>
          </w:rPr>
          <w:instrText xml:space="preserve"> PAGEREF _Toc28661563 \h </w:instrText>
        </w:r>
        <w:r w:rsidR="00F605E2">
          <w:rPr>
            <w:noProof/>
            <w:webHidden/>
          </w:rPr>
        </w:r>
        <w:r w:rsidR="00F605E2">
          <w:rPr>
            <w:noProof/>
            <w:webHidden/>
          </w:rPr>
          <w:fldChar w:fldCharType="separate"/>
        </w:r>
        <w:r w:rsidR="00F605E2">
          <w:rPr>
            <w:noProof/>
            <w:webHidden/>
          </w:rPr>
          <w:t>9</w:t>
        </w:r>
        <w:r w:rsidR="00F605E2">
          <w:rPr>
            <w:noProof/>
            <w:webHidden/>
          </w:rPr>
          <w:fldChar w:fldCharType="end"/>
        </w:r>
      </w:hyperlink>
    </w:p>
    <w:p w14:paraId="46D9281E" w14:textId="77777777" w:rsidR="00F605E2" w:rsidRDefault="00C24014">
      <w:pPr>
        <w:pStyle w:val="TOC5"/>
        <w:tabs>
          <w:tab w:val="right" w:leader="dot" w:pos="5030"/>
        </w:tabs>
        <w:rPr>
          <w:rFonts w:eastAsiaTheme="minorEastAsia"/>
          <w:noProof/>
          <w:sz w:val="22"/>
          <w:lang w:eastAsia="zh-CN"/>
        </w:rPr>
      </w:pPr>
      <w:hyperlink w:anchor="_Toc28661564" w:history="1">
        <w:r w:rsidR="00F605E2" w:rsidRPr="00101627">
          <w:rPr>
            <w:rStyle w:val="Hyperlink"/>
            <w:noProof/>
            <w:lang w:val="es-MX"/>
          </w:rPr>
          <w:t>Notificaciones y Controles de uso de Subprocesadores</w:t>
        </w:r>
        <w:r w:rsidR="00F605E2">
          <w:rPr>
            <w:noProof/>
            <w:webHidden/>
          </w:rPr>
          <w:tab/>
        </w:r>
        <w:r w:rsidR="00F605E2">
          <w:rPr>
            <w:noProof/>
            <w:webHidden/>
          </w:rPr>
          <w:fldChar w:fldCharType="begin"/>
        </w:r>
        <w:r w:rsidR="00F605E2">
          <w:rPr>
            <w:noProof/>
            <w:webHidden/>
          </w:rPr>
          <w:instrText xml:space="preserve"> PAGEREF _Toc28661564 \h </w:instrText>
        </w:r>
        <w:r w:rsidR="00F605E2">
          <w:rPr>
            <w:noProof/>
            <w:webHidden/>
          </w:rPr>
        </w:r>
        <w:r w:rsidR="00F605E2">
          <w:rPr>
            <w:noProof/>
            <w:webHidden/>
          </w:rPr>
          <w:fldChar w:fldCharType="separate"/>
        </w:r>
        <w:r w:rsidR="00F605E2">
          <w:rPr>
            <w:noProof/>
            <w:webHidden/>
          </w:rPr>
          <w:t>10</w:t>
        </w:r>
        <w:r w:rsidR="00F605E2">
          <w:rPr>
            <w:noProof/>
            <w:webHidden/>
          </w:rPr>
          <w:fldChar w:fldCharType="end"/>
        </w:r>
      </w:hyperlink>
    </w:p>
    <w:p w14:paraId="13E4ECBB" w14:textId="77777777" w:rsidR="00F605E2" w:rsidRDefault="00C24014">
      <w:pPr>
        <w:pStyle w:val="TOC5"/>
        <w:tabs>
          <w:tab w:val="right" w:leader="dot" w:pos="5030"/>
        </w:tabs>
        <w:rPr>
          <w:rFonts w:eastAsiaTheme="minorEastAsia"/>
          <w:noProof/>
          <w:sz w:val="22"/>
          <w:lang w:eastAsia="zh-CN"/>
        </w:rPr>
      </w:pPr>
      <w:hyperlink w:anchor="_Toc28661565" w:history="1">
        <w:r w:rsidR="00F605E2" w:rsidRPr="00101627">
          <w:rPr>
            <w:rStyle w:val="Hyperlink"/>
            <w:noProof/>
            <w:lang w:val="es-MX"/>
          </w:rPr>
          <w:t>Instituciones Educativas</w:t>
        </w:r>
        <w:r w:rsidR="00F605E2">
          <w:rPr>
            <w:noProof/>
            <w:webHidden/>
          </w:rPr>
          <w:tab/>
        </w:r>
        <w:r w:rsidR="00F605E2">
          <w:rPr>
            <w:noProof/>
            <w:webHidden/>
          </w:rPr>
          <w:fldChar w:fldCharType="begin"/>
        </w:r>
        <w:r w:rsidR="00F605E2">
          <w:rPr>
            <w:noProof/>
            <w:webHidden/>
          </w:rPr>
          <w:instrText xml:space="preserve"> PAGEREF _Toc28661565 \h </w:instrText>
        </w:r>
        <w:r w:rsidR="00F605E2">
          <w:rPr>
            <w:noProof/>
            <w:webHidden/>
          </w:rPr>
        </w:r>
        <w:r w:rsidR="00F605E2">
          <w:rPr>
            <w:noProof/>
            <w:webHidden/>
          </w:rPr>
          <w:fldChar w:fldCharType="separate"/>
        </w:r>
        <w:r w:rsidR="00F605E2">
          <w:rPr>
            <w:noProof/>
            <w:webHidden/>
          </w:rPr>
          <w:t>10</w:t>
        </w:r>
        <w:r w:rsidR="00F605E2">
          <w:rPr>
            <w:noProof/>
            <w:webHidden/>
          </w:rPr>
          <w:fldChar w:fldCharType="end"/>
        </w:r>
      </w:hyperlink>
    </w:p>
    <w:p w14:paraId="505A6FA4" w14:textId="77777777" w:rsidR="00F605E2" w:rsidRDefault="00C24014">
      <w:pPr>
        <w:pStyle w:val="TOC5"/>
        <w:tabs>
          <w:tab w:val="right" w:leader="dot" w:pos="5030"/>
        </w:tabs>
        <w:rPr>
          <w:rFonts w:eastAsiaTheme="minorEastAsia"/>
          <w:noProof/>
          <w:sz w:val="22"/>
          <w:lang w:eastAsia="zh-CN"/>
        </w:rPr>
      </w:pPr>
      <w:hyperlink w:anchor="_Toc28661566" w:history="1">
        <w:r w:rsidR="00F605E2" w:rsidRPr="00101627">
          <w:rPr>
            <w:rStyle w:val="Hyperlink"/>
            <w:noProof/>
            <w:lang w:val="es-MX"/>
          </w:rPr>
          <w:t>Contrato del Cliente de CJIS</w:t>
        </w:r>
        <w:r w:rsidR="00F605E2">
          <w:rPr>
            <w:noProof/>
            <w:webHidden/>
          </w:rPr>
          <w:tab/>
        </w:r>
        <w:r w:rsidR="00F605E2">
          <w:rPr>
            <w:noProof/>
            <w:webHidden/>
          </w:rPr>
          <w:fldChar w:fldCharType="begin"/>
        </w:r>
        <w:r w:rsidR="00F605E2">
          <w:rPr>
            <w:noProof/>
            <w:webHidden/>
          </w:rPr>
          <w:instrText xml:space="preserve"> PAGEREF _Toc28661566 \h </w:instrText>
        </w:r>
        <w:r w:rsidR="00F605E2">
          <w:rPr>
            <w:noProof/>
            <w:webHidden/>
          </w:rPr>
        </w:r>
        <w:r w:rsidR="00F605E2">
          <w:rPr>
            <w:noProof/>
            <w:webHidden/>
          </w:rPr>
          <w:fldChar w:fldCharType="separate"/>
        </w:r>
        <w:r w:rsidR="00F605E2">
          <w:rPr>
            <w:noProof/>
            <w:webHidden/>
          </w:rPr>
          <w:t>10</w:t>
        </w:r>
        <w:r w:rsidR="00F605E2">
          <w:rPr>
            <w:noProof/>
            <w:webHidden/>
          </w:rPr>
          <w:fldChar w:fldCharType="end"/>
        </w:r>
      </w:hyperlink>
    </w:p>
    <w:p w14:paraId="3879B8C6" w14:textId="77777777" w:rsidR="00F605E2" w:rsidRDefault="00C24014">
      <w:pPr>
        <w:pStyle w:val="TOC5"/>
        <w:tabs>
          <w:tab w:val="right" w:leader="dot" w:pos="5030"/>
        </w:tabs>
        <w:rPr>
          <w:rFonts w:eastAsiaTheme="minorEastAsia"/>
          <w:noProof/>
          <w:sz w:val="22"/>
          <w:lang w:eastAsia="zh-CN"/>
        </w:rPr>
      </w:pPr>
      <w:hyperlink w:anchor="_Toc28661567" w:history="1">
        <w:r w:rsidR="00F605E2" w:rsidRPr="00101627">
          <w:rPr>
            <w:rStyle w:val="Hyperlink"/>
            <w:noProof/>
            <w:lang w:val="es-MX"/>
          </w:rPr>
          <w:t>Asociado Comercial de HIPAA</w:t>
        </w:r>
        <w:r w:rsidR="00F605E2">
          <w:rPr>
            <w:noProof/>
            <w:webHidden/>
          </w:rPr>
          <w:tab/>
        </w:r>
        <w:r w:rsidR="00F605E2">
          <w:rPr>
            <w:noProof/>
            <w:webHidden/>
          </w:rPr>
          <w:fldChar w:fldCharType="begin"/>
        </w:r>
        <w:r w:rsidR="00F605E2">
          <w:rPr>
            <w:noProof/>
            <w:webHidden/>
          </w:rPr>
          <w:instrText xml:space="preserve"> PAGEREF _Toc28661567 \h </w:instrText>
        </w:r>
        <w:r w:rsidR="00F605E2">
          <w:rPr>
            <w:noProof/>
            <w:webHidden/>
          </w:rPr>
        </w:r>
        <w:r w:rsidR="00F605E2">
          <w:rPr>
            <w:noProof/>
            <w:webHidden/>
          </w:rPr>
          <w:fldChar w:fldCharType="separate"/>
        </w:r>
        <w:r w:rsidR="00F605E2">
          <w:rPr>
            <w:noProof/>
            <w:webHidden/>
          </w:rPr>
          <w:t>10</w:t>
        </w:r>
        <w:r w:rsidR="00F605E2">
          <w:rPr>
            <w:noProof/>
            <w:webHidden/>
          </w:rPr>
          <w:fldChar w:fldCharType="end"/>
        </w:r>
      </w:hyperlink>
    </w:p>
    <w:p w14:paraId="30B267BC" w14:textId="77777777" w:rsidR="00F605E2" w:rsidRDefault="00C24014">
      <w:pPr>
        <w:pStyle w:val="TOC5"/>
        <w:tabs>
          <w:tab w:val="right" w:leader="dot" w:pos="5030"/>
        </w:tabs>
        <w:rPr>
          <w:rFonts w:eastAsiaTheme="minorEastAsia"/>
          <w:noProof/>
          <w:sz w:val="22"/>
          <w:lang w:eastAsia="zh-CN"/>
        </w:rPr>
      </w:pPr>
      <w:hyperlink w:anchor="_Toc28661568" w:history="1">
        <w:r w:rsidR="00F605E2" w:rsidRPr="00101627">
          <w:rPr>
            <w:rStyle w:val="Hyperlink"/>
            <w:noProof/>
            <w:lang w:val="es-MX"/>
          </w:rPr>
          <w:t>Ley de Privacidad del Consumidor de California (CCPA)</w:t>
        </w:r>
        <w:r w:rsidR="00F605E2">
          <w:rPr>
            <w:noProof/>
            <w:webHidden/>
          </w:rPr>
          <w:tab/>
        </w:r>
        <w:r w:rsidR="00F605E2">
          <w:rPr>
            <w:noProof/>
            <w:webHidden/>
          </w:rPr>
          <w:fldChar w:fldCharType="begin"/>
        </w:r>
        <w:r w:rsidR="00F605E2">
          <w:rPr>
            <w:noProof/>
            <w:webHidden/>
          </w:rPr>
          <w:instrText xml:space="preserve"> PAGEREF _Toc28661568 \h </w:instrText>
        </w:r>
        <w:r w:rsidR="00F605E2">
          <w:rPr>
            <w:noProof/>
            <w:webHidden/>
          </w:rPr>
        </w:r>
        <w:r w:rsidR="00F605E2">
          <w:rPr>
            <w:noProof/>
            <w:webHidden/>
          </w:rPr>
          <w:fldChar w:fldCharType="separate"/>
        </w:r>
        <w:r w:rsidR="00F605E2">
          <w:rPr>
            <w:noProof/>
            <w:webHidden/>
          </w:rPr>
          <w:t>11</w:t>
        </w:r>
        <w:r w:rsidR="00F605E2">
          <w:rPr>
            <w:noProof/>
            <w:webHidden/>
          </w:rPr>
          <w:fldChar w:fldCharType="end"/>
        </w:r>
      </w:hyperlink>
    </w:p>
    <w:p w14:paraId="47426F0A" w14:textId="77777777" w:rsidR="00F605E2" w:rsidRDefault="00C24014">
      <w:pPr>
        <w:pStyle w:val="TOC5"/>
        <w:tabs>
          <w:tab w:val="right" w:leader="dot" w:pos="5030"/>
        </w:tabs>
        <w:rPr>
          <w:rFonts w:eastAsiaTheme="minorEastAsia"/>
          <w:noProof/>
          <w:sz w:val="22"/>
          <w:lang w:eastAsia="zh-CN"/>
        </w:rPr>
      </w:pPr>
      <w:hyperlink w:anchor="_Toc28661569" w:history="1">
        <w:r w:rsidR="00F605E2" w:rsidRPr="00101627">
          <w:rPr>
            <w:rStyle w:val="Hyperlink"/>
            <w:noProof/>
            <w:lang w:val="es-MX"/>
          </w:rPr>
          <w:t>Cómo Ponerse en Contacto con Microsoft</w:t>
        </w:r>
        <w:r w:rsidR="00F605E2">
          <w:rPr>
            <w:noProof/>
            <w:webHidden/>
          </w:rPr>
          <w:tab/>
        </w:r>
        <w:r w:rsidR="00F605E2">
          <w:rPr>
            <w:noProof/>
            <w:webHidden/>
          </w:rPr>
          <w:fldChar w:fldCharType="begin"/>
        </w:r>
        <w:r w:rsidR="00F605E2">
          <w:rPr>
            <w:noProof/>
            <w:webHidden/>
          </w:rPr>
          <w:instrText xml:space="preserve"> PAGEREF _Toc28661569 \h </w:instrText>
        </w:r>
        <w:r w:rsidR="00F605E2">
          <w:rPr>
            <w:noProof/>
            <w:webHidden/>
          </w:rPr>
        </w:r>
        <w:r w:rsidR="00F605E2">
          <w:rPr>
            <w:noProof/>
            <w:webHidden/>
          </w:rPr>
          <w:fldChar w:fldCharType="separate"/>
        </w:r>
        <w:r w:rsidR="00F605E2">
          <w:rPr>
            <w:noProof/>
            <w:webHidden/>
          </w:rPr>
          <w:t>11</w:t>
        </w:r>
        <w:r w:rsidR="00F605E2">
          <w:rPr>
            <w:noProof/>
            <w:webHidden/>
          </w:rPr>
          <w:fldChar w:fldCharType="end"/>
        </w:r>
      </w:hyperlink>
    </w:p>
    <w:p w14:paraId="5AAAA102" w14:textId="77777777" w:rsidR="00F605E2" w:rsidRDefault="00C24014">
      <w:pPr>
        <w:pStyle w:val="TOC1"/>
        <w:tabs>
          <w:tab w:val="right" w:leader="dot" w:pos="5030"/>
        </w:tabs>
        <w:rPr>
          <w:rFonts w:eastAsiaTheme="minorEastAsia"/>
          <w:b w:val="0"/>
          <w:caps w:val="0"/>
          <w:noProof/>
          <w:sz w:val="22"/>
          <w:lang w:eastAsia="zh-CN"/>
        </w:rPr>
      </w:pPr>
      <w:hyperlink w:anchor="_Toc28661570" w:history="1">
        <w:r w:rsidR="00F605E2" w:rsidRPr="00101627">
          <w:rPr>
            <w:rStyle w:val="Hyperlink"/>
            <w:noProof/>
            <w:lang w:val="es-MX"/>
          </w:rPr>
          <w:t>Apéndice A: Medidas de Seguridad</w:t>
        </w:r>
        <w:r w:rsidR="00F605E2">
          <w:rPr>
            <w:noProof/>
            <w:webHidden/>
          </w:rPr>
          <w:tab/>
        </w:r>
        <w:r w:rsidR="00F605E2">
          <w:rPr>
            <w:noProof/>
            <w:webHidden/>
          </w:rPr>
          <w:fldChar w:fldCharType="begin"/>
        </w:r>
        <w:r w:rsidR="00F605E2">
          <w:rPr>
            <w:noProof/>
            <w:webHidden/>
          </w:rPr>
          <w:instrText xml:space="preserve"> PAGEREF _Toc28661570 \h </w:instrText>
        </w:r>
        <w:r w:rsidR="00F605E2">
          <w:rPr>
            <w:noProof/>
            <w:webHidden/>
          </w:rPr>
        </w:r>
        <w:r w:rsidR="00F605E2">
          <w:rPr>
            <w:noProof/>
            <w:webHidden/>
          </w:rPr>
          <w:fldChar w:fldCharType="separate"/>
        </w:r>
        <w:r w:rsidR="00F605E2">
          <w:rPr>
            <w:noProof/>
            <w:webHidden/>
          </w:rPr>
          <w:t>12</w:t>
        </w:r>
        <w:r w:rsidR="00F605E2">
          <w:rPr>
            <w:noProof/>
            <w:webHidden/>
          </w:rPr>
          <w:fldChar w:fldCharType="end"/>
        </w:r>
      </w:hyperlink>
    </w:p>
    <w:p w14:paraId="5EEFA36A" w14:textId="77777777" w:rsidR="00F605E2" w:rsidRDefault="00C24014">
      <w:pPr>
        <w:pStyle w:val="TOC1"/>
        <w:tabs>
          <w:tab w:val="right" w:leader="dot" w:pos="5030"/>
        </w:tabs>
        <w:rPr>
          <w:rFonts w:eastAsiaTheme="minorEastAsia"/>
          <w:b w:val="0"/>
          <w:caps w:val="0"/>
          <w:noProof/>
          <w:sz w:val="22"/>
          <w:lang w:eastAsia="zh-CN"/>
        </w:rPr>
      </w:pPr>
      <w:hyperlink w:anchor="_Toc28661571" w:history="1">
        <w:r w:rsidR="00F605E2" w:rsidRPr="00101627">
          <w:rPr>
            <w:rStyle w:val="Hyperlink"/>
            <w:noProof/>
            <w:lang w:val="es-MX"/>
          </w:rPr>
          <w:t>Anexo 1: Notificaciones</w:t>
        </w:r>
        <w:r w:rsidR="00F605E2">
          <w:rPr>
            <w:noProof/>
            <w:webHidden/>
          </w:rPr>
          <w:tab/>
        </w:r>
        <w:r w:rsidR="00F605E2">
          <w:rPr>
            <w:noProof/>
            <w:webHidden/>
          </w:rPr>
          <w:fldChar w:fldCharType="begin"/>
        </w:r>
        <w:r w:rsidR="00F605E2">
          <w:rPr>
            <w:noProof/>
            <w:webHidden/>
          </w:rPr>
          <w:instrText xml:space="preserve"> PAGEREF _Toc28661571 \h </w:instrText>
        </w:r>
        <w:r w:rsidR="00F605E2">
          <w:rPr>
            <w:noProof/>
            <w:webHidden/>
          </w:rPr>
        </w:r>
        <w:r w:rsidR="00F605E2">
          <w:rPr>
            <w:noProof/>
            <w:webHidden/>
          </w:rPr>
          <w:fldChar w:fldCharType="separate"/>
        </w:r>
        <w:r w:rsidR="00F605E2">
          <w:rPr>
            <w:noProof/>
            <w:webHidden/>
          </w:rPr>
          <w:t>15</w:t>
        </w:r>
        <w:r w:rsidR="00F605E2">
          <w:rPr>
            <w:noProof/>
            <w:webHidden/>
          </w:rPr>
          <w:fldChar w:fldCharType="end"/>
        </w:r>
      </w:hyperlink>
    </w:p>
    <w:p w14:paraId="2A5D039C" w14:textId="77777777" w:rsidR="00F605E2" w:rsidRDefault="00C24014">
      <w:pPr>
        <w:pStyle w:val="TOC3"/>
        <w:rPr>
          <w:rFonts w:eastAsiaTheme="minorEastAsia"/>
          <w:b w:val="0"/>
          <w:smallCaps w:val="0"/>
          <w:sz w:val="22"/>
          <w:lang w:eastAsia="zh-CN"/>
        </w:rPr>
      </w:pPr>
      <w:hyperlink w:anchor="_Toc28661572" w:history="1">
        <w:r w:rsidR="00F605E2" w:rsidRPr="00101627">
          <w:rPr>
            <w:rStyle w:val="Hyperlink"/>
            <w:lang w:val="es-MX"/>
          </w:rPr>
          <w:t>Servicios Profesionales</w:t>
        </w:r>
        <w:r w:rsidR="00F605E2">
          <w:rPr>
            <w:webHidden/>
          </w:rPr>
          <w:tab/>
        </w:r>
        <w:r w:rsidR="00F605E2">
          <w:rPr>
            <w:webHidden/>
          </w:rPr>
          <w:fldChar w:fldCharType="begin"/>
        </w:r>
        <w:r w:rsidR="00F605E2">
          <w:rPr>
            <w:webHidden/>
          </w:rPr>
          <w:instrText xml:space="preserve"> PAGEREF _Toc28661572 \h </w:instrText>
        </w:r>
        <w:r w:rsidR="00F605E2">
          <w:rPr>
            <w:webHidden/>
          </w:rPr>
        </w:r>
        <w:r w:rsidR="00F605E2">
          <w:rPr>
            <w:webHidden/>
          </w:rPr>
          <w:fldChar w:fldCharType="separate"/>
        </w:r>
        <w:r w:rsidR="00F605E2">
          <w:rPr>
            <w:webHidden/>
          </w:rPr>
          <w:t>15</w:t>
        </w:r>
        <w:r w:rsidR="00F605E2">
          <w:rPr>
            <w:webHidden/>
          </w:rPr>
          <w:fldChar w:fldCharType="end"/>
        </w:r>
      </w:hyperlink>
    </w:p>
    <w:p w14:paraId="4D6032F1" w14:textId="77777777" w:rsidR="00F605E2" w:rsidRDefault="00C24014">
      <w:pPr>
        <w:pStyle w:val="TOC5"/>
        <w:tabs>
          <w:tab w:val="right" w:leader="dot" w:pos="5030"/>
        </w:tabs>
        <w:rPr>
          <w:rFonts w:eastAsiaTheme="minorEastAsia"/>
          <w:noProof/>
          <w:sz w:val="22"/>
          <w:lang w:eastAsia="zh-CN"/>
        </w:rPr>
      </w:pPr>
      <w:hyperlink w:anchor="_Toc28661573" w:history="1">
        <w:r w:rsidR="00F605E2" w:rsidRPr="00101627">
          <w:rPr>
            <w:rStyle w:val="Hyperlink"/>
            <w:noProof/>
            <w:lang w:val="es-MX"/>
          </w:rPr>
          <w:t>Ley de Privacidad del Consumidor de California (CCPA)</w:t>
        </w:r>
        <w:r w:rsidR="00F605E2">
          <w:rPr>
            <w:noProof/>
            <w:webHidden/>
          </w:rPr>
          <w:tab/>
        </w:r>
        <w:r w:rsidR="00F605E2">
          <w:rPr>
            <w:noProof/>
            <w:webHidden/>
          </w:rPr>
          <w:fldChar w:fldCharType="begin"/>
        </w:r>
        <w:r w:rsidR="00F605E2">
          <w:rPr>
            <w:noProof/>
            <w:webHidden/>
          </w:rPr>
          <w:instrText xml:space="preserve"> PAGEREF _Toc28661573 \h </w:instrText>
        </w:r>
        <w:r w:rsidR="00F605E2">
          <w:rPr>
            <w:noProof/>
            <w:webHidden/>
          </w:rPr>
        </w:r>
        <w:r w:rsidR="00F605E2">
          <w:rPr>
            <w:noProof/>
            <w:webHidden/>
          </w:rPr>
          <w:fldChar w:fldCharType="separate"/>
        </w:r>
        <w:r w:rsidR="00F605E2">
          <w:rPr>
            <w:noProof/>
            <w:webHidden/>
          </w:rPr>
          <w:t>18</w:t>
        </w:r>
        <w:r w:rsidR="00F605E2">
          <w:rPr>
            <w:noProof/>
            <w:webHidden/>
          </w:rPr>
          <w:fldChar w:fldCharType="end"/>
        </w:r>
      </w:hyperlink>
    </w:p>
    <w:p w14:paraId="7E8F1506" w14:textId="2A165882" w:rsidR="00F605E2" w:rsidRDefault="00C24014">
      <w:pPr>
        <w:pStyle w:val="TOC1"/>
        <w:tabs>
          <w:tab w:val="right" w:leader="dot" w:pos="5030"/>
        </w:tabs>
        <w:rPr>
          <w:rFonts w:eastAsiaTheme="minorEastAsia"/>
          <w:b w:val="0"/>
          <w:caps w:val="0"/>
          <w:noProof/>
          <w:sz w:val="22"/>
          <w:lang w:eastAsia="zh-CN"/>
        </w:rPr>
      </w:pPr>
      <w:hyperlink w:anchor="_Toc28661574" w:history="1">
        <w:r w:rsidR="00F605E2" w:rsidRPr="00101627">
          <w:rPr>
            <w:rStyle w:val="Hyperlink"/>
            <w:noProof/>
            <w:lang w:val="es-MX"/>
          </w:rPr>
          <w:t xml:space="preserve">Anexo 2: Cláusulas Contractuales Tipo </w:t>
        </w:r>
        <w:r w:rsidR="00F605E2">
          <w:rPr>
            <w:rStyle w:val="Hyperlink"/>
            <w:noProof/>
            <w:lang w:val="es-MX"/>
          </w:rPr>
          <w:br/>
        </w:r>
        <w:r w:rsidR="00F605E2" w:rsidRPr="00101627">
          <w:rPr>
            <w:rStyle w:val="Hyperlink"/>
            <w:noProof/>
            <w:lang w:val="es-MX"/>
          </w:rPr>
          <w:t>(Encargados del procesamiento)</w:t>
        </w:r>
        <w:r w:rsidR="00F605E2">
          <w:rPr>
            <w:noProof/>
            <w:webHidden/>
          </w:rPr>
          <w:tab/>
        </w:r>
        <w:r w:rsidR="00F605E2">
          <w:rPr>
            <w:noProof/>
            <w:webHidden/>
          </w:rPr>
          <w:fldChar w:fldCharType="begin"/>
        </w:r>
        <w:r w:rsidR="00F605E2">
          <w:rPr>
            <w:noProof/>
            <w:webHidden/>
          </w:rPr>
          <w:instrText xml:space="preserve"> PAGEREF _Toc28661574 \h </w:instrText>
        </w:r>
        <w:r w:rsidR="00F605E2">
          <w:rPr>
            <w:noProof/>
            <w:webHidden/>
          </w:rPr>
        </w:r>
        <w:r w:rsidR="00F605E2">
          <w:rPr>
            <w:noProof/>
            <w:webHidden/>
          </w:rPr>
          <w:fldChar w:fldCharType="separate"/>
        </w:r>
        <w:r w:rsidR="00F605E2">
          <w:rPr>
            <w:noProof/>
            <w:webHidden/>
          </w:rPr>
          <w:t>19</w:t>
        </w:r>
        <w:r w:rsidR="00F605E2">
          <w:rPr>
            <w:noProof/>
            <w:webHidden/>
          </w:rPr>
          <w:fldChar w:fldCharType="end"/>
        </w:r>
      </w:hyperlink>
    </w:p>
    <w:p w14:paraId="52268057" w14:textId="77777777" w:rsidR="00F605E2" w:rsidRDefault="00C24014">
      <w:pPr>
        <w:pStyle w:val="TOC1"/>
        <w:tabs>
          <w:tab w:val="right" w:leader="dot" w:pos="5030"/>
        </w:tabs>
        <w:rPr>
          <w:rFonts w:eastAsiaTheme="minorEastAsia"/>
          <w:b w:val="0"/>
          <w:caps w:val="0"/>
          <w:noProof/>
          <w:sz w:val="22"/>
          <w:lang w:eastAsia="zh-CN"/>
        </w:rPr>
      </w:pPr>
      <w:hyperlink w:anchor="_Toc28661575" w:history="1">
        <w:r w:rsidR="00F605E2" w:rsidRPr="00101627">
          <w:rPr>
            <w:rStyle w:val="Hyperlink"/>
            <w:noProof/>
            <w:lang w:val="es-MX"/>
          </w:rPr>
          <w:t>Anexo 3: Términos de conformidad con el Reglamento General de Protección de Datos de la Unión Europea</w:t>
        </w:r>
        <w:r w:rsidR="00F605E2">
          <w:rPr>
            <w:noProof/>
            <w:webHidden/>
          </w:rPr>
          <w:tab/>
        </w:r>
        <w:r w:rsidR="00F605E2">
          <w:rPr>
            <w:noProof/>
            <w:webHidden/>
          </w:rPr>
          <w:fldChar w:fldCharType="begin"/>
        </w:r>
        <w:r w:rsidR="00F605E2">
          <w:rPr>
            <w:noProof/>
            <w:webHidden/>
          </w:rPr>
          <w:instrText xml:space="preserve"> PAGEREF _Toc28661575 \h </w:instrText>
        </w:r>
        <w:r w:rsidR="00F605E2">
          <w:rPr>
            <w:noProof/>
            <w:webHidden/>
          </w:rPr>
        </w:r>
        <w:r w:rsidR="00F605E2">
          <w:rPr>
            <w:noProof/>
            <w:webHidden/>
          </w:rPr>
          <w:fldChar w:fldCharType="separate"/>
        </w:r>
        <w:r w:rsidR="00F605E2">
          <w:rPr>
            <w:noProof/>
            <w:webHidden/>
          </w:rPr>
          <w:t>26</w:t>
        </w:r>
        <w:r w:rsidR="00F605E2">
          <w:rPr>
            <w:noProof/>
            <w:webHidden/>
          </w:rPr>
          <w:fldChar w:fldCharType="end"/>
        </w:r>
      </w:hyperlink>
    </w:p>
    <w:p w14:paraId="078B3149" w14:textId="2E390FDC"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1F9D504A" w14:textId="77777777" w:rsidR="008D5114" w:rsidRPr="00097CE0" w:rsidRDefault="008D5114" w:rsidP="007829B6">
      <w:pPr>
        <w:spacing w:after="120"/>
      </w:pPr>
      <w:bookmarkStart w:id="4" w:name="_Toc507768531"/>
      <w:bookmarkStart w:id="5" w:name="_Toc6563780"/>
      <w:bookmarkStart w:id="6" w:name="_Toc26883653"/>
      <w:bookmarkStart w:id="7" w:name="Introduction"/>
      <w:r>
        <w:br w:type="page"/>
      </w:r>
    </w:p>
    <w:p w14:paraId="4E4BAF0B" w14:textId="37F3D0C8" w:rsidR="009776B9" w:rsidRPr="005274BB" w:rsidRDefault="009776B9" w:rsidP="007829B6">
      <w:pPr>
        <w:pStyle w:val="ProductList-SectionHeading"/>
        <w:spacing w:after="120"/>
        <w:outlineLvl w:val="0"/>
        <w:rPr>
          <w:lang w:val="es-MX"/>
        </w:rPr>
      </w:pPr>
      <w:bookmarkStart w:id="8" w:name="Introducción"/>
      <w:bookmarkStart w:id="9" w:name="_Toc28661546"/>
      <w:r w:rsidRPr="005274BB">
        <w:rPr>
          <w:lang w:val="es-MX"/>
        </w:rPr>
        <w:lastRenderedPageBreak/>
        <w:t>Introducción</w:t>
      </w:r>
      <w:bookmarkEnd w:id="4"/>
      <w:bookmarkEnd w:id="5"/>
      <w:bookmarkEnd w:id="6"/>
      <w:bookmarkEnd w:id="8"/>
      <w:bookmarkEnd w:id="9"/>
    </w:p>
    <w:p w14:paraId="19E78145" w14:textId="77777777" w:rsidR="005D6822" w:rsidRPr="005274BB" w:rsidRDefault="005D6822" w:rsidP="007829B6">
      <w:pPr>
        <w:pStyle w:val="ProductList-Body"/>
        <w:spacing w:after="120"/>
        <w:rPr>
          <w:lang w:val="es-MX"/>
        </w:rPr>
      </w:pPr>
      <w:bookmarkStart w:id="10" w:name="_Toc507768532"/>
      <w:bookmarkStart w:id="11" w:name="_Toc6563781"/>
      <w:bookmarkStart w:id="12" w:name="_Toc26883654"/>
      <w:bookmarkEnd w:id="7"/>
      <w:r w:rsidRPr="005274BB">
        <w:rPr>
          <w:lang w:val="es-MX"/>
        </w:rPr>
        <w:t xml:space="preserve">Las partes aceptan que el presente </w:t>
      </w:r>
      <w:proofErr w:type="spellStart"/>
      <w:r w:rsidRPr="005274BB">
        <w:rPr>
          <w:lang w:val="es-MX"/>
        </w:rPr>
        <w:t>Addendum</w:t>
      </w:r>
      <w:proofErr w:type="spellEnd"/>
      <w:r w:rsidRPr="005274BB">
        <w:rPr>
          <w:lang w:val="es-MX"/>
        </w:rPr>
        <w:t xml:space="preserve"> (“DPA”) de Protección de Datos de los Servicios Online de Microsoft establece sus obligaciones con respecto al procesamiento y la seguridad de los Datos del Cliente y los Datos Personales relacionados con los Servicios Online.</w:t>
      </w:r>
      <w:r w:rsidRPr="005274BB">
        <w:rPr>
          <w:sz w:val="22"/>
          <w:lang w:val="es-MX"/>
        </w:rPr>
        <w:t xml:space="preserve"> </w:t>
      </w:r>
      <w:r w:rsidRPr="005274BB">
        <w:rPr>
          <w:lang w:val="es-MX"/>
        </w:rPr>
        <w:t xml:space="preserve">Las partes también aceptan que, salvo que exista un contrato de Servicios Profesionales independiente, el presente DPA rige el procesamiento y la seguridad de los Datos de Servicios Profesionales. </w:t>
      </w:r>
      <w:bookmarkStart w:id="13" w:name="_Hlk24368805"/>
      <w:r w:rsidRPr="005274BB">
        <w:rPr>
          <w:lang w:val="es-MX"/>
        </w:rPr>
        <w:t xml:space="preserve">El uso que el Cliente realice de Productos que no son de Microsoft se regirá por otros términos independientes, los que incluyen términos de privacidad y seguridad diferentes. </w:t>
      </w:r>
      <w:bookmarkEnd w:id="13"/>
    </w:p>
    <w:p w14:paraId="6156F2B4" w14:textId="123E097F" w:rsidR="005D6822" w:rsidRPr="005274BB" w:rsidRDefault="005D6822" w:rsidP="007829B6">
      <w:pPr>
        <w:pStyle w:val="CommentText"/>
        <w:spacing w:after="120"/>
        <w:rPr>
          <w:lang w:val="es-MX"/>
        </w:rPr>
      </w:pPr>
      <w:r w:rsidRPr="005274BB">
        <w:rPr>
          <w:sz w:val="18"/>
          <w:szCs w:val="18"/>
          <w:lang w:val="es-MX"/>
        </w:rPr>
        <w:t xml:space="preserve">En caso de que se produjera cualquier conflicto o inconsistencia entre este DPA y cualquiera de los términos del contrato de licencias por volumen del Cliente (incluidos los Términos de los Productos o los Términos de los Servicios Online), prevalecerá este DPA. Las disposiciones de este DPA sustituyen a cualquier término de la Declaración de Privacidad de Microsoft que entre en conflicto o, de otro modo, pudiera aplicarse al procesamiento de Datos del Cliente, Datos Personales o Datos de Servicios Profesionales tal como se define en el presente documento. Para mayor claridad, de conformidad con la Cláusula 10 de las Cláusulas Contractuales Tipo que se encuentran en el </w:t>
      </w:r>
      <w:hyperlink w:anchor="Attachment2" w:history="1">
        <w:r w:rsidRPr="005274BB">
          <w:rPr>
            <w:rStyle w:val="Hyperlink"/>
            <w:sz w:val="18"/>
            <w:szCs w:val="18"/>
            <w:lang w:val="es-MX"/>
          </w:rPr>
          <w:t>Anexo 2</w:t>
        </w:r>
      </w:hyperlink>
      <w:r w:rsidRPr="005274BB">
        <w:rPr>
          <w:sz w:val="18"/>
          <w:szCs w:val="18"/>
          <w:lang w:val="es-MX"/>
        </w:rPr>
        <w:t>, las Cláusulas Contractuales Tipo prevalecen sobre cualquier otro término del DPA.</w:t>
      </w:r>
    </w:p>
    <w:p w14:paraId="5FA9DDE6" w14:textId="77777777" w:rsidR="005D6822" w:rsidRPr="005274BB" w:rsidRDefault="005D6822" w:rsidP="007829B6">
      <w:pPr>
        <w:pStyle w:val="ProductList-Body"/>
        <w:spacing w:after="120"/>
        <w:rPr>
          <w:lang w:val="es-MX"/>
        </w:rPr>
      </w:pPr>
      <w:r w:rsidRPr="005274BB">
        <w:rPr>
          <w:lang w:val="es-MX"/>
        </w:rPr>
        <w:t>Microsoft asume los compromisos dispuestos en este DPA para todos los clientes con contratos de licencia por volumen. Estos compromisos son vinculantes para Microsoft con respecto al Cliente, sin importar (1) la versión de los OST aplicable a cualquier suscripción a Servicios Online determinada; o (2) cualquier otro contrato que haga referencia a los OST.</w:t>
      </w:r>
    </w:p>
    <w:p w14:paraId="7FE7B90D" w14:textId="6660C582" w:rsidR="009776B9" w:rsidRPr="005274BB" w:rsidRDefault="005D6822" w:rsidP="007829B6">
      <w:pPr>
        <w:pStyle w:val="ProductList-SubSubSectionHeading"/>
        <w:spacing w:after="120"/>
        <w:outlineLvl w:val="1"/>
        <w:rPr>
          <w:lang w:val="es-MX"/>
        </w:rPr>
      </w:pPr>
      <w:bookmarkStart w:id="14" w:name="_Toc28661547"/>
      <w:bookmarkEnd w:id="10"/>
      <w:bookmarkEnd w:id="11"/>
      <w:bookmarkEnd w:id="12"/>
      <w:r w:rsidRPr="005274BB">
        <w:rPr>
          <w:lang w:val="es-MX"/>
        </w:rPr>
        <w:t>DPA y actualizaciones aplicables</w:t>
      </w:r>
      <w:bookmarkEnd w:id="14"/>
    </w:p>
    <w:p w14:paraId="7DC6EB55" w14:textId="174E2B5E" w:rsidR="009776B9" w:rsidRPr="005274BB" w:rsidRDefault="007B20E0" w:rsidP="007829B6">
      <w:pPr>
        <w:pStyle w:val="ProductList-Body"/>
        <w:spacing w:after="120"/>
        <w:rPr>
          <w:lang w:val="es-MX"/>
        </w:rPr>
      </w:pPr>
      <w:r w:rsidRPr="005274BB">
        <w:rPr>
          <w:lang w:val="es-MX"/>
        </w:rPr>
        <w:t>Cuando el Cliente renueve o adquiera una nueva suscripción a un Servicio Online, se aplicarán los DPA vigentes en ese momento, los cuales no cambiarán durante la mencionada suscripción del Cliente a dicho Servicio Online. Cuando Microsoft introduzca nuevas características, complementos o software relacionado (es decir, “nuevas” en el sentido de que no estaban incluidas anteriormente en la suscripción), Microsoft puede proporcionar términos —o realizar actualizaciones de los DPA— que se apliquen al uso que el Cliente efectúe de esas nuevas características, complementos o software relacionado.</w:t>
      </w:r>
    </w:p>
    <w:p w14:paraId="533F1F74" w14:textId="77777777" w:rsidR="009776B9" w:rsidRPr="005274BB" w:rsidRDefault="009776B9" w:rsidP="007829B6">
      <w:pPr>
        <w:pStyle w:val="ProductList-SubSubSectionHeading"/>
        <w:spacing w:after="120"/>
        <w:outlineLvl w:val="1"/>
        <w:rPr>
          <w:lang w:val="es-MX"/>
        </w:rPr>
      </w:pPr>
      <w:bookmarkStart w:id="15" w:name="_Toc507768534"/>
      <w:bookmarkStart w:id="16" w:name="_Toc6563783"/>
      <w:bookmarkStart w:id="17" w:name="_Toc26883656"/>
      <w:bookmarkStart w:id="18" w:name="_Toc28661548"/>
      <w:r w:rsidRPr="005274BB">
        <w:rPr>
          <w:lang w:val="es-MX"/>
        </w:rPr>
        <w:t>Notificaciones electrónicas</w:t>
      </w:r>
      <w:bookmarkEnd w:id="15"/>
      <w:bookmarkEnd w:id="16"/>
      <w:bookmarkEnd w:id="17"/>
      <w:bookmarkEnd w:id="18"/>
    </w:p>
    <w:p w14:paraId="37A67D7B" w14:textId="77777777" w:rsidR="009776B9" w:rsidRPr="005274BB" w:rsidRDefault="009776B9" w:rsidP="007829B6">
      <w:pPr>
        <w:pStyle w:val="ProductList-Body"/>
        <w:spacing w:after="120"/>
        <w:rPr>
          <w:lang w:val="es-MX"/>
        </w:rPr>
      </w:pPr>
      <w:r w:rsidRPr="005274BB">
        <w:rPr>
          <w:lang w:val="es-MX"/>
        </w:rPr>
        <w:t xml:space="preserve">Microsoft puede proporcionar al Cliente informaciones y notificaciones sobre los Servicios Online de forma electrónica, incluyendo por correo electrónico, a través del portal correspondiente al Servicio Online o a través de un sitio web que Microsoft identifique. Una notificación se considerará entregada en la fecha en que Microsoft la ponga a disposición. </w:t>
      </w:r>
    </w:p>
    <w:p w14:paraId="7A124922" w14:textId="77777777" w:rsidR="009776B9" w:rsidRPr="00E1358E" w:rsidRDefault="009776B9" w:rsidP="007829B6">
      <w:pPr>
        <w:pStyle w:val="ProductList-SubSubSectionHeading"/>
        <w:spacing w:after="120"/>
        <w:outlineLvl w:val="1"/>
        <w:rPr>
          <w:lang w:val="es-ES"/>
        </w:rPr>
      </w:pPr>
      <w:bookmarkStart w:id="19" w:name="_Toc507768535"/>
      <w:bookmarkStart w:id="20" w:name="_Toc6563784"/>
      <w:bookmarkStart w:id="21" w:name="_Toc26883657"/>
      <w:bookmarkStart w:id="22" w:name="_Toc28661549"/>
      <w:r w:rsidRPr="00E1358E">
        <w:rPr>
          <w:lang w:val="es-ES"/>
        </w:rPr>
        <w:t>Versiones Anteriores</w:t>
      </w:r>
      <w:bookmarkEnd w:id="19"/>
      <w:bookmarkEnd w:id="20"/>
      <w:bookmarkEnd w:id="21"/>
      <w:bookmarkEnd w:id="22"/>
    </w:p>
    <w:p w14:paraId="6CA8233C" w14:textId="6024E305" w:rsidR="009776B9" w:rsidRPr="005274BB" w:rsidRDefault="001C276F" w:rsidP="007829B6">
      <w:pPr>
        <w:pStyle w:val="ProductList-Body"/>
        <w:spacing w:after="120"/>
        <w:rPr>
          <w:lang w:val="es-MX"/>
        </w:rPr>
      </w:pPr>
      <w:r w:rsidRPr="005274BB">
        <w:rPr>
          <w:lang w:val="es-MX"/>
        </w:rPr>
        <w:t xml:space="preserve">El DPA y los OST establecen términos aplicables a los Servicios Online disponibles actualmente. Para obtener información sobre las versiones anteriores del DPA y los OST, el Cliente puede consultar </w:t>
      </w:r>
      <w:bookmarkStart w:id="23" w:name="_Hlk27046654"/>
      <w:r>
        <w:fldChar w:fldCharType="begin"/>
      </w:r>
      <w:r w:rsidRPr="005274BB">
        <w:rPr>
          <w:lang w:val="es-MX"/>
        </w:rPr>
        <w:instrText>HYPERLINK "https://aka.ms/licensingdocs"</w:instrText>
      </w:r>
      <w:r>
        <w:fldChar w:fldCharType="separate"/>
      </w:r>
      <w:r w:rsidRPr="005274BB">
        <w:rPr>
          <w:rStyle w:val="Hyperlink"/>
          <w:lang w:val="es-MX"/>
        </w:rPr>
        <w:t>https://aka.ms/licensingdocs</w:t>
      </w:r>
      <w:r>
        <w:fldChar w:fldCharType="end"/>
      </w:r>
      <w:bookmarkEnd w:id="23"/>
      <w:r w:rsidRPr="005274BB">
        <w:rPr>
          <w:lang w:val="es-MX"/>
        </w:rPr>
        <w:t xml:space="preserve"> o ponerse en contacto con su revendedor o gestor de cuentas de Microsoft.</w:t>
      </w:r>
    </w:p>
    <w:p w14:paraId="6F19E20D" w14:textId="77777777" w:rsidR="00731455" w:rsidRPr="005274BB" w:rsidRDefault="00731455" w:rsidP="007829B6">
      <w:pPr>
        <w:pStyle w:val="ProductList-Offering1Heading"/>
        <w:spacing w:after="120"/>
        <w:outlineLvl w:val="1"/>
        <w:rPr>
          <w:lang w:val="es-MX"/>
        </w:rPr>
      </w:pPr>
      <w:bookmarkStart w:id="24" w:name="_Toc378147615"/>
      <w:bookmarkStart w:id="25" w:name="_Toc378151517"/>
      <w:bookmarkStart w:id="26" w:name="_Toc379797094"/>
      <w:bookmarkStart w:id="27" w:name="_Toc380513120"/>
      <w:bookmarkStart w:id="28" w:name="_Toc380655159"/>
      <w:bookmarkStart w:id="29" w:name="_Toc383415077"/>
      <w:bookmarkStart w:id="30" w:name="_Toc783755"/>
      <w:bookmarkStart w:id="31" w:name="_Toc534755209"/>
      <w:bookmarkStart w:id="32" w:name="_Toc507768536"/>
      <w:bookmarkStart w:id="33" w:name="_Toc527036884"/>
      <w:bookmarkStart w:id="34" w:name="_Toc528174036"/>
      <w:bookmarkStart w:id="35" w:name="_Toc531082876"/>
      <w:bookmarkStart w:id="36" w:name="_Toc8394996"/>
      <w:bookmarkStart w:id="37" w:name="_Toc6563785"/>
      <w:bookmarkStart w:id="38" w:name="_Toc26883658"/>
      <w:bookmarkStart w:id="39" w:name="_Toc28661550"/>
      <w:r w:rsidRPr="005274BB">
        <w:rPr>
          <w:lang w:val="es-MX"/>
        </w:rPr>
        <w:t>Aclaraciones y resumen de cambios</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70B10EF7" w14:textId="77777777" w:rsidR="00D11AA3" w:rsidRPr="005274BB" w:rsidRDefault="001C276F" w:rsidP="007829B6">
      <w:pPr>
        <w:pStyle w:val="ProductList-Body"/>
        <w:spacing w:after="120"/>
        <w:rPr>
          <w:lang w:val="es-MX"/>
        </w:rPr>
      </w:pPr>
      <w:bookmarkStart w:id="40" w:name="_Hlk494736247"/>
      <w:bookmarkStart w:id="41" w:name="_Hlk494736381"/>
      <w:r w:rsidRPr="005274BB">
        <w:rPr>
          <w:lang w:val="es-MX"/>
        </w:rPr>
        <w:t>Ninguno</w:t>
      </w:r>
    </w:p>
    <w:p w14:paraId="5CA89841" w14:textId="4DA1A912" w:rsidR="0074788A" w:rsidRPr="005274BB" w:rsidRDefault="00C24014" w:rsidP="0074788A">
      <w:pPr>
        <w:pStyle w:val="ProductList-Body"/>
        <w:shd w:val="clear" w:color="auto" w:fill="A6A6A6" w:themeFill="background1" w:themeFillShade="A6"/>
        <w:spacing w:after="120"/>
        <w:jc w:val="right"/>
        <w:rPr>
          <w:lang w:val="es-MX"/>
        </w:rPr>
      </w:pPr>
      <w:hyperlink w:anchor="TabladeContenido" w:tooltip="Tabla de Contenido" w:history="1">
        <w:r w:rsidR="002400E8" w:rsidRPr="005274BB">
          <w:rPr>
            <w:rStyle w:val="Hyperlink"/>
            <w:sz w:val="16"/>
            <w:szCs w:val="16"/>
            <w:lang w:val="es-MX"/>
          </w:rPr>
          <w:t>Tabla de Contenido</w:t>
        </w:r>
      </w:hyperlink>
      <w:r w:rsidR="002400E8" w:rsidRPr="005274BB">
        <w:rPr>
          <w:sz w:val="16"/>
          <w:szCs w:val="16"/>
          <w:lang w:val="es-MX"/>
        </w:rPr>
        <w:t xml:space="preserve"> / </w:t>
      </w:r>
      <w:hyperlink w:anchor="GeneralTerms" w:tooltip="Términos Generales" w:history="1">
        <w:r w:rsidR="002400E8" w:rsidRPr="005274BB">
          <w:rPr>
            <w:rStyle w:val="Hyperlink"/>
            <w:sz w:val="16"/>
            <w:szCs w:val="16"/>
            <w:lang w:val="es-MX"/>
          </w:rPr>
          <w:t>Términos Generales</w:t>
        </w:r>
      </w:hyperlink>
    </w:p>
    <w:p w14:paraId="40E64317" w14:textId="77777777" w:rsidR="0074788A" w:rsidRPr="005274BB" w:rsidRDefault="0074788A" w:rsidP="007829B6">
      <w:pPr>
        <w:pStyle w:val="ProductList-Body"/>
        <w:spacing w:after="120"/>
        <w:rPr>
          <w:lang w:val="es-MX"/>
        </w:rPr>
      </w:pPr>
    </w:p>
    <w:p w14:paraId="6B34AF1C" w14:textId="0C0681DF" w:rsidR="00D11AA3" w:rsidRPr="005274BB" w:rsidRDefault="00D11AA3" w:rsidP="007829B6">
      <w:pPr>
        <w:pStyle w:val="ProductList-Body"/>
        <w:spacing w:after="120"/>
        <w:rPr>
          <w:lang w:val="es-MX"/>
        </w:rPr>
        <w:sectPr w:rsidR="00D11AA3" w:rsidRPr="005274BB"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5274BB" w:rsidRDefault="009776B9" w:rsidP="007829B6">
      <w:pPr>
        <w:pStyle w:val="ProductList-SectionHeading"/>
        <w:spacing w:after="120"/>
        <w:outlineLvl w:val="0"/>
        <w:rPr>
          <w:lang w:val="es-MX"/>
        </w:rPr>
      </w:pPr>
      <w:bookmarkStart w:id="42" w:name="_Toc507768537"/>
      <w:bookmarkStart w:id="43" w:name="_Toc6563786"/>
      <w:bookmarkStart w:id="44" w:name="_Toc26883659"/>
      <w:bookmarkStart w:id="45" w:name="_Toc28661551"/>
      <w:bookmarkStart w:id="46" w:name="Definitions"/>
      <w:bookmarkEnd w:id="40"/>
      <w:bookmarkEnd w:id="41"/>
      <w:r w:rsidRPr="005274BB">
        <w:rPr>
          <w:lang w:val="es-MX"/>
        </w:rPr>
        <w:lastRenderedPageBreak/>
        <w:t>Definiciones</w:t>
      </w:r>
      <w:bookmarkEnd w:id="42"/>
      <w:bookmarkEnd w:id="43"/>
      <w:bookmarkEnd w:id="44"/>
      <w:bookmarkEnd w:id="45"/>
    </w:p>
    <w:bookmarkEnd w:id="46"/>
    <w:p w14:paraId="32C99E92" w14:textId="77777777" w:rsidR="00253BA3" w:rsidRPr="005274BB" w:rsidRDefault="00253BA3" w:rsidP="007829B6">
      <w:pPr>
        <w:pStyle w:val="ProductList-Body"/>
        <w:spacing w:after="120"/>
        <w:rPr>
          <w:lang w:val="es-MX"/>
        </w:rPr>
      </w:pPr>
      <w:r w:rsidRPr="005274BB">
        <w:rPr>
          <w:lang w:val="es-MX"/>
        </w:rPr>
        <w:t>Los términos en mayúsculas que se utilizan, pero no se definen en este DPA, tendrán el significado que se les asigna en el contrato de licencias por volumen. Los siguientes términos definidos se utilizan en el presente DPA:</w:t>
      </w:r>
    </w:p>
    <w:p w14:paraId="7BD5029B" w14:textId="77777777" w:rsidR="00253BA3" w:rsidRPr="005274BB" w:rsidRDefault="00253BA3" w:rsidP="007829B6">
      <w:pPr>
        <w:pStyle w:val="ProductList-Body"/>
        <w:spacing w:after="120"/>
        <w:rPr>
          <w:lang w:val="es-MX"/>
        </w:rPr>
      </w:pPr>
      <w:r w:rsidRPr="005274BB">
        <w:rPr>
          <w:lang w:val="es-MX"/>
        </w:rPr>
        <w:t>“Datos del Cliente” son todos los datos (incluidos todos los archivos de texto, sonido, video o imagen y software) que se proporcionen a Microsoft por parte del Cliente, o en su nombre, mediante el uso del Servicio Online. Los Datos del Cliente no incluyen los Datos de Servicios Profesionales.</w:t>
      </w:r>
    </w:p>
    <w:p w14:paraId="35D1DDA9" w14:textId="77777777" w:rsidR="00253BA3" w:rsidRPr="005274BB" w:rsidRDefault="00253BA3" w:rsidP="007829B6">
      <w:pPr>
        <w:pStyle w:val="ProductList-Body"/>
        <w:spacing w:after="120"/>
        <w:rPr>
          <w:lang w:val="es-MX"/>
        </w:rPr>
      </w:pPr>
      <w:r w:rsidRPr="005274BB">
        <w:rPr>
          <w:lang w:val="es-MX"/>
        </w:rPr>
        <w:t>“Datos de Diagnóstico” son los datos que Microsoft obtiene o recopila de software instalado localmente por el Cliente en relación con el Servicio Online. Los Datos de Diagnóstico también pueden denominarse como telemetría. Los Datos de Diagnóstico no incluyen Datos del Cliente, Datos Generados por el Servicio o Datos de Servicios Profesionales.</w:t>
      </w:r>
    </w:p>
    <w:p w14:paraId="4F315EDB" w14:textId="77777777" w:rsidR="00253BA3" w:rsidRPr="005274BB" w:rsidRDefault="00253BA3" w:rsidP="007829B6">
      <w:pPr>
        <w:pStyle w:val="ProductList-Body"/>
        <w:spacing w:after="120"/>
        <w:rPr>
          <w:lang w:val="es-MX"/>
        </w:rPr>
      </w:pPr>
      <w:r w:rsidRPr="005274BB">
        <w:rPr>
          <w:lang w:val="es-MX"/>
        </w:rPr>
        <w:t>“Requisitos de Protección de Datos” con el RGPD, las Leyes de Protección de Datos Locales de la UE/EEE, y cualquier ley, reglamento y otro requisitos legal aplicable a (a) la privacidad y seguridad de los datos; y (b) el uso, la recopilación, la retención, el almacenamiento, la seguridad, la revelación, la transmisión, la eliminación y otro procesamiento de cualquier Dato Personal.</w:t>
      </w:r>
    </w:p>
    <w:p w14:paraId="3410D5D2" w14:textId="77777777" w:rsidR="00253BA3" w:rsidRPr="005274BB" w:rsidRDefault="00253BA3" w:rsidP="007829B6">
      <w:pPr>
        <w:pStyle w:val="ProductList-Body"/>
        <w:spacing w:after="120"/>
        <w:rPr>
          <w:lang w:val="es-MX"/>
        </w:rPr>
      </w:pPr>
      <w:r w:rsidRPr="005274BB">
        <w:rPr>
          <w:lang w:val="es-MX"/>
        </w:rPr>
        <w:t>"Reglamento General de Protección de Datos" o "RGPD" significa el Reglamento (UE) 2016/679 del Parlamento Europeo y del Consejo del 27 de abril de 2016 sobre la protección de personas naturales con respecto al procesamiento de datos personales y al libre movimiento de esos datos, y el documento que deroga la Directiva 95/46/CE.</w:t>
      </w:r>
    </w:p>
    <w:p w14:paraId="04E7A01A" w14:textId="77777777" w:rsidR="00253BA3" w:rsidRPr="005274BB" w:rsidRDefault="00253BA3" w:rsidP="007829B6">
      <w:pPr>
        <w:pStyle w:val="ProductList-Body"/>
        <w:spacing w:after="120"/>
        <w:rPr>
          <w:lang w:val="es-MX"/>
        </w:rPr>
      </w:pPr>
      <w:r w:rsidRPr="005274BB">
        <w:rPr>
          <w:lang w:val="es-MX"/>
        </w:rPr>
        <w:t xml:space="preserve">“Leyes de Protección de Datos Locales de la UE/EEE” significa cualquier legislación y reglamento subordinada que implementa el RGPD. </w:t>
      </w:r>
    </w:p>
    <w:p w14:paraId="44F5AB82" w14:textId="20B6454F" w:rsidR="00253BA3" w:rsidRPr="005274BB" w:rsidRDefault="00253BA3" w:rsidP="007829B6">
      <w:pPr>
        <w:pStyle w:val="ProductList-Body"/>
        <w:spacing w:after="120"/>
        <w:rPr>
          <w:lang w:val="es-MX"/>
        </w:rPr>
      </w:pPr>
      <w:r w:rsidRPr="005274BB">
        <w:rPr>
          <w:lang w:val="es-MX"/>
        </w:rPr>
        <w:t xml:space="preserve">“Términos del RGPD” significa los términos del </w:t>
      </w:r>
      <w:hyperlink w:anchor="Attachment3" w:history="1">
        <w:r w:rsidRPr="005274BB">
          <w:rPr>
            <w:rStyle w:val="Hyperlink"/>
            <w:lang w:val="es-MX"/>
          </w:rPr>
          <w:t>Anexo 3</w:t>
        </w:r>
      </w:hyperlink>
      <w:r w:rsidRPr="005274BB">
        <w:rPr>
          <w:lang w:val="es-MX"/>
        </w:rPr>
        <w:t>, en virtud de los cuales Microsoft realiza compromisos vinculantes en relación con su procesamiento de Datos Personales, tal como se solicita en el Artículo 28 del RGPD.</w:t>
      </w:r>
    </w:p>
    <w:p w14:paraId="1FC17E8F" w14:textId="77777777" w:rsidR="00253BA3" w:rsidRPr="005274BB" w:rsidRDefault="00253BA3" w:rsidP="007829B6">
      <w:pPr>
        <w:pStyle w:val="ProductList-Body"/>
        <w:spacing w:after="120"/>
        <w:rPr>
          <w:lang w:val="es-MX"/>
        </w:rPr>
      </w:pPr>
      <w:r w:rsidRPr="005274BB">
        <w:rPr>
          <w:lang w:val="es-MX"/>
        </w:rPr>
        <w:t xml:space="preserve">“Datos Personales” se refiere a toda información relacionada con una persona natural identificada o identificable. Se considerará persona física identificable toda persona cuya identidad pueda determinarse, directa o indirectamente, en particular mediante un identificador, como por ejemplo un nombre, un número de identificación, datos de localización, un identificador en línea o uno o varios elementos propios de la identidad física, fisiológica, genética, psíquica, económica, cultural o social de dicha persona. </w:t>
      </w:r>
    </w:p>
    <w:p w14:paraId="5D20EFBE" w14:textId="77777777" w:rsidR="00253BA3" w:rsidRPr="005274BB" w:rsidRDefault="00253BA3" w:rsidP="007829B6">
      <w:pPr>
        <w:pStyle w:val="ProductList-Body"/>
        <w:spacing w:after="120"/>
        <w:rPr>
          <w:lang w:val="es-MX"/>
        </w:rPr>
      </w:pPr>
      <w:r w:rsidRPr="005274BB">
        <w:rPr>
          <w:lang w:val="es-MX"/>
        </w:rPr>
        <w:t xml:space="preserve">“Datos de Servicios Profesionales” son todos los datos (incluidos todos los archivos de texto, sonido, video, imagen o software) que se proporcionen a Microsoft por parte del Cliente o en su nombre (o que el Cliente autorice a Microsoft a obtener de un Servicio Online), o que se obtengan o procesen por parte de Microsoft o en su nombre a través de un compromiso adquirido con Microsoft para obtener Servicios Profesionales. </w:t>
      </w:r>
      <w:r w:rsidRPr="005274BB">
        <w:rPr>
          <w:szCs w:val="18"/>
          <w:lang w:val="es-MX"/>
        </w:rPr>
        <w:t>Los Datos de</w:t>
      </w:r>
      <w:r w:rsidRPr="005274BB">
        <w:rPr>
          <w:lang w:val="es-MX"/>
        </w:rPr>
        <w:t xml:space="preserve"> Servicios Profesionales </w:t>
      </w:r>
      <w:r w:rsidRPr="005274BB">
        <w:rPr>
          <w:szCs w:val="18"/>
          <w:lang w:val="es-MX"/>
        </w:rPr>
        <w:t>incluyen</w:t>
      </w:r>
      <w:r w:rsidRPr="005274BB">
        <w:rPr>
          <w:lang w:val="es-MX"/>
        </w:rPr>
        <w:t xml:space="preserve"> los Datos de Soporte.</w:t>
      </w:r>
    </w:p>
    <w:p w14:paraId="539A23EA" w14:textId="77777777" w:rsidR="00253BA3" w:rsidRPr="005274BB" w:rsidRDefault="00253BA3" w:rsidP="007829B6">
      <w:pPr>
        <w:pStyle w:val="ProductList-Body"/>
        <w:spacing w:after="120"/>
        <w:rPr>
          <w:lang w:val="es-MX"/>
        </w:rPr>
      </w:pPr>
      <w:r w:rsidRPr="005274BB">
        <w:rPr>
          <w:lang w:val="es-MX"/>
        </w:rPr>
        <w:t>“Datos Generados por el Servicio” son datos generados o derivados por Microsoft a través del funcionamiento de un Servicio Online. Los Datos Generados por el Servicio no incluyen Datos del Cliente, Datos de Diagnóstico o Datos de Servicios Profesionales.</w:t>
      </w:r>
    </w:p>
    <w:p w14:paraId="5B60A451" w14:textId="46BE9A7B" w:rsidR="00253BA3" w:rsidRPr="005274BB" w:rsidRDefault="00253BA3" w:rsidP="007829B6">
      <w:pPr>
        <w:pStyle w:val="ProductList-Body"/>
        <w:spacing w:after="120"/>
        <w:rPr>
          <w:lang w:val="es-MX"/>
        </w:rPr>
      </w:pPr>
      <w:r w:rsidRPr="005274BB">
        <w:rPr>
          <w:lang w:val="es-MX"/>
        </w:rPr>
        <w:t xml:space="preserve">“Cláusulas Contractuales Tipo” son las cláusulas estándar de protección de datos para la transmisión de datos personales a encargados del procesamiento establecidos en países externos, lo que no garantiza un nivel suficiente de protección de datos, tal como se describe en el Artículo 46 del RGPD y como se aprobó en la decisión 2010/87/CE de la Comisión Europea, con fecha 5 de febrero de 2010. Las Cláusulas Contractuales Tipo se encuentran en el </w:t>
      </w:r>
      <w:hyperlink w:anchor="Attachment2" w:history="1">
        <w:r w:rsidRPr="005274BB">
          <w:rPr>
            <w:rStyle w:val="Hyperlink"/>
            <w:lang w:val="es-MX"/>
          </w:rPr>
          <w:t>Anexo 2</w:t>
        </w:r>
      </w:hyperlink>
      <w:r w:rsidRPr="005274BB">
        <w:rPr>
          <w:lang w:val="es-MX"/>
        </w:rPr>
        <w:t>.</w:t>
      </w:r>
      <w:r w:rsidRPr="005274BB">
        <w:rPr>
          <w:rFonts w:ascii="Calibri" w:eastAsia="Calibri" w:hAnsi="Calibri" w:cs="Times New Roman"/>
          <w:lang w:val="es-MX"/>
        </w:rPr>
        <w:t xml:space="preserve"> </w:t>
      </w:r>
    </w:p>
    <w:p w14:paraId="258CAF3D" w14:textId="77777777" w:rsidR="00253BA3" w:rsidRPr="005274BB" w:rsidRDefault="00253BA3" w:rsidP="007829B6">
      <w:pPr>
        <w:pStyle w:val="ProductList-Body"/>
        <w:spacing w:after="120"/>
        <w:rPr>
          <w:lang w:val="es-MX"/>
        </w:rPr>
      </w:pPr>
      <w:r w:rsidRPr="005274BB">
        <w:rPr>
          <w:lang w:val="es-MX"/>
        </w:rPr>
        <w:t>“</w:t>
      </w:r>
      <w:proofErr w:type="spellStart"/>
      <w:r w:rsidRPr="005274BB">
        <w:rPr>
          <w:lang w:val="es-MX"/>
        </w:rPr>
        <w:t>Subencargado</w:t>
      </w:r>
      <w:proofErr w:type="spellEnd"/>
      <w:r w:rsidRPr="005274BB">
        <w:rPr>
          <w:lang w:val="es-MX"/>
        </w:rPr>
        <w:t xml:space="preserve"> del procesamiento” son otros encargados del procesamiento utilizados por Microsoft para procesar Datos del Cliente y Datos Personales, incluido cualquier subcontratista que procese Datos del Cliente y Datos Personales. </w:t>
      </w:r>
    </w:p>
    <w:p w14:paraId="212B7BA6" w14:textId="77777777" w:rsidR="00253BA3" w:rsidRPr="005274BB" w:rsidRDefault="00253BA3" w:rsidP="007829B6">
      <w:pPr>
        <w:pStyle w:val="ProductList-Body"/>
        <w:spacing w:after="120"/>
        <w:rPr>
          <w:lang w:val="es-MX"/>
        </w:rPr>
      </w:pPr>
      <w:r w:rsidRPr="005274BB">
        <w:rPr>
          <w:lang w:val="es-MX"/>
        </w:rPr>
        <w:t xml:space="preserve">“Datos de Soporte” son todos los datos (incluidos todos los archivos de texto, sonido, video, imagen o software) que sean proporcionados a Microsoft por o en nombre del Cliente —o que el Cliente autorice a Microsoft a obtener de un Servicio Online— a través de una relación que entable con Microsoft para obtener soporte técnico para los Servicios Online cubiertos por el presente contrato. </w:t>
      </w:r>
      <w:r w:rsidRPr="005274BB">
        <w:rPr>
          <w:szCs w:val="18"/>
          <w:lang w:val="es-MX"/>
        </w:rPr>
        <w:t>Los Datos de Soporte son un subconjunto de los Datos de Servicios Profesionales.</w:t>
      </w:r>
    </w:p>
    <w:p w14:paraId="1C334388" w14:textId="43E65EA6" w:rsidR="00253BA3" w:rsidRPr="005274BB" w:rsidRDefault="00253BA3" w:rsidP="007829B6">
      <w:pPr>
        <w:pStyle w:val="ProductList-Body"/>
        <w:spacing w:after="120"/>
        <w:rPr>
          <w:lang w:val="es-MX"/>
        </w:rPr>
      </w:pPr>
      <w:r w:rsidRPr="005274BB">
        <w:rPr>
          <w:lang w:val="es-MX"/>
        </w:rPr>
        <w:t xml:space="preserve">Los términos en minúscula que se utilizan, pero no se definen en este DPA, tales como "filtración de datos personales", "procesamiento", "responsable", "encargado del procesamiento", "generación de perfiles", "datos personales" y "titular de los datos" tendrán el mismo significado que el establecido en el Artículo 4 del RGPD, independientemente de si se aplica el RGPD. Los términos "importador de datos" y "exportador de datos" tienen los significados que se les asignan en las Cláusulas Contractuales Tipo. </w:t>
      </w:r>
    </w:p>
    <w:p w14:paraId="69FF15DB" w14:textId="103E8DFB" w:rsidR="006870EE" w:rsidRPr="005274BB" w:rsidRDefault="00C24014" w:rsidP="006870EE">
      <w:pPr>
        <w:pStyle w:val="ProductList-Body"/>
        <w:shd w:val="clear" w:color="auto" w:fill="A6A6A6" w:themeFill="background1" w:themeFillShade="A6"/>
        <w:spacing w:after="120"/>
        <w:jc w:val="right"/>
        <w:rPr>
          <w:lang w:val="es-MX"/>
        </w:rPr>
      </w:pPr>
      <w:hyperlink w:anchor="TabladeContenido" w:tooltip="Tabla de Contenido" w:history="1">
        <w:r w:rsidR="00B211FF" w:rsidRPr="005274BB">
          <w:rPr>
            <w:rStyle w:val="Hyperlink"/>
            <w:sz w:val="16"/>
            <w:szCs w:val="16"/>
            <w:lang w:val="es-MX"/>
          </w:rPr>
          <w:t>Tabla de Contenido</w:t>
        </w:r>
      </w:hyperlink>
      <w:r w:rsidR="00B211FF" w:rsidRPr="005274BB">
        <w:rPr>
          <w:sz w:val="16"/>
          <w:szCs w:val="16"/>
          <w:lang w:val="es-MX"/>
        </w:rPr>
        <w:t xml:space="preserve"> / </w:t>
      </w:r>
      <w:hyperlink w:anchor="GeneralTerms" w:tooltip="Términos Generales" w:history="1">
        <w:r w:rsidR="00B211FF" w:rsidRPr="005274BB">
          <w:rPr>
            <w:rStyle w:val="Hyperlink"/>
            <w:sz w:val="16"/>
            <w:szCs w:val="16"/>
            <w:lang w:val="es-MX"/>
          </w:rPr>
          <w:t>Términos Generales</w:t>
        </w:r>
      </w:hyperlink>
    </w:p>
    <w:p w14:paraId="77C9E5E9" w14:textId="77777777" w:rsidR="00253BA3" w:rsidRPr="005274BB" w:rsidRDefault="00253BA3" w:rsidP="007829B6">
      <w:pPr>
        <w:spacing w:after="120"/>
        <w:rPr>
          <w:lang w:val="es-MX"/>
        </w:rPr>
      </w:pPr>
      <w:r w:rsidRPr="005274BB">
        <w:rPr>
          <w:lang w:val="es-MX"/>
        </w:rPr>
        <w:br w:type="page"/>
      </w:r>
    </w:p>
    <w:p w14:paraId="67553494" w14:textId="77777777" w:rsidR="009776B9" w:rsidRPr="005274BB" w:rsidRDefault="009776B9" w:rsidP="007829B6">
      <w:pPr>
        <w:pStyle w:val="ProductList-SectionHeading"/>
        <w:keepNext/>
        <w:spacing w:after="120"/>
        <w:outlineLvl w:val="0"/>
        <w:rPr>
          <w:lang w:val="es-MX"/>
        </w:rPr>
      </w:pPr>
      <w:bookmarkStart w:id="47" w:name="_Toc507768538"/>
      <w:bookmarkStart w:id="48" w:name="_Toc6563787"/>
      <w:bookmarkStart w:id="49" w:name="_Toc26883660"/>
      <w:bookmarkStart w:id="50" w:name="_Toc28661552"/>
      <w:bookmarkStart w:id="51" w:name="GeneralTerms"/>
      <w:r w:rsidRPr="005274BB">
        <w:rPr>
          <w:lang w:val="es-MX"/>
        </w:rPr>
        <w:lastRenderedPageBreak/>
        <w:t>Términos Generales</w:t>
      </w:r>
      <w:bookmarkEnd w:id="47"/>
      <w:bookmarkEnd w:id="48"/>
      <w:bookmarkEnd w:id="49"/>
      <w:bookmarkEnd w:id="50"/>
    </w:p>
    <w:p w14:paraId="4ACEFAAA" w14:textId="0B495828" w:rsidR="009776B9" w:rsidRPr="005274BB" w:rsidRDefault="008D5114" w:rsidP="007829B6">
      <w:pPr>
        <w:pStyle w:val="ProductList-SubSubSectionHeading"/>
        <w:spacing w:after="120"/>
        <w:outlineLvl w:val="1"/>
        <w:rPr>
          <w:lang w:val="es-MX"/>
        </w:rPr>
      </w:pPr>
      <w:bookmarkStart w:id="52" w:name="_Toc28661553"/>
      <w:bookmarkEnd w:id="51"/>
      <w:r w:rsidRPr="005274BB">
        <w:rPr>
          <w:lang w:val="es-MX"/>
        </w:rPr>
        <w:t>Cumplimiento de las Leyes</w:t>
      </w:r>
      <w:bookmarkEnd w:id="52"/>
    </w:p>
    <w:p w14:paraId="509F82CC" w14:textId="77777777" w:rsidR="00BA0FD4" w:rsidRPr="005274BB" w:rsidRDefault="00BA0FD4" w:rsidP="007829B6">
      <w:pPr>
        <w:pStyle w:val="ProductList-Body"/>
        <w:spacing w:after="120"/>
        <w:rPr>
          <w:lang w:val="es-MX"/>
        </w:rPr>
      </w:pPr>
      <w:r w:rsidRPr="005274BB">
        <w:rPr>
          <w:lang w:val="es-MX"/>
        </w:rPr>
        <w:t>Microsoft cumplirá todas las leyes y reglamentos aplicables a su prestación de los Servicios Online, incluyendo cualquier ley aplicable en materia de notificación de violaciones de la seguridad y Requisitos de Protección de Datos. Sin embargo, Microsoft no es responsable del cumplimiento de ninguna ley o reglamento aplicable al Cliente o a su sector que no sea aplicable con carácter general a los proveedores de servicios de tecnologías de la información. Microsoft no determina si los Datos del Cliente incluyen información sujeta a alguna ley o reglamento específico. Todos los Incidentes de Seguridad están sujetos a los términos sobre Notificación de Incidentes de Seguridad que se presentan más abajo.</w:t>
      </w:r>
    </w:p>
    <w:p w14:paraId="7D4647F5" w14:textId="77777777" w:rsidR="00BA0FD4" w:rsidRPr="005274BB" w:rsidRDefault="00BA0FD4" w:rsidP="007829B6">
      <w:pPr>
        <w:pStyle w:val="ProductList-Body"/>
        <w:spacing w:after="120"/>
        <w:rPr>
          <w:lang w:val="es-MX"/>
        </w:rPr>
      </w:pPr>
      <w:r w:rsidRPr="005274BB">
        <w:rPr>
          <w:lang w:val="es-MX"/>
        </w:rPr>
        <w:t xml:space="preserve">El cliente debe cumplir con todas las leyes y reglamentos correspondientes a su uso de los Servicios Online, incluidas las leyes relacionadas con la privacidad, datos biométricos, confidencialidad de las comunicaciones y Requisitos de Protección de Datos. El Cliente es responsable de determinar si los Servicios Online son apropiados para almacenar y procesar la información sujeta a cualquier ley o reglamento específico y de utilizar los Servicios Online de una manera coherente con las obligaciones legales y normativas del Cliente. El Cliente es responsable de responder a cualquier solicitud procedente de un tercero con relación al uso que el Cliente efectúe de un Servicio Online, como por ejemplo una solicitud para retirar contenidos en virtud de la ley estadounidense Digital Millennium Copyright </w:t>
      </w:r>
      <w:proofErr w:type="spellStart"/>
      <w:r w:rsidRPr="005274BB">
        <w:rPr>
          <w:lang w:val="es-MX"/>
        </w:rPr>
        <w:t>Act</w:t>
      </w:r>
      <w:proofErr w:type="spellEnd"/>
      <w:r w:rsidRPr="005274BB">
        <w:rPr>
          <w:lang w:val="es-MX"/>
        </w:rPr>
        <w:t xml:space="preserve"> u otra legislación aplicable.</w:t>
      </w:r>
    </w:p>
    <w:p w14:paraId="1423F527" w14:textId="14370A6A" w:rsidR="000E6ED8" w:rsidRPr="005274BB" w:rsidRDefault="00BA0FD4" w:rsidP="007829B6">
      <w:pPr>
        <w:pStyle w:val="ProductList-SectionHeading"/>
        <w:spacing w:after="120"/>
        <w:outlineLvl w:val="0"/>
        <w:rPr>
          <w:lang w:val="es-MX"/>
        </w:rPr>
      </w:pPr>
      <w:bookmarkStart w:id="53" w:name="OnlineServiceSpecificTerms"/>
      <w:bookmarkStart w:id="54" w:name="_Toc6563813"/>
      <w:bookmarkStart w:id="55" w:name="_Toc26883688"/>
      <w:bookmarkStart w:id="56" w:name="_Toc28661554"/>
      <w:bookmarkStart w:id="57" w:name="DatProtectionTerms"/>
      <w:r w:rsidRPr="005274BB">
        <w:rPr>
          <w:lang w:val="es-MX"/>
        </w:rPr>
        <w:t>Términos de Protección de Datos</w:t>
      </w:r>
      <w:bookmarkEnd w:id="53"/>
      <w:bookmarkEnd w:id="54"/>
      <w:bookmarkEnd w:id="55"/>
      <w:bookmarkEnd w:id="56"/>
    </w:p>
    <w:bookmarkEnd w:id="57"/>
    <w:p w14:paraId="1CB248DC" w14:textId="5D734FA2" w:rsidR="00B80DDE" w:rsidRPr="005274BB" w:rsidRDefault="00B80DDE" w:rsidP="007829B6">
      <w:pPr>
        <w:pStyle w:val="ProductList-Body"/>
        <w:spacing w:after="120"/>
        <w:rPr>
          <w:lang w:val="es-MX"/>
        </w:rPr>
      </w:pPr>
      <w:r w:rsidRPr="005274BB">
        <w:rPr>
          <w:lang w:val="es-MX"/>
        </w:rPr>
        <w:t>En esta sección del DPA se incluyen los siguientes apartados:</w:t>
      </w:r>
    </w:p>
    <w:p w14:paraId="7EA1CEF9" w14:textId="77777777" w:rsidR="00B80DDE" w:rsidRPr="005274BB" w:rsidRDefault="00B80DDE" w:rsidP="00F1097D">
      <w:pPr>
        <w:pStyle w:val="ProductList-Body"/>
        <w:numPr>
          <w:ilvl w:val="0"/>
          <w:numId w:val="5"/>
        </w:numPr>
        <w:spacing w:after="120"/>
        <w:rPr>
          <w:lang w:val="es-MX"/>
        </w:rPr>
        <w:sectPr w:rsidR="00B80DDE" w:rsidRPr="005274BB" w:rsidSect="00DB4910">
          <w:footerReference w:type="default" r:id="rId17"/>
          <w:footerReference w:type="first" r:id="rId18"/>
          <w:pgSz w:w="12240" w:h="15840"/>
          <w:pgMar w:top="1440" w:right="720" w:bottom="1440" w:left="720" w:header="720" w:footer="720" w:gutter="0"/>
          <w:cols w:space="720"/>
          <w:titlePg/>
          <w:docGrid w:linePitch="360"/>
        </w:sectPr>
      </w:pPr>
    </w:p>
    <w:p w14:paraId="208E295C" w14:textId="77777777" w:rsidR="00B80DDE" w:rsidRPr="00097CE0" w:rsidRDefault="00B80DDE" w:rsidP="00F1097D">
      <w:pPr>
        <w:pStyle w:val="ProductList-Body"/>
        <w:numPr>
          <w:ilvl w:val="0"/>
          <w:numId w:val="5"/>
        </w:numPr>
      </w:pPr>
      <w:proofErr w:type="spellStart"/>
      <w:r>
        <w:t>Ámbito</w:t>
      </w:r>
      <w:proofErr w:type="spellEnd"/>
    </w:p>
    <w:p w14:paraId="08D56E7D" w14:textId="77777777" w:rsidR="00B80DDE" w:rsidRPr="00097CE0" w:rsidRDefault="00B80DDE" w:rsidP="00F1097D">
      <w:pPr>
        <w:pStyle w:val="ProductList-Body"/>
        <w:numPr>
          <w:ilvl w:val="0"/>
          <w:numId w:val="5"/>
        </w:numPr>
      </w:pPr>
      <w:proofErr w:type="spellStart"/>
      <w:r>
        <w:t>Naturaleza</w:t>
      </w:r>
      <w:proofErr w:type="spellEnd"/>
      <w:r>
        <w:t xml:space="preserve"> del </w:t>
      </w:r>
      <w:proofErr w:type="spellStart"/>
      <w:r>
        <w:t>Procesamiento</w:t>
      </w:r>
      <w:proofErr w:type="spellEnd"/>
      <w:r>
        <w:t xml:space="preserve">; </w:t>
      </w:r>
      <w:proofErr w:type="spellStart"/>
      <w:r>
        <w:t>Titularidad</w:t>
      </w:r>
      <w:proofErr w:type="spellEnd"/>
    </w:p>
    <w:p w14:paraId="7EFC707F" w14:textId="77777777" w:rsidR="00B80DDE" w:rsidRPr="00097CE0" w:rsidRDefault="00B80DDE" w:rsidP="00F1097D">
      <w:pPr>
        <w:pStyle w:val="ProductList-Body"/>
        <w:numPr>
          <w:ilvl w:val="0"/>
          <w:numId w:val="5"/>
        </w:numPr>
      </w:pPr>
      <w:proofErr w:type="spellStart"/>
      <w:r>
        <w:t>Revelación</w:t>
      </w:r>
      <w:proofErr w:type="spellEnd"/>
      <w:r>
        <w:t xml:space="preserve"> de </w:t>
      </w:r>
      <w:proofErr w:type="spellStart"/>
      <w:r>
        <w:t>Datos</w:t>
      </w:r>
      <w:proofErr w:type="spellEnd"/>
      <w:r>
        <w:t xml:space="preserve"> </w:t>
      </w:r>
      <w:proofErr w:type="spellStart"/>
      <w:r>
        <w:t>Procesados</w:t>
      </w:r>
      <w:proofErr w:type="spellEnd"/>
    </w:p>
    <w:p w14:paraId="3574B618" w14:textId="77777777" w:rsidR="00B80DDE" w:rsidRPr="005274BB" w:rsidRDefault="00B80DDE" w:rsidP="00F1097D">
      <w:pPr>
        <w:pStyle w:val="ProductList-Body"/>
        <w:numPr>
          <w:ilvl w:val="0"/>
          <w:numId w:val="5"/>
        </w:numPr>
        <w:rPr>
          <w:lang w:val="es-MX"/>
        </w:rPr>
      </w:pPr>
      <w:r w:rsidRPr="005274BB">
        <w:rPr>
          <w:lang w:val="es-MX"/>
        </w:rPr>
        <w:t>Procesamiento de los Datos Personales; RGPD</w:t>
      </w:r>
    </w:p>
    <w:p w14:paraId="597A773B" w14:textId="77777777" w:rsidR="00B80DDE" w:rsidRPr="00097CE0" w:rsidRDefault="00B80DDE" w:rsidP="00F1097D">
      <w:pPr>
        <w:pStyle w:val="ProductList-Body"/>
        <w:numPr>
          <w:ilvl w:val="0"/>
          <w:numId w:val="5"/>
        </w:numPr>
      </w:pPr>
      <w:proofErr w:type="spellStart"/>
      <w:r>
        <w:t>Seguridad</w:t>
      </w:r>
      <w:proofErr w:type="spellEnd"/>
      <w:r>
        <w:t xml:space="preserve"> de los </w:t>
      </w:r>
      <w:proofErr w:type="spellStart"/>
      <w:r>
        <w:t>Datos</w:t>
      </w:r>
      <w:proofErr w:type="spellEnd"/>
    </w:p>
    <w:p w14:paraId="4A3CFB55" w14:textId="77777777" w:rsidR="00B80DDE" w:rsidRPr="00097CE0" w:rsidRDefault="00B80DDE" w:rsidP="00F1097D">
      <w:pPr>
        <w:pStyle w:val="ProductList-Body"/>
        <w:numPr>
          <w:ilvl w:val="0"/>
          <w:numId w:val="5"/>
        </w:numPr>
      </w:pPr>
      <w:proofErr w:type="spellStart"/>
      <w:r>
        <w:t>Notificación</w:t>
      </w:r>
      <w:proofErr w:type="spellEnd"/>
      <w:r>
        <w:t xml:space="preserve"> de </w:t>
      </w:r>
      <w:proofErr w:type="spellStart"/>
      <w:r>
        <w:t>Incidentes</w:t>
      </w:r>
      <w:proofErr w:type="spellEnd"/>
      <w:r>
        <w:t xml:space="preserve"> de </w:t>
      </w:r>
      <w:proofErr w:type="spellStart"/>
      <w:r>
        <w:t>Seguridad</w:t>
      </w:r>
      <w:proofErr w:type="spellEnd"/>
    </w:p>
    <w:p w14:paraId="2082D11C" w14:textId="77777777" w:rsidR="00B80DDE" w:rsidRPr="005274BB" w:rsidRDefault="00B80DDE" w:rsidP="00F1097D">
      <w:pPr>
        <w:pStyle w:val="ProductList-Body"/>
        <w:numPr>
          <w:ilvl w:val="0"/>
          <w:numId w:val="5"/>
        </w:numPr>
        <w:rPr>
          <w:lang w:val="es-MX"/>
        </w:rPr>
      </w:pPr>
      <w:r w:rsidRPr="005274BB">
        <w:rPr>
          <w:lang w:val="es-MX"/>
        </w:rPr>
        <w:t>Transmisiones y Ubicación de los Datos</w:t>
      </w:r>
    </w:p>
    <w:p w14:paraId="559CE1DB" w14:textId="77777777" w:rsidR="00B80DDE" w:rsidRPr="00097CE0" w:rsidRDefault="00B80DDE" w:rsidP="00F1097D">
      <w:pPr>
        <w:pStyle w:val="ProductList-Body"/>
        <w:numPr>
          <w:ilvl w:val="0"/>
          <w:numId w:val="5"/>
        </w:numPr>
      </w:pPr>
      <w:proofErr w:type="spellStart"/>
      <w:r>
        <w:t>Retención</w:t>
      </w:r>
      <w:proofErr w:type="spellEnd"/>
      <w:r>
        <w:t xml:space="preserve"> y </w:t>
      </w:r>
      <w:proofErr w:type="spellStart"/>
      <w:r>
        <w:t>Eliminación</w:t>
      </w:r>
      <w:proofErr w:type="spellEnd"/>
      <w:r>
        <w:t xml:space="preserve"> de </w:t>
      </w:r>
      <w:proofErr w:type="spellStart"/>
      <w:r>
        <w:t>Datos</w:t>
      </w:r>
      <w:proofErr w:type="spellEnd"/>
    </w:p>
    <w:p w14:paraId="7E9181B8" w14:textId="77777777" w:rsidR="00B80DDE" w:rsidRPr="00097CE0" w:rsidRDefault="00B80DDE" w:rsidP="00F1097D">
      <w:pPr>
        <w:pStyle w:val="ProductList-Body"/>
        <w:numPr>
          <w:ilvl w:val="0"/>
          <w:numId w:val="5"/>
        </w:numPr>
      </w:pPr>
      <w:proofErr w:type="spellStart"/>
      <w:r>
        <w:t>Compromiso</w:t>
      </w:r>
      <w:proofErr w:type="spellEnd"/>
      <w:r>
        <w:t xml:space="preserve"> de </w:t>
      </w:r>
      <w:proofErr w:type="spellStart"/>
      <w:r>
        <w:t>Confidencialidad</w:t>
      </w:r>
      <w:proofErr w:type="spellEnd"/>
      <w:r>
        <w:t xml:space="preserve"> del </w:t>
      </w:r>
      <w:proofErr w:type="spellStart"/>
      <w:r>
        <w:t>Procesador</w:t>
      </w:r>
      <w:proofErr w:type="spellEnd"/>
    </w:p>
    <w:p w14:paraId="2F2A7704" w14:textId="77777777" w:rsidR="00B80DDE" w:rsidRPr="005274BB" w:rsidRDefault="00B80DDE" w:rsidP="00F1097D">
      <w:pPr>
        <w:pStyle w:val="ProductList-Body"/>
        <w:numPr>
          <w:ilvl w:val="0"/>
          <w:numId w:val="5"/>
        </w:numPr>
        <w:rPr>
          <w:lang w:val="es-MX"/>
        </w:rPr>
      </w:pPr>
      <w:r w:rsidRPr="005274BB">
        <w:rPr>
          <w:lang w:val="es-MX"/>
        </w:rPr>
        <w:t xml:space="preserve">Notificaciones y Controles de Uso de </w:t>
      </w:r>
      <w:proofErr w:type="spellStart"/>
      <w:r w:rsidRPr="005274BB">
        <w:rPr>
          <w:lang w:val="es-MX"/>
        </w:rPr>
        <w:t>Subprocesadores</w:t>
      </w:r>
      <w:proofErr w:type="spellEnd"/>
    </w:p>
    <w:p w14:paraId="0B24A202" w14:textId="77777777" w:rsidR="00B80DDE" w:rsidRPr="00097CE0" w:rsidRDefault="00B80DDE" w:rsidP="00F1097D">
      <w:pPr>
        <w:pStyle w:val="ProductList-Body"/>
        <w:numPr>
          <w:ilvl w:val="0"/>
          <w:numId w:val="5"/>
        </w:numPr>
      </w:pPr>
      <w:proofErr w:type="spellStart"/>
      <w:r>
        <w:t>Instituciones</w:t>
      </w:r>
      <w:proofErr w:type="spellEnd"/>
      <w:r>
        <w:t xml:space="preserve"> </w:t>
      </w:r>
      <w:proofErr w:type="spellStart"/>
      <w:r>
        <w:t>Educativas</w:t>
      </w:r>
      <w:proofErr w:type="spellEnd"/>
    </w:p>
    <w:p w14:paraId="1767DA21" w14:textId="77777777" w:rsidR="00B80DDE" w:rsidRPr="00097CE0" w:rsidRDefault="00B80DDE" w:rsidP="00F1097D">
      <w:pPr>
        <w:pStyle w:val="ProductList-Body"/>
        <w:numPr>
          <w:ilvl w:val="0"/>
          <w:numId w:val="5"/>
        </w:numPr>
      </w:pPr>
      <w:proofErr w:type="spellStart"/>
      <w:r>
        <w:t>Contrato</w:t>
      </w:r>
      <w:proofErr w:type="spellEnd"/>
      <w:r>
        <w:t xml:space="preserve"> del </w:t>
      </w:r>
      <w:proofErr w:type="spellStart"/>
      <w:r>
        <w:t>Cliente</w:t>
      </w:r>
      <w:proofErr w:type="spellEnd"/>
      <w:r>
        <w:t xml:space="preserve"> de CJIS</w:t>
      </w:r>
    </w:p>
    <w:p w14:paraId="0627EEB2" w14:textId="77777777" w:rsidR="00B80DDE" w:rsidRPr="00097CE0" w:rsidRDefault="00B80DDE" w:rsidP="00F1097D">
      <w:pPr>
        <w:pStyle w:val="ProductList-Body"/>
        <w:numPr>
          <w:ilvl w:val="0"/>
          <w:numId w:val="5"/>
        </w:numPr>
      </w:pPr>
      <w:proofErr w:type="spellStart"/>
      <w:r>
        <w:t>Asociado</w:t>
      </w:r>
      <w:proofErr w:type="spellEnd"/>
      <w:r>
        <w:t xml:space="preserve"> </w:t>
      </w:r>
      <w:proofErr w:type="spellStart"/>
      <w:r>
        <w:t>Comercial</w:t>
      </w:r>
      <w:proofErr w:type="spellEnd"/>
      <w:r>
        <w:t xml:space="preserve"> de HIPAA</w:t>
      </w:r>
    </w:p>
    <w:p w14:paraId="44FCD9D0" w14:textId="77777777" w:rsidR="00B80DDE" w:rsidRPr="005274BB" w:rsidRDefault="00B80DDE" w:rsidP="00F1097D">
      <w:pPr>
        <w:pStyle w:val="ProductList-Body"/>
        <w:numPr>
          <w:ilvl w:val="0"/>
          <w:numId w:val="5"/>
        </w:numPr>
        <w:rPr>
          <w:lang w:val="es-MX"/>
        </w:rPr>
      </w:pPr>
      <w:r w:rsidRPr="005274BB">
        <w:rPr>
          <w:lang w:val="es-MX"/>
        </w:rPr>
        <w:t>Términos de la Ley de Privacidad del Consumidor de California (CCPA)</w:t>
      </w:r>
    </w:p>
    <w:p w14:paraId="333CCE6A" w14:textId="77777777" w:rsidR="00B80DDE" w:rsidRPr="005274BB" w:rsidRDefault="00B80DDE" w:rsidP="00F1097D">
      <w:pPr>
        <w:pStyle w:val="ProductList-Body"/>
        <w:numPr>
          <w:ilvl w:val="0"/>
          <w:numId w:val="5"/>
        </w:numPr>
        <w:rPr>
          <w:lang w:val="es-MX"/>
        </w:rPr>
      </w:pPr>
      <w:r w:rsidRPr="005274BB">
        <w:rPr>
          <w:lang w:val="es-MX"/>
        </w:rPr>
        <w:t>Cómo Ponerse en Contacto con Microsoft</w:t>
      </w:r>
    </w:p>
    <w:p w14:paraId="3EC787C8" w14:textId="77777777" w:rsidR="00B80DDE" w:rsidRPr="001C2724" w:rsidRDefault="00B80DDE" w:rsidP="00F1097D">
      <w:pPr>
        <w:pStyle w:val="ProductList-Body"/>
        <w:numPr>
          <w:ilvl w:val="0"/>
          <w:numId w:val="5"/>
        </w:numPr>
        <w:sectPr w:rsidR="00B80DDE"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roofErr w:type="spellStart"/>
      <w:r>
        <w:t>Apéndice</w:t>
      </w:r>
      <w:proofErr w:type="spellEnd"/>
      <w:r>
        <w:t xml:space="preserve"> A: </w:t>
      </w:r>
      <w:proofErr w:type="spellStart"/>
      <w:r>
        <w:t>Medidas</w:t>
      </w:r>
      <w:proofErr w:type="spellEnd"/>
      <w:r>
        <w:t xml:space="preserve"> de </w:t>
      </w:r>
      <w:proofErr w:type="spellStart"/>
      <w:r>
        <w:t>Seguridad</w:t>
      </w:r>
      <w:proofErr w:type="spellEnd"/>
    </w:p>
    <w:p w14:paraId="07B0E43E" w14:textId="77777777" w:rsidR="00B80DDE" w:rsidRPr="00097CE0" w:rsidRDefault="00B80DDE" w:rsidP="007829B6">
      <w:pPr>
        <w:pStyle w:val="ProductList-Body"/>
        <w:ind w:left="720"/>
      </w:pPr>
    </w:p>
    <w:p w14:paraId="56354A42" w14:textId="77777777" w:rsidR="00C85435" w:rsidRPr="00097CE0" w:rsidRDefault="00C85435" w:rsidP="007829B6">
      <w:pPr>
        <w:pStyle w:val="ProductList-SubSubSectionHeading"/>
        <w:spacing w:after="120"/>
        <w:outlineLvl w:val="1"/>
      </w:pPr>
      <w:bookmarkStart w:id="58" w:name="_Toc507768549"/>
      <w:bookmarkStart w:id="59" w:name="_Toc8395009"/>
      <w:bookmarkStart w:id="60" w:name="_Toc6563798"/>
      <w:bookmarkStart w:id="61" w:name="_Toc21617016"/>
      <w:bookmarkStart w:id="62" w:name="_Toc26972836"/>
      <w:bookmarkStart w:id="63" w:name="_Toc28661555"/>
      <w:proofErr w:type="spellStart"/>
      <w:r>
        <w:t>Ámbito</w:t>
      </w:r>
      <w:bookmarkEnd w:id="58"/>
      <w:bookmarkEnd w:id="59"/>
      <w:bookmarkEnd w:id="60"/>
      <w:bookmarkEnd w:id="61"/>
      <w:bookmarkEnd w:id="62"/>
      <w:bookmarkEnd w:id="63"/>
      <w:proofErr w:type="spellEnd"/>
    </w:p>
    <w:p w14:paraId="556EA9DB" w14:textId="1F6B062F" w:rsidR="00C85435" w:rsidRPr="005274BB" w:rsidRDefault="00C85435" w:rsidP="007829B6">
      <w:pPr>
        <w:pStyle w:val="ProductList-Body"/>
        <w:spacing w:after="120"/>
        <w:rPr>
          <w:lang w:val="es-MX"/>
        </w:rPr>
      </w:pPr>
      <w:r w:rsidRPr="005274BB">
        <w:rPr>
          <w:lang w:val="es-MX"/>
        </w:rPr>
        <w:t>Los términos de este DPA se aplican a todos los Servicios Online, salvo a aquellos Servicios Online que se identifiquen específicamente en el Anexo 1 de los OST según se excluyan, los que se rigen por los términos de privacidad y seguridad en los Términos Específicos de los Servicios Online correspondientes.</w:t>
      </w:r>
    </w:p>
    <w:p w14:paraId="2077C253" w14:textId="77777777" w:rsidR="00C85435" w:rsidRPr="005274BB" w:rsidRDefault="00C85435" w:rsidP="007829B6">
      <w:pPr>
        <w:pStyle w:val="ProductList-Body"/>
        <w:spacing w:after="120"/>
        <w:rPr>
          <w:lang w:val="es-MX"/>
        </w:rPr>
      </w:pPr>
      <w:r w:rsidRPr="005274BB">
        <w:rPr>
          <w:lang w:val="es-MX"/>
        </w:rPr>
        <w:t>Las Vistas Previas pueden emplear medidas de privacidad y seguridad menores o diferentes a las presentes habitualmente en los Servicios Online. A menos que se indique lo contrario, el Cliente no debe utilizar las Vistas Previas para procesar Datos Personales u otros datos que estén sujetos a requisitos legales o regulatorios de cumplimiento. Los siguientes términos de este DPA no se aplican a las Vistas Previas: Procesamiento de Datos Personales; RGPD, Seguridad de los Datos y Asociado Comercial de HIPAA.</w:t>
      </w:r>
    </w:p>
    <w:p w14:paraId="54C29AC5" w14:textId="4FF9202B" w:rsidR="00C85435" w:rsidRPr="005274BB" w:rsidRDefault="002400E8" w:rsidP="007829B6">
      <w:pPr>
        <w:pStyle w:val="ProductList-Body"/>
        <w:spacing w:after="120"/>
        <w:rPr>
          <w:lang w:val="es-MX"/>
        </w:rPr>
      </w:pPr>
      <w:r w:rsidRPr="005274BB">
        <w:rPr>
          <w:lang w:val="es-MX"/>
        </w:rPr>
        <w:t xml:space="preserve">En el </w:t>
      </w:r>
      <w:hyperlink w:anchor="Attachment1" w:history="1">
        <w:r w:rsidRPr="005274BB">
          <w:rPr>
            <w:rStyle w:val="Hyperlink"/>
            <w:lang w:val="es-MX"/>
          </w:rPr>
          <w:t>Anexo 1</w:t>
        </w:r>
      </w:hyperlink>
      <w:r w:rsidRPr="005274BB">
        <w:rPr>
          <w:lang w:val="es-MX"/>
        </w:rPr>
        <w:t xml:space="preserve"> del DPA se incluyen los términos de privacidad y seguridad de los Datos de Servicios Profesionales, incluidos los Datos Personales en el presente documento, en relación con la prestación de Servicios Profesionales. Por lo tanto, salvo que lo establezca expresamente el </w:t>
      </w:r>
      <w:hyperlink w:anchor="Attachment1" w:history="1">
        <w:r w:rsidRPr="005274BB">
          <w:rPr>
            <w:rStyle w:val="Hyperlink"/>
            <w:lang w:val="es-MX"/>
          </w:rPr>
          <w:t>Anexo 1</w:t>
        </w:r>
      </w:hyperlink>
      <w:r w:rsidRPr="005274BB">
        <w:rPr>
          <w:lang w:val="es-MX"/>
        </w:rPr>
        <w:t>, los términos de este DPA no se aplican a la prestación de Servicios Profesionales.</w:t>
      </w:r>
    </w:p>
    <w:p w14:paraId="65EC085A" w14:textId="77777777" w:rsidR="00C85435" w:rsidRPr="005274BB" w:rsidRDefault="00C85435" w:rsidP="007829B6">
      <w:pPr>
        <w:pStyle w:val="ProductList-SubSubSectionHeading"/>
        <w:keepNext/>
        <w:spacing w:after="120"/>
        <w:outlineLvl w:val="1"/>
        <w:rPr>
          <w:lang w:val="es-MX"/>
        </w:rPr>
      </w:pPr>
      <w:bookmarkStart w:id="64" w:name="_Toc26972837"/>
      <w:bookmarkStart w:id="65" w:name="_Toc28661556"/>
      <w:bookmarkStart w:id="66" w:name="_Toc507768552"/>
      <w:bookmarkStart w:id="67" w:name="_Toc8395012"/>
      <w:r w:rsidRPr="005274BB">
        <w:rPr>
          <w:lang w:val="es-MX"/>
        </w:rPr>
        <w:t xml:space="preserve">Naturaleza del Procesamiento </w:t>
      </w:r>
      <w:bookmarkStart w:id="68" w:name="_Toc6563799"/>
      <w:bookmarkStart w:id="69" w:name="_Toc21617017"/>
      <w:r w:rsidRPr="005274BB">
        <w:rPr>
          <w:lang w:val="es-MX"/>
        </w:rPr>
        <w:t>de Datos; Titularidad</w:t>
      </w:r>
      <w:bookmarkEnd w:id="64"/>
      <w:bookmarkEnd w:id="68"/>
      <w:bookmarkEnd w:id="69"/>
      <w:bookmarkEnd w:id="65"/>
    </w:p>
    <w:p w14:paraId="2B094C3F" w14:textId="77777777" w:rsidR="00C85435" w:rsidRPr="005274BB" w:rsidRDefault="00C85435" w:rsidP="007829B6">
      <w:pPr>
        <w:pStyle w:val="ProductList-Body"/>
        <w:spacing w:after="120"/>
        <w:rPr>
          <w:lang w:val="es-MX"/>
        </w:rPr>
      </w:pPr>
      <w:r w:rsidRPr="005274BB">
        <w:rPr>
          <w:lang w:val="es-MX"/>
        </w:rPr>
        <w:t>Microsoft utilizará y procesará los Datos del Cliente y Datos Personales solo (a) para prestar al Cliente los Servicios Online de acuerdo con las instrucciones documentadas del Cliente, y (b) para las operaciones comerciales legítimas de Microsoft, cada una de ellas según se detalla y limita a continuación. Por lo que respecta a las partes, el Cliente conserva todos los derechos, la titularidad y los intereses sobre los Datos del Cliente. Microsoft no adquiere derechos en los Datos del Cliente más que los derechos que el Cliente le concede a Microsoft en esta sección. Este párrafo no afecta los derechos de Microsoft sobre el software o los servicios que Microsoft licencia al Cliente.</w:t>
      </w:r>
    </w:p>
    <w:p w14:paraId="1CCE7D6F" w14:textId="77777777" w:rsidR="00C85435" w:rsidRPr="005274BB" w:rsidRDefault="00C85435" w:rsidP="00A15FFC">
      <w:pPr>
        <w:pStyle w:val="ProductList-Body"/>
        <w:spacing w:after="120"/>
        <w:ind w:left="187"/>
        <w:outlineLvl w:val="2"/>
        <w:rPr>
          <w:lang w:val="es-MX"/>
        </w:rPr>
      </w:pPr>
      <w:bookmarkStart w:id="70" w:name="_Toc6563800"/>
      <w:bookmarkStart w:id="71" w:name="_Toc26972838"/>
      <w:bookmarkStart w:id="72" w:name="_Toc13858350"/>
      <w:bookmarkStart w:id="73" w:name="_Toc21617018"/>
      <w:r w:rsidRPr="005274BB">
        <w:rPr>
          <w:b/>
          <w:color w:val="0072C6"/>
          <w:lang w:val="es-MX"/>
        </w:rPr>
        <w:t xml:space="preserve">Procesamiento para Prestar al Cliente </w:t>
      </w:r>
      <w:bookmarkEnd w:id="70"/>
      <w:r w:rsidRPr="005274BB">
        <w:rPr>
          <w:b/>
          <w:color w:val="0072C6"/>
          <w:lang w:val="es-MX"/>
        </w:rPr>
        <w:t>los Servicios Online</w:t>
      </w:r>
      <w:bookmarkEnd w:id="71"/>
    </w:p>
    <w:p w14:paraId="38AED162" w14:textId="77777777" w:rsidR="00C85435" w:rsidRPr="005274BB" w:rsidRDefault="00C85435" w:rsidP="007829B6">
      <w:pPr>
        <w:pStyle w:val="ProductList-Body"/>
        <w:spacing w:after="120"/>
        <w:ind w:left="158"/>
        <w:rPr>
          <w:lang w:val="es-MX"/>
        </w:rPr>
      </w:pPr>
      <w:r w:rsidRPr="005274BB">
        <w:rPr>
          <w:rFonts w:ascii="Calibri" w:eastAsia="Calibri" w:hAnsi="Calibri" w:cs="Arial"/>
          <w:lang w:val="es-MX"/>
        </w:rPr>
        <w:t xml:space="preserve">Para fines de este DPA, “prestar” un Servicio Online consiste en:  </w:t>
      </w:r>
    </w:p>
    <w:p w14:paraId="25A37013" w14:textId="5A969CA8" w:rsidR="00C85435" w:rsidRPr="005274BB" w:rsidRDefault="00C85435" w:rsidP="00F1097D">
      <w:pPr>
        <w:pStyle w:val="ProductList-Body"/>
        <w:numPr>
          <w:ilvl w:val="0"/>
          <w:numId w:val="7"/>
        </w:numPr>
        <w:rPr>
          <w:lang w:val="es-MX"/>
        </w:rPr>
      </w:pPr>
      <w:r w:rsidRPr="005274BB">
        <w:rPr>
          <w:rFonts w:ascii="Calibri" w:eastAsia="Calibri" w:hAnsi="Calibri" w:cs="Arial"/>
          <w:lang w:val="es-MX"/>
        </w:rPr>
        <w:t>Entregar capacidades funcionales según se licencien, se configuren</w:t>
      </w:r>
      <w:r w:rsidRPr="005274BB">
        <w:rPr>
          <w:rFonts w:ascii="Calibri" w:hAnsi="Calibri"/>
          <w:lang w:val="es-MX"/>
        </w:rPr>
        <w:t xml:space="preserve"> y </w:t>
      </w:r>
      <w:bookmarkEnd w:id="72"/>
      <w:bookmarkEnd w:id="73"/>
      <w:r w:rsidRPr="005274BB">
        <w:rPr>
          <w:rFonts w:ascii="Calibri" w:eastAsia="Calibri" w:hAnsi="Calibri" w:cs="Arial"/>
          <w:lang w:val="es-MX"/>
        </w:rPr>
        <w:t xml:space="preserve">las utilicen el Cliente y sus usuarios, incluida la entrega de experiencias de usuario personalizadas; </w:t>
      </w:r>
    </w:p>
    <w:p w14:paraId="0A0F49B8" w14:textId="5F04D0B1" w:rsidR="00C85435" w:rsidRPr="005274BB" w:rsidRDefault="00C85435" w:rsidP="00F1097D">
      <w:pPr>
        <w:pStyle w:val="ProductList-Body"/>
        <w:numPr>
          <w:ilvl w:val="0"/>
          <w:numId w:val="7"/>
        </w:numPr>
        <w:rPr>
          <w:lang w:val="es-MX"/>
        </w:rPr>
      </w:pPr>
      <w:r w:rsidRPr="005274BB">
        <w:rPr>
          <w:rFonts w:ascii="Calibri" w:eastAsia="Calibri" w:hAnsi="Calibri" w:cs="Arial"/>
          <w:lang w:val="es-MX"/>
        </w:rPr>
        <w:t xml:space="preserve">Solucionar problemas (prevención, detección y reparación de problemas); y </w:t>
      </w:r>
    </w:p>
    <w:p w14:paraId="078BCFE5" w14:textId="56C6F336" w:rsidR="00C85435" w:rsidRPr="005274BB" w:rsidRDefault="00C85435" w:rsidP="00F1097D">
      <w:pPr>
        <w:pStyle w:val="ProductList-Body"/>
        <w:numPr>
          <w:ilvl w:val="0"/>
          <w:numId w:val="7"/>
        </w:numPr>
        <w:spacing w:after="120"/>
        <w:rPr>
          <w:lang w:val="es-MX"/>
        </w:rPr>
      </w:pPr>
      <w:r w:rsidRPr="005274BB">
        <w:rPr>
          <w:rFonts w:ascii="Calibri" w:eastAsia="Calibri" w:hAnsi="Calibri" w:cs="Arial"/>
          <w:lang w:val="es-MX"/>
        </w:rPr>
        <w:lastRenderedPageBreak/>
        <w:t xml:space="preserve">Mejora constante (instalación de las actualizaciones más recientes e implementación de mejoras a la </w:t>
      </w:r>
      <w:r w:rsidRPr="005274BB">
        <w:rPr>
          <w:lang w:val="es-MX"/>
        </w:rPr>
        <w:t>productividad,</w:t>
      </w:r>
      <w:r w:rsidRPr="005274BB">
        <w:rPr>
          <w:rFonts w:ascii="Calibri" w:eastAsia="Calibri" w:hAnsi="Calibri" w:cs="Arial"/>
          <w:lang w:val="es-MX"/>
        </w:rPr>
        <w:t xml:space="preserve"> confiabilidad, eficacia y seguridad del usuario).</w:t>
      </w:r>
    </w:p>
    <w:p w14:paraId="0AA7F597" w14:textId="77777777" w:rsidR="00C85435" w:rsidRPr="005274BB" w:rsidRDefault="00C85435" w:rsidP="007829B6">
      <w:pPr>
        <w:pStyle w:val="ProductList-Body"/>
        <w:spacing w:after="120"/>
        <w:ind w:left="158"/>
        <w:rPr>
          <w:lang w:val="es-MX"/>
        </w:rPr>
      </w:pPr>
      <w:r w:rsidRPr="005274BB">
        <w:rPr>
          <w:lang w:val="es-MX"/>
        </w:rPr>
        <w:t>Al prestar Servicios Online, Microsoft no utilizará ni procesará los Datos del Cliente o Datos Personales para: (a) generar perfiles de usuarios, (b) publicidad o fines comerciales similares, o (c) investigación de mercado que apunta a crear nuevas funcionalidades, servicios o productos, o para cualquier otro propósito, salvo que dicho uso o procesamiento se realice de acuerdo con las instrucciones documentadas del Cliente.</w:t>
      </w:r>
    </w:p>
    <w:p w14:paraId="5FD69C26" w14:textId="77777777" w:rsidR="00C85435" w:rsidRPr="005274BB" w:rsidRDefault="00C85435" w:rsidP="007829B6">
      <w:pPr>
        <w:pStyle w:val="ProductList-Body"/>
        <w:keepNext/>
        <w:spacing w:after="120"/>
        <w:ind w:left="187"/>
        <w:outlineLvl w:val="2"/>
        <w:rPr>
          <w:lang w:val="es-MX"/>
        </w:rPr>
      </w:pPr>
      <w:bookmarkStart w:id="74" w:name="_Toc26972839"/>
      <w:r w:rsidRPr="005274BB">
        <w:rPr>
          <w:b/>
          <w:color w:val="0072C6"/>
          <w:lang w:val="es-MX"/>
        </w:rPr>
        <w:t>Procesamiento de Operaciones Comerciales Legítimas de Microsoft</w:t>
      </w:r>
      <w:bookmarkEnd w:id="74"/>
    </w:p>
    <w:p w14:paraId="47315936" w14:textId="485A412D" w:rsidR="00C85435" w:rsidRPr="005274BB" w:rsidRDefault="00C85435" w:rsidP="007829B6">
      <w:pPr>
        <w:pStyle w:val="ProductList-Body"/>
        <w:spacing w:after="120"/>
        <w:ind w:left="158"/>
        <w:rPr>
          <w:lang w:val="es-MX"/>
        </w:rPr>
      </w:pPr>
      <w:r w:rsidRPr="005274BB">
        <w:rPr>
          <w:lang w:val="es-MX"/>
        </w:rPr>
        <w:t>Para fines de este DPA, “operaciones comerciales legítimas de Microsoft” consta de los siguientes procesos, cada uno de ellos un incidente para la prestación de Servicios Online al Cliente: (1) facturación y administración de la cuenta; (2) compensación (por ejemplo, cálculo de comisiones de empleados e incentivos para socios); (3) generación de informes y modelado internos (por ejemplo, pronóstico, ingresos, planificación de capacidad, estrategia de producto); (4) combate de fraudes, delitos cibernéticos o ataques cibernéticos que pudieran afectar a Microsoft o los Productos de Microsoft; (5) mejora de la funcionalidad básica de acceso, privacidad o eficiencia energética; y (6) generación de informes financieros y cumplimiento de las obligaciones legales (sujeto a las limitaciones de revelación descritas a continuación).</w:t>
      </w:r>
    </w:p>
    <w:p w14:paraId="49E25D71" w14:textId="77777777" w:rsidR="00C85435" w:rsidRPr="005274BB" w:rsidRDefault="00C85435" w:rsidP="007829B6">
      <w:pPr>
        <w:pStyle w:val="ProductList-Body"/>
        <w:spacing w:after="120"/>
        <w:ind w:left="158"/>
        <w:rPr>
          <w:lang w:val="es-MX"/>
        </w:rPr>
      </w:pPr>
      <w:r w:rsidRPr="005274BB">
        <w:rPr>
          <w:lang w:val="es-MX"/>
        </w:rPr>
        <w:t xml:space="preserve">Al procesar operaciones comerciales legítimas de Microsoft, Microsoft no utilizará ni procesará los Datos del Cliente o Datos Personales para: (a) generación de perfiles de usuarios, o (b) publicidad o fines comerciales similares. </w:t>
      </w:r>
      <w:bookmarkStart w:id="75" w:name="_Hlk24466161"/>
      <w:r w:rsidRPr="005274BB">
        <w:rPr>
          <w:lang w:val="es-MX"/>
        </w:rPr>
        <w:t xml:space="preserve">Además, donde Microsoft procese estos datos para operaciones comerciales legítimas, Microsoft solo procesará los datos para los fines establecidos en esta sección. </w:t>
      </w:r>
      <w:bookmarkEnd w:id="75"/>
    </w:p>
    <w:p w14:paraId="657F04B7" w14:textId="77777777" w:rsidR="00C85435" w:rsidRPr="005274BB" w:rsidRDefault="00C85435" w:rsidP="007829B6">
      <w:pPr>
        <w:pStyle w:val="ProductList-SubSubSectionHeading"/>
        <w:spacing w:after="120"/>
        <w:outlineLvl w:val="1"/>
        <w:rPr>
          <w:lang w:val="es-MX"/>
        </w:rPr>
      </w:pPr>
      <w:bookmarkStart w:id="76" w:name="_Toc507768551"/>
      <w:bookmarkStart w:id="77" w:name="_Toc8395011"/>
      <w:bookmarkStart w:id="78" w:name="_Toc26972840"/>
      <w:bookmarkStart w:id="79" w:name="_Toc28661557"/>
      <w:r w:rsidRPr="005274BB">
        <w:rPr>
          <w:lang w:val="es-MX"/>
        </w:rPr>
        <w:t>Revelación de Datos Procesados</w:t>
      </w:r>
      <w:bookmarkEnd w:id="76"/>
      <w:bookmarkEnd w:id="77"/>
      <w:bookmarkEnd w:id="78"/>
      <w:bookmarkEnd w:id="79"/>
    </w:p>
    <w:p w14:paraId="54E4BAD8" w14:textId="61DFC18F" w:rsidR="00C85435" w:rsidRPr="005274BB" w:rsidRDefault="00C85435" w:rsidP="007829B6">
      <w:pPr>
        <w:pStyle w:val="ProductList-Body"/>
        <w:spacing w:after="120"/>
        <w:rPr>
          <w:lang w:val="es-MX"/>
        </w:rPr>
      </w:pPr>
      <w:r w:rsidRPr="005274BB">
        <w:rPr>
          <w:lang w:val="es-MX"/>
        </w:rPr>
        <w:t xml:space="preserve">Microsoft no revelará Datos Procesados salvo: (1) según lo indique el Cliente; (2) según se describe en este DPA; o (3) según se requiera por ley. A efectos de esta sección, “Datos Procesados” significa: (a) Datos del Cliente; (b) Datos Personales; y (c) cualquier otro dato procesado por Microsoft en relación con el Servicio Online que es información confidencial del Cliente en virtud del contrato de licencias por volumen. Todo el procesamiento de los Datos Procesados está sujeto a la obligación de confidencialidad de Microsoft en virtud del contrato de licencias por volumen. </w:t>
      </w:r>
    </w:p>
    <w:p w14:paraId="65E0CC8E" w14:textId="77777777" w:rsidR="00C85435" w:rsidRPr="005274BB" w:rsidRDefault="00C85435" w:rsidP="007829B6">
      <w:pPr>
        <w:pStyle w:val="ProductList-Body"/>
        <w:spacing w:after="120"/>
        <w:rPr>
          <w:lang w:val="es-MX"/>
        </w:rPr>
      </w:pPr>
      <w:r w:rsidRPr="005274BB">
        <w:rPr>
          <w:lang w:val="es-MX"/>
        </w:rPr>
        <w:t>Microsoft no revelará los Datos Procesados a la autoridad judicial, salvo que lo exija la ley. En caso de que la autoridad judicial se ponga en contacto con Microsoft con la finalidad de solicitar Datos Procesados, Microsoft intentará instar a la autoridad competente a solicitarle los datos directamente al Cliente. Si Microsoft se ve obligado a revelar Datos Procesados a la autoridad judicial, notificará inmediatamente al Cliente y proporcionará una copia de la solicitud a menos que lo prohíba la legislación vigente.</w:t>
      </w:r>
    </w:p>
    <w:p w14:paraId="7C14467D" w14:textId="77777777" w:rsidR="00C85435" w:rsidRPr="005274BB" w:rsidRDefault="00C85435" w:rsidP="007829B6">
      <w:pPr>
        <w:pStyle w:val="ProductList-Body"/>
        <w:spacing w:after="120"/>
        <w:rPr>
          <w:lang w:val="es-MX"/>
        </w:rPr>
      </w:pPr>
      <w:r w:rsidRPr="005274BB">
        <w:rPr>
          <w:lang w:val="es-MX"/>
        </w:rPr>
        <w:t>Una vez recibida la solicitud de Datos Procesados por parte de un tercero, Microsoft notificará de inmediato al Cliente, salvo que lo prohíba la legislación vigente. Microsoft rechazará la solicitud, salvo que la ley le obligue a cumplimentarla. Si la solicitud es válida, Microsoft intentará redirigir a dicho tercero para que solicite los datos directamente al Cliente.</w:t>
      </w:r>
    </w:p>
    <w:p w14:paraId="30E1209F" w14:textId="08AFBB94" w:rsidR="00C85435" w:rsidRPr="005274BB" w:rsidRDefault="00C85435" w:rsidP="007829B6">
      <w:pPr>
        <w:pStyle w:val="ProductList-Body"/>
        <w:spacing w:after="120"/>
        <w:rPr>
          <w:lang w:val="es-MX"/>
        </w:rPr>
      </w:pPr>
      <w:r w:rsidRPr="005274BB">
        <w:rPr>
          <w:lang w:val="es-MX"/>
        </w:rPr>
        <w:t xml:space="preserve">Microsoft no proporcionará a terceros: (a) acceso directo, indirecto, general o irrestricto a Datos Procesados; (b) las claves de cifrado de plataforma que se utilizan para proteger los Datos Procesados o la capacidad descifrar tales claves; ni (c) ningún tipo de acceso a Datos Procesados si Microsoft tiene conocimiento de que dichos datos se utilizarán con fines diferentes a los indicados en la solicitud del tercero. </w:t>
      </w:r>
    </w:p>
    <w:p w14:paraId="47AD4D4D" w14:textId="77777777" w:rsidR="00C85435" w:rsidRPr="005274BB" w:rsidRDefault="00C85435" w:rsidP="007829B6">
      <w:pPr>
        <w:pStyle w:val="ProductList-Body"/>
        <w:spacing w:after="120"/>
        <w:rPr>
          <w:lang w:val="es-MX"/>
        </w:rPr>
      </w:pPr>
      <w:r w:rsidRPr="005274BB">
        <w:rPr>
          <w:lang w:val="es-MX"/>
        </w:rPr>
        <w:t xml:space="preserve">Para llevar a cabo lo previsto en los párrafos anteriores, Microsoft podrá proporcionar a los terceros la información de contacto básica del Cliente. </w:t>
      </w:r>
    </w:p>
    <w:p w14:paraId="3DFD853A" w14:textId="77777777" w:rsidR="00C85435" w:rsidRPr="005274BB" w:rsidRDefault="00C85435" w:rsidP="007829B6">
      <w:pPr>
        <w:pStyle w:val="ProductList-SubSubSectionHeading"/>
        <w:keepNext/>
        <w:spacing w:after="120"/>
        <w:outlineLvl w:val="1"/>
        <w:rPr>
          <w:lang w:val="es-MX"/>
        </w:rPr>
      </w:pPr>
      <w:bookmarkStart w:id="80" w:name="_Toc6563801"/>
      <w:bookmarkStart w:id="81" w:name="_Toc21617019"/>
      <w:bookmarkStart w:id="82" w:name="_Toc26972841"/>
      <w:bookmarkStart w:id="83" w:name="_Toc28661558"/>
      <w:r w:rsidRPr="005274BB">
        <w:rPr>
          <w:lang w:val="es-MX"/>
        </w:rPr>
        <w:t>Procesamiento de los Datos Personales; RGPD</w:t>
      </w:r>
      <w:bookmarkEnd w:id="66"/>
      <w:bookmarkEnd w:id="67"/>
      <w:bookmarkEnd w:id="80"/>
      <w:bookmarkEnd w:id="81"/>
      <w:bookmarkEnd w:id="82"/>
      <w:bookmarkEnd w:id="83"/>
    </w:p>
    <w:p w14:paraId="41ECCECC" w14:textId="77777777" w:rsidR="00C85435" w:rsidRPr="005274BB" w:rsidRDefault="00C85435" w:rsidP="007829B6">
      <w:pPr>
        <w:pStyle w:val="ProductList-Body"/>
        <w:spacing w:after="120"/>
        <w:rPr>
          <w:lang w:val="es-MX"/>
        </w:rPr>
      </w:pPr>
      <w:bookmarkStart w:id="84" w:name="_Toc489605577"/>
      <w:r w:rsidRPr="005274BB">
        <w:rPr>
          <w:lang w:val="es-MX"/>
        </w:rPr>
        <w:t xml:space="preserve">Todos los Datos Personales procesados por Microsoft en relación con los Servicios Online se obtiene como Datos del Cliente, Datos de Diagnóstico o Datos Generados por el Servicio. Los Datos Personales proporcionados a Microsoft por, o en nombre del Cliente mediante el uso del Servicio Online también son Datos del Cliente. Los identificadores con seudónimos pueden incluirse en los Datos de Diagnóstico o Datos Generados por el Servicio, y también se consideran Datos Personales. Todos los Datos Personales con seudónimos o que no se han identificado pero no son anónimos, o los Datos Personales derivados de Datos Personales también son Datos Personales. </w:t>
      </w:r>
    </w:p>
    <w:p w14:paraId="34DCD8F3" w14:textId="2079C33D" w:rsidR="00C85435" w:rsidRPr="005274BB" w:rsidRDefault="00C85435" w:rsidP="007829B6">
      <w:pPr>
        <w:pStyle w:val="ProductList-Body"/>
        <w:spacing w:after="120"/>
        <w:rPr>
          <w:lang w:val="es-MX"/>
        </w:rPr>
      </w:pPr>
      <w:r w:rsidRPr="005274BB">
        <w:rPr>
          <w:lang w:val="es-MX"/>
        </w:rPr>
        <w:t xml:space="preserve">En la medida en que Microsoft sea encargado del procesamiento o </w:t>
      </w:r>
      <w:proofErr w:type="spellStart"/>
      <w:r w:rsidRPr="005274BB">
        <w:rPr>
          <w:lang w:val="es-MX"/>
        </w:rPr>
        <w:t>subencargado</w:t>
      </w:r>
      <w:proofErr w:type="spellEnd"/>
      <w:r w:rsidRPr="005274BB">
        <w:rPr>
          <w:lang w:val="es-MX"/>
        </w:rPr>
        <w:t xml:space="preserve"> del procesamiento de Datos Personales sujeto al RGPD, los Términos del RGPD en el </w:t>
      </w:r>
      <w:hyperlink w:anchor="Attachment3" w:history="1">
        <w:r w:rsidRPr="005274BB">
          <w:rPr>
            <w:rStyle w:val="Hyperlink"/>
            <w:lang w:val="es-MX"/>
          </w:rPr>
          <w:t>Anexo 3</w:t>
        </w:r>
      </w:hyperlink>
      <w:r w:rsidRPr="005274BB">
        <w:rPr>
          <w:lang w:val="es-MX"/>
        </w:rPr>
        <w:t xml:space="preserve"> rigen ese procesamiento y las partes también aceptan los siguientes términos en este apartado ("Procesamiento de los Datos Personales; RGPD"):</w:t>
      </w:r>
    </w:p>
    <w:p w14:paraId="00DB5D5A" w14:textId="77777777" w:rsidR="00C85435" w:rsidRPr="005274BB" w:rsidRDefault="00C85435" w:rsidP="007829B6">
      <w:pPr>
        <w:pStyle w:val="ProductList-Body"/>
        <w:spacing w:after="120"/>
        <w:ind w:left="187"/>
        <w:outlineLvl w:val="2"/>
        <w:rPr>
          <w:lang w:val="es-MX"/>
        </w:rPr>
      </w:pPr>
      <w:bookmarkStart w:id="85" w:name="_Toc26972842"/>
      <w:r w:rsidRPr="005274BB">
        <w:rPr>
          <w:b/>
          <w:bCs/>
          <w:color w:val="0072C6"/>
          <w:lang w:val="es-MX"/>
        </w:rPr>
        <w:t>Roles y Responsabilidades del Encargado del Procesamiento y el Responsable</w:t>
      </w:r>
      <w:bookmarkEnd w:id="85"/>
    </w:p>
    <w:p w14:paraId="7A98EB15" w14:textId="4AE2F9C6" w:rsidR="00C85435" w:rsidRPr="005274BB" w:rsidRDefault="00C85435" w:rsidP="00EA75DE">
      <w:pPr>
        <w:pStyle w:val="ProductList-Body"/>
        <w:spacing w:after="120"/>
        <w:ind w:left="180"/>
        <w:outlineLvl w:val="2"/>
        <w:rPr>
          <w:lang w:val="es-MX"/>
        </w:rPr>
      </w:pPr>
      <w:bookmarkStart w:id="86" w:name="_Toc26972843"/>
      <w:r w:rsidRPr="005274BB">
        <w:rPr>
          <w:lang w:val="es-MX"/>
        </w:rPr>
        <w:t xml:space="preserve">El Cliente y Microsoft aceptan en que el Cliente es el responsable de los Datos Personales y que Microsoft es el encargado del procesamiento de dichos datos, salvo (a) si el Cliente está actuando como encargado del procesamiento de los Datos Personales, en cuyo caso Microsoft actúa como </w:t>
      </w:r>
      <w:proofErr w:type="spellStart"/>
      <w:r w:rsidRPr="005274BB">
        <w:rPr>
          <w:lang w:val="es-MX"/>
        </w:rPr>
        <w:t>subencargado</w:t>
      </w:r>
      <w:proofErr w:type="spellEnd"/>
      <w:r w:rsidRPr="005274BB">
        <w:rPr>
          <w:lang w:val="es-MX"/>
        </w:rPr>
        <w:t xml:space="preserve"> del procesamiento, o (b) si se establece de otro modo en los términos Específicos del Servicio Online o en este DPA. Cuando Microsoft actúe como encargado del procesamiento o </w:t>
      </w:r>
      <w:proofErr w:type="spellStart"/>
      <w:r w:rsidRPr="005274BB">
        <w:rPr>
          <w:lang w:val="es-MX"/>
        </w:rPr>
        <w:t>subencargado</w:t>
      </w:r>
      <w:proofErr w:type="spellEnd"/>
      <w:r w:rsidRPr="005274BB">
        <w:rPr>
          <w:lang w:val="es-MX"/>
        </w:rPr>
        <w:t xml:space="preserve"> del procesamiento de Datos Personales, procesará los Datos Personales solo según las instrucciones documentadas del Cliente. El Cliente acepta que su contrato de licencias por volumen (incluyendo este DPA y los OST), junto con la documentación del producto y el uso y la configuración que el Cliente realice de las características presentes en los Servicios Online, constituyen las instrucciones documentadas finales y completas que el Cliente imparte a Microsoft con respecto al procesamiento de los Datos Personales. La información sobre el uso y la configuración de los Servicios Online se puede encontrar en </w:t>
      </w:r>
      <w:bookmarkStart w:id="87" w:name="_Hlk24482203"/>
      <w:r w:rsidR="00EA75DE">
        <w:rPr>
          <w:rStyle w:val="Hyperlink"/>
          <w:lang w:val="es-MX"/>
        </w:rPr>
        <w:fldChar w:fldCharType="begin"/>
      </w:r>
      <w:r w:rsidR="00EA75DE">
        <w:rPr>
          <w:rStyle w:val="Hyperlink"/>
          <w:lang w:val="es-MX"/>
        </w:rPr>
        <w:instrText xml:space="preserve"> HYPERLINK "https://docs.microsoft.com/es-es/" \o "https://docs.microsoft.com/es-es/" </w:instrText>
      </w:r>
      <w:r w:rsidR="00EA75DE">
        <w:rPr>
          <w:rStyle w:val="Hyperlink"/>
          <w:lang w:val="es-MX"/>
        </w:rPr>
        <w:fldChar w:fldCharType="separate"/>
      </w:r>
      <w:r w:rsidRPr="00EA75DE">
        <w:rPr>
          <w:rStyle w:val="Hyperlink"/>
          <w:lang w:val="es-MX"/>
        </w:rPr>
        <w:t>https://docs.microsoft.com/</w:t>
      </w:r>
      <w:r w:rsidR="00EA75DE" w:rsidRPr="00EA75DE">
        <w:rPr>
          <w:rStyle w:val="Hyperlink"/>
          <w:lang w:val="es-MX"/>
        </w:rPr>
        <w:t>es-es</w:t>
      </w:r>
      <w:r w:rsidRPr="00EA75DE">
        <w:rPr>
          <w:rStyle w:val="Hyperlink"/>
          <w:lang w:val="es-MX"/>
        </w:rPr>
        <w:t>/</w:t>
      </w:r>
      <w:r w:rsidR="00EA75DE">
        <w:rPr>
          <w:rStyle w:val="Hyperlink"/>
          <w:lang w:val="es-MX"/>
        </w:rPr>
        <w:fldChar w:fldCharType="end"/>
      </w:r>
      <w:r w:rsidRPr="005274BB">
        <w:rPr>
          <w:lang w:val="es-MX"/>
        </w:rPr>
        <w:t xml:space="preserve"> </w:t>
      </w:r>
      <w:bookmarkEnd w:id="87"/>
      <w:r w:rsidRPr="005274BB">
        <w:rPr>
          <w:lang w:val="es-MX"/>
        </w:rPr>
        <w:lastRenderedPageBreak/>
        <w:t xml:space="preserve">o en una ubicación sucesora. Cualquier instrucción adicional o alternativa habrá de ser acordada según el procedimiento para modificar el contrato de licencias por volumen del Cliente. En cualquier caso donde se aplique el RGPD y el Cliente actúe como encargado del procesamiento, el Cliente garantiza a Microsoft que el responsable pertinente autorizó las instrucciones del Cliente, incluida la designación de Microsoft como encargado del procesamiento o </w:t>
      </w:r>
      <w:proofErr w:type="spellStart"/>
      <w:r w:rsidRPr="005274BB">
        <w:rPr>
          <w:lang w:val="es-MX"/>
        </w:rPr>
        <w:t>subencargado</w:t>
      </w:r>
      <w:proofErr w:type="spellEnd"/>
      <w:r w:rsidRPr="005274BB">
        <w:rPr>
          <w:lang w:val="es-MX"/>
        </w:rPr>
        <w:t xml:space="preserve"> del procesamiento.</w:t>
      </w:r>
      <w:bookmarkEnd w:id="86"/>
      <w:r w:rsidRPr="005274BB">
        <w:rPr>
          <w:lang w:val="es-MX"/>
        </w:rPr>
        <w:t xml:space="preserve"> </w:t>
      </w:r>
    </w:p>
    <w:p w14:paraId="5003F484" w14:textId="77777777" w:rsidR="00C85435" w:rsidRPr="005274BB" w:rsidRDefault="00C85435" w:rsidP="007829B6">
      <w:pPr>
        <w:pStyle w:val="ProductList-Body"/>
        <w:spacing w:after="120"/>
        <w:ind w:left="180"/>
        <w:outlineLvl w:val="2"/>
        <w:rPr>
          <w:lang w:val="es-MX"/>
        </w:rPr>
      </w:pPr>
      <w:bookmarkStart w:id="88" w:name="_Toc26972844"/>
      <w:r w:rsidRPr="005274BB">
        <w:rPr>
          <w:lang w:val="es-MX"/>
        </w:rPr>
        <w:t>En la medida que Microsoft utilice o procese Datos Personales sujetos al RGPD u otros Requisitos de Protección de Datos en relación con las operaciones comerciales legítimas de Microsoft, Microsoft será un responsable independiente de los datos para dicho uso y será responsable del cumplimiento de todas las leyes y obligaciones aplicables al responsable. Microsoft emplea protecciones para los Datos del Cliente y los Datos Personales en procesamiento, incluidos aquellos identificados en este DPA y los contemplados en el Artículo 6(4) del RGPD.</w:t>
      </w:r>
      <w:bookmarkEnd w:id="88"/>
    </w:p>
    <w:p w14:paraId="42C83F6C" w14:textId="77777777" w:rsidR="00C85435" w:rsidRPr="005274BB" w:rsidRDefault="00C85435" w:rsidP="007829B6">
      <w:pPr>
        <w:pStyle w:val="ProductList-Body"/>
        <w:spacing w:after="120"/>
        <w:ind w:left="158"/>
        <w:rPr>
          <w:lang w:val="es-MX"/>
        </w:rPr>
      </w:pPr>
    </w:p>
    <w:p w14:paraId="1735F96A" w14:textId="77777777" w:rsidR="00C85435" w:rsidRPr="005274BB" w:rsidRDefault="00C85435" w:rsidP="007829B6">
      <w:pPr>
        <w:pStyle w:val="ProductList-Body"/>
        <w:keepNext/>
        <w:spacing w:after="120"/>
        <w:ind w:left="187"/>
        <w:outlineLvl w:val="2"/>
        <w:rPr>
          <w:lang w:val="es-MX"/>
        </w:rPr>
      </w:pPr>
      <w:bookmarkStart w:id="89" w:name="_Toc26972845"/>
      <w:r w:rsidRPr="005274BB">
        <w:rPr>
          <w:b/>
          <w:color w:val="0072C6"/>
          <w:lang w:val="es-MX"/>
        </w:rPr>
        <w:t>Procesamiento de Detalles</w:t>
      </w:r>
      <w:bookmarkEnd w:id="89"/>
    </w:p>
    <w:p w14:paraId="0CAE0F8F" w14:textId="77777777" w:rsidR="00C85435" w:rsidRPr="005274BB" w:rsidRDefault="00C85435" w:rsidP="007829B6">
      <w:pPr>
        <w:pStyle w:val="ProductList-Body"/>
        <w:spacing w:after="120"/>
        <w:ind w:left="180"/>
        <w:outlineLvl w:val="2"/>
        <w:rPr>
          <w:lang w:val="es-MX"/>
        </w:rPr>
      </w:pPr>
      <w:bookmarkStart w:id="90" w:name="_Toc26972846"/>
      <w:bookmarkStart w:id="91" w:name="_Hlk22881260"/>
      <w:r w:rsidRPr="005274BB">
        <w:rPr>
          <w:lang w:val="es-MX"/>
        </w:rPr>
        <w:t>Las partes reconocen y aceptan lo siguiente:</w:t>
      </w:r>
      <w:bookmarkEnd w:id="90"/>
    </w:p>
    <w:p w14:paraId="0C978F55" w14:textId="77777777" w:rsidR="00C85435" w:rsidRPr="005274BB" w:rsidRDefault="00C85435" w:rsidP="00F1097D">
      <w:pPr>
        <w:pStyle w:val="ProductList-Body"/>
        <w:numPr>
          <w:ilvl w:val="0"/>
          <w:numId w:val="7"/>
        </w:numPr>
        <w:ind w:left="540"/>
        <w:rPr>
          <w:lang w:val="es-MX"/>
        </w:rPr>
      </w:pPr>
      <w:r w:rsidRPr="005274BB">
        <w:rPr>
          <w:rFonts w:ascii="Calibri" w:eastAsia="Calibri" w:hAnsi="Calibri" w:cs="Arial"/>
          <w:b/>
          <w:bCs/>
          <w:lang w:val="es-MX"/>
        </w:rPr>
        <w:t>Objeto.</w:t>
      </w:r>
      <w:r w:rsidRPr="005274BB">
        <w:rPr>
          <w:rFonts w:ascii="Calibri" w:eastAsia="Calibri" w:hAnsi="Calibri" w:cs="Arial"/>
          <w:lang w:val="es-MX"/>
        </w:rPr>
        <w:t xml:space="preserve"> </w:t>
      </w:r>
      <w:r w:rsidRPr="005274BB">
        <w:rPr>
          <w:rFonts w:ascii="Calibri" w:hAnsi="Calibri"/>
          <w:lang w:val="es-MX"/>
        </w:rPr>
        <w:t xml:space="preserve">El objeto del procesamiento se limita a los Datos Personales que se encuentran dentro del ámbito de la </w:t>
      </w:r>
      <w:r w:rsidRPr="005274BB">
        <w:rPr>
          <w:rFonts w:ascii="Calibri" w:eastAsia="Calibri" w:hAnsi="Calibri" w:cs="Arial"/>
          <w:lang w:val="es-MX"/>
        </w:rPr>
        <w:t xml:space="preserve">sección de este DPA titulada “Naturaleza del Procesamiento de Datos; Titularidad” que se encuentra anteriormente y del </w:t>
      </w:r>
      <w:r w:rsidRPr="005274BB">
        <w:rPr>
          <w:rFonts w:ascii="Calibri" w:hAnsi="Calibri"/>
          <w:lang w:val="es-MX"/>
        </w:rPr>
        <w:t>RGPD</w:t>
      </w:r>
      <w:r w:rsidRPr="005274BB">
        <w:rPr>
          <w:rFonts w:ascii="Calibri" w:eastAsia="Calibri" w:hAnsi="Calibri" w:cs="Arial"/>
          <w:lang w:val="es-MX"/>
        </w:rPr>
        <w:t>.</w:t>
      </w:r>
    </w:p>
    <w:p w14:paraId="2D627411" w14:textId="77777777" w:rsidR="00C85435" w:rsidRPr="005274BB" w:rsidRDefault="00C85435" w:rsidP="00F1097D">
      <w:pPr>
        <w:pStyle w:val="ProductList-Body"/>
        <w:numPr>
          <w:ilvl w:val="0"/>
          <w:numId w:val="7"/>
        </w:numPr>
        <w:ind w:left="540"/>
        <w:rPr>
          <w:lang w:val="es-MX"/>
        </w:rPr>
      </w:pPr>
      <w:r w:rsidRPr="005274BB">
        <w:rPr>
          <w:rFonts w:ascii="Calibri" w:eastAsia="Calibri" w:hAnsi="Calibri" w:cs="Arial"/>
          <w:b/>
          <w:bCs/>
          <w:lang w:val="es-MX"/>
        </w:rPr>
        <w:t>Duración del Procesamiento.</w:t>
      </w:r>
      <w:r w:rsidRPr="005274BB">
        <w:rPr>
          <w:rFonts w:ascii="Calibri" w:eastAsia="Calibri" w:hAnsi="Calibri" w:cs="Arial"/>
          <w:lang w:val="es-MX"/>
        </w:rPr>
        <w:t xml:space="preserve"> </w:t>
      </w:r>
      <w:r w:rsidRPr="005274BB">
        <w:rPr>
          <w:rFonts w:ascii="Calibri" w:hAnsi="Calibri"/>
          <w:lang w:val="es-MX"/>
        </w:rPr>
        <w:t>La duración del procesamiento será de acuerdo con las instrucciones del Cliente y los términos del DPA</w:t>
      </w:r>
      <w:r w:rsidRPr="005274BB">
        <w:rPr>
          <w:rFonts w:ascii="Calibri" w:eastAsia="Calibri" w:hAnsi="Calibri" w:cs="Arial"/>
          <w:lang w:val="es-MX"/>
        </w:rPr>
        <w:t>.</w:t>
      </w:r>
    </w:p>
    <w:p w14:paraId="350B6EE4" w14:textId="77777777" w:rsidR="00C85435" w:rsidRPr="005274BB" w:rsidRDefault="00C85435" w:rsidP="00F1097D">
      <w:pPr>
        <w:pStyle w:val="ProductList-Body"/>
        <w:numPr>
          <w:ilvl w:val="0"/>
          <w:numId w:val="7"/>
        </w:numPr>
        <w:ind w:left="540"/>
        <w:rPr>
          <w:lang w:val="es-MX"/>
        </w:rPr>
      </w:pPr>
      <w:r w:rsidRPr="005274BB">
        <w:rPr>
          <w:rFonts w:ascii="Calibri" w:eastAsia="Calibri" w:hAnsi="Calibri" w:cs="Arial"/>
          <w:b/>
          <w:bCs/>
          <w:lang w:val="es-MX"/>
        </w:rPr>
        <w:t>Naturaleza y Finalidad del Procesamiento.</w:t>
      </w:r>
      <w:r w:rsidRPr="005274BB">
        <w:rPr>
          <w:rFonts w:ascii="Calibri" w:eastAsia="Calibri" w:hAnsi="Calibri" w:cs="Arial"/>
          <w:lang w:val="es-MX"/>
        </w:rPr>
        <w:t xml:space="preserve"> </w:t>
      </w:r>
      <w:r w:rsidRPr="005274BB">
        <w:rPr>
          <w:rFonts w:ascii="Calibri" w:hAnsi="Calibri"/>
          <w:lang w:val="es-MX"/>
        </w:rPr>
        <w:t>La naturaleza y el fin del procesamiento será prestar el Servicio Online de conformidad con el contrato de licencias por volumen del Cliente</w:t>
      </w:r>
      <w:r w:rsidRPr="005274BB">
        <w:rPr>
          <w:rFonts w:ascii="Calibri" w:eastAsia="Calibri" w:hAnsi="Calibri" w:cs="Arial"/>
          <w:lang w:val="es-MX"/>
        </w:rPr>
        <w:t xml:space="preserve"> (tal como se describe en la sección del DPA titulada “Naturaleza del Procesamiento de Datos; Titularidad” que se encuentra anteriormente).</w:t>
      </w:r>
    </w:p>
    <w:p w14:paraId="12A9FBF2" w14:textId="11535742" w:rsidR="00C85435" w:rsidRPr="005274BB" w:rsidRDefault="00C85435" w:rsidP="00F1097D">
      <w:pPr>
        <w:pStyle w:val="ProductList-Body"/>
        <w:numPr>
          <w:ilvl w:val="0"/>
          <w:numId w:val="7"/>
        </w:numPr>
        <w:ind w:left="540"/>
        <w:rPr>
          <w:lang w:val="es-MX"/>
        </w:rPr>
      </w:pPr>
      <w:r w:rsidRPr="005274BB">
        <w:rPr>
          <w:rFonts w:ascii="Calibri" w:eastAsia="Calibri" w:hAnsi="Calibri" w:cs="Arial"/>
          <w:b/>
          <w:bCs/>
          <w:lang w:val="es-MX"/>
        </w:rPr>
        <w:t>Categorías de Datos.</w:t>
      </w:r>
      <w:r w:rsidRPr="005274BB">
        <w:rPr>
          <w:rFonts w:ascii="Calibri" w:eastAsia="Calibri" w:hAnsi="Calibri" w:cs="Arial"/>
          <w:lang w:val="es-MX"/>
        </w:rPr>
        <w:t xml:space="preserve"> </w:t>
      </w:r>
      <w:r w:rsidRPr="005274BB">
        <w:rPr>
          <w:rFonts w:ascii="Calibri" w:hAnsi="Calibri"/>
          <w:lang w:val="es-MX"/>
        </w:rPr>
        <w:t>Los tipos de Datos Personales procesados por el Servicio Online incluyen</w:t>
      </w:r>
      <w:r w:rsidRPr="005274BB">
        <w:rPr>
          <w:rFonts w:ascii="Calibri" w:eastAsia="Calibri" w:hAnsi="Calibri" w:cs="Arial"/>
          <w:lang w:val="es-MX"/>
        </w:rPr>
        <w:t>: (i) Datos Personales que el Cliente decide incluir en los Datos del Cliente; y (</w:t>
      </w:r>
      <w:proofErr w:type="spellStart"/>
      <w:r w:rsidRPr="005274BB">
        <w:rPr>
          <w:rFonts w:ascii="Calibri" w:eastAsia="Calibri" w:hAnsi="Calibri" w:cs="Arial"/>
          <w:lang w:val="es-MX"/>
        </w:rPr>
        <w:t>ii</w:t>
      </w:r>
      <w:proofErr w:type="spellEnd"/>
      <w:r w:rsidRPr="005274BB">
        <w:rPr>
          <w:rFonts w:ascii="Calibri" w:eastAsia="Calibri" w:hAnsi="Calibri" w:cs="Arial"/>
          <w:lang w:val="es-MX"/>
        </w:rPr>
        <w:t>)</w:t>
      </w:r>
      <w:r w:rsidRPr="005274BB">
        <w:rPr>
          <w:rFonts w:ascii="Calibri" w:hAnsi="Calibri"/>
          <w:lang w:val="es-MX"/>
        </w:rPr>
        <w:t xml:space="preserve"> aquellos expresamente identificados en el Artículo 4 del RGPD</w:t>
      </w:r>
      <w:r w:rsidRPr="005274BB">
        <w:rPr>
          <w:rFonts w:ascii="Calibri" w:eastAsia="Calibri" w:hAnsi="Calibri" w:cs="Arial"/>
          <w:lang w:val="es-MX"/>
        </w:rPr>
        <w:t xml:space="preserve"> que pudiera estar incluidos en los Datos de Diagnóstico o Datos Generados por el Servicio. Los tipos de Datos Personales que el Cliente decide incluir en los Datos del Cliente pueden corresponder a cualquier categoría de Datos Personales identificada en los registros que mantiene el Cliente que actúa como responsable conforme al Artículo 30 del RGPD, incluidas las categorías de Datos Personales que se establecen en el </w:t>
      </w:r>
      <w:hyperlink w:anchor="Appendix1toAttachment2" w:history="1">
        <w:r w:rsidRPr="005274BB">
          <w:rPr>
            <w:rStyle w:val="Hyperlink"/>
            <w:rFonts w:ascii="Calibri" w:eastAsia="Calibri" w:hAnsi="Calibri" w:cs="Arial"/>
            <w:lang w:val="es-MX"/>
          </w:rPr>
          <w:t>Apéndice 1 del Anexo 2</w:t>
        </w:r>
      </w:hyperlink>
      <w:r w:rsidRPr="005274BB">
        <w:rPr>
          <w:rFonts w:ascii="Calibri" w:eastAsia="Calibri" w:hAnsi="Calibri" w:cs="Arial"/>
          <w:lang w:val="es-MX"/>
        </w:rPr>
        <w:t xml:space="preserve"> – Las Cláusulas Contractuales Tipo (Encargados del Procesamiento) del DPA. </w:t>
      </w:r>
    </w:p>
    <w:p w14:paraId="1E332199" w14:textId="0038D89F" w:rsidR="00C85435" w:rsidRPr="005274BB" w:rsidRDefault="00C85435" w:rsidP="00F1097D">
      <w:pPr>
        <w:pStyle w:val="ProductList-Body"/>
        <w:numPr>
          <w:ilvl w:val="0"/>
          <w:numId w:val="7"/>
        </w:numPr>
        <w:spacing w:after="120"/>
        <w:ind w:left="540"/>
        <w:rPr>
          <w:lang w:val="es-MX"/>
        </w:rPr>
      </w:pPr>
      <w:r w:rsidRPr="005274BB">
        <w:rPr>
          <w:rFonts w:ascii="Calibri" w:eastAsia="Calibri" w:hAnsi="Calibri" w:cs="Arial"/>
          <w:b/>
          <w:bCs/>
          <w:lang w:val="es-MX"/>
        </w:rPr>
        <w:t>Interesados.</w:t>
      </w:r>
      <w:r w:rsidRPr="005274BB">
        <w:rPr>
          <w:rFonts w:ascii="Calibri" w:eastAsia="Calibri" w:hAnsi="Calibri" w:cs="Arial"/>
          <w:lang w:val="es-MX"/>
        </w:rPr>
        <w:t xml:space="preserve"> </w:t>
      </w:r>
      <w:r w:rsidRPr="005274BB">
        <w:rPr>
          <w:rFonts w:ascii="Calibri" w:hAnsi="Calibri"/>
          <w:lang w:val="es-MX"/>
        </w:rPr>
        <w:t>Las categorías de interesados son los representantes y usuarios finales del Cliente, tales como los empleados, contratistas, colaboradores y clientes</w:t>
      </w:r>
      <w:r w:rsidRPr="005274BB">
        <w:rPr>
          <w:rFonts w:ascii="Calibri" w:eastAsia="Calibri" w:hAnsi="Calibri" w:cs="Arial"/>
          <w:lang w:val="es-MX"/>
        </w:rPr>
        <w:t xml:space="preserve">, y pueden incluir cualquier otra categoría de interesados identificada en los registros que mantiene el Cliente que actúa como responsable conforme al Artículo 30 del RGPD, incluidas las categorías de interesados que se establecen en el </w:t>
      </w:r>
      <w:hyperlink w:anchor="Appendix1toAttachment2" w:history="1">
        <w:r w:rsidRPr="005274BB">
          <w:rPr>
            <w:rStyle w:val="Hyperlink"/>
            <w:rFonts w:ascii="Calibri" w:eastAsia="Calibri" w:hAnsi="Calibri" w:cs="Arial"/>
            <w:lang w:val="es-MX"/>
          </w:rPr>
          <w:t>Apéndice 1 del Anexo 2</w:t>
        </w:r>
      </w:hyperlink>
      <w:r w:rsidRPr="005274BB">
        <w:rPr>
          <w:rFonts w:ascii="Calibri" w:eastAsia="Calibri" w:hAnsi="Calibri" w:cs="Arial"/>
          <w:lang w:val="es-MX"/>
        </w:rPr>
        <w:t xml:space="preserve"> – Las Cláusulas Contractuales Tipo (Encargados del Procesamiento) del DPA.</w:t>
      </w:r>
    </w:p>
    <w:p w14:paraId="56570C63" w14:textId="77777777" w:rsidR="00C85435" w:rsidRPr="005274BB" w:rsidRDefault="00C85435" w:rsidP="007829B6">
      <w:pPr>
        <w:pStyle w:val="ProductList-Body"/>
        <w:spacing w:after="120"/>
        <w:ind w:left="180"/>
        <w:outlineLvl w:val="2"/>
        <w:rPr>
          <w:lang w:val="es-MX"/>
        </w:rPr>
      </w:pPr>
      <w:bookmarkStart w:id="92" w:name="_Toc26972847"/>
      <w:bookmarkEnd w:id="91"/>
      <w:r w:rsidRPr="005274BB">
        <w:rPr>
          <w:b/>
          <w:color w:val="0072C6"/>
          <w:lang w:val="es-MX"/>
        </w:rPr>
        <w:t>Derechos de los Interesados; Ayuda con las Solicitudes</w:t>
      </w:r>
      <w:bookmarkEnd w:id="92"/>
    </w:p>
    <w:p w14:paraId="64830E93" w14:textId="77777777" w:rsidR="00C85435" w:rsidRPr="005274BB" w:rsidRDefault="00C85435" w:rsidP="007829B6">
      <w:pPr>
        <w:pStyle w:val="ProductList-Body"/>
        <w:spacing w:after="120"/>
        <w:ind w:left="180"/>
        <w:rPr>
          <w:lang w:val="es-MX"/>
        </w:rPr>
      </w:pPr>
      <w:r w:rsidRPr="005274BB">
        <w:rPr>
          <w:lang w:val="es-MX"/>
        </w:rPr>
        <w:t xml:space="preserve">Microsoft pondrá a disposición del Cliente de una manera coherente con la funcionalidad del Servicio Online y del rol de Microsoft como encargado del procesamiento de Datos Personales de sus interesados, la capacidad para satisfacer las solicitudes de los interesados con respecto al ejercicio de sus derechos reconocidos por el RGPD. Si Microsoft recibiese una solicitud, procedente de un interesado del Cliente, para ejercitar uno o más de sus derechos reconocidos por el RGPD, en relación con un Servicio Online para el cual Microsoft es encargado del procesamiento o </w:t>
      </w:r>
      <w:proofErr w:type="spellStart"/>
      <w:r w:rsidRPr="005274BB">
        <w:rPr>
          <w:lang w:val="es-MX"/>
        </w:rPr>
        <w:t>subencargado</w:t>
      </w:r>
      <w:proofErr w:type="spellEnd"/>
      <w:r w:rsidRPr="005274BB">
        <w:rPr>
          <w:lang w:val="es-MX"/>
        </w:rPr>
        <w:t xml:space="preserve"> del procesamiento de datos, Microsoft redirigirá al interesado para que realice su solicitud directamente al Cliente. El Cliente será responsable de responder a cualquier solicitud, que incluya, donde sea necesario, el uso de la funcionalidad del Servicio Online. Microsoft satisfará las peticiones razonables que le presente el Cliente para asistirlo a responder a las mencionadas solicitudes de los interesados.</w:t>
      </w:r>
    </w:p>
    <w:p w14:paraId="454F3592" w14:textId="77777777" w:rsidR="00C85435" w:rsidRPr="005274BB" w:rsidRDefault="00C85435" w:rsidP="007829B6">
      <w:pPr>
        <w:pStyle w:val="ProductList-Body"/>
        <w:keepNext/>
        <w:spacing w:after="120"/>
        <w:ind w:left="187"/>
        <w:outlineLvl w:val="2"/>
        <w:rPr>
          <w:lang w:val="es-MX"/>
        </w:rPr>
      </w:pPr>
      <w:bookmarkStart w:id="93" w:name="_Toc26972848"/>
      <w:r w:rsidRPr="005274BB">
        <w:rPr>
          <w:b/>
          <w:color w:val="0072C6"/>
          <w:lang w:val="es-MX"/>
        </w:rPr>
        <w:t>Registro de Procesamiento de Actividades</w:t>
      </w:r>
      <w:bookmarkEnd w:id="93"/>
    </w:p>
    <w:p w14:paraId="0AC6FE21" w14:textId="77777777" w:rsidR="00C85435" w:rsidRPr="005274BB" w:rsidRDefault="00C85435" w:rsidP="007829B6">
      <w:pPr>
        <w:pStyle w:val="ProductList-Body"/>
        <w:spacing w:after="120"/>
        <w:ind w:left="158"/>
        <w:rPr>
          <w:lang w:val="es-MX"/>
        </w:rPr>
      </w:pPr>
      <w:r w:rsidRPr="005274BB">
        <w:rPr>
          <w:lang w:val="es-MX"/>
        </w:rPr>
        <w:t>En la medida que el RGPD requiera que Microsoft recopile y mantenga registros de determinada información relacionada con el Cliente, el Cliente proporcionará, cuando se le solicite, dicha información a Microsoft y la mantendrá precisa y actualizada. Microsoft puede poner a disposición de la autoridad supervisora la información disponible, si así lo exige el RGPD.</w:t>
      </w:r>
    </w:p>
    <w:p w14:paraId="7224D640" w14:textId="77777777" w:rsidR="00C85435" w:rsidRPr="005274BB" w:rsidRDefault="00C85435" w:rsidP="007829B6">
      <w:pPr>
        <w:pStyle w:val="ProductList-SubSubSectionHeading"/>
        <w:keepNext/>
        <w:spacing w:after="120"/>
        <w:outlineLvl w:val="1"/>
        <w:rPr>
          <w:lang w:val="es-MX"/>
        </w:rPr>
      </w:pPr>
      <w:bookmarkStart w:id="94" w:name="_Toc507768553"/>
      <w:bookmarkStart w:id="95" w:name="_Toc8395013"/>
      <w:bookmarkStart w:id="96" w:name="_Toc6563802"/>
      <w:bookmarkStart w:id="97" w:name="_Toc21617020"/>
      <w:bookmarkStart w:id="98" w:name="_Toc26972849"/>
      <w:bookmarkStart w:id="99" w:name="_Toc28661559"/>
      <w:bookmarkEnd w:id="84"/>
      <w:r w:rsidRPr="005274BB">
        <w:rPr>
          <w:lang w:val="es-MX"/>
        </w:rPr>
        <w:t>Seguridad de los Datos</w:t>
      </w:r>
      <w:bookmarkEnd w:id="94"/>
      <w:bookmarkEnd w:id="95"/>
      <w:bookmarkEnd w:id="96"/>
      <w:bookmarkEnd w:id="97"/>
      <w:bookmarkEnd w:id="98"/>
      <w:bookmarkEnd w:id="99"/>
    </w:p>
    <w:p w14:paraId="4798B59C" w14:textId="77777777" w:rsidR="00C85435" w:rsidRPr="005274BB" w:rsidRDefault="00C85435" w:rsidP="007829B6">
      <w:pPr>
        <w:pStyle w:val="ProductList-Body"/>
        <w:keepNext/>
        <w:spacing w:after="120"/>
        <w:ind w:left="180"/>
        <w:outlineLvl w:val="2"/>
        <w:rPr>
          <w:lang w:val="es-MX"/>
        </w:rPr>
      </w:pPr>
      <w:bookmarkStart w:id="100" w:name="_Toc26972850"/>
      <w:r w:rsidRPr="005274BB">
        <w:rPr>
          <w:b/>
          <w:color w:val="0072C6"/>
          <w:lang w:val="es-MX"/>
        </w:rPr>
        <w:t>Prácticas y Políticas de Seguridad</w:t>
      </w:r>
      <w:bookmarkEnd w:id="100"/>
    </w:p>
    <w:p w14:paraId="487BF73D" w14:textId="3886BA4B" w:rsidR="00C85435" w:rsidRPr="005274BB" w:rsidRDefault="00C85435" w:rsidP="007829B6">
      <w:pPr>
        <w:pStyle w:val="ProductList-Body"/>
        <w:spacing w:after="120"/>
        <w:ind w:left="158"/>
        <w:rPr>
          <w:lang w:val="es-MX"/>
        </w:rPr>
      </w:pPr>
      <w:bookmarkStart w:id="101" w:name="_Hlk504328104"/>
      <w:r w:rsidRPr="005274BB">
        <w:rPr>
          <w:lang w:val="es-MX"/>
        </w:rPr>
        <w:t xml:space="preserve">Microsoft implementará y mantendrá las medidas técnicas y organizativas apropiadas para proteger los Datos del Cliente y los Datos Personales de cualquier destrucción, pérdida, alteración, revelación autorizada o acceso accidental o ilegítimo a los datos personales transmitidos, almacenados o procesados. Estas medidas se estipularán en una Directiva de Seguridad de Microsoft. Microsoft pondrá a disposición del Cliente esa política, así como las descripciones de los controles de seguridad para el Servicio Online y otra información solicitada razonablemente por el Cliente con respecto a las políticas y prácticas de seguridad de Microsoft. </w:t>
      </w:r>
    </w:p>
    <w:p w14:paraId="6FEC29F5" w14:textId="2DBCCE15" w:rsidR="00C85435" w:rsidRPr="005274BB" w:rsidRDefault="00C85435" w:rsidP="007829B6">
      <w:pPr>
        <w:pStyle w:val="ProductList-Body"/>
        <w:spacing w:after="120"/>
        <w:ind w:left="158"/>
        <w:rPr>
          <w:lang w:val="es-MX"/>
        </w:rPr>
      </w:pPr>
      <w:r w:rsidRPr="005274BB">
        <w:rPr>
          <w:lang w:val="es-MX"/>
        </w:rPr>
        <w:t xml:space="preserve">Además, esas medidas cumplirán con los requisitos establecidos en ISO 27001, ISO 27002 e ISO 27018. </w:t>
      </w:r>
      <w:bookmarkEnd w:id="101"/>
      <w:r w:rsidRPr="005274BB">
        <w:rPr>
          <w:lang w:val="es-MX"/>
        </w:rPr>
        <w:t>Cada Servicio Online Principal también cumple con los estándares y marcos de control que se muestran en el Anexo 1 de los OST e implementa y mantiene las medidas de seguridad establecidas en el Apéndice A de la protección de los Datos del Cliente.</w:t>
      </w:r>
    </w:p>
    <w:p w14:paraId="2FCE65B1" w14:textId="77777777" w:rsidR="00C85435" w:rsidRPr="005274BB" w:rsidRDefault="00C85435" w:rsidP="007829B6">
      <w:pPr>
        <w:pStyle w:val="ProductList-Body"/>
        <w:spacing w:after="120"/>
        <w:ind w:left="180"/>
        <w:outlineLvl w:val="2"/>
        <w:rPr>
          <w:lang w:val="es-MX"/>
        </w:rPr>
      </w:pPr>
      <w:bookmarkStart w:id="102" w:name="_Toc26972851"/>
      <w:r w:rsidRPr="005274BB">
        <w:rPr>
          <w:lang w:val="es-MX"/>
        </w:rPr>
        <w:lastRenderedPageBreak/>
        <w:t>Microsoft puede agregar estándares gubernamentales o del sector en cualquier momento. Microsoft no eliminará ISO 27001, ISO 27002, ISO 27018 o los estándares o marcos de la tabla del Anexo 1 de los OST, salvo que ya no se utilicen en el sector y que sean reemplazados por un sucesor (si lo hubiera).</w:t>
      </w:r>
      <w:bookmarkEnd w:id="102"/>
    </w:p>
    <w:p w14:paraId="11FFA921" w14:textId="77777777" w:rsidR="00C85435" w:rsidRPr="005274BB" w:rsidRDefault="00C85435" w:rsidP="007829B6">
      <w:pPr>
        <w:pStyle w:val="ProductList-Body"/>
        <w:spacing w:after="120"/>
        <w:ind w:left="180"/>
        <w:outlineLvl w:val="2"/>
        <w:rPr>
          <w:lang w:val="es-MX"/>
        </w:rPr>
      </w:pPr>
      <w:bookmarkStart w:id="103" w:name="_Toc26972852"/>
      <w:r w:rsidRPr="005274BB">
        <w:rPr>
          <w:b/>
          <w:color w:val="0072C6"/>
          <w:lang w:val="es-MX"/>
        </w:rPr>
        <w:t>Responsabilidades del Cliente</w:t>
      </w:r>
      <w:bookmarkEnd w:id="103"/>
    </w:p>
    <w:p w14:paraId="18080BBE" w14:textId="77777777" w:rsidR="00C85435" w:rsidRPr="005274BB" w:rsidRDefault="00C85435" w:rsidP="007829B6">
      <w:pPr>
        <w:pStyle w:val="ProductList-Body"/>
        <w:spacing w:after="120"/>
        <w:ind w:left="158"/>
        <w:rPr>
          <w:lang w:val="es-MX"/>
        </w:rPr>
      </w:pPr>
      <w:r w:rsidRPr="005274BB">
        <w:rPr>
          <w:lang w:val="es-MX"/>
        </w:rPr>
        <w:t>El Cliente es el único responsable de tomar una determinación independiente con respecto a las medidas técnicas y organizativas para que un Servicio Online cumpla con los requisitos del Cliente, incluidas las obligaciones de seguridad en virtud de los Requisitos de Protección de Datos aplicables. El Cliente reconoce y acuerda que (teniendo en cuenta el estado de la técnica, los costos de implementación, y la naturaleza, el ámbito, el contexto y las finalidades del procesamiento de sus Datos Personales, así como los riesgos para las personas) las prácticas y directivas de seguridad implementadas y mantenidas por Microsoft proporcionan un nivel de seguridad adecuado al riesgo con respecto a sus Datos Personales. El Cliente es responsable de la implementación y el mantenimiento de las protecciones de privacidad y las medidas de seguridad para los componentes que el Cliente proporciona o controla (tales como dispositivos registrados con Microsoft Intune o dentro de una máquina virtual o aplicación de un cliente de Microsoft Azure).</w:t>
      </w:r>
    </w:p>
    <w:p w14:paraId="1854A774" w14:textId="77777777" w:rsidR="00C85435" w:rsidRPr="005274BB" w:rsidDel="00BA1419" w:rsidRDefault="00C85435" w:rsidP="007829B6">
      <w:pPr>
        <w:pStyle w:val="ProductList-Body"/>
        <w:keepNext/>
        <w:spacing w:after="120"/>
        <w:ind w:left="187"/>
        <w:outlineLvl w:val="2"/>
        <w:rPr>
          <w:lang w:val="es-MX"/>
        </w:rPr>
      </w:pPr>
      <w:bookmarkStart w:id="104" w:name="_Toc26972853"/>
      <w:r w:rsidRPr="005274BB">
        <w:rPr>
          <w:b/>
          <w:color w:val="0072C6"/>
          <w:lang w:val="es-MX"/>
        </w:rPr>
        <w:t>Auditoría de Cumplimiento</w:t>
      </w:r>
      <w:bookmarkEnd w:id="104"/>
    </w:p>
    <w:p w14:paraId="02A8BB60" w14:textId="77777777" w:rsidR="00C85435" w:rsidRPr="005274BB" w:rsidDel="00BA1419" w:rsidRDefault="00C85435" w:rsidP="007829B6">
      <w:pPr>
        <w:pStyle w:val="ProductList-Body"/>
        <w:spacing w:after="120"/>
        <w:ind w:left="158"/>
        <w:rPr>
          <w:lang w:val="es-MX"/>
        </w:rPr>
      </w:pPr>
      <w:r w:rsidRPr="005274BB">
        <w:rPr>
          <w:lang w:val="es-MX"/>
        </w:rPr>
        <w:t>Microsoft llevará a cabo auditorías de la seguridad de los equipos, del entorno informático y de los centros de datos físicos que utiliza en el procesamiento de los Datos del Cliente y los Datos Personales, de la siguiente manera:</w:t>
      </w:r>
    </w:p>
    <w:p w14:paraId="1E290820" w14:textId="77777777" w:rsidR="00C85435" w:rsidRPr="005274BB" w:rsidDel="00BA1419" w:rsidRDefault="00C85435" w:rsidP="00F1097D">
      <w:pPr>
        <w:pStyle w:val="ProductList-Body"/>
        <w:numPr>
          <w:ilvl w:val="0"/>
          <w:numId w:val="2"/>
        </w:numPr>
        <w:ind w:left="605" w:hanging="274"/>
        <w:rPr>
          <w:lang w:val="es-MX"/>
        </w:rPr>
      </w:pPr>
      <w:r w:rsidRPr="005274BB">
        <w:rPr>
          <w:lang w:val="es-MX"/>
        </w:rPr>
        <w:t>Cuando un estándar o marco establezca auditorías, se iniciará una auditoría de dicho marco o estándar de control al menos anualmente.</w:t>
      </w:r>
    </w:p>
    <w:p w14:paraId="27297A96" w14:textId="77777777" w:rsidR="00C85435" w:rsidRPr="005274BB" w:rsidDel="00BA1419" w:rsidRDefault="00C85435" w:rsidP="00F1097D">
      <w:pPr>
        <w:pStyle w:val="ProductList-Body"/>
        <w:numPr>
          <w:ilvl w:val="0"/>
          <w:numId w:val="2"/>
        </w:numPr>
        <w:ind w:left="605" w:hanging="274"/>
        <w:rPr>
          <w:lang w:val="es-MX"/>
        </w:rPr>
      </w:pPr>
      <w:r w:rsidRPr="005274BB">
        <w:rPr>
          <w:lang w:val="es-MX"/>
        </w:rPr>
        <w:t>Cada auditoría se realizará de conformidad con los estándares y reglas del organismo regulador o de acreditación correspondiente a cada marco o estándar de control aplicable.</w:t>
      </w:r>
    </w:p>
    <w:p w14:paraId="7D50977E" w14:textId="77777777" w:rsidR="00C85435" w:rsidRPr="005274BB" w:rsidDel="00BA1419" w:rsidRDefault="00C85435" w:rsidP="00F1097D">
      <w:pPr>
        <w:pStyle w:val="ProductList-Body"/>
        <w:numPr>
          <w:ilvl w:val="0"/>
          <w:numId w:val="2"/>
        </w:numPr>
        <w:spacing w:after="120"/>
        <w:ind w:left="608" w:hanging="270"/>
        <w:rPr>
          <w:lang w:val="es-MX"/>
        </w:rPr>
      </w:pPr>
      <w:r w:rsidRPr="005274BB">
        <w:rPr>
          <w:lang w:val="es-MX"/>
        </w:rPr>
        <w:t>Cada auditoría será realizada por terceros auditores, independientes y cualificados en materia de seguridad, a elección y costo de Microsoft.</w:t>
      </w:r>
    </w:p>
    <w:p w14:paraId="3CE90043" w14:textId="77777777" w:rsidR="00C85435" w:rsidRPr="005274BB" w:rsidRDefault="00C85435" w:rsidP="007829B6">
      <w:pPr>
        <w:pStyle w:val="ProductList-Body"/>
        <w:spacing w:after="120"/>
        <w:ind w:left="180"/>
        <w:rPr>
          <w:lang w:val="es-MX"/>
        </w:rPr>
      </w:pPr>
      <w:r w:rsidRPr="005274BB">
        <w:rPr>
          <w:lang w:val="es-MX"/>
        </w:rPr>
        <w:t xml:space="preserve">Cada auditoría dará como resultado un informe de auditoría ("Informe de Auditoría de Microsoft"), que Microsoft pondrá a disposición en </w:t>
      </w:r>
      <w:hyperlink r:id="rId21" w:history="1">
        <w:r w:rsidRPr="005274BB">
          <w:rPr>
            <w:rStyle w:val="Hyperlink"/>
            <w:color w:val="0070C0"/>
            <w:lang w:val="es-MX"/>
          </w:rPr>
          <w:t>https://servicetrust.microsoft.com/</w:t>
        </w:r>
      </w:hyperlink>
      <w:r w:rsidRPr="005274BB">
        <w:rPr>
          <w:lang w:val="es-MX"/>
        </w:rPr>
        <w:t xml:space="preserve"> o en otra ubicación identificada por Microsoft. El Informe de Auditoría de Microsoft será la Información Confidencial de Microsoft y revelará claramente cualquier hallazgo importante del auditor. Microsoft remediará sin demora, a satisfacción del auditor, las cuestiones que se deriven de un Informe de Auditoría de Microsoft. En caso de que el Cliente lo solicite, Microsoft le proporcionará al Cliente cada Informe de Auditoría de Microsoft. El Informe de Auditoría de Microsoft estará sujeto a las limitaciones de distribución y no revelación de Microsoft y el auditor.</w:t>
      </w:r>
    </w:p>
    <w:p w14:paraId="2ED1BA08" w14:textId="77777777" w:rsidR="00C85435" w:rsidRPr="005274BB" w:rsidRDefault="00C85435" w:rsidP="007829B6">
      <w:pPr>
        <w:pStyle w:val="ProductList-Body"/>
        <w:spacing w:after="120"/>
        <w:ind w:left="158"/>
        <w:rPr>
          <w:lang w:val="es-MX"/>
        </w:rPr>
      </w:pPr>
      <w:r w:rsidRPr="005274BB">
        <w:rPr>
          <w:lang w:val="es-MX"/>
        </w:rPr>
        <w:t xml:space="preserve">En la medida que los requisitos de auditoría del Cliente en virtud de las Cláusulas Contractuales Tipo o los Requisitos de Protección de Datos no se puedan cumplir razonablemente a través de informes de auditoría, documentación o información de cumplimiento que Microsoft generalmente pone a disposición de sus clientes, Microsoft responderá de inmediato a las instrucciones de auditoría adicionales del Cliente. Antes del inicio de una auditoría, el Cliente y Microsoft acordarán mutuamente los requisitos de ámbito, plazos, duración, control y pruebas, además de los honorarios de la auditoría, siempre que este requisito de acuerdo no permita que Microsoft retrase sin motivo razonable la realización de la auditoría. En la medida que sea necesario realizar la auditoría, Microsoft pondrá a disposición los sistemas de procesamiento, las instalaciones y la documentación de respaldo pertinente al procesamiento de Datos del Cliente y Datos Personales por parte de Microsoft, sus Filiales y sus </w:t>
      </w:r>
      <w:proofErr w:type="spellStart"/>
      <w:r w:rsidRPr="005274BB">
        <w:rPr>
          <w:lang w:val="es-MX"/>
        </w:rPr>
        <w:t>Subencargados</w:t>
      </w:r>
      <w:proofErr w:type="spellEnd"/>
      <w:r w:rsidRPr="005274BB">
        <w:rPr>
          <w:lang w:val="es-MX"/>
        </w:rPr>
        <w:t xml:space="preserve"> del procesamiento disponibles. Dicha auditoría será realizada por una empresa externa independiente y acreditada, durante el horario laboral normal, con una notificación con antelación a Microsoft y sujeta a procedimientos de confidencialidad razonables. Ni el Cliente ni el auditor tendrán acceso a los datos de otros clientes de Microsoft ni a otros sistemas o instalaciones de Microsoft que no estén involucrados en los Servicios Online. El Cliente es responsable de todos los costos y honorarios relacionados con dicha auditoría, incluidos todos los costos y honorarios por la totalidad de los gastos de Microsoft para dicha auditoría, además de las tarifas por servicios realizados por Microsoft. Si el informe de auditoría generado como resultado de la auditoría del cliente incluye cualquier hallazgo de material en incumplimiento, el Cliente compartirá dicho informe de auditoría con Microsoft y Microsoft subsanará de inmediato cualquier material en incumplimiento.</w:t>
      </w:r>
    </w:p>
    <w:p w14:paraId="63F4B7F6" w14:textId="77777777" w:rsidR="00C85435" w:rsidRPr="005274BB" w:rsidRDefault="00C85435" w:rsidP="007829B6">
      <w:pPr>
        <w:pStyle w:val="ProductList-Body"/>
        <w:spacing w:after="120"/>
        <w:ind w:left="158"/>
        <w:rPr>
          <w:lang w:val="es-MX"/>
        </w:rPr>
      </w:pPr>
      <w:r w:rsidRPr="005274BB">
        <w:rPr>
          <w:lang w:val="es-MX"/>
        </w:rPr>
        <w:t>Si las Cláusulas Contractuales Tipo son de aplicación, esta sección es adicional a lo previsto en la Cláusula 5, párrafo f, y en la Cláusula 12, párrafo 2, de las Cláusulas Contractuales Tipo. Ninguna parte en esta sección del DPA varía o modifica las Cláusulas Contractuales Tipo o los Términos del RGPD ni afecta ningún derecho de la autoridad supervisora o del afectado titular de los datos en virtud de las Cláusulas Contractuales Tipo o de los Requisitos de Protección de Datos. La presente sección se estipula en favor de Microsoft Corporation como tercero beneficiario.</w:t>
      </w:r>
    </w:p>
    <w:p w14:paraId="10CE5BEA" w14:textId="77777777" w:rsidR="00C85435" w:rsidRPr="005274BB" w:rsidRDefault="00C85435" w:rsidP="007829B6">
      <w:pPr>
        <w:pStyle w:val="ProductList-SubSubSectionHeading"/>
        <w:spacing w:after="120"/>
        <w:outlineLvl w:val="1"/>
        <w:rPr>
          <w:lang w:val="es-MX"/>
        </w:rPr>
      </w:pPr>
      <w:bookmarkStart w:id="105" w:name="_Toc507768554"/>
      <w:bookmarkStart w:id="106" w:name="_Toc8395014"/>
      <w:bookmarkStart w:id="107" w:name="_Toc6563803"/>
      <w:bookmarkStart w:id="108" w:name="_Toc21617021"/>
      <w:bookmarkStart w:id="109" w:name="_Toc26972854"/>
      <w:bookmarkStart w:id="110" w:name="_Toc28661560"/>
      <w:r w:rsidRPr="005274BB">
        <w:rPr>
          <w:lang w:val="es-MX"/>
        </w:rPr>
        <w:t>Notificación de Incidentes de Seguridad</w:t>
      </w:r>
      <w:bookmarkEnd w:id="105"/>
      <w:bookmarkEnd w:id="106"/>
      <w:bookmarkEnd w:id="107"/>
      <w:bookmarkEnd w:id="108"/>
      <w:bookmarkEnd w:id="109"/>
      <w:bookmarkEnd w:id="110"/>
    </w:p>
    <w:p w14:paraId="57A8DE0C" w14:textId="77777777" w:rsidR="00C85435" w:rsidRPr="005274BB" w:rsidRDefault="00C85435" w:rsidP="007829B6">
      <w:pPr>
        <w:pStyle w:val="ProductList-Body"/>
        <w:spacing w:after="120"/>
        <w:rPr>
          <w:lang w:val="es-MX"/>
        </w:rPr>
      </w:pPr>
      <w:bookmarkStart w:id="111" w:name="_Hlk504328309"/>
      <w:r w:rsidRPr="005274BB">
        <w:rPr>
          <w:lang w:val="es-MX"/>
        </w:rPr>
        <w:t>Si Microsoft tuviera conocimiento de una infracción de seguridad que produce la destrucción, la pérdida, la alteración, la revelación no autorizada de, o el acceso accidental o ilegal a los Datos del Cliente o Datos Personales durante su procesamiento por parte de Microsoft (cada uno un "Incidente de Seguridad")</w:t>
      </w:r>
      <w:bookmarkEnd w:id="111"/>
      <w:r w:rsidRPr="005274BB">
        <w:rPr>
          <w:lang w:val="es-MX"/>
        </w:rPr>
        <w:t>, Microsoft, de forma oportuna y sin dilación indebida, (1) notificará al Cliente del Incidente de Seguridad; (2) investigará el Incidente de Seguridad y proporcionará al cliente información detallada sobre el Incidente de Seguridad; y (3) tomará medidas razonables para mitigar los efectos y para minimizar los daños que son resultado del Incidente de Seguridad.</w:t>
      </w:r>
    </w:p>
    <w:p w14:paraId="3FD177D1" w14:textId="77777777" w:rsidR="00C85435" w:rsidRPr="005274BB" w:rsidRDefault="00C85435" w:rsidP="007829B6">
      <w:pPr>
        <w:pStyle w:val="ProductList-Body"/>
        <w:spacing w:after="120"/>
        <w:rPr>
          <w:lang w:val="es-MX"/>
        </w:rPr>
      </w:pPr>
      <w:r w:rsidRPr="005274BB">
        <w:rPr>
          <w:lang w:val="es-MX"/>
        </w:rPr>
        <w:lastRenderedPageBreak/>
        <w:t>Las notificaciones de Incidentes de Seguridad se remitirán a uno o más administradores del Cliente a través de cualquier medio que Microsoft seleccione, incluyendo correo electrónico. Es responsabilidad exclusiva del Cliente asegurarse de que sus administradores mantengan en todo momento unos datos de contacto exactos en cada portal aplicable a los Servicios Online. El Cliente es el único responsable de cumplir con sus obligaciones bajo las leyes de notificación de incidentes aplicables al Cliente y de cumplir con las obligaciones de notificación de terceros relacionadas con cualquier Incidente de Seguridad.</w:t>
      </w:r>
    </w:p>
    <w:p w14:paraId="125679F7" w14:textId="77777777" w:rsidR="00C85435" w:rsidRPr="005274BB" w:rsidRDefault="00C85435" w:rsidP="007829B6">
      <w:pPr>
        <w:pStyle w:val="ProductList-Body"/>
        <w:spacing w:after="120"/>
        <w:rPr>
          <w:lang w:val="es-MX"/>
        </w:rPr>
      </w:pPr>
      <w:r w:rsidRPr="005274BB">
        <w:rPr>
          <w:lang w:val="es-MX"/>
        </w:rPr>
        <w:t>Microsoft empleará esfuerzos razonables para ayudar al Cliente a cumplir su obligación en virtud del Artículo 33 del RGPD u otra ley o reglamento aplicable, de notificar obre dicho Incidente de Seguridad a la correspondiente autoridad de supervisión y a los interesados.</w:t>
      </w:r>
    </w:p>
    <w:p w14:paraId="60FE4522" w14:textId="77777777" w:rsidR="00C85435" w:rsidRPr="005274BB" w:rsidRDefault="00C85435" w:rsidP="007829B6">
      <w:pPr>
        <w:pStyle w:val="ProductList-Body"/>
        <w:spacing w:after="120"/>
        <w:rPr>
          <w:lang w:val="es-MX"/>
        </w:rPr>
      </w:pPr>
      <w:r w:rsidRPr="005274BB">
        <w:rPr>
          <w:lang w:val="es-MX"/>
        </w:rPr>
        <w:t>La notificación o respuesta de Microsoft a un Incidente de Seguridad según lo previsto en esta sección no constituye reconocimiento por parte de Microsoft en cuanto a incumplimiento o responsabilidad alguna con respecto al Incidente de Seguridad.</w:t>
      </w:r>
    </w:p>
    <w:p w14:paraId="76EEF6E6" w14:textId="77777777" w:rsidR="00C85435" w:rsidRPr="005274BB" w:rsidRDefault="00C85435" w:rsidP="007829B6">
      <w:pPr>
        <w:pStyle w:val="ProductList-Body"/>
        <w:spacing w:after="120"/>
        <w:rPr>
          <w:lang w:val="es-MX"/>
        </w:rPr>
      </w:pPr>
      <w:r w:rsidRPr="005274BB">
        <w:rPr>
          <w:lang w:val="es-MX"/>
        </w:rPr>
        <w:t>El Cliente deberá notificar a Microsoft, sin demora, acerca de cualquier posible uso indebido que se haya producido en sus cuentas o credenciales de autenticación, o acerca de cualquier incidente de seguridad relacionado con un Servicio Online.</w:t>
      </w:r>
    </w:p>
    <w:p w14:paraId="5E88C2A3" w14:textId="77777777" w:rsidR="00C85435" w:rsidRPr="005274BB" w:rsidRDefault="00C85435" w:rsidP="00751A61">
      <w:pPr>
        <w:pStyle w:val="ProductList-SubSubSectionHeading"/>
        <w:keepNext/>
        <w:spacing w:after="120"/>
        <w:outlineLvl w:val="1"/>
        <w:rPr>
          <w:lang w:val="es-MX"/>
        </w:rPr>
      </w:pPr>
      <w:bookmarkStart w:id="112" w:name="_Toc507768555"/>
      <w:bookmarkStart w:id="113" w:name="_Toc8395015"/>
      <w:bookmarkStart w:id="114" w:name="_Toc6563804"/>
      <w:bookmarkStart w:id="115" w:name="_Toc21617022"/>
      <w:bookmarkStart w:id="116" w:name="_Toc26972855"/>
      <w:bookmarkStart w:id="117" w:name="_Toc28661561"/>
      <w:bookmarkStart w:id="118" w:name="DataTransfersandLocation"/>
      <w:r w:rsidRPr="005274BB">
        <w:rPr>
          <w:lang w:val="es-MX"/>
        </w:rPr>
        <w:t xml:space="preserve">Transmisiones y </w:t>
      </w:r>
      <w:bookmarkStart w:id="119" w:name="LocationofDataProcessing"/>
      <w:bookmarkStart w:id="120" w:name="_Toc489605583"/>
      <w:r w:rsidRPr="005274BB">
        <w:rPr>
          <w:lang w:val="es-MX"/>
        </w:rPr>
        <w:t>Ubicación de los Datos</w:t>
      </w:r>
      <w:bookmarkEnd w:id="112"/>
      <w:bookmarkEnd w:id="113"/>
      <w:bookmarkEnd w:id="114"/>
      <w:bookmarkEnd w:id="115"/>
      <w:bookmarkEnd w:id="116"/>
      <w:bookmarkEnd w:id="119"/>
      <w:bookmarkEnd w:id="120"/>
      <w:bookmarkEnd w:id="117"/>
    </w:p>
    <w:p w14:paraId="6EDDA655" w14:textId="77777777" w:rsidR="00C85435" w:rsidRPr="005274BB" w:rsidRDefault="00C85435" w:rsidP="00751A61">
      <w:pPr>
        <w:pStyle w:val="ProductList-Body"/>
        <w:keepNext/>
        <w:spacing w:after="120"/>
        <w:ind w:left="180"/>
        <w:outlineLvl w:val="2"/>
        <w:rPr>
          <w:lang w:val="es-MX"/>
        </w:rPr>
      </w:pPr>
      <w:bookmarkStart w:id="121" w:name="_Toc26972856"/>
      <w:bookmarkEnd w:id="118"/>
      <w:r w:rsidRPr="005274BB">
        <w:rPr>
          <w:b/>
          <w:bCs/>
          <w:color w:val="0072C6"/>
          <w:lang w:val="es-MX"/>
        </w:rPr>
        <w:t>Transmisiones de Datos</w:t>
      </w:r>
      <w:bookmarkEnd w:id="121"/>
    </w:p>
    <w:p w14:paraId="484303AA" w14:textId="77777777" w:rsidR="00C85435" w:rsidRPr="005274BB" w:rsidRDefault="00C85435" w:rsidP="007829B6">
      <w:pPr>
        <w:pStyle w:val="ProductList-Body"/>
        <w:spacing w:after="120"/>
        <w:ind w:left="158"/>
        <w:rPr>
          <w:lang w:val="es-MX"/>
        </w:rPr>
      </w:pPr>
      <w:r w:rsidRPr="005274BB">
        <w:rPr>
          <w:lang w:val="es-MX"/>
        </w:rPr>
        <w:t xml:space="preserve">Salvo según se describa en cualquier lugar de los DPA, los Datos del Cliente y Datos Personales que Microsoft procesa en nombre del Cliente se pueden transmitir, almacenar y procesar en Estados Unidos o en cualquier otro país en que Microsoft o sus </w:t>
      </w:r>
      <w:proofErr w:type="spellStart"/>
      <w:r w:rsidRPr="005274BB">
        <w:rPr>
          <w:lang w:val="es-MX"/>
        </w:rPr>
        <w:t>Subprocesadores</w:t>
      </w:r>
      <w:proofErr w:type="spellEnd"/>
      <w:r w:rsidRPr="005274BB">
        <w:rPr>
          <w:lang w:val="es-MX"/>
        </w:rPr>
        <w:t xml:space="preserve"> tengan operaciones. El Cliente designa a Microsoft para que realice dicha transmisión de los Datos del Cliente y Datos Personales a cualquiera de esos países y para que almacene y procese los Datos del Cliente y Datos Personales con la finalidad de prestar los Servicios Online. </w:t>
      </w:r>
    </w:p>
    <w:p w14:paraId="1A16CE30" w14:textId="5B10661A" w:rsidR="00C85435" w:rsidRPr="005274BB" w:rsidRDefault="00C85435" w:rsidP="007829B6">
      <w:pPr>
        <w:pStyle w:val="ProductList-Body"/>
        <w:spacing w:after="120"/>
        <w:ind w:left="158"/>
        <w:rPr>
          <w:lang w:val="es-MX"/>
        </w:rPr>
      </w:pPr>
      <w:r w:rsidRPr="005274BB">
        <w:rPr>
          <w:lang w:val="es-MX"/>
        </w:rPr>
        <w:t xml:space="preserve">Todas las transmisiones de Datos del Cliente fuera de la Unión Europea, el Espacio Económico Europeo y Suiza por parte de los Servicios Online Principales se regirán por las Cláusulas Contractuales Tipo que se encuentran en el </w:t>
      </w:r>
      <w:hyperlink w:anchor="Attachment3" w:history="1">
        <w:r w:rsidRPr="005274BB">
          <w:rPr>
            <w:rStyle w:val="Hyperlink"/>
            <w:lang w:val="es-MX"/>
          </w:rPr>
          <w:t>Anexo 3</w:t>
        </w:r>
      </w:hyperlink>
      <w:r w:rsidRPr="005274BB">
        <w:rPr>
          <w:lang w:val="es-MX"/>
        </w:rPr>
        <w:t>, a menos que el Cliente haya optado por excluirse de esas cláusulas.</w:t>
      </w:r>
    </w:p>
    <w:p w14:paraId="6D72844F" w14:textId="77777777" w:rsidR="00C85435" w:rsidRPr="005274BB" w:rsidRDefault="00C85435" w:rsidP="007829B6">
      <w:pPr>
        <w:pStyle w:val="ProductList-Body"/>
        <w:spacing w:after="120"/>
        <w:ind w:left="158"/>
        <w:rPr>
          <w:lang w:val="es-MX"/>
        </w:rPr>
      </w:pPr>
      <w:r w:rsidRPr="005274BB">
        <w:rPr>
          <w:lang w:val="es-MX"/>
        </w:rPr>
        <w:t>Microsoft cumplirá los requisitos establecidos por las leyes sobre protección de datos del Espacio Económico Europeo y de Suiza en relación con la recogida, utilización, transmisión y demás actividades de procesamiento de los Datos Personales procedentes del Espacio Económico Europeo y Suiza. Todas las transmisiones de Datos Personales a un tercer país o a una organización internacional estarán sujetas a las garantías pertinentes según lo descrito en el Artículo 46 del RGPD y dichas transmisiones y garantías estarán documentadas de conformidad con el Artículo 30, apartado 2, del RGPD.</w:t>
      </w:r>
    </w:p>
    <w:p w14:paraId="1842DE15" w14:textId="77777777" w:rsidR="00C85435" w:rsidRPr="005274BB" w:rsidRDefault="00C85435" w:rsidP="007829B6">
      <w:pPr>
        <w:pStyle w:val="ProductList-Body"/>
        <w:spacing w:after="120"/>
        <w:ind w:left="158"/>
        <w:rPr>
          <w:lang w:val="es-MX"/>
        </w:rPr>
      </w:pPr>
      <w:r w:rsidRPr="005274BB">
        <w:rPr>
          <w:lang w:val="es-MX"/>
        </w:rPr>
        <w:t>Además, Microsoft posee certificación en virtud del del Escudo de la Privacidad de la UE, de EE. UU. y de Suiza y los compromisos que conllevan. Microsoft se compromete a notificar al Cliente si se determina que ya no puede seguir cumpliendo con su obligación de proporcionar el mismo nivel de protección que requieren los principios del Escudo de la Privacidad.</w:t>
      </w:r>
    </w:p>
    <w:p w14:paraId="59350089" w14:textId="77777777" w:rsidR="00C85435" w:rsidRPr="005274BB" w:rsidRDefault="00C85435" w:rsidP="00751A61">
      <w:pPr>
        <w:pStyle w:val="ProductList-Body"/>
        <w:keepNext/>
        <w:spacing w:after="120"/>
        <w:ind w:left="180"/>
        <w:outlineLvl w:val="2"/>
        <w:rPr>
          <w:lang w:val="es-MX"/>
        </w:rPr>
      </w:pPr>
      <w:bookmarkStart w:id="122" w:name="_Toc26972857"/>
      <w:bookmarkStart w:id="123" w:name="LocationofCustomerDataatRest"/>
      <w:r w:rsidRPr="005274BB">
        <w:rPr>
          <w:b/>
          <w:color w:val="0072C6"/>
          <w:lang w:val="es-MX"/>
        </w:rPr>
        <w:t>Ubicación de los Datos del Cliente en Reposo</w:t>
      </w:r>
      <w:bookmarkEnd w:id="122"/>
    </w:p>
    <w:bookmarkEnd w:id="123"/>
    <w:p w14:paraId="61627311" w14:textId="77777777" w:rsidR="00C85435" w:rsidRPr="005274BB" w:rsidRDefault="00C85435" w:rsidP="00751A61">
      <w:pPr>
        <w:pStyle w:val="ProductList-Body"/>
        <w:tabs>
          <w:tab w:val="clear" w:pos="158"/>
          <w:tab w:val="left" w:pos="360"/>
        </w:tabs>
        <w:spacing w:after="120"/>
        <w:ind w:left="180"/>
        <w:rPr>
          <w:lang w:val="es-MX"/>
        </w:rPr>
      </w:pPr>
      <w:r w:rsidRPr="005274BB">
        <w:rPr>
          <w:lang w:val="es-MX"/>
        </w:rPr>
        <w:t xml:space="preserve">Para los Servicios Online Principales, Microsoft almacenará los Datos del Cliente en reposo dentro de determinadas áreas geográficas importantes (cada una, una </w:t>
      </w:r>
      <w:proofErr w:type="spellStart"/>
      <w:r w:rsidRPr="005274BB">
        <w:rPr>
          <w:lang w:val="es-MX"/>
        </w:rPr>
        <w:t>Geoárea</w:t>
      </w:r>
      <w:proofErr w:type="spellEnd"/>
      <w:r w:rsidRPr="005274BB">
        <w:rPr>
          <w:lang w:val="es-MX"/>
        </w:rPr>
        <w:t>), según lo establecido en el Anexo 1 de los OST.</w:t>
      </w:r>
    </w:p>
    <w:p w14:paraId="2B9DBCE2" w14:textId="5B10F793" w:rsidR="00C85435" w:rsidRPr="005274BB" w:rsidRDefault="00C85435" w:rsidP="00751A61">
      <w:pPr>
        <w:pStyle w:val="ProductList-Body"/>
        <w:tabs>
          <w:tab w:val="clear" w:pos="158"/>
          <w:tab w:val="left" w:pos="360"/>
        </w:tabs>
        <w:spacing w:after="120"/>
        <w:ind w:left="180"/>
        <w:rPr>
          <w:lang w:val="es-MX"/>
        </w:rPr>
      </w:pPr>
      <w:r w:rsidRPr="005274BB">
        <w:rPr>
          <w:lang w:val="es-MX"/>
        </w:rPr>
        <w:t>Microsoft no controla ni limita las regiones desde las que el Cliente o sus usuarios finales pueden acceder o mover los Datos del Cliente.</w:t>
      </w:r>
    </w:p>
    <w:p w14:paraId="60CFC808" w14:textId="77777777" w:rsidR="00C85435" w:rsidRPr="005274BB" w:rsidRDefault="00C85435" w:rsidP="007829B6">
      <w:pPr>
        <w:pStyle w:val="ProductList-SubSubSectionHeading"/>
        <w:spacing w:after="120"/>
        <w:outlineLvl w:val="1"/>
        <w:rPr>
          <w:lang w:val="es-MX"/>
        </w:rPr>
      </w:pPr>
      <w:bookmarkStart w:id="124" w:name="_Toc507768556"/>
      <w:bookmarkStart w:id="125" w:name="_Toc8395016"/>
      <w:bookmarkStart w:id="126" w:name="_Toc6563805"/>
      <w:bookmarkStart w:id="127" w:name="_Toc21617023"/>
      <w:bookmarkStart w:id="128" w:name="_Toc26972858"/>
      <w:bookmarkStart w:id="129" w:name="_Toc28661562"/>
      <w:r w:rsidRPr="005274BB">
        <w:rPr>
          <w:lang w:val="es-MX"/>
        </w:rPr>
        <w:t>Retención y Eliminación de Datos</w:t>
      </w:r>
      <w:bookmarkEnd w:id="124"/>
      <w:bookmarkEnd w:id="125"/>
      <w:bookmarkEnd w:id="126"/>
      <w:bookmarkEnd w:id="127"/>
      <w:bookmarkEnd w:id="128"/>
      <w:bookmarkEnd w:id="129"/>
    </w:p>
    <w:p w14:paraId="1E39C7A1" w14:textId="77777777" w:rsidR="00C85435" w:rsidRPr="005274BB" w:rsidRDefault="00C85435" w:rsidP="007829B6">
      <w:pPr>
        <w:pStyle w:val="ProductList-Body"/>
        <w:spacing w:after="120"/>
        <w:rPr>
          <w:lang w:val="es-MX"/>
        </w:rPr>
      </w:pPr>
      <w:r w:rsidRPr="005274BB">
        <w:rPr>
          <w:lang w:val="es-MX"/>
        </w:rPr>
        <w:t>En todo momento durante el periodo de vigencia de su suscripción, el Cliente tendrá la capacidad de acceder a los Datos del Cliente almacenados en cada Servicio Online, así como tendrá también la capacidad de extraerlos y eliminarlos.</w:t>
      </w:r>
    </w:p>
    <w:p w14:paraId="4E65B649" w14:textId="77777777" w:rsidR="00C85435" w:rsidRPr="005274BB" w:rsidRDefault="00C85435" w:rsidP="007829B6">
      <w:pPr>
        <w:pStyle w:val="ProductList-Body"/>
        <w:spacing w:after="120"/>
        <w:rPr>
          <w:lang w:val="es-MX"/>
        </w:rPr>
      </w:pPr>
      <w:r w:rsidRPr="005274BB">
        <w:rPr>
          <w:lang w:val="es-MX"/>
        </w:rPr>
        <w:t>Excepto en el caso de las pruebas gratuitas y los servicios de LinkedIn, Microsoft conservará los Datos del Cliente que sigan almacenados en los Servicios Online en una cuenta con funcionalidad limitada durante los noventa (90) días siguientes a la expiración o terminación de la suscripción del Cliente, de tal modo que el Cliente pueda extraer los datos. Después del término del período de retención de noventa (90) días, Microsoft desactivará la cuenta del Cliente y eliminará los Datos del Cliente y Datos Personales dentro de un período de noventa (90) días adicionales, salvo que la legislación aplicable permita o solicite a Microsoft, o que se autorice en virtud de este DPA, retener esos datos.</w:t>
      </w:r>
    </w:p>
    <w:p w14:paraId="6ADDB89E" w14:textId="77777777" w:rsidR="00C85435" w:rsidRPr="005274BB" w:rsidRDefault="00C85435" w:rsidP="007829B6">
      <w:pPr>
        <w:pStyle w:val="ProductList-Body"/>
        <w:spacing w:after="120"/>
        <w:rPr>
          <w:lang w:val="es-MX"/>
        </w:rPr>
      </w:pPr>
      <w:r w:rsidRPr="005274BB">
        <w:rPr>
          <w:lang w:val="es-MX"/>
        </w:rPr>
        <w:t>Es posible que el Servicio Online no admita la retención o extracción del software que haya proporcionado el Cliente. Microsoft no incurrirá en responsabilidad alguna por eliminar los Datos del Cliente o Datos Personales según se describe en esta sección.</w:t>
      </w:r>
    </w:p>
    <w:p w14:paraId="45F905F9" w14:textId="77777777" w:rsidR="00C85435" w:rsidRPr="005274BB" w:rsidRDefault="00C85435" w:rsidP="007829B6">
      <w:pPr>
        <w:pStyle w:val="ProductList-SubSubSectionHeading"/>
        <w:keepNext/>
        <w:spacing w:after="120"/>
        <w:outlineLvl w:val="1"/>
        <w:rPr>
          <w:lang w:val="es-MX"/>
        </w:rPr>
      </w:pPr>
      <w:bookmarkStart w:id="130" w:name="_Toc507768557"/>
      <w:bookmarkStart w:id="131" w:name="_Toc8395017"/>
      <w:bookmarkStart w:id="132" w:name="_Toc6563806"/>
      <w:bookmarkStart w:id="133" w:name="_Toc21617024"/>
      <w:bookmarkStart w:id="134" w:name="_Toc26972859"/>
      <w:bookmarkStart w:id="135" w:name="_Toc28661563"/>
      <w:r w:rsidRPr="005274BB">
        <w:rPr>
          <w:lang w:val="es-MX"/>
        </w:rPr>
        <w:t>Compromiso de Confidencialidad del Procesador</w:t>
      </w:r>
      <w:bookmarkEnd w:id="130"/>
      <w:bookmarkEnd w:id="131"/>
      <w:bookmarkEnd w:id="132"/>
      <w:bookmarkEnd w:id="133"/>
      <w:bookmarkEnd w:id="134"/>
      <w:bookmarkEnd w:id="135"/>
    </w:p>
    <w:p w14:paraId="7D66EA6F" w14:textId="188A7B43" w:rsidR="00C85435" w:rsidRPr="005274BB" w:rsidRDefault="00C85435" w:rsidP="007829B6">
      <w:pPr>
        <w:pStyle w:val="ProductList-Body"/>
        <w:spacing w:after="120"/>
        <w:rPr>
          <w:lang w:val="es-MX"/>
        </w:rPr>
      </w:pPr>
      <w:r w:rsidRPr="005274BB">
        <w:rPr>
          <w:lang w:val="es-MX"/>
        </w:rPr>
        <w:t>Microsoft se asegurará de que el personal involucrado en el procesamiento de Datos del Cliente y Datos Personales (i) únicamente procese tales datos según las instrucciones del Cliente o según se describe en este DPA, y (</w:t>
      </w:r>
      <w:proofErr w:type="spellStart"/>
      <w:r w:rsidRPr="005274BB">
        <w:rPr>
          <w:lang w:val="es-MX"/>
        </w:rPr>
        <w:t>ii</w:t>
      </w:r>
      <w:proofErr w:type="spellEnd"/>
      <w:r w:rsidRPr="005274BB">
        <w:rPr>
          <w:lang w:val="es-MX"/>
        </w:rPr>
        <w:t>) tenga la obligación de mantener la confidencialidad y seguridad de tales datos, incluso tras cesar dichas personas en sus funciones.</w:t>
      </w:r>
      <w:r w:rsidRPr="005274BB">
        <w:rPr>
          <w:rFonts w:cstheme="minorHAnsi"/>
          <w:lang w:val="es-MX"/>
        </w:rPr>
        <w:t xml:space="preserve"> Microsoft </w:t>
      </w:r>
      <w:r w:rsidRPr="005274BB">
        <w:rPr>
          <w:rFonts w:cstheme="minorHAnsi"/>
          <w:color w:val="000000"/>
          <w:lang w:val="es-MX"/>
        </w:rPr>
        <w:t xml:space="preserve">proporcionará, de forma periódica y obligatoria, formación y conocimientos sobre la seguridad y privacidad de los datos a sus empleados con acceso a Datos del Cliente y Datos Personales </w:t>
      </w:r>
      <w:r w:rsidRPr="005274BB">
        <w:rPr>
          <w:rFonts w:cstheme="minorHAnsi"/>
          <w:lang w:val="es-MX"/>
        </w:rPr>
        <w:t>de acuerdo con los Requisitos de Protección de Datos y los estándares del sector aplicables.</w:t>
      </w:r>
    </w:p>
    <w:p w14:paraId="6107E638" w14:textId="77777777" w:rsidR="00C85435" w:rsidRPr="005274BB" w:rsidRDefault="00C85435" w:rsidP="007829B6">
      <w:pPr>
        <w:pStyle w:val="ProductList-SubSubSectionHeading"/>
        <w:keepNext/>
        <w:spacing w:after="120"/>
        <w:outlineLvl w:val="1"/>
        <w:rPr>
          <w:lang w:val="es-MX"/>
        </w:rPr>
      </w:pPr>
      <w:bookmarkStart w:id="136" w:name="_Toc507768558"/>
      <w:bookmarkStart w:id="137" w:name="_Toc8395018"/>
      <w:bookmarkStart w:id="138" w:name="_Toc6563807"/>
      <w:bookmarkStart w:id="139" w:name="_Toc21617025"/>
      <w:bookmarkStart w:id="140" w:name="_Toc26972860"/>
      <w:bookmarkStart w:id="141" w:name="_Toc28661564"/>
      <w:r w:rsidRPr="005274BB">
        <w:rPr>
          <w:lang w:val="es-MX"/>
        </w:rPr>
        <w:lastRenderedPageBreak/>
        <w:t xml:space="preserve">Notificaciones y Controles de uso de </w:t>
      </w:r>
      <w:proofErr w:type="spellStart"/>
      <w:r w:rsidRPr="005274BB">
        <w:rPr>
          <w:lang w:val="es-MX"/>
        </w:rPr>
        <w:t>Subprocesadores</w:t>
      </w:r>
      <w:bookmarkEnd w:id="136"/>
      <w:bookmarkEnd w:id="137"/>
      <w:bookmarkEnd w:id="138"/>
      <w:bookmarkEnd w:id="139"/>
      <w:bookmarkEnd w:id="140"/>
      <w:bookmarkEnd w:id="141"/>
      <w:proofErr w:type="spellEnd"/>
    </w:p>
    <w:p w14:paraId="0717E669" w14:textId="77777777" w:rsidR="00C85435" w:rsidRPr="005274BB" w:rsidRDefault="00C85435" w:rsidP="007829B6">
      <w:pPr>
        <w:pStyle w:val="ProductList-Body"/>
        <w:spacing w:after="120"/>
        <w:rPr>
          <w:lang w:val="es-MX"/>
        </w:rPr>
      </w:pPr>
      <w:r w:rsidRPr="005274BB">
        <w:rPr>
          <w:lang w:val="es-MX"/>
        </w:rPr>
        <w:t xml:space="preserve">Microsoft podrá contratar a terceros para que presten ciertos servicios limitados o auxiliares en su nombre. El Cliente da su consentimiento para la interacción de estos terceros con las Filiales de Microsoft y </w:t>
      </w:r>
      <w:proofErr w:type="spellStart"/>
      <w:r w:rsidRPr="005274BB">
        <w:rPr>
          <w:lang w:val="es-MX"/>
        </w:rPr>
        <w:t>Subencargados</w:t>
      </w:r>
      <w:proofErr w:type="spellEnd"/>
      <w:r w:rsidRPr="005274BB">
        <w:rPr>
          <w:lang w:val="es-MX"/>
        </w:rPr>
        <w:t xml:space="preserve"> del Procesamiento. Las autorizaciones anteriores constituirán el consentimiento previo por escrito del Cliente para la subcontratación por parte de Microsoft del procesamiento de Datos del Cliente y Datos Personales, en caso de que se requiera dicho consentimiento en virtud de las Cláusulas Contractuales Tipo o los Términos del RGPD. </w:t>
      </w:r>
    </w:p>
    <w:p w14:paraId="7F985681" w14:textId="13A77E0D" w:rsidR="00C85435" w:rsidRPr="005274BB" w:rsidRDefault="00C85435" w:rsidP="007829B6">
      <w:pPr>
        <w:pStyle w:val="ProductList-Body"/>
        <w:spacing w:after="120"/>
        <w:rPr>
          <w:lang w:val="es-MX"/>
        </w:rPr>
      </w:pPr>
      <w:r w:rsidRPr="005274BB">
        <w:rPr>
          <w:lang w:val="es-MX"/>
        </w:rPr>
        <w:t xml:space="preserve">Microsoft es responsable del cumplimiento por parte del </w:t>
      </w:r>
      <w:proofErr w:type="spellStart"/>
      <w:r w:rsidRPr="005274BB">
        <w:rPr>
          <w:lang w:val="es-MX"/>
        </w:rPr>
        <w:t>Subencargado</w:t>
      </w:r>
      <w:proofErr w:type="spellEnd"/>
      <w:r w:rsidRPr="005274BB">
        <w:rPr>
          <w:lang w:val="es-MX"/>
        </w:rPr>
        <w:t xml:space="preserve"> del Procesamiento de las obligaciones que Microsoft asume en este DPA. Microsoft pondrá a disposición la información acerca de los </w:t>
      </w:r>
      <w:proofErr w:type="spellStart"/>
      <w:r w:rsidRPr="005274BB">
        <w:rPr>
          <w:lang w:val="es-MX"/>
        </w:rPr>
        <w:t>Subencargados</w:t>
      </w:r>
      <w:proofErr w:type="spellEnd"/>
      <w:r w:rsidRPr="005274BB">
        <w:rPr>
          <w:lang w:val="es-MX"/>
        </w:rPr>
        <w:t xml:space="preserve"> del Procesamiento en un sitio web de Microsoft. Al interactuar con cualquier </w:t>
      </w:r>
      <w:proofErr w:type="spellStart"/>
      <w:r w:rsidRPr="005274BB">
        <w:rPr>
          <w:lang w:val="es-MX"/>
        </w:rPr>
        <w:t>Subencargado</w:t>
      </w:r>
      <w:proofErr w:type="spellEnd"/>
      <w:r w:rsidRPr="005274BB">
        <w:rPr>
          <w:lang w:val="es-MX"/>
        </w:rPr>
        <w:t xml:space="preserve"> del Procesamiento, Microsoft garantizará a través de un contrato escrito que el </w:t>
      </w:r>
      <w:proofErr w:type="spellStart"/>
      <w:r w:rsidRPr="005274BB">
        <w:rPr>
          <w:lang w:val="es-MX"/>
        </w:rPr>
        <w:t>Subencargado</w:t>
      </w:r>
      <w:proofErr w:type="spellEnd"/>
      <w:r w:rsidRPr="005274BB">
        <w:rPr>
          <w:lang w:val="es-MX"/>
        </w:rPr>
        <w:t xml:space="preserve"> del Procesamiento podrá acceder a y utilizar los Datos del Cliente o Datos Personales únicamente para prestar los servicios para los cuales Microsoft los ha contratado, y se les prohíbe utilizar dichos Datos del Cliente o Datos Personales para cualquier otro efecto. Microsoft se asegurará de que los </w:t>
      </w:r>
      <w:proofErr w:type="spellStart"/>
      <w:r w:rsidRPr="005274BB">
        <w:rPr>
          <w:lang w:val="es-MX"/>
        </w:rPr>
        <w:t>Subprocesadores</w:t>
      </w:r>
      <w:proofErr w:type="spellEnd"/>
      <w:r w:rsidRPr="005274BB">
        <w:rPr>
          <w:lang w:val="es-MX"/>
        </w:rPr>
        <w:t xml:space="preserve"> se hallen vinculados por contratos por escrito que los obliguen a proporcionar, al menos, el mismo nivel de protección de datos que se exige a Microsoft en los DPA. Microsoft acepta supervisar a los </w:t>
      </w:r>
      <w:proofErr w:type="spellStart"/>
      <w:r w:rsidRPr="005274BB">
        <w:rPr>
          <w:lang w:val="es-MX"/>
        </w:rPr>
        <w:t>Subencargados</w:t>
      </w:r>
      <w:proofErr w:type="spellEnd"/>
      <w:r w:rsidRPr="005274BB">
        <w:rPr>
          <w:lang w:val="es-MX"/>
        </w:rPr>
        <w:t xml:space="preserve"> del Procesamiento para asegurarse de que se cumplan estas obligaciones contractuales.</w:t>
      </w:r>
    </w:p>
    <w:p w14:paraId="132F5D5F" w14:textId="77777777" w:rsidR="00C85435" w:rsidRPr="005274BB" w:rsidRDefault="00C85435" w:rsidP="007829B6">
      <w:pPr>
        <w:pStyle w:val="ProductList-Body"/>
        <w:spacing w:after="120"/>
        <w:rPr>
          <w:lang w:val="es-MX"/>
        </w:rPr>
      </w:pPr>
      <w:r w:rsidRPr="005274BB">
        <w:rPr>
          <w:lang w:val="es-MX"/>
        </w:rPr>
        <w:t xml:space="preserve">Cada cierto tiempo, Microsoft puede interactuar con nuevos </w:t>
      </w:r>
      <w:proofErr w:type="spellStart"/>
      <w:r w:rsidRPr="005274BB">
        <w:rPr>
          <w:lang w:val="es-MX"/>
        </w:rPr>
        <w:t>Subencargados</w:t>
      </w:r>
      <w:proofErr w:type="spellEnd"/>
      <w:r w:rsidRPr="005274BB">
        <w:rPr>
          <w:lang w:val="es-MX"/>
        </w:rPr>
        <w:t xml:space="preserve"> del Procesamiento. Microsoft entregará al Cliente una notificación (mediante la actualización del sitio web y proporcionará al cliente un mecanismo para obtener la notificación de dicha actualización) de cualquier nuevo </w:t>
      </w:r>
      <w:proofErr w:type="spellStart"/>
      <w:r w:rsidRPr="005274BB">
        <w:rPr>
          <w:lang w:val="es-MX"/>
        </w:rPr>
        <w:t>Subencargado</w:t>
      </w:r>
      <w:proofErr w:type="spellEnd"/>
      <w:r w:rsidRPr="005274BB">
        <w:rPr>
          <w:lang w:val="es-MX"/>
        </w:rPr>
        <w:t xml:space="preserve"> del Procesamiento al menos seis (6) meses antes de proporcionar al </w:t>
      </w:r>
      <w:proofErr w:type="spellStart"/>
      <w:r w:rsidRPr="005274BB">
        <w:rPr>
          <w:lang w:val="es-MX"/>
        </w:rPr>
        <w:t>Subencargado</w:t>
      </w:r>
      <w:proofErr w:type="spellEnd"/>
      <w:r w:rsidRPr="005274BB">
        <w:rPr>
          <w:lang w:val="es-MX"/>
        </w:rPr>
        <w:t xml:space="preserve"> del Procesamiento acceso a los Datos del Cliente o Datos Personales. Además, Microsoft entregará al Cliente una notificación (mediante la actualización del sitio web y proporcionará al Cliente un mecanismo para obtener la notificación de dicha actualización) de cualquier nuevo </w:t>
      </w:r>
      <w:proofErr w:type="spellStart"/>
      <w:r w:rsidRPr="005274BB">
        <w:rPr>
          <w:lang w:val="es-MX"/>
        </w:rPr>
        <w:t>Subencargado</w:t>
      </w:r>
      <w:proofErr w:type="spellEnd"/>
      <w:r w:rsidRPr="005274BB">
        <w:rPr>
          <w:lang w:val="es-MX"/>
        </w:rPr>
        <w:t xml:space="preserve"> del Procesamiento al menos catorce (14) días antes de proporcionar al </w:t>
      </w:r>
      <w:proofErr w:type="spellStart"/>
      <w:r w:rsidRPr="005274BB">
        <w:rPr>
          <w:lang w:val="es-MX"/>
        </w:rPr>
        <w:t>Subencargado</w:t>
      </w:r>
      <w:proofErr w:type="spellEnd"/>
      <w:r w:rsidRPr="005274BB">
        <w:rPr>
          <w:lang w:val="es-MX"/>
        </w:rPr>
        <w:t xml:space="preserve"> del Procesamiento acceso a los Datos Personales, distintos de los que se incluyen en los Datos del Cliente.</w:t>
      </w:r>
    </w:p>
    <w:p w14:paraId="5E62B2AD" w14:textId="77777777" w:rsidR="00C85435" w:rsidRPr="005274BB" w:rsidRDefault="00C85435" w:rsidP="007829B6">
      <w:pPr>
        <w:pStyle w:val="ProductList-Body"/>
        <w:spacing w:after="120"/>
        <w:rPr>
          <w:lang w:val="es-MX"/>
        </w:rPr>
      </w:pPr>
      <w:r w:rsidRPr="005274BB">
        <w:rPr>
          <w:lang w:val="es-MX"/>
        </w:rPr>
        <w:t xml:space="preserve">Si el Cliente no aprobase la incorporación de un nuevo </w:t>
      </w:r>
      <w:proofErr w:type="spellStart"/>
      <w:r w:rsidRPr="005274BB">
        <w:rPr>
          <w:lang w:val="es-MX"/>
        </w:rPr>
        <w:t>Subencargado</w:t>
      </w:r>
      <w:proofErr w:type="spellEnd"/>
      <w:r w:rsidRPr="005274BB">
        <w:rPr>
          <w:lang w:val="es-MX"/>
        </w:rPr>
        <w:t xml:space="preserve"> del Procesamiento, el Cliente podrá terminar cualquier subscripción relativa al Servicios Online afectado, sin penalización alguna. Para ello, antes de que finalice el periodo de notificación, el Cliente tendrá que proporcionar por escrito a Microsoft una notificación de terminación. El Cliente también puede incluir una explicación de los motivos para la no aprobación, junto con el aviso de terminación, con el fin de permitir que Microsoft vuelva a evaluar a dicho </w:t>
      </w:r>
      <w:proofErr w:type="spellStart"/>
      <w:r w:rsidRPr="005274BB">
        <w:rPr>
          <w:lang w:val="es-MX"/>
        </w:rPr>
        <w:t>Subencargado</w:t>
      </w:r>
      <w:proofErr w:type="spellEnd"/>
      <w:r w:rsidRPr="005274BB">
        <w:rPr>
          <w:lang w:val="es-MX"/>
        </w:rPr>
        <w:t xml:space="preserve"> del Procesamiento nuevo basándose en las inquietudes correspondientes. Si el Servicio Online afectado formase parte de una suite (o de una contratación conjunta de servicios de carácter similar), la terminación se aplicará a la suite completa. Tras la terminación, en cualquier factura posterior que emita al Cliente o a su revendedor, Microsoft cancelará las obligaciones de pago asociadas a toda subscripción relativa al Servicio Online que ha sido objeto de terminación.</w:t>
      </w:r>
    </w:p>
    <w:p w14:paraId="01E4B1F7" w14:textId="77777777" w:rsidR="00C85435" w:rsidRPr="005274BB" w:rsidRDefault="00C85435" w:rsidP="007829B6">
      <w:pPr>
        <w:pStyle w:val="ProductList-SubSubSectionHeading"/>
        <w:spacing w:after="120"/>
        <w:outlineLvl w:val="1"/>
        <w:rPr>
          <w:lang w:val="es-MX"/>
        </w:rPr>
      </w:pPr>
      <w:bookmarkStart w:id="142" w:name="_Toc507768559"/>
      <w:bookmarkStart w:id="143" w:name="_Toc8395019"/>
      <w:bookmarkStart w:id="144" w:name="_Toc6563808"/>
      <w:bookmarkStart w:id="145" w:name="_Toc21617026"/>
      <w:bookmarkStart w:id="146" w:name="_Toc26972861"/>
      <w:bookmarkStart w:id="147" w:name="_Toc28661565"/>
      <w:bookmarkStart w:id="148" w:name="_Toc489605586"/>
      <w:r w:rsidRPr="005274BB">
        <w:rPr>
          <w:lang w:val="es-MX"/>
        </w:rPr>
        <w:t>Instituciones Educativas</w:t>
      </w:r>
      <w:bookmarkEnd w:id="142"/>
      <w:bookmarkEnd w:id="143"/>
      <w:bookmarkEnd w:id="144"/>
      <w:bookmarkEnd w:id="145"/>
      <w:bookmarkEnd w:id="146"/>
      <w:bookmarkEnd w:id="147"/>
    </w:p>
    <w:p w14:paraId="3D8C03D5" w14:textId="77777777" w:rsidR="00C85435" w:rsidRPr="005274BB" w:rsidRDefault="00C85435" w:rsidP="007829B6">
      <w:pPr>
        <w:pStyle w:val="ProductList-Body"/>
        <w:spacing w:after="120"/>
        <w:rPr>
          <w:lang w:val="es-MX"/>
        </w:rPr>
      </w:pPr>
      <w:r w:rsidRPr="005274BB">
        <w:rPr>
          <w:lang w:val="es-MX"/>
        </w:rPr>
        <w:t xml:space="preserve">Si el Cliente es un organismo o institución educacional al cual se aplican las regulaciones de la Ley de Derechos Educativos y Privacidad de la Familia, 20 U.S.C. § 1232g (FERPA, </w:t>
      </w:r>
      <w:proofErr w:type="spellStart"/>
      <w:r w:rsidRPr="005274BB">
        <w:rPr>
          <w:lang w:val="es-MX"/>
        </w:rPr>
        <w:t>Family</w:t>
      </w:r>
      <w:proofErr w:type="spellEnd"/>
      <w:r w:rsidRPr="005274BB">
        <w:rPr>
          <w:lang w:val="es-MX"/>
        </w:rPr>
        <w:t xml:space="preserve"> </w:t>
      </w:r>
      <w:proofErr w:type="spellStart"/>
      <w:r w:rsidRPr="005274BB">
        <w:rPr>
          <w:lang w:val="es-MX"/>
        </w:rPr>
        <w:t>Educational</w:t>
      </w:r>
      <w:proofErr w:type="spellEnd"/>
      <w:r w:rsidRPr="005274BB">
        <w:rPr>
          <w:lang w:val="es-MX"/>
        </w:rPr>
        <w:t xml:space="preserve"> Rights and </w:t>
      </w:r>
      <w:proofErr w:type="spellStart"/>
      <w:r w:rsidRPr="005274BB">
        <w:rPr>
          <w:lang w:val="es-MX"/>
        </w:rPr>
        <w:t>Privacy</w:t>
      </w:r>
      <w:proofErr w:type="spellEnd"/>
      <w:r w:rsidRPr="005274BB">
        <w:rPr>
          <w:lang w:val="es-MX"/>
        </w:rPr>
        <w:t xml:space="preserve"> </w:t>
      </w:r>
      <w:proofErr w:type="spellStart"/>
      <w:r w:rsidRPr="005274BB">
        <w:rPr>
          <w:lang w:val="es-MX"/>
        </w:rPr>
        <w:t>Act</w:t>
      </w:r>
      <w:proofErr w:type="spellEnd"/>
      <w:r w:rsidRPr="005274BB">
        <w:rPr>
          <w:lang w:val="es-MX"/>
        </w:rPr>
        <w:t>), Microsoft reconoce que para finalidades de los DPA, se le designará como un "funcionario escolar" con "intereses educacionales legítimos" en los Datos del Cliente, dado que dichos términos se han definido en virtud de FERPA y sus regulaciones de implementación, y Microsoft acepta cumplir con las limitaciones y requisitos impuestos por 34 CFR 99.33, apartado a, sobre funcionarios de escuelas.</w:t>
      </w:r>
    </w:p>
    <w:p w14:paraId="3F7BD793" w14:textId="77777777" w:rsidR="00C85435" w:rsidRPr="005274BB" w:rsidRDefault="00C85435" w:rsidP="007829B6">
      <w:pPr>
        <w:pStyle w:val="ProductList-Body"/>
        <w:spacing w:after="120"/>
        <w:rPr>
          <w:lang w:val="es-MX"/>
        </w:rPr>
      </w:pPr>
      <w:r w:rsidRPr="005274BB">
        <w:rPr>
          <w:lang w:val="es-MX"/>
        </w:rPr>
        <w:t>El Cliente comprende que Microsoft puede poseer información de contacto limitada —o no poseer información de contacto en absoluto— relativa a los estudiantes y a los padres de los estudiantes. Por consiguiente, el Cliente será responsable de obtener cualquier consentimiento parental por el uso que cualquiera de los usuarios finales haga del Servicio Online, según lo pudiera exigir la legislación aplicable y de transmitir la notificación en nombre de Microsoft a los estudiantes (o, con respecto a un estudiante menor de 18 años que no asiste a una institución postsecundaria, para el padre o la madre del estudiante) de cualquier orden judicial o citación legal que exijan la revelación de los Datos del Cliente que posee Microsoft, según lo pudiera exigir la legislación aplicable.</w:t>
      </w:r>
    </w:p>
    <w:p w14:paraId="53D69FEB" w14:textId="77777777" w:rsidR="00C85435" w:rsidRPr="005274BB" w:rsidRDefault="00C85435" w:rsidP="007829B6">
      <w:pPr>
        <w:pStyle w:val="ProductList-SubSubSectionHeading"/>
        <w:keepNext/>
        <w:spacing w:after="120"/>
        <w:rPr>
          <w:lang w:val="es-MX"/>
        </w:rPr>
      </w:pPr>
      <w:bookmarkStart w:id="149" w:name="_Toc16510372"/>
      <w:bookmarkStart w:id="150" w:name="_Toc21617027"/>
      <w:bookmarkStart w:id="151" w:name="_Toc28661566"/>
      <w:bookmarkStart w:id="152" w:name="CJISCustomerAgreement"/>
      <w:r w:rsidRPr="005274BB">
        <w:rPr>
          <w:lang w:val="es-MX"/>
        </w:rPr>
        <w:t>Contrato del Cliente de CJIS</w:t>
      </w:r>
      <w:bookmarkEnd w:id="149"/>
      <w:bookmarkEnd w:id="150"/>
      <w:bookmarkEnd w:id="151"/>
    </w:p>
    <w:bookmarkEnd w:id="152"/>
    <w:p w14:paraId="6BC1D88E" w14:textId="77777777" w:rsidR="00C85435" w:rsidRPr="005274BB" w:rsidRDefault="00C85435" w:rsidP="007829B6">
      <w:pPr>
        <w:pStyle w:val="ProductList-Body"/>
        <w:spacing w:after="120"/>
        <w:rPr>
          <w:lang w:val="es-MX"/>
        </w:rPr>
      </w:pPr>
      <w:r w:rsidRPr="005274BB">
        <w:rPr>
          <w:lang w:val="es-MX"/>
        </w:rPr>
        <w:t xml:space="preserve">Microsoft proporciona ciertos servicios en la nube gubernamental (“Servicios Cubiertos”) de acuerdo con la Política de Seguridad de Criminal </w:t>
      </w:r>
      <w:proofErr w:type="spellStart"/>
      <w:r w:rsidRPr="005274BB">
        <w:rPr>
          <w:lang w:val="es-MX"/>
        </w:rPr>
        <w:t>Justice</w:t>
      </w:r>
      <w:proofErr w:type="spellEnd"/>
      <w:r w:rsidRPr="005274BB">
        <w:rPr>
          <w:lang w:val="es-MX"/>
        </w:rPr>
        <w:t xml:space="preserve"> </w:t>
      </w:r>
      <w:proofErr w:type="spellStart"/>
      <w:r w:rsidRPr="005274BB">
        <w:rPr>
          <w:lang w:val="es-MX"/>
        </w:rPr>
        <w:t>Information</w:t>
      </w:r>
      <w:proofErr w:type="spellEnd"/>
      <w:r w:rsidRPr="005274BB">
        <w:rPr>
          <w:lang w:val="es-MX"/>
        </w:rPr>
        <w:t xml:space="preserve"> Services ("CJIS") del FBI (“Política de CJIS”). La Política de CJIS rige el uso y la transmisión de la información del sistema penal. Todos los Servicios Cubiertos por Microsoft CJIS se regirán por los términos y condiciones del Contrato del Cliente de CJIS que se encuentran aquí:  </w:t>
      </w:r>
      <w:hyperlink r:id="rId22" w:history="1">
        <w:r w:rsidRPr="005274BB">
          <w:rPr>
            <w:rStyle w:val="Hyperlink"/>
            <w:lang w:val="es-MX"/>
          </w:rPr>
          <w:t>http://aka.ms/CJISCustomerAgreement</w:t>
        </w:r>
      </w:hyperlink>
      <w:r w:rsidRPr="005274BB">
        <w:rPr>
          <w:lang w:val="es-MX"/>
        </w:rPr>
        <w:t>.</w:t>
      </w:r>
    </w:p>
    <w:p w14:paraId="68EE06EE" w14:textId="77777777" w:rsidR="00C85435" w:rsidRPr="005274BB" w:rsidRDefault="00C85435" w:rsidP="007829B6">
      <w:pPr>
        <w:pStyle w:val="ProductList-SubSubSectionHeading"/>
        <w:spacing w:after="120"/>
        <w:outlineLvl w:val="2"/>
        <w:rPr>
          <w:lang w:val="es-MX"/>
        </w:rPr>
      </w:pPr>
      <w:bookmarkStart w:id="153" w:name="_Toc8395020"/>
      <w:bookmarkStart w:id="154" w:name="_Toc6563809"/>
      <w:bookmarkStart w:id="155" w:name="_Toc21617028"/>
      <w:bookmarkStart w:id="156" w:name="_Toc26972862"/>
      <w:bookmarkStart w:id="157" w:name="_Toc28661567"/>
      <w:bookmarkStart w:id="158" w:name="HIPPA"/>
      <w:r w:rsidRPr="005274BB">
        <w:rPr>
          <w:lang w:val="es-MX"/>
        </w:rPr>
        <w:t>Asociado Comercial de HIPAA</w:t>
      </w:r>
      <w:bookmarkEnd w:id="153"/>
      <w:bookmarkEnd w:id="154"/>
      <w:bookmarkEnd w:id="155"/>
      <w:bookmarkEnd w:id="156"/>
      <w:bookmarkEnd w:id="157"/>
    </w:p>
    <w:bookmarkEnd w:id="158"/>
    <w:p w14:paraId="0E8CBC6B" w14:textId="77777777" w:rsidR="00C85435" w:rsidRPr="005274BB" w:rsidRDefault="00C85435" w:rsidP="007829B6">
      <w:pPr>
        <w:pStyle w:val="ProductList-Body"/>
        <w:spacing w:after="120"/>
        <w:rPr>
          <w:lang w:val="es-MX"/>
        </w:rPr>
      </w:pPr>
      <w:r w:rsidRPr="005274BB">
        <w:rPr>
          <w:lang w:val="es-MX"/>
        </w:rPr>
        <w:t xml:space="preserve">Si el Cliente es una "entidad cubierta" o una "asociación comercial" e incluye "información de salud protegida" en los Datos de Cliente de la forma en que estos términos están definidos en 45 CFR § 160.103, la ejecución del contrato de licencias por volumen del Cliente incluye la ejecución del Contrato de Asociación Comercial HIPAA ("BAA"), cuyo texto completo identifica los Servicios en Línea a los que se aplica y está disponible en </w:t>
      </w:r>
      <w:hyperlink r:id="rId23" w:history="1">
        <w:r w:rsidRPr="005274BB">
          <w:rPr>
            <w:rStyle w:val="Hyperlink"/>
            <w:lang w:val="es-MX"/>
          </w:rPr>
          <w:t>http://aka.ms/BAA</w:t>
        </w:r>
      </w:hyperlink>
      <w:r w:rsidRPr="005274BB">
        <w:rPr>
          <w:lang w:val="es-MX"/>
        </w:rPr>
        <w:t>. El Cliente pueden excluirse del BAA enviando la información siguiente a Microsoft en una notificación escrita (en virtud de los términos del contrato de licencias por volumen del Cliente):</w:t>
      </w:r>
    </w:p>
    <w:p w14:paraId="4825142F" w14:textId="77777777" w:rsidR="00C85435" w:rsidRPr="005274BB" w:rsidRDefault="00C85435" w:rsidP="00F1097D">
      <w:pPr>
        <w:pStyle w:val="ProductList-Body"/>
        <w:numPr>
          <w:ilvl w:val="0"/>
          <w:numId w:val="4"/>
        </w:numPr>
        <w:ind w:left="270"/>
        <w:rPr>
          <w:lang w:val="es-MX"/>
        </w:rPr>
      </w:pPr>
      <w:r w:rsidRPr="005274BB">
        <w:rPr>
          <w:lang w:val="es-MX"/>
        </w:rPr>
        <w:t>el nombre legal completo del Cliente y cualquier Filial con respecto a la que se esté ejercitando esta opción; y</w:t>
      </w:r>
    </w:p>
    <w:bookmarkEnd w:id="148"/>
    <w:p w14:paraId="51843B92" w14:textId="77777777" w:rsidR="00C85435" w:rsidRPr="005274BB" w:rsidRDefault="00C85435" w:rsidP="00F1097D">
      <w:pPr>
        <w:pStyle w:val="ProductList-Body"/>
        <w:numPr>
          <w:ilvl w:val="0"/>
          <w:numId w:val="4"/>
        </w:numPr>
        <w:spacing w:after="120"/>
        <w:ind w:left="270"/>
        <w:rPr>
          <w:lang w:val="es-MX"/>
        </w:rPr>
      </w:pPr>
      <w:r w:rsidRPr="005274BB">
        <w:rPr>
          <w:lang w:val="es-MX"/>
        </w:rPr>
        <w:lastRenderedPageBreak/>
        <w:t>si el Cliente tiene varios contratos de licencias por volumen, el contrato de licencias por volumen al que se aplica la exclusión.</w:t>
      </w:r>
    </w:p>
    <w:p w14:paraId="43E06D60" w14:textId="2EBF7227" w:rsidR="00C85435" w:rsidRPr="005274BB" w:rsidRDefault="00C85435" w:rsidP="007829B6">
      <w:pPr>
        <w:pStyle w:val="ProductList-SubSubSectionHeading"/>
        <w:spacing w:after="120"/>
        <w:outlineLvl w:val="2"/>
        <w:rPr>
          <w:lang w:val="es-MX"/>
        </w:rPr>
      </w:pPr>
      <w:bookmarkStart w:id="159" w:name="_Toc26972863"/>
      <w:bookmarkStart w:id="160" w:name="_Toc28661568"/>
      <w:bookmarkStart w:id="161" w:name="_Hlk24722007"/>
      <w:bookmarkStart w:id="162" w:name="_Toc8395021"/>
      <w:bookmarkStart w:id="163" w:name="_Toc6563810"/>
      <w:bookmarkStart w:id="164" w:name="_Toc21617029"/>
      <w:r w:rsidRPr="005274BB">
        <w:rPr>
          <w:lang w:val="es-MX"/>
        </w:rPr>
        <w:t>Ley de Privacidad del Consumidor de California (CCPA)</w:t>
      </w:r>
      <w:bookmarkEnd w:id="159"/>
      <w:bookmarkEnd w:id="160"/>
    </w:p>
    <w:p w14:paraId="13D0DAAA" w14:textId="77777777" w:rsidR="00C85435" w:rsidRPr="005274BB" w:rsidRDefault="00C85435" w:rsidP="002D3CCD">
      <w:pPr>
        <w:pStyle w:val="ProductList-Body"/>
        <w:spacing w:after="120"/>
        <w:rPr>
          <w:lang w:val="es-MX"/>
        </w:rPr>
      </w:pPr>
      <w:r w:rsidRPr="005274BB">
        <w:rPr>
          <w:lang w:val="es-MX"/>
        </w:rPr>
        <w:t>Si Microsoft procesa Datos Personales dentro del ámbito de la CCPA, Microsoft se compromete a lo siguiente con el Cliente. Microsoft procesará los Datos del Cliente y los Datos Personales en nombre del Cliente y no retendrá, utilizará ni revelará esos datos con otros fines que no sean los establecidos en este DPA y los permitidos en virtud de la CCPA, incluso en virtud de cualquier excepción de "venta". En ningún caso Microsoft venderá esos datos. Estos términos de la CCPA no limitan ni reducen los compromisos en materia de protección de datos que Microsoft asume ante el Cliente en el DPA o en cualquier otro contrato celebrado entre Microsoft y el Cliente.</w:t>
      </w:r>
    </w:p>
    <w:p w14:paraId="73BA0D8E" w14:textId="77777777" w:rsidR="00C85435" w:rsidRPr="005274BB" w:rsidRDefault="00C85435" w:rsidP="007829B6">
      <w:pPr>
        <w:pStyle w:val="ProductList-SubSubSectionHeading"/>
        <w:keepNext/>
        <w:spacing w:after="120"/>
        <w:outlineLvl w:val="2"/>
        <w:rPr>
          <w:lang w:val="es-MX"/>
        </w:rPr>
      </w:pPr>
      <w:bookmarkStart w:id="165" w:name="_Toc26972864"/>
      <w:bookmarkStart w:id="166" w:name="_Toc28661569"/>
      <w:bookmarkEnd w:id="161"/>
      <w:r w:rsidRPr="005274BB">
        <w:rPr>
          <w:lang w:val="es-MX"/>
        </w:rPr>
        <w:t>Cómo Ponerse en Contacto con Microsoft</w:t>
      </w:r>
      <w:bookmarkEnd w:id="162"/>
      <w:bookmarkEnd w:id="163"/>
      <w:bookmarkEnd w:id="164"/>
      <w:bookmarkEnd w:id="165"/>
      <w:bookmarkEnd w:id="166"/>
    </w:p>
    <w:p w14:paraId="43A6F074" w14:textId="77777777" w:rsidR="00C85435" w:rsidRPr="005274BB" w:rsidRDefault="00C85435" w:rsidP="007829B6">
      <w:pPr>
        <w:pStyle w:val="ProductList-Body"/>
        <w:spacing w:after="120"/>
        <w:rPr>
          <w:lang w:val="es-MX"/>
        </w:rPr>
      </w:pPr>
      <w:r w:rsidRPr="005274BB">
        <w:rPr>
          <w:lang w:val="es-MX"/>
        </w:rPr>
        <w:t xml:space="preserve">Si el Cliente considera que Microsoft no está cumpliendo con sus compromisos de privacidad o seguridad, el Cliente puede ponerse en contacto con soporte al cliente o utilizar el formulario web de Privacidad de Microsoft, que se encuentra en </w:t>
      </w:r>
      <w:hyperlink r:id="rId24" w:history="1">
        <w:r w:rsidRPr="005274BB">
          <w:rPr>
            <w:rStyle w:val="Hyperlink"/>
            <w:lang w:val="es-MX"/>
          </w:rPr>
          <w:t>http://go.microsoft.com/?linkid=9846224</w:t>
        </w:r>
      </w:hyperlink>
      <w:r w:rsidRPr="005274BB">
        <w:rPr>
          <w:lang w:val="es-MX"/>
        </w:rPr>
        <w:t xml:space="preserve">. La dirección postal de Microsoft es: </w:t>
      </w:r>
    </w:p>
    <w:p w14:paraId="76637352" w14:textId="77777777" w:rsidR="00C85435" w:rsidRPr="005274BB" w:rsidRDefault="00C85435" w:rsidP="002D3CCD">
      <w:pPr>
        <w:pStyle w:val="ProductList-Body"/>
        <w:ind w:left="187"/>
        <w:rPr>
          <w:lang w:val="es-MX"/>
        </w:rPr>
      </w:pPr>
      <w:r w:rsidRPr="005274BB">
        <w:rPr>
          <w:b/>
          <w:lang w:val="es-MX"/>
        </w:rPr>
        <w:t xml:space="preserve">Microsoft Enterprise Service </w:t>
      </w:r>
      <w:proofErr w:type="spellStart"/>
      <w:r w:rsidRPr="005274BB">
        <w:rPr>
          <w:b/>
          <w:lang w:val="es-MX"/>
        </w:rPr>
        <w:t>Privacy</w:t>
      </w:r>
      <w:proofErr w:type="spellEnd"/>
    </w:p>
    <w:p w14:paraId="604C012E" w14:textId="77777777" w:rsidR="00C85435" w:rsidRPr="005274BB" w:rsidRDefault="00C85435" w:rsidP="002D3CCD">
      <w:pPr>
        <w:pStyle w:val="ProductList-Body"/>
        <w:ind w:left="180"/>
        <w:rPr>
          <w:lang w:val="es-MX"/>
        </w:rPr>
      </w:pPr>
      <w:r w:rsidRPr="005274BB">
        <w:rPr>
          <w:lang w:val="es-MX"/>
        </w:rPr>
        <w:t>Microsoft Corporation</w:t>
      </w:r>
    </w:p>
    <w:p w14:paraId="5ED62D3B" w14:textId="77777777" w:rsidR="00C85435" w:rsidRPr="005274BB" w:rsidRDefault="00C85435" w:rsidP="002D3CCD">
      <w:pPr>
        <w:pStyle w:val="ProductList-Body"/>
        <w:ind w:left="180"/>
        <w:rPr>
          <w:lang w:val="es-MX"/>
        </w:rPr>
      </w:pPr>
      <w:proofErr w:type="spellStart"/>
      <w:r w:rsidRPr="005274BB">
        <w:rPr>
          <w:lang w:val="es-MX"/>
        </w:rPr>
        <w:t>One</w:t>
      </w:r>
      <w:proofErr w:type="spellEnd"/>
      <w:r w:rsidRPr="005274BB">
        <w:rPr>
          <w:lang w:val="es-MX"/>
        </w:rPr>
        <w:t xml:space="preserve"> Microsoft </w:t>
      </w:r>
      <w:proofErr w:type="spellStart"/>
      <w:r w:rsidRPr="005274BB">
        <w:rPr>
          <w:lang w:val="es-MX"/>
        </w:rPr>
        <w:t>Way</w:t>
      </w:r>
      <w:proofErr w:type="spellEnd"/>
    </w:p>
    <w:p w14:paraId="5992235F" w14:textId="77777777" w:rsidR="00C85435" w:rsidRPr="005274BB" w:rsidRDefault="00C85435" w:rsidP="002D3CCD">
      <w:pPr>
        <w:pStyle w:val="ProductList-Body"/>
        <w:spacing w:after="120"/>
        <w:ind w:left="180"/>
        <w:rPr>
          <w:lang w:val="es-MX"/>
        </w:rPr>
      </w:pPr>
      <w:r w:rsidRPr="005274BB">
        <w:rPr>
          <w:lang w:val="es-MX"/>
        </w:rPr>
        <w:t>Redmond, Washington 98052, USA</w:t>
      </w:r>
    </w:p>
    <w:p w14:paraId="5172DD35" w14:textId="77777777" w:rsidR="00C85435" w:rsidRPr="005274BB" w:rsidRDefault="00C85435" w:rsidP="002D3CCD">
      <w:pPr>
        <w:pStyle w:val="ProductList-Body"/>
        <w:spacing w:after="120"/>
        <w:rPr>
          <w:lang w:val="es-MX"/>
        </w:rPr>
      </w:pPr>
      <w:r w:rsidRPr="005274BB">
        <w:rPr>
          <w:lang w:val="es-MX"/>
        </w:rPr>
        <w:t xml:space="preserve">Microsoft </w:t>
      </w:r>
      <w:proofErr w:type="spellStart"/>
      <w:r w:rsidRPr="005274BB">
        <w:rPr>
          <w:lang w:val="es-MX"/>
        </w:rPr>
        <w:t>Ireland</w:t>
      </w:r>
      <w:proofErr w:type="spellEnd"/>
      <w:r w:rsidRPr="005274BB">
        <w:rPr>
          <w:lang w:val="es-MX"/>
        </w:rPr>
        <w:t xml:space="preserve"> Operations Limited es el representante de protección de datos de Microsoft para el Espacio Económico Europeo y Suiza. El representante de privacidad de Microsoft </w:t>
      </w:r>
      <w:proofErr w:type="spellStart"/>
      <w:r w:rsidRPr="005274BB">
        <w:rPr>
          <w:lang w:val="es-MX"/>
        </w:rPr>
        <w:t>Ireland</w:t>
      </w:r>
      <w:proofErr w:type="spellEnd"/>
      <w:r w:rsidRPr="005274BB">
        <w:rPr>
          <w:lang w:val="es-MX"/>
        </w:rPr>
        <w:t xml:space="preserve"> Operations Limited se encuentra disponible en la siguiente dirección:</w:t>
      </w:r>
    </w:p>
    <w:p w14:paraId="3E9D12E5" w14:textId="77777777" w:rsidR="00C85435" w:rsidRPr="00097CE0" w:rsidRDefault="00C85435" w:rsidP="002D3CCD">
      <w:pPr>
        <w:pStyle w:val="ProductList-Body"/>
        <w:ind w:left="187"/>
      </w:pPr>
      <w:r>
        <w:rPr>
          <w:b/>
        </w:rPr>
        <w:t>Microsoft Ireland Operations, Ltd.</w:t>
      </w:r>
    </w:p>
    <w:p w14:paraId="2AEAB076" w14:textId="77777777" w:rsidR="00C85435" w:rsidRPr="00097CE0" w:rsidRDefault="00C85435" w:rsidP="002D3CCD">
      <w:pPr>
        <w:pStyle w:val="ProductList-Body"/>
        <w:ind w:left="180"/>
      </w:pPr>
      <w:r>
        <w:t>Attn: Data Protection</w:t>
      </w:r>
    </w:p>
    <w:p w14:paraId="08806D78" w14:textId="77777777" w:rsidR="00C85435" w:rsidRPr="00097CE0" w:rsidRDefault="00C85435" w:rsidP="002D3CCD">
      <w:pPr>
        <w:pStyle w:val="ProductList-Body"/>
        <w:ind w:left="180"/>
      </w:pPr>
      <w:r>
        <w:t>One Microsoft Place</w:t>
      </w:r>
    </w:p>
    <w:p w14:paraId="41F45CD3" w14:textId="77777777" w:rsidR="00C85435" w:rsidRPr="00097CE0" w:rsidRDefault="00C85435" w:rsidP="002D3CCD">
      <w:pPr>
        <w:pStyle w:val="ProductList-Body"/>
        <w:ind w:left="180"/>
      </w:pPr>
      <w:r>
        <w:t>South County Business Park</w:t>
      </w:r>
    </w:p>
    <w:p w14:paraId="5699E863" w14:textId="77777777" w:rsidR="00C85435" w:rsidRPr="00EA75DE" w:rsidRDefault="00C85435" w:rsidP="002D3CCD">
      <w:pPr>
        <w:pStyle w:val="ProductList-Body"/>
        <w:ind w:left="180"/>
        <w:rPr>
          <w:lang w:val="es-AR"/>
        </w:rPr>
      </w:pPr>
      <w:proofErr w:type="spellStart"/>
      <w:r w:rsidRPr="00EA75DE">
        <w:rPr>
          <w:lang w:val="es-AR"/>
        </w:rPr>
        <w:t>Leopardstown</w:t>
      </w:r>
      <w:proofErr w:type="spellEnd"/>
    </w:p>
    <w:p w14:paraId="697500B8" w14:textId="77777777" w:rsidR="00C85435" w:rsidRPr="00EA75DE" w:rsidRDefault="00C85435" w:rsidP="002D3CCD">
      <w:pPr>
        <w:pStyle w:val="ProductList-Body"/>
        <w:spacing w:after="120"/>
        <w:ind w:left="180"/>
        <w:rPr>
          <w:lang w:val="es-AR"/>
        </w:rPr>
      </w:pPr>
      <w:proofErr w:type="spellStart"/>
      <w:r w:rsidRPr="00EA75DE">
        <w:rPr>
          <w:lang w:val="es-AR"/>
        </w:rPr>
        <w:t>Dublin</w:t>
      </w:r>
      <w:proofErr w:type="spellEnd"/>
      <w:r w:rsidRPr="00EA75DE">
        <w:rPr>
          <w:lang w:val="es-AR"/>
        </w:rPr>
        <w:t xml:space="preserve"> 18, D18 P521, </w:t>
      </w:r>
      <w:proofErr w:type="spellStart"/>
      <w:r w:rsidRPr="00EA75DE">
        <w:rPr>
          <w:lang w:val="es-AR"/>
        </w:rPr>
        <w:t>Ireland</w:t>
      </w:r>
      <w:bookmarkStart w:id="167" w:name="_Hlk495669384"/>
      <w:bookmarkStart w:id="168" w:name="_Toc431459514"/>
      <w:bookmarkStart w:id="169" w:name="DataProcessingTerms"/>
      <w:bookmarkStart w:id="170" w:name="_Toc489605587"/>
      <w:proofErr w:type="spellEnd"/>
    </w:p>
    <w:bookmarkEnd w:id="167"/>
    <w:bookmarkEnd w:id="168"/>
    <w:bookmarkEnd w:id="169"/>
    <w:bookmarkEnd w:id="170"/>
    <w:p w14:paraId="79F652C3" w14:textId="77777777" w:rsidR="006870EE" w:rsidRPr="005274BB" w:rsidRDefault="006870EE" w:rsidP="006870EE">
      <w:pPr>
        <w:pStyle w:val="ProductList-Body"/>
        <w:shd w:val="clear" w:color="auto" w:fill="A6A6A6" w:themeFill="background1" w:themeFillShade="A6"/>
        <w:spacing w:after="120"/>
        <w:jc w:val="right"/>
        <w:rPr>
          <w:lang w:val="es-MX"/>
        </w:rPr>
      </w:pPr>
      <w:r>
        <w:fldChar w:fldCharType="begin"/>
      </w:r>
      <w:r w:rsidRPr="00EA75DE">
        <w:rPr>
          <w:lang w:val="es-AR"/>
        </w:rPr>
        <w:instrText xml:space="preserve"> HYPERLINK \l "Tabla de Contenido" \o "Tabla de Contenido" </w:instrText>
      </w:r>
      <w:r>
        <w:fldChar w:fldCharType="separate"/>
      </w:r>
      <w:r w:rsidRPr="005274BB">
        <w:rPr>
          <w:rStyle w:val="Hyperlink"/>
          <w:sz w:val="16"/>
          <w:szCs w:val="16"/>
          <w:lang w:val="es-MX"/>
        </w:rPr>
        <w:t>Tabla de Contenido</w:t>
      </w:r>
      <w:r>
        <w:rPr>
          <w:rStyle w:val="Hyperlink"/>
          <w:sz w:val="16"/>
          <w:szCs w:val="16"/>
          <w:lang w:val="es-MX"/>
        </w:rPr>
        <w:fldChar w:fldCharType="end"/>
      </w:r>
      <w:r w:rsidRPr="005274BB">
        <w:rPr>
          <w:sz w:val="16"/>
          <w:szCs w:val="16"/>
          <w:lang w:val="es-MX"/>
        </w:rPr>
        <w:t xml:space="preserve"> / </w:t>
      </w:r>
      <w:hyperlink w:anchor="GeneralTerms" w:tooltip="Términos Generales" w:history="1">
        <w:r w:rsidRPr="005274BB">
          <w:rPr>
            <w:rStyle w:val="Hyperlink"/>
            <w:sz w:val="16"/>
            <w:szCs w:val="16"/>
            <w:lang w:val="es-MX"/>
          </w:rPr>
          <w:t>Términos Generales</w:t>
        </w:r>
      </w:hyperlink>
    </w:p>
    <w:p w14:paraId="0B83B18F" w14:textId="77777777" w:rsidR="001867D2" w:rsidRPr="005274BB" w:rsidRDefault="001867D2" w:rsidP="007829B6">
      <w:pPr>
        <w:pStyle w:val="ProductList-Body"/>
        <w:spacing w:after="120"/>
        <w:rPr>
          <w:lang w:val="es-MX"/>
        </w:rPr>
      </w:pPr>
    </w:p>
    <w:p w14:paraId="10EF88D6" w14:textId="6F903D11" w:rsidR="001867D2" w:rsidRPr="005274BB" w:rsidRDefault="001867D2" w:rsidP="007829B6">
      <w:pPr>
        <w:pStyle w:val="ProductList-Body"/>
        <w:spacing w:after="120"/>
        <w:rPr>
          <w:lang w:val="es-MX"/>
        </w:rPr>
        <w:sectPr w:rsidR="001867D2" w:rsidRPr="005274BB"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5274BB" w:rsidRDefault="00301AD6" w:rsidP="007829B6">
      <w:pPr>
        <w:pStyle w:val="ProductList-SectionHeading"/>
        <w:spacing w:after="120"/>
        <w:outlineLvl w:val="0"/>
        <w:rPr>
          <w:lang w:val="es-MX"/>
        </w:rPr>
      </w:pPr>
      <w:bookmarkStart w:id="171" w:name="_Toc28661570"/>
      <w:r w:rsidRPr="005274BB">
        <w:rPr>
          <w:lang w:val="es-MX"/>
        </w:rPr>
        <w:lastRenderedPageBreak/>
        <w:t>Apéndice A: Medidas de Seguridad</w:t>
      </w:r>
      <w:bookmarkEnd w:id="171"/>
    </w:p>
    <w:p w14:paraId="142FF82A" w14:textId="77777777" w:rsidR="006A13BF" w:rsidRPr="005274BB" w:rsidRDefault="006A13BF" w:rsidP="006A13BF">
      <w:pPr>
        <w:pStyle w:val="ProductList-Body"/>
        <w:spacing w:after="120"/>
        <w:rPr>
          <w:lang w:val="es-MX"/>
        </w:rPr>
      </w:pPr>
      <w:r w:rsidRPr="005274BB">
        <w:rPr>
          <w:lang w:val="es-MX"/>
        </w:rPr>
        <w:t>Microsoft ha implementado y mantendrá las siguientes medidas de seguridad para los Datos del Cliente en los Servicios Online Principales, las que en conjunto con los compromisos de seguridad en este DPA (incluyendo los Términos del RGPD), son de exclusiva responsabilidad de Microsoft con respecto a la seguridad de esos datos.</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proofErr w:type="spellStart"/>
            <w:r>
              <w:rPr>
                <w:color w:val="FFFFFF" w:themeColor="background1"/>
                <w:sz w:val="16"/>
                <w:szCs w:val="16"/>
              </w:rPr>
              <w:t>Dominio</w:t>
            </w:r>
            <w:proofErr w:type="spellEnd"/>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proofErr w:type="spellStart"/>
            <w:r>
              <w:rPr>
                <w:color w:val="FFFFFF" w:themeColor="background1"/>
                <w:sz w:val="16"/>
                <w:szCs w:val="16"/>
              </w:rPr>
              <w:t>Prácticas</w:t>
            </w:r>
            <w:proofErr w:type="spellEnd"/>
          </w:p>
        </w:tc>
      </w:tr>
      <w:tr w:rsidR="006A13BF" w:rsidRPr="00F605E2" w14:paraId="7ED2E08F" w14:textId="77777777" w:rsidTr="003452D9">
        <w:tc>
          <w:tcPr>
            <w:tcW w:w="2610" w:type="dxa"/>
            <w:vAlign w:val="center"/>
          </w:tcPr>
          <w:p w14:paraId="30AEE464" w14:textId="77777777" w:rsidR="006A13BF" w:rsidRPr="005274BB" w:rsidRDefault="006A13BF" w:rsidP="003452D9">
            <w:pPr>
              <w:pStyle w:val="ProductList-Body"/>
              <w:spacing w:after="120"/>
              <w:rPr>
                <w:sz w:val="16"/>
                <w:szCs w:val="16"/>
                <w:lang w:val="es-MX"/>
              </w:rPr>
            </w:pPr>
            <w:r w:rsidRPr="005274BB">
              <w:rPr>
                <w:sz w:val="16"/>
                <w:szCs w:val="16"/>
                <w:lang w:val="es-MX"/>
              </w:rPr>
              <w:t>Organización de la Seguridad de la Información</w:t>
            </w:r>
          </w:p>
        </w:tc>
        <w:tc>
          <w:tcPr>
            <w:tcW w:w="8190" w:type="dxa"/>
          </w:tcPr>
          <w:p w14:paraId="407C8AD9" w14:textId="77777777" w:rsidR="006A13BF" w:rsidRPr="005274BB" w:rsidRDefault="006A13BF" w:rsidP="003452D9">
            <w:pPr>
              <w:pStyle w:val="ProductList-Body"/>
              <w:spacing w:after="120"/>
              <w:rPr>
                <w:lang w:val="es-MX"/>
              </w:rPr>
            </w:pPr>
            <w:r w:rsidRPr="005274BB">
              <w:rPr>
                <w:b/>
                <w:sz w:val="16"/>
                <w:szCs w:val="16"/>
                <w:lang w:val="es-MX"/>
              </w:rPr>
              <w:t>Titularidad de la Seguridad</w:t>
            </w:r>
            <w:r w:rsidRPr="00FF01D2">
              <w:rPr>
                <w:b/>
                <w:bCs/>
                <w:sz w:val="16"/>
                <w:lang w:val="es-MX"/>
              </w:rPr>
              <w:t>.</w:t>
            </w:r>
            <w:r w:rsidRPr="005274BB">
              <w:rPr>
                <w:sz w:val="16"/>
                <w:lang w:val="es-MX"/>
              </w:rPr>
              <w:t xml:space="preserve"> </w:t>
            </w:r>
            <w:r w:rsidRPr="005274BB">
              <w:rPr>
                <w:sz w:val="16"/>
                <w:szCs w:val="16"/>
                <w:lang w:val="es-MX"/>
              </w:rPr>
              <w:t>Microsoft ha designado a uno o más ejecutivos de seguridad responsables de coordinar y supervisar las reglas y los procedimientos de seguridad.</w:t>
            </w:r>
          </w:p>
          <w:p w14:paraId="04E77B5B" w14:textId="77777777" w:rsidR="006A13BF" w:rsidRPr="005274BB" w:rsidRDefault="006A13BF" w:rsidP="003452D9">
            <w:pPr>
              <w:pStyle w:val="ProductList-Body"/>
              <w:spacing w:after="120"/>
              <w:rPr>
                <w:lang w:val="es-MX"/>
              </w:rPr>
            </w:pPr>
            <w:r w:rsidRPr="005274BB">
              <w:rPr>
                <w:b/>
                <w:sz w:val="16"/>
                <w:szCs w:val="16"/>
                <w:lang w:val="es-MX"/>
              </w:rPr>
              <w:t>Responsabilidades y Roles de Seguridad</w:t>
            </w:r>
            <w:r w:rsidRPr="00FF01D2">
              <w:rPr>
                <w:b/>
                <w:bCs/>
                <w:sz w:val="16"/>
                <w:lang w:val="es-MX"/>
              </w:rPr>
              <w:t>.</w:t>
            </w:r>
            <w:r w:rsidRPr="005274BB">
              <w:rPr>
                <w:sz w:val="16"/>
                <w:lang w:val="es-MX"/>
              </w:rPr>
              <w:t xml:space="preserve"> </w:t>
            </w:r>
            <w:r w:rsidRPr="005274BB">
              <w:rPr>
                <w:sz w:val="16"/>
                <w:szCs w:val="16"/>
                <w:lang w:val="es-MX"/>
              </w:rPr>
              <w:t>El personal de Microsoft con acceso a los Datos del Cliente está sujeto a obligaciones de confidencialidad.</w:t>
            </w:r>
          </w:p>
          <w:p w14:paraId="3F740157" w14:textId="77777777" w:rsidR="006A13BF" w:rsidRPr="005274BB" w:rsidRDefault="006A13BF" w:rsidP="003452D9">
            <w:pPr>
              <w:pStyle w:val="ProductList-Body"/>
              <w:spacing w:after="120"/>
              <w:rPr>
                <w:lang w:val="es-MX"/>
              </w:rPr>
            </w:pPr>
            <w:r w:rsidRPr="005274BB">
              <w:rPr>
                <w:b/>
                <w:sz w:val="16"/>
                <w:szCs w:val="16"/>
                <w:lang w:val="es-MX"/>
              </w:rPr>
              <w:t>Programa de Administración de Riesgos</w:t>
            </w:r>
            <w:r w:rsidRPr="00FF01D2">
              <w:rPr>
                <w:b/>
                <w:bCs/>
                <w:sz w:val="16"/>
                <w:lang w:val="es-MX"/>
              </w:rPr>
              <w:t>.</w:t>
            </w:r>
            <w:r w:rsidRPr="005274BB">
              <w:rPr>
                <w:sz w:val="16"/>
                <w:lang w:val="es-MX"/>
              </w:rPr>
              <w:t xml:space="preserve"> </w:t>
            </w:r>
            <w:r w:rsidRPr="005274BB">
              <w:rPr>
                <w:sz w:val="16"/>
                <w:szCs w:val="16"/>
                <w:lang w:val="es-MX"/>
              </w:rPr>
              <w:t>Microsoft realizó una evaluación de riesgos antes de procesar los Datos del Cliente o de lanzar el servicio de Servicios Online.</w:t>
            </w:r>
          </w:p>
          <w:p w14:paraId="606431AF" w14:textId="77777777" w:rsidR="006A13BF" w:rsidRPr="005274BB" w:rsidRDefault="006A13BF" w:rsidP="003452D9">
            <w:pPr>
              <w:pStyle w:val="ProductList-Body"/>
              <w:spacing w:after="120"/>
              <w:rPr>
                <w:sz w:val="16"/>
                <w:szCs w:val="16"/>
                <w:lang w:val="es-MX"/>
              </w:rPr>
            </w:pPr>
            <w:r w:rsidRPr="005274BB">
              <w:rPr>
                <w:sz w:val="16"/>
                <w:szCs w:val="16"/>
                <w:lang w:val="es-MX"/>
              </w:rPr>
              <w:t>Microsoft retiene sus documentos de seguridad conforme a sus requisitos de retención después de que ya no se encuentren en vigor.</w:t>
            </w:r>
          </w:p>
        </w:tc>
      </w:tr>
      <w:tr w:rsidR="006A13BF" w:rsidRPr="00F605E2"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proofErr w:type="spellStart"/>
            <w:r>
              <w:rPr>
                <w:sz w:val="16"/>
                <w:szCs w:val="16"/>
              </w:rPr>
              <w:t>Administración</w:t>
            </w:r>
            <w:proofErr w:type="spellEnd"/>
            <w:r>
              <w:rPr>
                <w:sz w:val="16"/>
                <w:szCs w:val="16"/>
              </w:rPr>
              <w:t xml:space="preserve"> de </w:t>
            </w:r>
            <w:proofErr w:type="spellStart"/>
            <w:r>
              <w:rPr>
                <w:sz w:val="16"/>
                <w:szCs w:val="16"/>
              </w:rPr>
              <w:t>Activos</w:t>
            </w:r>
            <w:proofErr w:type="spellEnd"/>
          </w:p>
        </w:tc>
        <w:tc>
          <w:tcPr>
            <w:tcW w:w="8190" w:type="dxa"/>
          </w:tcPr>
          <w:p w14:paraId="76B7D5E1" w14:textId="77777777" w:rsidR="006A13BF" w:rsidRPr="005274BB" w:rsidRDefault="006A13BF" w:rsidP="003452D9">
            <w:pPr>
              <w:pStyle w:val="ProductList-Body"/>
              <w:spacing w:after="120"/>
              <w:rPr>
                <w:lang w:val="es-MX"/>
              </w:rPr>
            </w:pPr>
            <w:r w:rsidRPr="005274BB">
              <w:rPr>
                <w:b/>
                <w:sz w:val="16"/>
                <w:szCs w:val="16"/>
                <w:lang w:val="es-MX"/>
              </w:rPr>
              <w:t>Inventario de Activos</w:t>
            </w:r>
            <w:r w:rsidRPr="00FF01D2">
              <w:rPr>
                <w:b/>
                <w:bCs/>
                <w:sz w:val="16"/>
                <w:lang w:val="es-MX"/>
              </w:rPr>
              <w:t>.</w:t>
            </w:r>
            <w:r w:rsidRPr="005274BB">
              <w:rPr>
                <w:sz w:val="16"/>
                <w:lang w:val="es-MX"/>
              </w:rPr>
              <w:t xml:space="preserve"> </w:t>
            </w:r>
            <w:r w:rsidRPr="005274BB">
              <w:rPr>
                <w:sz w:val="16"/>
                <w:szCs w:val="16"/>
                <w:lang w:val="es-MX"/>
              </w:rPr>
              <w:t>Microsoft mantiene un inventario de todo soporte físico en que se almacenen los Datos del Cliente. El acceso a los inventarios de ese soporte físico está restringido al personal de Microsoft autorizado por escrito para tener dicho acceso.</w:t>
            </w:r>
          </w:p>
          <w:p w14:paraId="05950E28" w14:textId="77777777" w:rsidR="006A13BF" w:rsidRPr="005274BB" w:rsidRDefault="006A13BF" w:rsidP="003452D9">
            <w:pPr>
              <w:pStyle w:val="ProductList-Body"/>
              <w:keepNext/>
              <w:spacing w:after="120"/>
              <w:rPr>
                <w:lang w:val="es-MX"/>
              </w:rPr>
            </w:pPr>
            <w:r w:rsidRPr="005274BB">
              <w:rPr>
                <w:b/>
                <w:sz w:val="16"/>
                <w:szCs w:val="16"/>
                <w:lang w:val="es-MX"/>
              </w:rPr>
              <w:t>Manejo de Activos</w:t>
            </w:r>
          </w:p>
          <w:p w14:paraId="424CB9EC" w14:textId="77777777" w:rsidR="006A13BF" w:rsidRPr="005274BB" w:rsidRDefault="006A13BF" w:rsidP="003452D9">
            <w:pPr>
              <w:pStyle w:val="ProductList-Body"/>
              <w:spacing w:after="120"/>
              <w:ind w:left="162" w:hanging="162"/>
              <w:rPr>
                <w:lang w:val="es-MX"/>
              </w:rPr>
            </w:pPr>
            <w:r w:rsidRPr="005274BB">
              <w:rPr>
                <w:sz w:val="16"/>
                <w:szCs w:val="16"/>
                <w:lang w:val="es-MX"/>
              </w:rPr>
              <w:t>-</w:t>
            </w:r>
            <w:r w:rsidRPr="005274BB">
              <w:rPr>
                <w:sz w:val="16"/>
                <w:szCs w:val="16"/>
                <w:lang w:val="es-MX"/>
              </w:rPr>
              <w:tab/>
              <w:t>Microsoft clasifica los Datos del Cliente para ayudar a identificarlo y para contar con que el acceso a ellos se encuentre apropiadamente restringido.</w:t>
            </w:r>
          </w:p>
          <w:p w14:paraId="14855EB7" w14:textId="77777777" w:rsidR="006A13BF" w:rsidRPr="005274BB" w:rsidRDefault="006A13BF" w:rsidP="003452D9">
            <w:pPr>
              <w:pStyle w:val="ProductList-Body"/>
              <w:spacing w:after="120"/>
              <w:ind w:left="162" w:hanging="162"/>
              <w:rPr>
                <w:lang w:val="es-MX"/>
              </w:rPr>
            </w:pPr>
            <w:r w:rsidRPr="005274BB">
              <w:rPr>
                <w:sz w:val="16"/>
                <w:szCs w:val="16"/>
                <w:lang w:val="es-MX"/>
              </w:rPr>
              <w:t>-</w:t>
            </w:r>
            <w:r w:rsidRPr="005274BB">
              <w:rPr>
                <w:sz w:val="16"/>
                <w:szCs w:val="16"/>
                <w:lang w:val="es-MX"/>
              </w:rPr>
              <w:tab/>
              <w:t>Microsoft impone restricciones respecto de la impresión de los Datos del Cliente y tiene procedimientos para la eliminación de los materiales impresos que contienen los Datos del Cliente.</w:t>
            </w:r>
          </w:p>
          <w:p w14:paraId="5B8F4D00" w14:textId="77777777" w:rsidR="006A13BF" w:rsidRPr="005274BB" w:rsidRDefault="006A13BF" w:rsidP="00F1097D">
            <w:pPr>
              <w:pStyle w:val="ProductList-Body"/>
              <w:numPr>
                <w:ilvl w:val="0"/>
                <w:numId w:val="3"/>
              </w:numPr>
              <w:spacing w:after="120"/>
              <w:ind w:left="162" w:hanging="180"/>
              <w:rPr>
                <w:sz w:val="16"/>
                <w:szCs w:val="16"/>
                <w:lang w:val="es-MX"/>
              </w:rPr>
            </w:pPr>
            <w:r w:rsidRPr="005274BB">
              <w:rPr>
                <w:sz w:val="16"/>
                <w:szCs w:val="16"/>
                <w:lang w:val="es-MX"/>
              </w:rPr>
              <w:t>El personal de Microsoft debe obtener la autorización de Microsoft antes de almacenar Datos del Cliente en dispositivos portátiles, de acceder de forma remota a ellos o de procesarlos fuera de las instalaciones de Microsoft.</w:t>
            </w:r>
          </w:p>
        </w:tc>
      </w:tr>
      <w:tr w:rsidR="006A13BF"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proofErr w:type="spellStart"/>
            <w:r>
              <w:rPr>
                <w:sz w:val="16"/>
                <w:szCs w:val="16"/>
              </w:rPr>
              <w:t>Seguridad</w:t>
            </w:r>
            <w:proofErr w:type="spellEnd"/>
            <w:r>
              <w:rPr>
                <w:sz w:val="16"/>
                <w:szCs w:val="16"/>
              </w:rPr>
              <w:t xml:space="preserve"> de </w:t>
            </w:r>
            <w:proofErr w:type="spellStart"/>
            <w:r>
              <w:rPr>
                <w:sz w:val="16"/>
                <w:szCs w:val="16"/>
              </w:rPr>
              <w:t>Recursos</w:t>
            </w:r>
            <w:proofErr w:type="spellEnd"/>
            <w:r>
              <w:rPr>
                <w:sz w:val="16"/>
                <w:szCs w:val="16"/>
              </w:rPr>
              <w:t xml:space="preserve"> Humanos</w:t>
            </w:r>
          </w:p>
        </w:tc>
        <w:tc>
          <w:tcPr>
            <w:tcW w:w="8190" w:type="dxa"/>
          </w:tcPr>
          <w:p w14:paraId="69957471" w14:textId="77777777" w:rsidR="006A13BF" w:rsidRPr="00231971" w:rsidRDefault="006A13BF" w:rsidP="003452D9">
            <w:pPr>
              <w:pStyle w:val="ProductList-Body"/>
              <w:spacing w:after="120"/>
              <w:rPr>
                <w:sz w:val="16"/>
                <w:szCs w:val="16"/>
              </w:rPr>
            </w:pPr>
            <w:r w:rsidRPr="005274BB">
              <w:rPr>
                <w:b/>
                <w:sz w:val="16"/>
                <w:szCs w:val="16"/>
                <w:lang w:val="es-MX"/>
              </w:rPr>
              <w:t>Formación en Seguridad</w:t>
            </w:r>
            <w:r w:rsidRPr="00FF01D2">
              <w:rPr>
                <w:b/>
                <w:bCs/>
                <w:sz w:val="16"/>
                <w:szCs w:val="16"/>
                <w:lang w:val="es-MX"/>
              </w:rPr>
              <w:t>.</w:t>
            </w:r>
            <w:r w:rsidRPr="005274BB">
              <w:rPr>
                <w:sz w:val="16"/>
                <w:szCs w:val="16"/>
                <w:lang w:val="es-MX"/>
              </w:rPr>
              <w:t xml:space="preserve"> Microsoft informa a su personal acerca de los procedimientos de seguridad pertinentes y sus roles respectivos. Microsoft además informa a su personal acerca de las posibles consecuencias de incumplir las reglas y los procedimientos de seguridad. </w:t>
            </w:r>
            <w:r>
              <w:rPr>
                <w:sz w:val="16"/>
                <w:szCs w:val="16"/>
              </w:rPr>
              <w:t xml:space="preserve">Microsoft solo </w:t>
            </w:r>
            <w:proofErr w:type="spellStart"/>
            <w:r>
              <w:rPr>
                <w:sz w:val="16"/>
                <w:szCs w:val="16"/>
              </w:rPr>
              <w:t>utilizará</w:t>
            </w:r>
            <w:proofErr w:type="spellEnd"/>
            <w:r>
              <w:rPr>
                <w:sz w:val="16"/>
                <w:szCs w:val="16"/>
              </w:rPr>
              <w:t xml:space="preserve"> </w:t>
            </w:r>
            <w:proofErr w:type="spellStart"/>
            <w:r>
              <w:rPr>
                <w:sz w:val="16"/>
                <w:szCs w:val="16"/>
              </w:rPr>
              <w:t>datos</w:t>
            </w:r>
            <w:proofErr w:type="spellEnd"/>
            <w:r>
              <w:rPr>
                <w:sz w:val="16"/>
                <w:szCs w:val="16"/>
              </w:rPr>
              <w:t xml:space="preserve"> </w:t>
            </w:r>
            <w:proofErr w:type="spellStart"/>
            <w:r>
              <w:rPr>
                <w:sz w:val="16"/>
                <w:szCs w:val="16"/>
              </w:rPr>
              <w:t>anónimos</w:t>
            </w:r>
            <w:proofErr w:type="spellEnd"/>
            <w:r>
              <w:rPr>
                <w:sz w:val="16"/>
                <w:szCs w:val="16"/>
              </w:rPr>
              <w:t xml:space="preserve"> </w:t>
            </w:r>
            <w:proofErr w:type="spellStart"/>
            <w:r>
              <w:rPr>
                <w:sz w:val="16"/>
                <w:szCs w:val="16"/>
              </w:rPr>
              <w:t>durante</w:t>
            </w:r>
            <w:proofErr w:type="spellEnd"/>
            <w:r>
              <w:rPr>
                <w:sz w:val="16"/>
                <w:szCs w:val="16"/>
              </w:rPr>
              <w:t xml:space="preserve"> la </w:t>
            </w:r>
            <w:proofErr w:type="spellStart"/>
            <w:r>
              <w:rPr>
                <w:sz w:val="16"/>
                <w:szCs w:val="16"/>
              </w:rPr>
              <w:t>capacitación</w:t>
            </w:r>
            <w:proofErr w:type="spellEnd"/>
            <w:r>
              <w:rPr>
                <w:sz w:val="16"/>
                <w:szCs w:val="16"/>
              </w:rPr>
              <w:t>.</w:t>
            </w:r>
          </w:p>
        </w:tc>
      </w:tr>
      <w:tr w:rsidR="006A13BF" w:rsidRPr="00F605E2"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proofErr w:type="spellStart"/>
            <w:r>
              <w:rPr>
                <w:sz w:val="16"/>
                <w:szCs w:val="16"/>
              </w:rPr>
              <w:t>Seguridad</w:t>
            </w:r>
            <w:proofErr w:type="spellEnd"/>
            <w:r>
              <w:rPr>
                <w:sz w:val="16"/>
                <w:szCs w:val="16"/>
              </w:rPr>
              <w:t xml:space="preserve"> </w:t>
            </w:r>
            <w:proofErr w:type="spellStart"/>
            <w:r>
              <w:rPr>
                <w:sz w:val="16"/>
                <w:szCs w:val="16"/>
              </w:rPr>
              <w:t>Física</w:t>
            </w:r>
            <w:proofErr w:type="spellEnd"/>
            <w:r>
              <w:rPr>
                <w:sz w:val="16"/>
                <w:szCs w:val="16"/>
              </w:rPr>
              <w:t xml:space="preserve"> y Ambiental</w:t>
            </w:r>
          </w:p>
        </w:tc>
        <w:tc>
          <w:tcPr>
            <w:tcW w:w="8190" w:type="dxa"/>
          </w:tcPr>
          <w:p w14:paraId="281C4F79" w14:textId="77777777" w:rsidR="006A13BF" w:rsidRPr="005274BB" w:rsidRDefault="006A13BF" w:rsidP="003452D9">
            <w:pPr>
              <w:pStyle w:val="ProductList-Body"/>
              <w:spacing w:after="120"/>
              <w:rPr>
                <w:lang w:val="es-MX"/>
              </w:rPr>
            </w:pPr>
            <w:r w:rsidRPr="005274BB">
              <w:rPr>
                <w:b/>
                <w:sz w:val="16"/>
                <w:szCs w:val="16"/>
                <w:lang w:val="es-MX"/>
              </w:rPr>
              <w:t>Acceso Físico a las Instalaciones</w:t>
            </w:r>
            <w:r w:rsidRPr="00FF01D2">
              <w:rPr>
                <w:b/>
                <w:bCs/>
                <w:sz w:val="16"/>
                <w:lang w:val="es-MX"/>
              </w:rPr>
              <w:t>.</w:t>
            </w:r>
            <w:r w:rsidRPr="005274BB">
              <w:rPr>
                <w:sz w:val="16"/>
                <w:lang w:val="es-MX"/>
              </w:rPr>
              <w:t xml:space="preserve"> </w:t>
            </w:r>
            <w:r w:rsidRPr="005274BB">
              <w:rPr>
                <w:sz w:val="16"/>
                <w:szCs w:val="16"/>
                <w:lang w:val="es-MX"/>
              </w:rPr>
              <w:t>Microsoft limita el acceso a las instalaciones donde se encuentran los sistemas de información que procesan Datos del Cliente a personas autorizadas identificadas.</w:t>
            </w:r>
          </w:p>
          <w:p w14:paraId="6121A4AE" w14:textId="77777777" w:rsidR="006A13BF" w:rsidRPr="005274BB" w:rsidRDefault="006A13BF" w:rsidP="003452D9">
            <w:pPr>
              <w:pStyle w:val="ProductList-Body"/>
              <w:spacing w:after="120"/>
              <w:rPr>
                <w:lang w:val="es-MX"/>
              </w:rPr>
            </w:pPr>
            <w:r w:rsidRPr="005274BB">
              <w:rPr>
                <w:b/>
                <w:sz w:val="16"/>
                <w:szCs w:val="16"/>
                <w:lang w:val="es-MX"/>
              </w:rPr>
              <w:t>Acceso Físico a los Componentes</w:t>
            </w:r>
            <w:r w:rsidRPr="00FF01D2">
              <w:rPr>
                <w:b/>
                <w:bCs/>
                <w:sz w:val="16"/>
                <w:lang w:val="es-MX"/>
              </w:rPr>
              <w:t>.</w:t>
            </w:r>
            <w:r w:rsidRPr="005274BB">
              <w:rPr>
                <w:sz w:val="16"/>
                <w:lang w:val="es-MX"/>
              </w:rPr>
              <w:t xml:space="preserve"> </w:t>
            </w:r>
            <w:r w:rsidRPr="005274BB">
              <w:rPr>
                <w:sz w:val="16"/>
                <w:szCs w:val="16"/>
                <w:lang w:val="es-MX"/>
              </w:rPr>
              <w:t>Microsoft mantiene registros de los soportes físicos entrantes y salientes que contienen los Datos del Cliente. Estos incluyen el tipo de soporte físico, el emisor/destinatarios autorizados, la fecha y hora, la cantidad de soportes físicos y los tipos de Datos del Cliente que contienen.</w:t>
            </w:r>
          </w:p>
          <w:p w14:paraId="62B78B3D" w14:textId="77777777" w:rsidR="006A13BF" w:rsidRPr="005274BB" w:rsidRDefault="006A13BF" w:rsidP="003452D9">
            <w:pPr>
              <w:pStyle w:val="ProductList-Body"/>
              <w:spacing w:after="120"/>
              <w:rPr>
                <w:lang w:val="es-MX"/>
              </w:rPr>
            </w:pPr>
            <w:r w:rsidRPr="005274BB">
              <w:rPr>
                <w:b/>
                <w:sz w:val="16"/>
                <w:szCs w:val="16"/>
                <w:lang w:val="es-MX"/>
              </w:rPr>
              <w:t>Protección contra Interrupciones</w:t>
            </w:r>
            <w:r w:rsidRPr="00FF01D2">
              <w:rPr>
                <w:b/>
                <w:bCs/>
                <w:sz w:val="16"/>
                <w:lang w:val="es-MX"/>
              </w:rPr>
              <w:t>.</w:t>
            </w:r>
            <w:r w:rsidRPr="005274BB">
              <w:rPr>
                <w:sz w:val="16"/>
                <w:lang w:val="es-MX"/>
              </w:rPr>
              <w:t xml:space="preserve"> </w:t>
            </w:r>
            <w:r w:rsidRPr="005274BB">
              <w:rPr>
                <w:sz w:val="16"/>
                <w:szCs w:val="16"/>
                <w:lang w:val="es-MX"/>
              </w:rPr>
              <w:t>Microsoft utiliza una variedad de sistemas estándar del sector para proteger contra pérdida de datos debido a un error del sistema de alimentación o a una interferencia de las líneas.</w:t>
            </w:r>
          </w:p>
          <w:p w14:paraId="36658FCF" w14:textId="77777777" w:rsidR="006A13BF" w:rsidRPr="005274BB" w:rsidRDefault="006A13BF" w:rsidP="003452D9">
            <w:pPr>
              <w:pStyle w:val="ProductList-Body"/>
              <w:spacing w:after="120"/>
              <w:rPr>
                <w:sz w:val="16"/>
                <w:szCs w:val="16"/>
                <w:lang w:val="es-MX"/>
              </w:rPr>
            </w:pPr>
            <w:r w:rsidRPr="005274BB">
              <w:rPr>
                <w:b/>
                <w:sz w:val="16"/>
                <w:szCs w:val="16"/>
                <w:lang w:val="es-MX"/>
              </w:rPr>
              <w:t>Eliminación de Componentes</w:t>
            </w:r>
            <w:r w:rsidRPr="00FF01D2">
              <w:rPr>
                <w:b/>
                <w:bCs/>
                <w:sz w:val="16"/>
                <w:lang w:val="es-MX"/>
              </w:rPr>
              <w:t>.</w:t>
            </w:r>
            <w:r w:rsidRPr="005274BB">
              <w:rPr>
                <w:sz w:val="16"/>
                <w:lang w:val="es-MX"/>
              </w:rPr>
              <w:t xml:space="preserve"> </w:t>
            </w:r>
            <w:r w:rsidRPr="005274BB">
              <w:rPr>
                <w:sz w:val="16"/>
                <w:szCs w:val="16"/>
                <w:lang w:val="es-MX"/>
              </w:rPr>
              <w:t>Microsoft utiliza procesos estándar del sector para eliminar los Datos del Cliente cuando ya no son necesarios.</w:t>
            </w:r>
          </w:p>
        </w:tc>
      </w:tr>
      <w:tr w:rsidR="006A13BF" w:rsidRPr="00F605E2" w14:paraId="180324AA" w14:textId="77777777" w:rsidTr="003452D9">
        <w:tc>
          <w:tcPr>
            <w:tcW w:w="2610" w:type="dxa"/>
            <w:tcBorders>
              <w:bottom w:val="single" w:sz="4" w:space="0" w:color="auto"/>
            </w:tcBorders>
            <w:vAlign w:val="center"/>
          </w:tcPr>
          <w:p w14:paraId="5AD6846E" w14:textId="77777777" w:rsidR="006A13BF" w:rsidRPr="005274BB" w:rsidRDefault="006A13BF" w:rsidP="003452D9">
            <w:pPr>
              <w:pStyle w:val="ProductList-Body"/>
              <w:spacing w:after="120"/>
              <w:rPr>
                <w:sz w:val="16"/>
                <w:szCs w:val="16"/>
                <w:lang w:val="es-MX"/>
              </w:rPr>
            </w:pPr>
            <w:r w:rsidRPr="005274BB">
              <w:rPr>
                <w:sz w:val="16"/>
                <w:szCs w:val="16"/>
                <w:lang w:val="es-MX"/>
              </w:rPr>
              <w:t>Administración de Comunicaciones y Operaciones</w:t>
            </w:r>
          </w:p>
        </w:tc>
        <w:tc>
          <w:tcPr>
            <w:tcW w:w="8190" w:type="dxa"/>
            <w:tcBorders>
              <w:bottom w:val="single" w:sz="4" w:space="0" w:color="auto"/>
            </w:tcBorders>
          </w:tcPr>
          <w:p w14:paraId="72A34F7E" w14:textId="77777777" w:rsidR="006A13BF" w:rsidRPr="005274BB" w:rsidRDefault="006A13BF" w:rsidP="003452D9">
            <w:pPr>
              <w:pStyle w:val="ProductList-Body"/>
              <w:spacing w:after="120"/>
              <w:rPr>
                <w:lang w:val="es-MX"/>
              </w:rPr>
            </w:pPr>
            <w:r w:rsidRPr="005274BB">
              <w:rPr>
                <w:b/>
                <w:sz w:val="16"/>
                <w:szCs w:val="16"/>
                <w:lang w:val="es-MX"/>
              </w:rPr>
              <w:t>Directiva Operacional</w:t>
            </w:r>
            <w:r w:rsidRPr="00FF01D2">
              <w:rPr>
                <w:b/>
                <w:bCs/>
                <w:sz w:val="16"/>
                <w:szCs w:val="16"/>
                <w:lang w:val="es-MX"/>
              </w:rPr>
              <w:t>.</w:t>
            </w:r>
            <w:r w:rsidRPr="005274BB">
              <w:rPr>
                <w:sz w:val="16"/>
                <w:szCs w:val="16"/>
                <w:lang w:val="es-MX"/>
              </w:rPr>
              <w:t xml:space="preserve"> Microsoft mantiene documentos de seguridad que describen sus medidas de seguridad y los procedimientos y responsabilidades pertinentes de su personal que tiene acceso a los Datos del Cliente.</w:t>
            </w:r>
          </w:p>
          <w:p w14:paraId="7E2D8550" w14:textId="77777777" w:rsidR="006A13BF" w:rsidRPr="005274BB" w:rsidRDefault="006A13BF" w:rsidP="003452D9">
            <w:pPr>
              <w:pStyle w:val="ProductList-Body"/>
              <w:spacing w:after="120"/>
              <w:rPr>
                <w:lang w:val="es-MX"/>
              </w:rPr>
            </w:pPr>
            <w:r w:rsidRPr="005274BB">
              <w:rPr>
                <w:b/>
                <w:sz w:val="16"/>
                <w:szCs w:val="16"/>
                <w:lang w:val="es-MX"/>
              </w:rPr>
              <w:t>Procedimientos de Recuperación de Datos</w:t>
            </w:r>
          </w:p>
          <w:p w14:paraId="336047AC" w14:textId="77777777" w:rsidR="006A13BF" w:rsidRPr="005274BB" w:rsidRDefault="006A13BF" w:rsidP="003452D9">
            <w:pPr>
              <w:pStyle w:val="ProductList-Body"/>
              <w:spacing w:after="120"/>
              <w:ind w:left="162" w:hanging="162"/>
              <w:rPr>
                <w:lang w:val="es-MX"/>
              </w:rPr>
            </w:pPr>
            <w:r w:rsidRPr="005274BB">
              <w:rPr>
                <w:sz w:val="16"/>
                <w:szCs w:val="16"/>
                <w:lang w:val="es-MX"/>
              </w:rPr>
              <w:t>-</w:t>
            </w:r>
            <w:r w:rsidRPr="005274BB">
              <w:rPr>
                <w:sz w:val="16"/>
                <w:szCs w:val="16"/>
                <w:lang w:val="es-MX"/>
              </w:rPr>
              <w:tab/>
              <w:t>De forma constante, aunque en ningún caso con menos frecuencia que una (1) vez a la semana (a menos que ninguno de los Datos del Cliente se hayan actualizado durante ese periodo), Microsoft mantiene varias copias de los Datos del Cliente desde donde se puedan recuperar dichos datos.</w:t>
            </w:r>
          </w:p>
          <w:p w14:paraId="0FAA63D5" w14:textId="77777777" w:rsidR="006A13BF" w:rsidRPr="005274BB" w:rsidRDefault="006A13BF" w:rsidP="003452D9">
            <w:pPr>
              <w:pStyle w:val="ProductList-Body"/>
              <w:spacing w:after="120"/>
              <w:ind w:left="162" w:hanging="162"/>
              <w:rPr>
                <w:lang w:val="es-MX"/>
              </w:rPr>
            </w:pPr>
            <w:r w:rsidRPr="005274BB">
              <w:rPr>
                <w:sz w:val="16"/>
                <w:szCs w:val="16"/>
                <w:lang w:val="es-MX"/>
              </w:rPr>
              <w:t>-</w:t>
            </w:r>
            <w:r w:rsidRPr="005274BB">
              <w:rPr>
                <w:sz w:val="16"/>
                <w:szCs w:val="16"/>
                <w:lang w:val="es-MX"/>
              </w:rPr>
              <w:tab/>
              <w:t>Microsoft almacena copias de los Datos del Cliente y los procedimientos de recuperación de datos en un lugar distinto de donde esté ubicado el equipo informático principal que procesa los Datos del Cliente.</w:t>
            </w:r>
          </w:p>
          <w:p w14:paraId="16C4ADC2" w14:textId="77777777" w:rsidR="006A13BF" w:rsidRPr="005274BB" w:rsidRDefault="006A13BF" w:rsidP="003452D9">
            <w:pPr>
              <w:pStyle w:val="ProductList-Body"/>
              <w:spacing w:after="120"/>
              <w:ind w:left="162" w:hanging="162"/>
              <w:rPr>
                <w:lang w:val="es-MX"/>
              </w:rPr>
            </w:pPr>
            <w:r w:rsidRPr="005274BB">
              <w:rPr>
                <w:sz w:val="16"/>
                <w:szCs w:val="16"/>
                <w:lang w:val="es-MX"/>
              </w:rPr>
              <w:t>-</w:t>
            </w:r>
            <w:r w:rsidRPr="005274BB">
              <w:rPr>
                <w:sz w:val="16"/>
                <w:szCs w:val="16"/>
                <w:lang w:val="es-MX"/>
              </w:rPr>
              <w:tab/>
              <w:t>Microsoft tiene implementados procedimientos específicos que rigen el acceso a las copias de los Datos del Cliente.</w:t>
            </w:r>
          </w:p>
          <w:p w14:paraId="124ABAFB" w14:textId="77777777" w:rsidR="006A13BF" w:rsidRPr="005274BB" w:rsidRDefault="006A13BF" w:rsidP="003452D9">
            <w:pPr>
              <w:pStyle w:val="ProductList-Body"/>
              <w:spacing w:after="120"/>
              <w:ind w:left="162" w:hanging="162"/>
              <w:rPr>
                <w:lang w:val="es-MX"/>
              </w:rPr>
            </w:pPr>
            <w:r w:rsidRPr="005274BB">
              <w:rPr>
                <w:sz w:val="16"/>
                <w:szCs w:val="16"/>
                <w:lang w:val="es-MX"/>
              </w:rPr>
              <w:t>-</w:t>
            </w:r>
            <w:r w:rsidRPr="005274BB">
              <w:rPr>
                <w:sz w:val="16"/>
                <w:szCs w:val="16"/>
                <w:lang w:val="es-MX"/>
              </w:rPr>
              <w:tab/>
              <w:t xml:space="preserve">Microsoft evalúa los procedimientos de recuperación de datos al menos cada seis (6) meses, excepto en el caso de los procedimientos de recuperación de datos de Servicios de Azure </w:t>
            </w:r>
            <w:proofErr w:type="spellStart"/>
            <w:r w:rsidRPr="005274BB">
              <w:rPr>
                <w:sz w:val="16"/>
                <w:szCs w:val="16"/>
                <w:lang w:val="es-MX"/>
              </w:rPr>
              <w:t>Government</w:t>
            </w:r>
            <w:proofErr w:type="spellEnd"/>
            <w:r w:rsidRPr="005274BB">
              <w:rPr>
                <w:sz w:val="16"/>
                <w:szCs w:val="16"/>
                <w:lang w:val="es-MX"/>
              </w:rPr>
              <w:t>, que se evalúan cada doce (12) meses.</w:t>
            </w:r>
          </w:p>
          <w:p w14:paraId="57F3D7F2" w14:textId="77777777" w:rsidR="006A13BF" w:rsidRPr="005274BB" w:rsidRDefault="006A13BF" w:rsidP="003452D9">
            <w:pPr>
              <w:pStyle w:val="ProductList-Body"/>
              <w:spacing w:after="120"/>
              <w:ind w:left="162" w:hanging="162"/>
              <w:rPr>
                <w:lang w:val="es-MX"/>
              </w:rPr>
            </w:pPr>
            <w:r w:rsidRPr="005274BB">
              <w:rPr>
                <w:sz w:val="16"/>
                <w:szCs w:val="16"/>
                <w:lang w:val="es-MX"/>
              </w:rPr>
              <w:t>-</w:t>
            </w:r>
            <w:r w:rsidRPr="005274BB">
              <w:rPr>
                <w:sz w:val="16"/>
                <w:szCs w:val="16"/>
                <w:lang w:val="es-MX"/>
              </w:rPr>
              <w:tab/>
              <w:t xml:space="preserve">Microsoft registra los esfuerzos de restauración de datos, lo que incluye la persona responsable, la descripción de los datos restaurados y, donde corresponda, la persona responsable y qué datos (si los hubiera) tendrían que ingresarse de </w:t>
            </w:r>
            <w:r w:rsidRPr="005274BB">
              <w:rPr>
                <w:sz w:val="16"/>
                <w:szCs w:val="16"/>
                <w:lang w:val="es-MX"/>
              </w:rPr>
              <w:lastRenderedPageBreak/>
              <w:t>forma manual en el proceso de recuperación de datos.</w:t>
            </w:r>
          </w:p>
          <w:p w14:paraId="40B0318F" w14:textId="77777777" w:rsidR="006A13BF" w:rsidRPr="005274BB" w:rsidRDefault="006A13BF" w:rsidP="003452D9">
            <w:pPr>
              <w:pStyle w:val="ProductList-Body"/>
              <w:spacing w:after="120"/>
              <w:rPr>
                <w:lang w:val="es-MX"/>
              </w:rPr>
            </w:pPr>
            <w:r w:rsidRPr="005274BB">
              <w:rPr>
                <w:b/>
                <w:sz w:val="16"/>
                <w:szCs w:val="16"/>
                <w:lang w:val="es-MX"/>
              </w:rPr>
              <w:t>Software Malicioso</w:t>
            </w:r>
            <w:r w:rsidRPr="00FF01D2">
              <w:rPr>
                <w:b/>
                <w:bCs/>
                <w:sz w:val="16"/>
                <w:szCs w:val="16"/>
                <w:lang w:val="es-MX"/>
              </w:rPr>
              <w:t>.</w:t>
            </w:r>
            <w:r w:rsidRPr="005274BB">
              <w:rPr>
                <w:sz w:val="16"/>
                <w:szCs w:val="16"/>
                <w:lang w:val="es-MX"/>
              </w:rPr>
              <w:t xml:space="preserve"> Microsoft cuenta con controles antimalware que ayudan a evitar que software malicioso obtenga acceso no autorizado a los Datos del Cliente, incluido software malicioso proveniente de redes públicas.</w:t>
            </w:r>
          </w:p>
          <w:p w14:paraId="426A2233" w14:textId="77777777" w:rsidR="006A13BF" w:rsidRPr="005274BB" w:rsidRDefault="006A13BF" w:rsidP="003452D9">
            <w:pPr>
              <w:pStyle w:val="ProductList-Body"/>
              <w:spacing w:after="120"/>
              <w:rPr>
                <w:lang w:val="es-MX"/>
              </w:rPr>
            </w:pPr>
            <w:r w:rsidRPr="005274BB">
              <w:rPr>
                <w:b/>
                <w:sz w:val="16"/>
                <w:szCs w:val="16"/>
                <w:lang w:val="es-MX"/>
              </w:rPr>
              <w:t>Datos más allá de los Límites</w:t>
            </w:r>
          </w:p>
          <w:p w14:paraId="7CAEE3E7" w14:textId="77777777" w:rsidR="006A13BF" w:rsidRPr="005274BB" w:rsidRDefault="006A13BF" w:rsidP="003452D9">
            <w:pPr>
              <w:pStyle w:val="ProductList-Body"/>
              <w:spacing w:after="120"/>
              <w:ind w:left="162" w:hanging="162"/>
              <w:rPr>
                <w:lang w:val="es-MX"/>
              </w:rPr>
            </w:pPr>
            <w:r w:rsidRPr="005274BB">
              <w:rPr>
                <w:sz w:val="16"/>
                <w:szCs w:val="16"/>
                <w:lang w:val="es-MX"/>
              </w:rPr>
              <w:t>-</w:t>
            </w:r>
            <w:r w:rsidRPr="005274BB">
              <w:rPr>
                <w:sz w:val="16"/>
                <w:szCs w:val="16"/>
                <w:lang w:val="es-MX"/>
              </w:rPr>
              <w:tab/>
              <w:t>Microsoft cifra (o permite que el Cliente cifre) los Datos del Cliente que se transmiten por redes públicas.</w:t>
            </w:r>
          </w:p>
          <w:p w14:paraId="5C6A0BE7" w14:textId="77777777" w:rsidR="006A13BF" w:rsidRPr="005274BB" w:rsidRDefault="006A13BF" w:rsidP="003452D9">
            <w:pPr>
              <w:pStyle w:val="ProductList-Body"/>
              <w:spacing w:after="120"/>
              <w:ind w:left="162" w:hanging="162"/>
              <w:rPr>
                <w:lang w:val="es-MX"/>
              </w:rPr>
            </w:pPr>
            <w:r w:rsidRPr="005274BB">
              <w:rPr>
                <w:sz w:val="16"/>
                <w:szCs w:val="16"/>
                <w:lang w:val="es-MX"/>
              </w:rPr>
              <w:t>-</w:t>
            </w:r>
            <w:r w:rsidRPr="005274BB">
              <w:rPr>
                <w:sz w:val="16"/>
                <w:szCs w:val="16"/>
                <w:lang w:val="es-MX"/>
              </w:rPr>
              <w:tab/>
              <w:t>Microsoft restringe el acceso a los Datos de Cliente en soporte físico que sale de sus instalaciones.</w:t>
            </w:r>
          </w:p>
          <w:p w14:paraId="6B5787D7" w14:textId="77777777" w:rsidR="006A13BF" w:rsidRPr="005274BB" w:rsidRDefault="006A13BF" w:rsidP="003452D9">
            <w:pPr>
              <w:pStyle w:val="ProductList-Body"/>
              <w:spacing w:after="120"/>
              <w:rPr>
                <w:sz w:val="16"/>
                <w:szCs w:val="16"/>
                <w:lang w:val="es-MX"/>
              </w:rPr>
            </w:pPr>
            <w:r w:rsidRPr="005274BB">
              <w:rPr>
                <w:b/>
                <w:sz w:val="16"/>
                <w:szCs w:val="16"/>
                <w:lang w:val="es-MX"/>
              </w:rPr>
              <w:t>Registro de Eventos</w:t>
            </w:r>
            <w:r w:rsidRPr="00FF01D2">
              <w:rPr>
                <w:b/>
                <w:bCs/>
                <w:sz w:val="16"/>
                <w:szCs w:val="16"/>
                <w:lang w:val="es-MX"/>
              </w:rPr>
              <w:t>.</w:t>
            </w:r>
            <w:r w:rsidRPr="005274BB">
              <w:rPr>
                <w:sz w:val="16"/>
                <w:szCs w:val="16"/>
                <w:lang w:val="es-MX"/>
              </w:rPr>
              <w:t xml:space="preserve"> Microsoft registra (o permite que el Cliente registre) el acceso y uso de sistemas de información que contienen Datos del Cliente, que registran el identificador de acceso, la hora, la autorización concedida o denegada y la actividad pertinente.</w:t>
            </w:r>
          </w:p>
        </w:tc>
      </w:tr>
      <w:tr w:rsidR="006A13BF" w:rsidRPr="00F605E2"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 xml:space="preserve">Control de </w:t>
            </w:r>
            <w:proofErr w:type="spellStart"/>
            <w:r>
              <w:rPr>
                <w:sz w:val="16"/>
                <w:szCs w:val="16"/>
              </w:rPr>
              <w:t>Acceso</w:t>
            </w:r>
            <w:proofErr w:type="spellEnd"/>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5274BB" w:rsidRDefault="006A13BF" w:rsidP="003452D9">
            <w:pPr>
              <w:pStyle w:val="ProductList-Body"/>
              <w:spacing w:after="120"/>
              <w:rPr>
                <w:lang w:val="es-MX"/>
              </w:rPr>
            </w:pPr>
            <w:r w:rsidRPr="005274BB">
              <w:rPr>
                <w:b/>
                <w:sz w:val="16"/>
                <w:szCs w:val="16"/>
                <w:lang w:val="es-MX"/>
              </w:rPr>
              <w:t>Directiva de Acceso</w:t>
            </w:r>
            <w:r w:rsidRPr="00FF01D2">
              <w:rPr>
                <w:b/>
                <w:bCs/>
                <w:sz w:val="16"/>
                <w:szCs w:val="16"/>
                <w:lang w:val="es-MX"/>
              </w:rPr>
              <w:t>.</w:t>
            </w:r>
            <w:r w:rsidRPr="005274BB">
              <w:rPr>
                <w:sz w:val="16"/>
                <w:szCs w:val="16"/>
                <w:lang w:val="es-MX"/>
              </w:rPr>
              <w:t xml:space="preserve"> Microsoft mantiene un registro de los privilegios de seguridad de las personas que tienen acceso a los Datos del Cliente.</w:t>
            </w:r>
          </w:p>
          <w:p w14:paraId="2090F4FF" w14:textId="77777777" w:rsidR="006A13BF" w:rsidRPr="005274BB" w:rsidRDefault="006A13BF" w:rsidP="003452D9">
            <w:pPr>
              <w:pStyle w:val="ProductList-Body"/>
              <w:spacing w:after="120"/>
              <w:rPr>
                <w:lang w:val="es-MX"/>
              </w:rPr>
            </w:pPr>
            <w:r w:rsidRPr="005274BB">
              <w:rPr>
                <w:b/>
                <w:sz w:val="16"/>
                <w:szCs w:val="16"/>
                <w:lang w:val="es-MX"/>
              </w:rPr>
              <w:t>Autorización de Acceso</w:t>
            </w:r>
          </w:p>
          <w:p w14:paraId="741395AD" w14:textId="77777777" w:rsidR="006A13BF" w:rsidRPr="005274BB" w:rsidRDefault="006A13BF" w:rsidP="003452D9">
            <w:pPr>
              <w:pStyle w:val="ProductList-Body"/>
              <w:spacing w:after="120"/>
              <w:ind w:left="162" w:hanging="162"/>
              <w:rPr>
                <w:lang w:val="es-MX"/>
              </w:rPr>
            </w:pPr>
            <w:r w:rsidRPr="005274BB">
              <w:rPr>
                <w:sz w:val="16"/>
                <w:szCs w:val="16"/>
                <w:lang w:val="es-MX"/>
              </w:rPr>
              <w:t>-</w:t>
            </w:r>
            <w:r w:rsidRPr="005274BB">
              <w:rPr>
                <w:sz w:val="16"/>
                <w:szCs w:val="16"/>
                <w:lang w:val="es-MX"/>
              </w:rPr>
              <w:tab/>
              <w:t>Microsoft mantiene y actualiza un registro del personal autorizado para acceder a los sistemas de Microsoft que contienen los Datos del Cliente.</w:t>
            </w:r>
          </w:p>
          <w:p w14:paraId="2E621326" w14:textId="77777777" w:rsidR="006A13BF" w:rsidRPr="005274BB" w:rsidRDefault="006A13BF" w:rsidP="003452D9">
            <w:pPr>
              <w:pStyle w:val="ProductList-Body"/>
              <w:spacing w:after="120"/>
              <w:ind w:left="162" w:hanging="162"/>
              <w:rPr>
                <w:lang w:val="es-MX"/>
              </w:rPr>
            </w:pPr>
            <w:r w:rsidRPr="005274BB">
              <w:rPr>
                <w:sz w:val="16"/>
                <w:szCs w:val="16"/>
                <w:lang w:val="es-MX"/>
              </w:rPr>
              <w:t>-</w:t>
            </w:r>
            <w:r w:rsidRPr="005274BB">
              <w:rPr>
                <w:sz w:val="16"/>
                <w:szCs w:val="16"/>
                <w:lang w:val="es-MX"/>
              </w:rPr>
              <w:tab/>
              <w:t>Microsoft desactiva las credenciales de autenticación que no se han utilizado durante un periodo que no exceda los seis (6) meses.</w:t>
            </w:r>
          </w:p>
          <w:p w14:paraId="038551AE" w14:textId="77777777" w:rsidR="006A13BF" w:rsidRPr="005274BB" w:rsidRDefault="006A13BF" w:rsidP="003452D9">
            <w:pPr>
              <w:pStyle w:val="ProductList-Body"/>
              <w:spacing w:after="120"/>
              <w:ind w:left="162" w:hanging="162"/>
              <w:rPr>
                <w:lang w:val="es-MX"/>
              </w:rPr>
            </w:pPr>
            <w:r w:rsidRPr="005274BB">
              <w:rPr>
                <w:sz w:val="16"/>
                <w:szCs w:val="16"/>
                <w:lang w:val="es-MX"/>
              </w:rPr>
              <w:t>-</w:t>
            </w:r>
            <w:r w:rsidRPr="005274BB">
              <w:rPr>
                <w:sz w:val="16"/>
                <w:szCs w:val="16"/>
                <w:lang w:val="es-MX"/>
              </w:rPr>
              <w:tab/>
              <w:t xml:space="preserve">Microsoft identifica al personal que puede conceder, modificar o cancelar el acceso no autorizado a los datos y recursos. </w:t>
            </w:r>
          </w:p>
          <w:p w14:paraId="2C9B2E85" w14:textId="77777777" w:rsidR="006A13BF" w:rsidRPr="005274BB" w:rsidRDefault="006A13BF" w:rsidP="003452D9">
            <w:pPr>
              <w:pStyle w:val="ProductList-Body"/>
              <w:spacing w:after="120"/>
              <w:ind w:left="162" w:hanging="162"/>
              <w:rPr>
                <w:lang w:val="es-MX"/>
              </w:rPr>
            </w:pPr>
            <w:r w:rsidRPr="005274BB">
              <w:rPr>
                <w:sz w:val="16"/>
                <w:szCs w:val="16"/>
                <w:lang w:val="es-MX"/>
              </w:rPr>
              <w:t>-</w:t>
            </w:r>
            <w:r w:rsidRPr="005274BB">
              <w:rPr>
                <w:sz w:val="16"/>
                <w:szCs w:val="16"/>
                <w:lang w:val="es-MX"/>
              </w:rPr>
              <w:tab/>
              <w:t>Microsoft asegura que cuando más de una persona tenga acceso a sistemas que contienen Datos del Cliente, las personas tienen identificadores o inicios de sesión individuales independientes.</w:t>
            </w:r>
          </w:p>
          <w:p w14:paraId="58546188" w14:textId="77777777" w:rsidR="006A13BF" w:rsidRPr="005274BB" w:rsidRDefault="006A13BF" w:rsidP="003452D9">
            <w:pPr>
              <w:pStyle w:val="ProductList-Body"/>
              <w:spacing w:after="120"/>
              <w:rPr>
                <w:lang w:val="es-MX"/>
              </w:rPr>
            </w:pPr>
            <w:r w:rsidRPr="005274BB">
              <w:rPr>
                <w:b/>
                <w:sz w:val="16"/>
                <w:szCs w:val="16"/>
                <w:lang w:val="es-MX"/>
              </w:rPr>
              <w:t>Privilegio Mínimo</w:t>
            </w:r>
          </w:p>
          <w:p w14:paraId="382E879B" w14:textId="77777777" w:rsidR="006A13BF" w:rsidRPr="005274BB" w:rsidRDefault="006A13BF" w:rsidP="003452D9">
            <w:pPr>
              <w:pStyle w:val="ProductList-Body"/>
              <w:spacing w:after="120"/>
              <w:ind w:left="162" w:hanging="162"/>
              <w:rPr>
                <w:lang w:val="es-MX"/>
              </w:rPr>
            </w:pPr>
            <w:r w:rsidRPr="005274BB">
              <w:rPr>
                <w:sz w:val="16"/>
                <w:szCs w:val="16"/>
                <w:lang w:val="es-MX"/>
              </w:rPr>
              <w:t>-</w:t>
            </w:r>
            <w:r w:rsidRPr="005274BB">
              <w:rPr>
                <w:sz w:val="16"/>
                <w:szCs w:val="16"/>
                <w:lang w:val="es-MX"/>
              </w:rPr>
              <w:tab/>
              <w:t xml:space="preserve">Al personal de soporte técnico solo se le permite tener acceso a los Datos del Cliente cuando sea necesario. </w:t>
            </w:r>
          </w:p>
          <w:p w14:paraId="6C15200B" w14:textId="77777777" w:rsidR="006A13BF" w:rsidRPr="005274BB" w:rsidRDefault="006A13BF" w:rsidP="003452D9">
            <w:pPr>
              <w:pStyle w:val="ProductList-Body"/>
              <w:spacing w:after="120"/>
              <w:ind w:left="162" w:hanging="162"/>
              <w:rPr>
                <w:lang w:val="es-MX"/>
              </w:rPr>
            </w:pPr>
            <w:r w:rsidRPr="005274BB">
              <w:rPr>
                <w:sz w:val="16"/>
                <w:szCs w:val="16"/>
                <w:lang w:val="es-MX"/>
              </w:rPr>
              <w:t>-</w:t>
            </w:r>
            <w:r w:rsidRPr="005274BB">
              <w:rPr>
                <w:sz w:val="16"/>
                <w:szCs w:val="16"/>
                <w:lang w:val="es-MX"/>
              </w:rPr>
              <w:tab/>
              <w:t>Microsoft restringe el acceso a los Datos del Cliente solo a aquellas personas que necesitan dicho acceso para desempeñar su trabajo.</w:t>
            </w:r>
          </w:p>
          <w:p w14:paraId="017B44EE" w14:textId="77777777" w:rsidR="006A13BF" w:rsidRPr="005274BB" w:rsidRDefault="006A13BF" w:rsidP="003452D9">
            <w:pPr>
              <w:pStyle w:val="ProductList-Body"/>
              <w:spacing w:after="120"/>
              <w:rPr>
                <w:lang w:val="es-MX"/>
              </w:rPr>
            </w:pPr>
            <w:r w:rsidRPr="005274BB">
              <w:rPr>
                <w:b/>
                <w:sz w:val="16"/>
                <w:szCs w:val="16"/>
                <w:lang w:val="es-MX"/>
              </w:rPr>
              <w:t>Integridad y Confidencialidad</w:t>
            </w:r>
          </w:p>
          <w:p w14:paraId="7110068B" w14:textId="77777777" w:rsidR="006A13BF" w:rsidRPr="005274BB" w:rsidRDefault="006A13BF" w:rsidP="003452D9">
            <w:pPr>
              <w:pStyle w:val="ProductList-Body"/>
              <w:spacing w:after="120"/>
              <w:ind w:left="162" w:hanging="162"/>
              <w:rPr>
                <w:lang w:val="es-MX"/>
              </w:rPr>
            </w:pPr>
            <w:r w:rsidRPr="005274BB">
              <w:rPr>
                <w:sz w:val="16"/>
                <w:szCs w:val="16"/>
                <w:lang w:val="es-MX"/>
              </w:rPr>
              <w:t>-</w:t>
            </w:r>
            <w:r w:rsidRPr="005274BB">
              <w:rPr>
                <w:sz w:val="16"/>
                <w:szCs w:val="16"/>
                <w:lang w:val="es-MX"/>
              </w:rPr>
              <w:tab/>
              <w:t>Microsoft indica a su personal que debe desactivar las sesiones administrativas cuando salga de las instalaciones que Microsoft controla o cuando los equipos queden desatendidos.</w:t>
            </w:r>
          </w:p>
          <w:p w14:paraId="0ED80985" w14:textId="77777777" w:rsidR="006A13BF" w:rsidRPr="005274BB" w:rsidRDefault="006A13BF" w:rsidP="003452D9">
            <w:pPr>
              <w:pStyle w:val="ProductList-Body"/>
              <w:spacing w:after="120"/>
              <w:ind w:left="162" w:hanging="162"/>
              <w:rPr>
                <w:lang w:val="es-MX"/>
              </w:rPr>
            </w:pPr>
            <w:r w:rsidRPr="005274BB">
              <w:rPr>
                <w:sz w:val="16"/>
                <w:szCs w:val="16"/>
                <w:lang w:val="es-MX"/>
              </w:rPr>
              <w:t>-</w:t>
            </w:r>
            <w:r w:rsidRPr="005274BB">
              <w:rPr>
                <w:sz w:val="16"/>
                <w:szCs w:val="16"/>
                <w:lang w:val="es-MX"/>
              </w:rPr>
              <w:tab/>
              <w:t>Microsoft almacena contraseñas de una forma que las hace ininteligibles mientras están vigentes.</w:t>
            </w:r>
          </w:p>
          <w:p w14:paraId="10F1FE79" w14:textId="77777777" w:rsidR="006A13BF" w:rsidRPr="005274BB" w:rsidRDefault="006A13BF" w:rsidP="003452D9">
            <w:pPr>
              <w:pStyle w:val="ProductList-Body"/>
              <w:spacing w:after="120"/>
              <w:rPr>
                <w:lang w:val="es-MX"/>
              </w:rPr>
            </w:pPr>
            <w:r w:rsidRPr="005274BB">
              <w:rPr>
                <w:b/>
                <w:sz w:val="16"/>
                <w:szCs w:val="16"/>
                <w:lang w:val="es-MX"/>
              </w:rPr>
              <w:t>Autenticación</w:t>
            </w:r>
          </w:p>
          <w:p w14:paraId="2EBC228D" w14:textId="77777777" w:rsidR="006A13BF" w:rsidRPr="005274BB" w:rsidRDefault="006A13BF" w:rsidP="003452D9">
            <w:pPr>
              <w:pStyle w:val="ProductList-Body"/>
              <w:spacing w:after="120"/>
              <w:ind w:left="162" w:hanging="162"/>
              <w:rPr>
                <w:lang w:val="es-MX"/>
              </w:rPr>
            </w:pPr>
            <w:r w:rsidRPr="005274BB">
              <w:rPr>
                <w:sz w:val="16"/>
                <w:szCs w:val="16"/>
                <w:lang w:val="es-MX"/>
              </w:rPr>
              <w:t>-</w:t>
            </w:r>
            <w:r w:rsidRPr="005274BB">
              <w:rPr>
                <w:sz w:val="16"/>
                <w:szCs w:val="16"/>
                <w:lang w:val="es-MX"/>
              </w:rPr>
              <w:tab/>
              <w:t>Microsoft utiliza prácticas estándar del sector para identificar y autenticar a los usuarios que intentan acceder a los sistemas de información.</w:t>
            </w:r>
          </w:p>
          <w:p w14:paraId="028656B7" w14:textId="77777777" w:rsidR="006A13BF" w:rsidRPr="005274BB" w:rsidRDefault="006A13BF" w:rsidP="003452D9">
            <w:pPr>
              <w:pStyle w:val="ProductList-Body"/>
              <w:spacing w:after="120"/>
              <w:ind w:left="162" w:hanging="162"/>
              <w:rPr>
                <w:lang w:val="es-MX"/>
              </w:rPr>
            </w:pPr>
            <w:r w:rsidRPr="005274BB">
              <w:rPr>
                <w:sz w:val="16"/>
                <w:szCs w:val="16"/>
                <w:lang w:val="es-MX"/>
              </w:rPr>
              <w:t>-</w:t>
            </w:r>
            <w:r w:rsidRPr="005274BB">
              <w:rPr>
                <w:sz w:val="16"/>
                <w:szCs w:val="16"/>
                <w:lang w:val="es-MX"/>
              </w:rPr>
              <w:tab/>
              <w:t>Cuando los mecanismos de autenticación se basan en contraseñas, Microsoft exige que las contraseñas se renueven de forma periódica.</w:t>
            </w:r>
          </w:p>
          <w:p w14:paraId="76B955A3" w14:textId="77777777" w:rsidR="006A13BF" w:rsidRPr="005274BB" w:rsidRDefault="006A13BF" w:rsidP="003452D9">
            <w:pPr>
              <w:pStyle w:val="ProductList-Body"/>
              <w:spacing w:after="120"/>
              <w:ind w:left="162" w:hanging="162"/>
              <w:rPr>
                <w:lang w:val="es-MX"/>
              </w:rPr>
            </w:pPr>
            <w:r w:rsidRPr="005274BB">
              <w:rPr>
                <w:sz w:val="16"/>
                <w:szCs w:val="16"/>
                <w:lang w:val="es-MX"/>
              </w:rPr>
              <w:t>-</w:t>
            </w:r>
            <w:r w:rsidRPr="005274BB">
              <w:rPr>
                <w:sz w:val="16"/>
                <w:szCs w:val="16"/>
                <w:lang w:val="es-MX"/>
              </w:rPr>
              <w:tab/>
              <w:t>Cuando los mecanismos de autenticación se basan en contraseñas, Microsoft exige que la contraseña tenga al menos ocho (8) caracteres de longitud.</w:t>
            </w:r>
          </w:p>
          <w:p w14:paraId="3F174009" w14:textId="77777777" w:rsidR="006A13BF" w:rsidRPr="005274BB" w:rsidRDefault="006A13BF" w:rsidP="003452D9">
            <w:pPr>
              <w:pStyle w:val="ProductList-Body"/>
              <w:spacing w:after="120"/>
              <w:ind w:left="162" w:hanging="162"/>
              <w:rPr>
                <w:lang w:val="es-MX"/>
              </w:rPr>
            </w:pPr>
            <w:r w:rsidRPr="005274BB">
              <w:rPr>
                <w:sz w:val="16"/>
                <w:szCs w:val="16"/>
                <w:lang w:val="es-MX"/>
              </w:rPr>
              <w:t>-</w:t>
            </w:r>
            <w:r w:rsidRPr="005274BB">
              <w:rPr>
                <w:sz w:val="16"/>
                <w:szCs w:val="16"/>
                <w:lang w:val="es-MX"/>
              </w:rPr>
              <w:tab/>
              <w:t>Microsoft se asegura de que los identificadores desactivados o expirados no se concedan a otras personas.</w:t>
            </w:r>
          </w:p>
          <w:p w14:paraId="7A006060" w14:textId="77777777" w:rsidR="006A13BF" w:rsidRPr="005274BB" w:rsidRDefault="006A13BF" w:rsidP="003452D9">
            <w:pPr>
              <w:pStyle w:val="ProductList-Body"/>
              <w:spacing w:after="120"/>
              <w:ind w:left="162" w:hanging="162"/>
              <w:rPr>
                <w:lang w:val="es-MX"/>
              </w:rPr>
            </w:pPr>
            <w:r w:rsidRPr="005274BB">
              <w:rPr>
                <w:sz w:val="16"/>
                <w:szCs w:val="16"/>
                <w:lang w:val="es-MX"/>
              </w:rPr>
              <w:t>-</w:t>
            </w:r>
            <w:r w:rsidRPr="005274BB">
              <w:rPr>
                <w:sz w:val="16"/>
                <w:szCs w:val="16"/>
                <w:lang w:val="es-MX"/>
              </w:rPr>
              <w:tab/>
              <w:t>Microsoft supervisa (o permite que el Cliente supervise) los intentos reiterados de obtener acceso al sistema de información mediante una contraseña no válida.</w:t>
            </w:r>
          </w:p>
          <w:p w14:paraId="7B7E2B2C" w14:textId="77777777" w:rsidR="006A13BF" w:rsidRPr="005274BB" w:rsidRDefault="006A13BF" w:rsidP="003452D9">
            <w:pPr>
              <w:pStyle w:val="ProductList-Body"/>
              <w:spacing w:after="120"/>
              <w:ind w:left="162" w:hanging="162"/>
              <w:rPr>
                <w:lang w:val="es-MX"/>
              </w:rPr>
            </w:pPr>
            <w:r w:rsidRPr="005274BB">
              <w:rPr>
                <w:sz w:val="16"/>
                <w:szCs w:val="16"/>
                <w:lang w:val="es-MX"/>
              </w:rPr>
              <w:t>-</w:t>
            </w:r>
            <w:r w:rsidRPr="005274BB">
              <w:rPr>
                <w:sz w:val="16"/>
                <w:szCs w:val="16"/>
                <w:lang w:val="es-MX"/>
              </w:rPr>
              <w:tab/>
              <w:t>Microsoft mantiene procedimientos estándar del sector para desactivar las contraseñas que se hayan dañado o revelado de forma involuntaria.</w:t>
            </w:r>
          </w:p>
          <w:p w14:paraId="324B3132" w14:textId="77777777" w:rsidR="006A13BF" w:rsidRPr="005274BB" w:rsidRDefault="006A13BF" w:rsidP="003452D9">
            <w:pPr>
              <w:pStyle w:val="ProductList-Body"/>
              <w:spacing w:after="120"/>
              <w:ind w:left="162" w:hanging="162"/>
              <w:rPr>
                <w:lang w:val="es-MX"/>
              </w:rPr>
            </w:pPr>
            <w:r w:rsidRPr="005274BB">
              <w:rPr>
                <w:sz w:val="16"/>
                <w:szCs w:val="16"/>
                <w:lang w:val="es-MX"/>
              </w:rPr>
              <w:t>-</w:t>
            </w:r>
            <w:r w:rsidRPr="005274BB">
              <w:rPr>
                <w:sz w:val="16"/>
                <w:szCs w:val="16"/>
                <w:lang w:val="es-MX"/>
              </w:rPr>
              <w:tab/>
              <w:t>Microsoft utiliza prácticas de protección con contraseña estándar del sector, lo que incluye prácticas diseñadas para mantener la confidencialidad y la integridad de las contraseñas cuando se ceden y distribuyen, y durante el almacenamiento.</w:t>
            </w:r>
          </w:p>
          <w:p w14:paraId="09AB0889" w14:textId="77777777" w:rsidR="006A13BF" w:rsidRPr="005274BB" w:rsidRDefault="006A13BF" w:rsidP="003452D9">
            <w:pPr>
              <w:pStyle w:val="ProductList-Body"/>
              <w:spacing w:after="120"/>
              <w:rPr>
                <w:sz w:val="16"/>
                <w:szCs w:val="16"/>
                <w:lang w:val="es-MX"/>
              </w:rPr>
            </w:pPr>
            <w:r w:rsidRPr="005274BB">
              <w:rPr>
                <w:b/>
                <w:sz w:val="16"/>
                <w:szCs w:val="16"/>
                <w:lang w:val="es-MX"/>
              </w:rPr>
              <w:t>Diseño de red</w:t>
            </w:r>
            <w:r w:rsidRPr="00FF01D2">
              <w:rPr>
                <w:b/>
                <w:bCs/>
                <w:sz w:val="16"/>
                <w:szCs w:val="16"/>
                <w:lang w:val="es-MX"/>
              </w:rPr>
              <w:t>.</w:t>
            </w:r>
            <w:r w:rsidRPr="005274BB">
              <w:rPr>
                <w:sz w:val="16"/>
                <w:szCs w:val="16"/>
                <w:lang w:val="es-MX"/>
              </w:rPr>
              <w:t xml:space="preserve"> Microsoft cuenta con controles para evitar que las personas supongan derechos de acceso que no se les han asignado para obtener acceso a Datos del Cliente para los que no tienen acceso autorizado.</w:t>
            </w:r>
          </w:p>
        </w:tc>
      </w:tr>
      <w:tr w:rsidR="006A13BF" w:rsidRPr="00F605E2" w14:paraId="32803E14" w14:textId="77777777" w:rsidTr="003452D9">
        <w:tc>
          <w:tcPr>
            <w:tcW w:w="2610" w:type="dxa"/>
            <w:tcBorders>
              <w:top w:val="single" w:sz="4" w:space="0" w:color="auto"/>
            </w:tcBorders>
            <w:vAlign w:val="center"/>
          </w:tcPr>
          <w:p w14:paraId="37C02935" w14:textId="77777777" w:rsidR="006A13BF" w:rsidRPr="005274BB" w:rsidRDefault="006A13BF" w:rsidP="003452D9">
            <w:pPr>
              <w:pStyle w:val="ProductList-Body"/>
              <w:spacing w:after="120"/>
              <w:rPr>
                <w:sz w:val="16"/>
                <w:szCs w:val="16"/>
                <w:lang w:val="es-MX"/>
              </w:rPr>
            </w:pPr>
            <w:r w:rsidRPr="005274BB">
              <w:rPr>
                <w:sz w:val="16"/>
                <w:szCs w:val="16"/>
                <w:lang w:val="es-MX"/>
              </w:rPr>
              <w:t xml:space="preserve">Administración de Incidentes de </w:t>
            </w:r>
            <w:r w:rsidRPr="005274BB">
              <w:rPr>
                <w:sz w:val="16"/>
                <w:szCs w:val="16"/>
                <w:lang w:val="es-MX"/>
              </w:rPr>
              <w:lastRenderedPageBreak/>
              <w:t>Seguridad de la Información</w:t>
            </w:r>
          </w:p>
        </w:tc>
        <w:tc>
          <w:tcPr>
            <w:tcW w:w="8190" w:type="dxa"/>
            <w:tcBorders>
              <w:top w:val="single" w:sz="4" w:space="0" w:color="auto"/>
            </w:tcBorders>
          </w:tcPr>
          <w:p w14:paraId="61F9AF91" w14:textId="77777777" w:rsidR="006A13BF" w:rsidRPr="005274BB" w:rsidRDefault="006A13BF" w:rsidP="003452D9">
            <w:pPr>
              <w:pStyle w:val="ProductList-Body"/>
              <w:spacing w:after="120"/>
              <w:rPr>
                <w:lang w:val="es-MX"/>
              </w:rPr>
            </w:pPr>
            <w:r w:rsidRPr="005274BB">
              <w:rPr>
                <w:b/>
                <w:sz w:val="16"/>
                <w:szCs w:val="16"/>
                <w:lang w:val="es-MX"/>
              </w:rPr>
              <w:lastRenderedPageBreak/>
              <w:t>Proceso de Respuesta ante Incidentes</w:t>
            </w:r>
          </w:p>
          <w:p w14:paraId="42D146C3" w14:textId="77777777" w:rsidR="006A13BF" w:rsidRPr="005274BB" w:rsidRDefault="006A13BF" w:rsidP="003452D9">
            <w:pPr>
              <w:pStyle w:val="ProductList-Body"/>
              <w:spacing w:after="120"/>
              <w:ind w:left="162" w:hanging="162"/>
              <w:rPr>
                <w:lang w:val="es-MX"/>
              </w:rPr>
            </w:pPr>
            <w:r w:rsidRPr="005274BB">
              <w:rPr>
                <w:sz w:val="16"/>
                <w:szCs w:val="16"/>
                <w:lang w:val="es-MX"/>
              </w:rPr>
              <w:lastRenderedPageBreak/>
              <w:t>-</w:t>
            </w:r>
            <w:r w:rsidRPr="005274BB">
              <w:rPr>
                <w:sz w:val="16"/>
                <w:szCs w:val="16"/>
                <w:lang w:val="es-MX"/>
              </w:rPr>
              <w:tab/>
              <w:t xml:space="preserve">Microsoft mantiene un registro de incumplimientos de seguridad con su correspondiente descripción, el periodo, las consecuencias del incumplimiento, el nombre del informador y el de la persona a quien se informó sobre el incumplimiento y el </w:t>
            </w:r>
            <w:r w:rsidRPr="005274BB">
              <w:rPr>
                <w:color w:val="000000" w:themeColor="text1"/>
                <w:sz w:val="16"/>
                <w:lang w:val="es-MX"/>
              </w:rPr>
              <w:t>procedimiento para recuperar datos.</w:t>
            </w:r>
          </w:p>
          <w:p w14:paraId="71946EB2" w14:textId="77777777" w:rsidR="006A13BF" w:rsidRPr="005274BB" w:rsidRDefault="006A13BF" w:rsidP="003452D9">
            <w:pPr>
              <w:pStyle w:val="ProductList-Body"/>
              <w:spacing w:after="120"/>
              <w:ind w:left="162" w:hanging="162"/>
              <w:rPr>
                <w:lang w:val="es-MX"/>
              </w:rPr>
            </w:pPr>
            <w:r w:rsidRPr="005274BB">
              <w:rPr>
                <w:color w:val="000000" w:themeColor="text1"/>
                <w:sz w:val="16"/>
                <w:szCs w:val="16"/>
                <w:lang w:val="es-MX"/>
              </w:rPr>
              <w:t>-</w:t>
            </w:r>
            <w:r w:rsidRPr="005274BB">
              <w:rPr>
                <w:color w:val="000000" w:themeColor="text1"/>
                <w:sz w:val="16"/>
                <w:szCs w:val="16"/>
                <w:lang w:val="es-MX"/>
              </w:rPr>
              <w:tab/>
              <w:t>Para cada infracción de seguridad que sea un Incidente de Seguridad, Microsoft proporcionará una notificación (como se describe en la sección "Notificación de Incidentes de Seguridad" anterior) sin dilación indebida y, en cualquier caso, en un plazo de setenta y dos (72) horas</w:t>
            </w:r>
            <w:r w:rsidRPr="005274BB">
              <w:rPr>
                <w:iCs/>
                <w:color w:val="000000" w:themeColor="text1"/>
                <w:sz w:val="16"/>
                <w:szCs w:val="16"/>
                <w:lang w:val="es-MX"/>
              </w:rPr>
              <w:t>.</w:t>
            </w:r>
          </w:p>
          <w:p w14:paraId="666783EB" w14:textId="77777777" w:rsidR="006A13BF" w:rsidRPr="005274BB" w:rsidRDefault="006A13BF" w:rsidP="003452D9">
            <w:pPr>
              <w:pStyle w:val="ProductList-Body"/>
              <w:spacing w:after="120"/>
              <w:ind w:left="162" w:hanging="162"/>
              <w:rPr>
                <w:lang w:val="es-MX"/>
              </w:rPr>
            </w:pPr>
            <w:r w:rsidRPr="005274BB">
              <w:rPr>
                <w:color w:val="000000" w:themeColor="text1"/>
                <w:sz w:val="16"/>
                <w:lang w:val="es-MX"/>
              </w:rPr>
              <w:t>-</w:t>
            </w:r>
            <w:r w:rsidRPr="005274BB">
              <w:rPr>
                <w:color w:val="000000" w:themeColor="text1"/>
                <w:sz w:val="16"/>
                <w:lang w:val="es-MX"/>
              </w:rPr>
              <w:tab/>
              <w:t>Microsoft hace un seguimiento</w:t>
            </w:r>
            <w:r w:rsidRPr="005274BB">
              <w:rPr>
                <w:color w:val="000000" w:themeColor="text1"/>
                <w:sz w:val="16"/>
                <w:szCs w:val="16"/>
                <w:lang w:val="es-MX"/>
              </w:rPr>
              <w:t xml:space="preserve"> (o permite </w:t>
            </w:r>
            <w:r w:rsidRPr="005274BB">
              <w:rPr>
                <w:sz w:val="16"/>
                <w:szCs w:val="16"/>
                <w:lang w:val="es-MX"/>
              </w:rPr>
              <w:t>que el Cliente haga un seguimiento) de las revelaciones de Datos del Cliente, que incluye los datos que se han revelado, a quién y en qué momento.</w:t>
            </w:r>
          </w:p>
          <w:p w14:paraId="2C3CC5E2" w14:textId="77777777" w:rsidR="006A13BF" w:rsidRPr="005274BB" w:rsidRDefault="006A13BF" w:rsidP="003452D9">
            <w:pPr>
              <w:pStyle w:val="ProductList-Body"/>
              <w:spacing w:after="120"/>
              <w:rPr>
                <w:sz w:val="16"/>
                <w:szCs w:val="16"/>
                <w:lang w:val="es-MX"/>
              </w:rPr>
            </w:pPr>
            <w:r w:rsidRPr="005274BB">
              <w:rPr>
                <w:b/>
                <w:sz w:val="16"/>
                <w:szCs w:val="16"/>
                <w:lang w:val="es-MX"/>
              </w:rPr>
              <w:t>Supervisión del servicio</w:t>
            </w:r>
            <w:r w:rsidRPr="00FF01D2">
              <w:rPr>
                <w:b/>
                <w:bCs/>
                <w:sz w:val="16"/>
                <w:szCs w:val="16"/>
                <w:lang w:val="es-MX"/>
              </w:rPr>
              <w:t>.</w:t>
            </w:r>
            <w:r w:rsidRPr="005274BB">
              <w:rPr>
                <w:sz w:val="16"/>
                <w:szCs w:val="16"/>
                <w:lang w:val="es-MX"/>
              </w:rPr>
              <w:t xml:space="preserve"> El personal de seguridad de Microsoft verifica los registros al menos cada seis (6) meses para proponer esfuerzos de corrección, si fuera necesario.</w:t>
            </w:r>
          </w:p>
        </w:tc>
      </w:tr>
      <w:tr w:rsidR="006A13BF" w:rsidRPr="00F605E2" w14:paraId="65EED5F2" w14:textId="77777777" w:rsidTr="003452D9">
        <w:tc>
          <w:tcPr>
            <w:tcW w:w="2610" w:type="dxa"/>
            <w:vAlign w:val="center"/>
          </w:tcPr>
          <w:p w14:paraId="7CDA49F9" w14:textId="77777777" w:rsidR="006A13BF" w:rsidRPr="005274BB" w:rsidRDefault="006A13BF" w:rsidP="003452D9">
            <w:pPr>
              <w:pStyle w:val="ProductList-Body"/>
              <w:spacing w:after="120"/>
              <w:rPr>
                <w:sz w:val="16"/>
                <w:szCs w:val="16"/>
                <w:lang w:val="es-MX"/>
              </w:rPr>
            </w:pPr>
            <w:r w:rsidRPr="005274BB">
              <w:rPr>
                <w:sz w:val="16"/>
                <w:szCs w:val="16"/>
                <w:lang w:val="es-MX"/>
              </w:rPr>
              <w:lastRenderedPageBreak/>
              <w:t>Administración de Continuidad de Negocios</w:t>
            </w:r>
          </w:p>
        </w:tc>
        <w:tc>
          <w:tcPr>
            <w:tcW w:w="8190" w:type="dxa"/>
          </w:tcPr>
          <w:p w14:paraId="5D54C4F3" w14:textId="77777777" w:rsidR="006A13BF" w:rsidRPr="005274BB" w:rsidRDefault="006A13BF" w:rsidP="003452D9">
            <w:pPr>
              <w:pStyle w:val="ProductList-Body"/>
              <w:spacing w:after="120"/>
              <w:ind w:left="162" w:hanging="162"/>
              <w:rPr>
                <w:lang w:val="es-MX"/>
              </w:rPr>
            </w:pPr>
            <w:r w:rsidRPr="005274BB">
              <w:rPr>
                <w:sz w:val="16"/>
                <w:szCs w:val="16"/>
                <w:lang w:val="es-MX"/>
              </w:rPr>
              <w:t>-</w:t>
            </w:r>
            <w:r w:rsidRPr="005274BB">
              <w:rPr>
                <w:sz w:val="16"/>
                <w:szCs w:val="16"/>
                <w:lang w:val="es-MX"/>
              </w:rPr>
              <w:tab/>
              <w:t>Microsoft mantiene planes de emergencia y contingencia para las instalaciones en que están ubicados los sistemas de información de Microsoft que procesan los Datos del Cliente.</w:t>
            </w:r>
          </w:p>
          <w:p w14:paraId="181482E9" w14:textId="77777777" w:rsidR="006A13BF" w:rsidRPr="005274BB" w:rsidRDefault="006A13BF" w:rsidP="003452D9">
            <w:pPr>
              <w:pStyle w:val="ProductList-Body"/>
              <w:spacing w:after="120"/>
              <w:ind w:left="162" w:hanging="162"/>
              <w:rPr>
                <w:sz w:val="16"/>
                <w:szCs w:val="16"/>
                <w:lang w:val="es-MX"/>
              </w:rPr>
            </w:pPr>
            <w:r w:rsidRPr="005274BB">
              <w:rPr>
                <w:sz w:val="16"/>
                <w:szCs w:val="16"/>
                <w:lang w:val="es-MX"/>
              </w:rPr>
              <w:t>-</w:t>
            </w:r>
            <w:r w:rsidRPr="005274BB">
              <w:rPr>
                <w:sz w:val="16"/>
                <w:szCs w:val="16"/>
                <w:lang w:val="es-MX"/>
              </w:rPr>
              <w:tab/>
              <w:t>El almacenamiento redundante de Microsoft y sus procedimientos para recuperar datos están diseñados para intentar reconstruir los Datos del Cliente en su estado original o replicado por última vez desde antes del momento en que se perdieron o destruyeron.</w:t>
            </w:r>
          </w:p>
        </w:tc>
      </w:tr>
    </w:tbl>
    <w:p w14:paraId="169292B0" w14:textId="77777777" w:rsidR="006A13BF" w:rsidRPr="005274BB" w:rsidRDefault="006A13BF" w:rsidP="006A13BF">
      <w:pPr>
        <w:pStyle w:val="ProductList-Body"/>
        <w:spacing w:after="120"/>
        <w:rPr>
          <w:lang w:val="es-MX"/>
        </w:rPr>
      </w:pPr>
    </w:p>
    <w:p w14:paraId="79D20BBB" w14:textId="77777777" w:rsidR="006870EE" w:rsidRPr="005274BB" w:rsidRDefault="00C24014" w:rsidP="006870EE">
      <w:pPr>
        <w:pStyle w:val="ProductList-Body"/>
        <w:shd w:val="clear" w:color="auto" w:fill="A6A6A6" w:themeFill="background1" w:themeFillShade="A6"/>
        <w:spacing w:after="120"/>
        <w:jc w:val="right"/>
        <w:rPr>
          <w:lang w:val="es-MX"/>
        </w:rPr>
      </w:pPr>
      <w:hyperlink w:anchor="Tabla de Contenido" w:tooltip="Tabla de Contenido" w:history="1">
        <w:r w:rsidR="006870EE" w:rsidRPr="005274BB">
          <w:rPr>
            <w:rStyle w:val="Hyperlink"/>
            <w:sz w:val="16"/>
            <w:szCs w:val="16"/>
            <w:lang w:val="es-MX"/>
          </w:rPr>
          <w:t>Tabla de Contenido</w:t>
        </w:r>
      </w:hyperlink>
      <w:r w:rsidR="006870EE" w:rsidRPr="005274BB">
        <w:rPr>
          <w:sz w:val="16"/>
          <w:szCs w:val="16"/>
          <w:lang w:val="es-MX"/>
        </w:rPr>
        <w:t xml:space="preserve"> / </w:t>
      </w:r>
      <w:hyperlink w:anchor="GeneralTerms" w:tooltip="Términos Generales" w:history="1">
        <w:r w:rsidR="006870EE" w:rsidRPr="005274BB">
          <w:rPr>
            <w:rStyle w:val="Hyperlink"/>
            <w:sz w:val="16"/>
            <w:szCs w:val="16"/>
            <w:lang w:val="es-MX"/>
          </w:rPr>
          <w:t>Términos Generales</w:t>
        </w:r>
      </w:hyperlink>
    </w:p>
    <w:p w14:paraId="22979654" w14:textId="77777777" w:rsidR="006A13BF" w:rsidRPr="005274BB" w:rsidRDefault="006A13BF" w:rsidP="006A13BF">
      <w:pPr>
        <w:pStyle w:val="ProductList-Body"/>
        <w:spacing w:after="120"/>
        <w:rPr>
          <w:lang w:val="es-MX"/>
        </w:rPr>
      </w:pPr>
    </w:p>
    <w:p w14:paraId="2C6ED34F" w14:textId="77777777" w:rsidR="006A13BF" w:rsidRPr="005274BB" w:rsidRDefault="006A13BF" w:rsidP="006A13BF">
      <w:pPr>
        <w:pStyle w:val="ProductList-Body"/>
        <w:spacing w:after="120"/>
        <w:rPr>
          <w:lang w:val="es-MX"/>
        </w:rPr>
        <w:sectPr w:rsidR="006A13BF" w:rsidRPr="005274BB" w:rsidSect="006A13BF">
          <w:footerReference w:type="first" r:id="rId27"/>
          <w:pgSz w:w="12240" w:h="15840"/>
          <w:pgMar w:top="1440" w:right="720" w:bottom="1440" w:left="720" w:header="720" w:footer="720" w:gutter="0"/>
          <w:cols w:space="720"/>
          <w:docGrid w:linePitch="360"/>
        </w:sectPr>
      </w:pPr>
    </w:p>
    <w:p w14:paraId="32AD396B" w14:textId="77777777" w:rsidR="006A13BF" w:rsidRPr="005274BB" w:rsidRDefault="006A13BF" w:rsidP="006A13BF">
      <w:pPr>
        <w:pStyle w:val="ProductList-Body"/>
        <w:spacing w:after="120"/>
        <w:rPr>
          <w:lang w:val="es-MX"/>
        </w:rPr>
        <w:sectPr w:rsidR="006A13BF" w:rsidRPr="005274BB"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77777777" w:rsidR="00237427" w:rsidRPr="005274BB" w:rsidRDefault="00237427" w:rsidP="00237427">
      <w:pPr>
        <w:pStyle w:val="ProductList-SectionHeading"/>
        <w:spacing w:after="120"/>
        <w:outlineLvl w:val="0"/>
        <w:rPr>
          <w:lang w:val="es-MX"/>
        </w:rPr>
      </w:pPr>
      <w:bookmarkStart w:id="172" w:name="Anexo"/>
      <w:bookmarkStart w:id="173" w:name="Attachment1"/>
      <w:bookmarkStart w:id="174" w:name="_Toc8395062"/>
      <w:bookmarkStart w:id="175" w:name="_Toc6563850"/>
      <w:bookmarkStart w:id="176" w:name="_Toc21617071"/>
      <w:bookmarkStart w:id="177" w:name="_Toc26972866"/>
      <w:bookmarkStart w:id="178" w:name="_Toc28661571"/>
      <w:r w:rsidRPr="005274BB">
        <w:rPr>
          <w:lang w:val="es-MX"/>
        </w:rPr>
        <w:lastRenderedPageBreak/>
        <w:t>Anexo</w:t>
      </w:r>
      <w:bookmarkEnd w:id="172"/>
      <w:r w:rsidRPr="005274BB">
        <w:rPr>
          <w:lang w:val="es-MX"/>
        </w:rPr>
        <w:t xml:space="preserve"> 1</w:t>
      </w:r>
      <w:bookmarkEnd w:id="173"/>
      <w:r w:rsidRPr="005274BB">
        <w:rPr>
          <w:lang w:val="es-MX"/>
        </w:rPr>
        <w:t>: Notificaciones</w:t>
      </w:r>
      <w:bookmarkEnd w:id="174"/>
      <w:bookmarkEnd w:id="175"/>
      <w:bookmarkEnd w:id="176"/>
      <w:bookmarkEnd w:id="177"/>
      <w:bookmarkEnd w:id="178"/>
    </w:p>
    <w:p w14:paraId="01A9A8D2" w14:textId="77777777" w:rsidR="00237427" w:rsidRPr="005274BB" w:rsidRDefault="00237427" w:rsidP="00237427">
      <w:pPr>
        <w:pStyle w:val="ProductList-Offering1Heading"/>
        <w:spacing w:before="0" w:after="120"/>
        <w:outlineLvl w:val="1"/>
        <w:rPr>
          <w:lang w:val="es-MX"/>
        </w:rPr>
      </w:pPr>
      <w:bookmarkStart w:id="179" w:name="_Toc6563852"/>
      <w:bookmarkStart w:id="180" w:name="_Toc13858404"/>
      <w:bookmarkStart w:id="181" w:name="_Toc21617073"/>
      <w:bookmarkStart w:id="182" w:name="_Toc26972867"/>
      <w:bookmarkStart w:id="183" w:name="_Toc28661572"/>
      <w:bookmarkStart w:id="184" w:name="_Toc8395064"/>
      <w:bookmarkStart w:id="185" w:name="ProfessionalServices"/>
      <w:r w:rsidRPr="005274BB">
        <w:rPr>
          <w:lang w:val="es-MX"/>
        </w:rPr>
        <w:t>Servicios Profesionales</w:t>
      </w:r>
      <w:bookmarkEnd w:id="179"/>
      <w:bookmarkEnd w:id="180"/>
      <w:bookmarkEnd w:id="181"/>
      <w:bookmarkEnd w:id="182"/>
      <w:bookmarkEnd w:id="183"/>
    </w:p>
    <w:p w14:paraId="64BE3363" w14:textId="77777777" w:rsidR="00237427" w:rsidRPr="005274BB" w:rsidRDefault="00237427" w:rsidP="00237427">
      <w:pPr>
        <w:pStyle w:val="ProductList-Body"/>
        <w:spacing w:after="120"/>
        <w:rPr>
          <w:lang w:val="es-MX"/>
        </w:rPr>
      </w:pPr>
      <w:r w:rsidRPr="005274BB">
        <w:rPr>
          <w:lang w:val="es-MX"/>
        </w:rPr>
        <w:t>Los Servicios Profesionales se prestan sujetos a los "Términos de los Servicios Profesionales" que se encuentran a continuación. Sin embargo, si los Servicios Profesionales se proporcionan conforme a un contrato independiente, entonces se aplicarán los términos de ese contrato independiente a dichos Servicios Profesionales.</w:t>
      </w:r>
    </w:p>
    <w:p w14:paraId="273EDFC7" w14:textId="77777777" w:rsidR="00237427" w:rsidRPr="005274BB" w:rsidRDefault="00237427" w:rsidP="00237427">
      <w:pPr>
        <w:pStyle w:val="ProductList-Body"/>
        <w:spacing w:after="120"/>
        <w:rPr>
          <w:lang w:val="es-MX"/>
        </w:rPr>
      </w:pPr>
      <w:r w:rsidRPr="005274BB">
        <w:rPr>
          <w:lang w:val="es-MX"/>
        </w:rPr>
        <w:t>Los Servicios Profesionales a los que se aplica esta Notificación no son los Servicios Online. Además, no se aplican los demás Términos de los Servicios Online ni el DPA salvo que los Términos de los Servicios Profesionales a continuación lo establezcan expresamente.</w:t>
      </w:r>
    </w:p>
    <w:p w14:paraId="67E46202" w14:textId="77777777" w:rsidR="00237427" w:rsidRPr="005274BB" w:rsidRDefault="00237427" w:rsidP="00237427">
      <w:pPr>
        <w:pStyle w:val="ProductList-Body"/>
        <w:spacing w:after="120"/>
        <w:outlineLvl w:val="2"/>
        <w:rPr>
          <w:lang w:val="es-MX"/>
        </w:rPr>
      </w:pPr>
      <w:bookmarkStart w:id="186" w:name="_Toc26972868"/>
      <w:r w:rsidRPr="005274BB">
        <w:rPr>
          <w:b/>
          <w:color w:val="00188F"/>
          <w:lang w:val="es-MX"/>
        </w:rPr>
        <w:t>Procesamiento de los Datos de Servicios Profesionales; Titularidad</w:t>
      </w:r>
      <w:bookmarkEnd w:id="186"/>
    </w:p>
    <w:p w14:paraId="3F90DBD7" w14:textId="77777777" w:rsidR="00237427" w:rsidRPr="005274BB" w:rsidRDefault="00237427" w:rsidP="00237427">
      <w:pPr>
        <w:pStyle w:val="ProductList-Body"/>
        <w:spacing w:after="120"/>
        <w:rPr>
          <w:lang w:val="es-MX"/>
        </w:rPr>
      </w:pPr>
      <w:r w:rsidRPr="005274BB">
        <w:rPr>
          <w:lang w:val="es-MX"/>
        </w:rPr>
        <w:t>Microsoft utilizará y procesará los Datos de Servicios Profesionales solo (a) para prestar al Cliente los Servicios Profesionales de acuerdo con las instrucciones documentadas del Cliente, y (b) para las operaciones comerciales legítimas de Microsoft, cada una de ellas según se detalla y limita a continuación. En lo que respecta a las partes, el Cliente conserva todos los derechos, la titularidad y los intereses relativos a los Datos de Servicios Profesionales. Microsoft no adquiere derechos sobre los Datos de Servicios Profesionales, salvo por los derechos que el Cliente concede a Microsoft para prestar los Servicios Profesionales al Cliente. Este párrafo no afecta los derechos de Microsoft sobre el software o los servicios que Microsoft licencia al Cliente.</w:t>
      </w:r>
    </w:p>
    <w:p w14:paraId="69F45BEC" w14:textId="77777777" w:rsidR="00237427" w:rsidRPr="005274BB" w:rsidRDefault="00237427" w:rsidP="00237427">
      <w:pPr>
        <w:pStyle w:val="ProductList-Body"/>
        <w:spacing w:after="120"/>
        <w:ind w:left="180"/>
        <w:outlineLvl w:val="2"/>
        <w:rPr>
          <w:lang w:val="es-MX"/>
        </w:rPr>
      </w:pPr>
      <w:bookmarkStart w:id="187" w:name="_Toc26972869"/>
      <w:r w:rsidRPr="005274BB">
        <w:rPr>
          <w:b/>
          <w:color w:val="0072C6"/>
          <w:lang w:val="es-MX"/>
        </w:rPr>
        <w:t>Procesamiento para Prestar al Cliente los Servicios Profesionales</w:t>
      </w:r>
      <w:bookmarkEnd w:id="187"/>
    </w:p>
    <w:p w14:paraId="5E77503D" w14:textId="77777777" w:rsidR="00237427" w:rsidRPr="005274BB" w:rsidRDefault="00237427" w:rsidP="00E11653">
      <w:pPr>
        <w:pStyle w:val="ProductList-Body"/>
        <w:tabs>
          <w:tab w:val="clear" w:pos="158"/>
          <w:tab w:val="left" w:pos="270"/>
        </w:tabs>
        <w:spacing w:after="120"/>
        <w:ind w:left="180"/>
        <w:rPr>
          <w:lang w:val="es-MX"/>
        </w:rPr>
      </w:pPr>
      <w:r w:rsidRPr="005274BB">
        <w:rPr>
          <w:rFonts w:ascii="Calibri" w:eastAsia="Calibri" w:hAnsi="Calibri" w:cs="Arial"/>
          <w:lang w:val="es-MX"/>
        </w:rPr>
        <w:t xml:space="preserve">Para fines de este DPA, “prestar” Servicios Profesionales consiste en:  </w:t>
      </w:r>
    </w:p>
    <w:p w14:paraId="224E1665" w14:textId="43DA0A8F" w:rsidR="00237427" w:rsidRPr="005274BB" w:rsidRDefault="00237427" w:rsidP="00F1097D">
      <w:pPr>
        <w:pStyle w:val="ProductList-Body"/>
        <w:numPr>
          <w:ilvl w:val="0"/>
          <w:numId w:val="7"/>
        </w:numPr>
        <w:tabs>
          <w:tab w:val="clear" w:pos="158"/>
          <w:tab w:val="left" w:pos="180"/>
        </w:tabs>
        <w:ind w:left="540"/>
        <w:rPr>
          <w:lang w:val="es-MX"/>
        </w:rPr>
      </w:pPr>
      <w:r w:rsidRPr="005274BB">
        <w:rPr>
          <w:lang w:val="es-MX"/>
        </w:rPr>
        <w:t xml:space="preserve">Prestación de Servicios Profesionales, que incluyen servicios de soporte técnico, planificación profesional, asesoría, asistencia, migración de datos, implementación y desarrollo de software o soluciones; </w:t>
      </w:r>
    </w:p>
    <w:p w14:paraId="28BDD930" w14:textId="51633773" w:rsidR="00237427" w:rsidRPr="005274BB" w:rsidRDefault="00237427" w:rsidP="00F1097D">
      <w:pPr>
        <w:pStyle w:val="ProductList-Body"/>
        <w:numPr>
          <w:ilvl w:val="0"/>
          <w:numId w:val="7"/>
        </w:numPr>
        <w:tabs>
          <w:tab w:val="clear" w:pos="158"/>
          <w:tab w:val="left" w:pos="180"/>
        </w:tabs>
        <w:ind w:left="540"/>
        <w:rPr>
          <w:lang w:val="es-MX"/>
        </w:rPr>
      </w:pPr>
      <w:r w:rsidRPr="005274BB">
        <w:rPr>
          <w:lang w:val="es-MX"/>
        </w:rPr>
        <w:t>Solución de problemas (prevención, detección, investigación, mitigación y reparación de problemas, incluidos incidentes de Seguridad); y</w:t>
      </w:r>
    </w:p>
    <w:p w14:paraId="1641DEA2" w14:textId="6E0936BB" w:rsidR="00237427" w:rsidRPr="005274BB" w:rsidRDefault="00237427" w:rsidP="00F1097D">
      <w:pPr>
        <w:pStyle w:val="ProductList-Body"/>
        <w:numPr>
          <w:ilvl w:val="0"/>
          <w:numId w:val="7"/>
        </w:numPr>
        <w:tabs>
          <w:tab w:val="clear" w:pos="158"/>
          <w:tab w:val="left" w:pos="180"/>
        </w:tabs>
        <w:spacing w:after="120"/>
        <w:ind w:left="540"/>
        <w:rPr>
          <w:lang w:val="es-MX"/>
        </w:rPr>
      </w:pPr>
      <w:r w:rsidRPr="005274BB">
        <w:rPr>
          <w:lang w:val="es-MX"/>
        </w:rPr>
        <w:t>Mejora constante (mantenimiento de los Servicios Profesionales, incluida la instalación de las actualizaciones más recientes e implementación de mejoras a la confiabilidad, eficacia, calidad y seguridad). </w:t>
      </w:r>
    </w:p>
    <w:p w14:paraId="300DF607" w14:textId="77777777" w:rsidR="00237427" w:rsidRPr="005274BB" w:rsidRDefault="00237427" w:rsidP="00E11653">
      <w:pPr>
        <w:pStyle w:val="ProductList-Body"/>
        <w:tabs>
          <w:tab w:val="clear" w:pos="158"/>
          <w:tab w:val="left" w:pos="270"/>
        </w:tabs>
        <w:spacing w:after="120"/>
        <w:ind w:left="180"/>
        <w:rPr>
          <w:lang w:val="es-MX"/>
        </w:rPr>
      </w:pPr>
      <w:r w:rsidRPr="005274BB">
        <w:rPr>
          <w:lang w:val="es-MX"/>
        </w:rPr>
        <w:t xml:space="preserve">Al prestar Servicios Profesionales, Microsoft no utilizará ni procesará los Datos de Servicios Profesionales para: (a) generar perfiles de usuarios, (b) publicidad o fines comerciales similares, o (c) investigación de mercado que apunta a crear nuevas funcionalidades, servicios o productos, o para cualquier otro propósito, salvo que dicho uso o procesamiento se realice de acuerdo con las instrucciones documentadas del Cliente. </w:t>
      </w:r>
    </w:p>
    <w:p w14:paraId="0FE9576B" w14:textId="77777777" w:rsidR="00237427" w:rsidRPr="005274BB" w:rsidRDefault="00237427" w:rsidP="00237427">
      <w:pPr>
        <w:pStyle w:val="ProductList-Body"/>
        <w:keepNext/>
        <w:spacing w:after="120"/>
        <w:ind w:left="187"/>
        <w:outlineLvl w:val="2"/>
        <w:rPr>
          <w:lang w:val="es-MX"/>
        </w:rPr>
      </w:pPr>
      <w:bookmarkStart w:id="188" w:name="_Toc26972870"/>
      <w:r w:rsidRPr="005274BB">
        <w:rPr>
          <w:b/>
          <w:color w:val="0072C6"/>
          <w:lang w:val="es-MX"/>
        </w:rPr>
        <w:t>Procesamiento de Operaciones Comerciales Legítimas de Microsoft</w:t>
      </w:r>
      <w:bookmarkEnd w:id="188"/>
    </w:p>
    <w:p w14:paraId="05CB64B0" w14:textId="5BC7F63A" w:rsidR="00237427" w:rsidRPr="005274BB" w:rsidRDefault="00237427" w:rsidP="00E11653">
      <w:pPr>
        <w:pStyle w:val="ProductList-Body"/>
        <w:tabs>
          <w:tab w:val="clear" w:pos="158"/>
          <w:tab w:val="left" w:pos="270"/>
        </w:tabs>
        <w:spacing w:after="120"/>
        <w:ind w:left="180"/>
        <w:rPr>
          <w:lang w:val="es-MX"/>
        </w:rPr>
      </w:pPr>
      <w:r w:rsidRPr="005274BB">
        <w:rPr>
          <w:lang w:val="es-MX"/>
        </w:rPr>
        <w:t>Para fines de este DPA, las “operaciones comerciales legítimas de Microsoft” constan de: (1) facturación y administración de la cuenta; (2) compensación (por ejemplo, cálculo de comisiones de empleados e incentivos para socios); (3) generación de informes y modelado internos (por ejemplo, pronóstico, ingresos, planificación de capacidad, estrategia de producto); (4) combate de fraudes, delitos cibernéticos o ataques cibernéticos que pudieran afectar a Microsoft o los Productos de Microsoft; (5) mejora de la funcionalidad básica de acceso, privacidad o eficiencia energética; y (6) generación de informes financieros o cumplimiento de las obligaciones legales (sujeto a las limitaciones de revelación descritas a continuación) de cada incidente para la prestación de Servicios Profesionales al Cliente.</w:t>
      </w:r>
    </w:p>
    <w:p w14:paraId="1755774B" w14:textId="77777777" w:rsidR="00237427" w:rsidRPr="005274BB" w:rsidRDefault="00237427" w:rsidP="00237427">
      <w:pPr>
        <w:pStyle w:val="ProductList-Body"/>
        <w:spacing w:after="120"/>
        <w:ind w:left="158"/>
        <w:rPr>
          <w:lang w:val="es-MX"/>
        </w:rPr>
      </w:pPr>
      <w:r w:rsidRPr="005274BB">
        <w:rPr>
          <w:lang w:val="es-MX"/>
        </w:rPr>
        <w:t xml:space="preserve">Al procesar operaciones comerciales legítimas de Microsoft, Microsoft no utilizará ni procesará los Servicios Profesionales para: (a) generación de perfiles de usuarios, o (b) publicidad o fines comerciales similares. </w:t>
      </w:r>
    </w:p>
    <w:p w14:paraId="36F12D0A" w14:textId="77777777" w:rsidR="00237427" w:rsidRPr="005274BB" w:rsidRDefault="00237427" w:rsidP="00237427">
      <w:pPr>
        <w:pStyle w:val="ProductList-Body"/>
        <w:spacing w:after="120"/>
        <w:outlineLvl w:val="2"/>
        <w:rPr>
          <w:lang w:val="es-MX"/>
        </w:rPr>
      </w:pPr>
      <w:bookmarkStart w:id="189" w:name="_Toc26972871"/>
      <w:r w:rsidRPr="005274BB">
        <w:rPr>
          <w:b/>
          <w:color w:val="00188F"/>
          <w:lang w:val="es-MX"/>
        </w:rPr>
        <w:t>Revelación de los Datos de Servicios Profesionales</w:t>
      </w:r>
      <w:bookmarkEnd w:id="189"/>
    </w:p>
    <w:p w14:paraId="5D59B3BF" w14:textId="77777777" w:rsidR="00237427" w:rsidRPr="005274BB" w:rsidRDefault="00237427" w:rsidP="00237427">
      <w:pPr>
        <w:pStyle w:val="ProductList-Body"/>
        <w:spacing w:after="120"/>
        <w:rPr>
          <w:lang w:val="es-MX"/>
        </w:rPr>
      </w:pPr>
      <w:r w:rsidRPr="005274BB">
        <w:rPr>
          <w:lang w:val="es-MX"/>
        </w:rPr>
        <w:t>La disposición “Revelación de Datos Procesados” de la sección Términos de Protección de Datos de los OST se aplica a la contratación de los Servicios Profesionales del Cliente con respecto a los Datos de Servicios Profesionales.</w:t>
      </w:r>
    </w:p>
    <w:p w14:paraId="31F90B05" w14:textId="77777777" w:rsidR="00237427" w:rsidRPr="005274BB" w:rsidRDefault="00237427" w:rsidP="00237427">
      <w:pPr>
        <w:pStyle w:val="ProductList-Body"/>
        <w:spacing w:after="120"/>
        <w:outlineLvl w:val="2"/>
        <w:rPr>
          <w:lang w:val="es-MX"/>
        </w:rPr>
      </w:pPr>
      <w:bookmarkStart w:id="190" w:name="_Toc26972872"/>
      <w:r w:rsidRPr="005274BB">
        <w:rPr>
          <w:b/>
          <w:color w:val="00188F"/>
          <w:lang w:val="es-MX"/>
        </w:rPr>
        <w:t>Procesamiento de los Datos Personales; RGPD</w:t>
      </w:r>
      <w:bookmarkEnd w:id="190"/>
    </w:p>
    <w:p w14:paraId="3A289369" w14:textId="77777777" w:rsidR="00237427" w:rsidRPr="005274BB" w:rsidRDefault="00237427" w:rsidP="00237427">
      <w:pPr>
        <w:pStyle w:val="ProductList-Body"/>
        <w:spacing w:after="120"/>
        <w:rPr>
          <w:lang w:val="es-MX"/>
        </w:rPr>
      </w:pPr>
      <w:r w:rsidRPr="005274BB">
        <w:rPr>
          <w:lang w:val="es-MX"/>
        </w:rPr>
        <w:t xml:space="preserve">Los Datos Personales proporcionados a Microsoft por el Cliente, o en su nombre, a través de la contratación de Servicios Profesionales de Microsoft también son Datos de Servicios Profesionales. </w:t>
      </w:r>
    </w:p>
    <w:p w14:paraId="7E7F7C6E" w14:textId="5928D2B3" w:rsidR="00237427" w:rsidRPr="005274BB" w:rsidRDefault="00237427" w:rsidP="00237427">
      <w:pPr>
        <w:pStyle w:val="ProductList-Body"/>
        <w:spacing w:after="120"/>
        <w:rPr>
          <w:lang w:val="es-MX"/>
        </w:rPr>
      </w:pPr>
      <w:r w:rsidRPr="005274BB">
        <w:rPr>
          <w:lang w:val="es-MX"/>
        </w:rPr>
        <w:t xml:space="preserve">En la medida en que Microsoft sea encargado del procesamiento o </w:t>
      </w:r>
      <w:proofErr w:type="spellStart"/>
      <w:r w:rsidRPr="005274BB">
        <w:rPr>
          <w:lang w:val="es-MX"/>
        </w:rPr>
        <w:t>subencargado</w:t>
      </w:r>
      <w:proofErr w:type="spellEnd"/>
      <w:r w:rsidRPr="005274BB">
        <w:rPr>
          <w:lang w:val="es-MX"/>
        </w:rPr>
        <w:t xml:space="preserve"> del procesamiento de Datos Personales sujeto al RGPD, los Términos del RGPD en el </w:t>
      </w:r>
      <w:hyperlink w:anchor="Attachment3" w:history="1">
        <w:r w:rsidRPr="005274BB">
          <w:rPr>
            <w:rStyle w:val="Hyperlink"/>
            <w:lang w:val="es-MX"/>
          </w:rPr>
          <w:t>Anexo 3</w:t>
        </w:r>
      </w:hyperlink>
      <w:r w:rsidRPr="005274BB">
        <w:rPr>
          <w:lang w:val="es-MX"/>
        </w:rPr>
        <w:t xml:space="preserve"> rigen ese procesamiento y las partes también aceptan los siguientes términos en este apartado ("Procesamiento de los Datos Personales; RGPD"):</w:t>
      </w:r>
    </w:p>
    <w:p w14:paraId="49E9A42D" w14:textId="2E40C298" w:rsidR="00237427" w:rsidRPr="005274BB" w:rsidRDefault="00237427" w:rsidP="00237427">
      <w:pPr>
        <w:pStyle w:val="ProductList-Body"/>
        <w:keepNext/>
        <w:spacing w:after="120"/>
        <w:ind w:left="187"/>
        <w:outlineLvl w:val="2"/>
        <w:rPr>
          <w:lang w:val="es-MX"/>
        </w:rPr>
      </w:pPr>
      <w:bookmarkStart w:id="191" w:name="_Toc26972873"/>
      <w:r w:rsidRPr="005274BB">
        <w:rPr>
          <w:b/>
          <w:color w:val="0072C6"/>
          <w:lang w:val="es-MX"/>
        </w:rPr>
        <w:t>Roles y Responsabilidades del Encargado del Procesamiento y el Responsable</w:t>
      </w:r>
      <w:bookmarkEnd w:id="191"/>
    </w:p>
    <w:p w14:paraId="234C1CE7" w14:textId="77777777" w:rsidR="00237427" w:rsidRPr="005274BB" w:rsidRDefault="00237427" w:rsidP="00237427">
      <w:pPr>
        <w:pStyle w:val="ProductList-Body"/>
        <w:spacing w:after="120"/>
        <w:ind w:left="158"/>
        <w:rPr>
          <w:lang w:val="es-MX"/>
        </w:rPr>
      </w:pPr>
      <w:r w:rsidRPr="005274BB">
        <w:rPr>
          <w:lang w:val="es-MX"/>
        </w:rPr>
        <w:t xml:space="preserve">El Cliente y Microsoft acuerdan que el Cliente es el responsable de los Datos Personales incluidos en los Datos de Servicios Profesionales y que Microsoft es el encargado del procesamiento de dichos datos, salvo (a) si el Cliente está actuando en calidad de encargado del procesamiento de Datos Personales, en cuyo caso Microsoft actúa como </w:t>
      </w:r>
      <w:proofErr w:type="spellStart"/>
      <w:r w:rsidRPr="005274BB">
        <w:rPr>
          <w:lang w:val="es-MX"/>
        </w:rPr>
        <w:t>subencargado</w:t>
      </w:r>
      <w:proofErr w:type="spellEnd"/>
      <w:r w:rsidRPr="005274BB">
        <w:rPr>
          <w:lang w:val="es-MX"/>
        </w:rPr>
        <w:t xml:space="preserve"> del procesamiento, o (b) si se establece de otro modo en estos Términos de </w:t>
      </w:r>
      <w:r w:rsidRPr="005274BB">
        <w:rPr>
          <w:lang w:val="es-MX"/>
        </w:rPr>
        <w:lastRenderedPageBreak/>
        <w:t xml:space="preserve">Servicios Profesionales. Cuando Microsoft actúe como encargado del procesamiento o </w:t>
      </w:r>
      <w:proofErr w:type="spellStart"/>
      <w:r w:rsidRPr="005274BB">
        <w:rPr>
          <w:lang w:val="es-MX"/>
        </w:rPr>
        <w:t>subencargado</w:t>
      </w:r>
      <w:proofErr w:type="spellEnd"/>
      <w:r w:rsidRPr="005274BB">
        <w:rPr>
          <w:lang w:val="es-MX"/>
        </w:rPr>
        <w:t xml:space="preserve"> del procesamiento de Datos Personales, procesará los Datos Personales solo según las instrucciones documentadas del Cliente. El Cliente acepta que su contrato de licencias por volumen (incluidos este DPA y los OST) y cualquier declaración de servicios acordados entre las partes constituyen las instrucciones documentadas finales y completas que el Cliente imparte a Microsoft con respecto al procesamiento de los Datos Personales contenidos en los Datos de Servicios Profesionales. Cualquier instrucción adicional o alternativa se debe acordar según el proceso de enmienda del contrato de licencias por volumen del Cliente o de las declaraciones de servicios. En cualquier caso donde se aplique el RGPD y el Cliente actúe como encargado del procesamiento, el Cliente garantiza a Microsoft que el responsable pertinente autorizó las instrucciones del Cliente, incluida la designación de Microsoft como encargado del procesamiento o </w:t>
      </w:r>
      <w:proofErr w:type="spellStart"/>
      <w:r w:rsidRPr="005274BB">
        <w:rPr>
          <w:lang w:val="es-MX"/>
        </w:rPr>
        <w:t>subencargado</w:t>
      </w:r>
      <w:proofErr w:type="spellEnd"/>
      <w:r w:rsidRPr="005274BB">
        <w:rPr>
          <w:lang w:val="es-MX"/>
        </w:rPr>
        <w:t xml:space="preserve"> del procesamiento.</w:t>
      </w:r>
    </w:p>
    <w:p w14:paraId="50F64CDE" w14:textId="77777777" w:rsidR="00237427" w:rsidRPr="005274BB" w:rsidRDefault="00237427" w:rsidP="00237427">
      <w:pPr>
        <w:pStyle w:val="ProductList-Body"/>
        <w:spacing w:after="120"/>
        <w:ind w:left="158"/>
        <w:rPr>
          <w:lang w:val="es-MX"/>
        </w:rPr>
      </w:pPr>
      <w:r w:rsidRPr="005274BB">
        <w:rPr>
          <w:lang w:val="es-MX"/>
        </w:rPr>
        <w:t>En la medida que Microsoft utilice o procese Datos de Servicios Profesionales sujetos al RGPD u otros Requisitos de Protección de Datos en relación con las operaciones comerciales legítimas de Microsoft, Microsoft será un responsable independiente de los datos para dicho uso y será responsable del cumplimiento de todas las leyes y obligaciones aplicables al responsable. Microsoft emplea protecciones para los Datos de Servicios Profesionales en procesamiento, incluidos aquellos identificados en este DPA y los contemplados en el Artículo 6(4) del RGPD.</w:t>
      </w:r>
    </w:p>
    <w:p w14:paraId="6D20129C" w14:textId="775B7D04" w:rsidR="00237427" w:rsidRPr="005274BB" w:rsidRDefault="00237427" w:rsidP="00E11653">
      <w:pPr>
        <w:pStyle w:val="ProductList-Body"/>
        <w:keepNext/>
        <w:spacing w:after="120"/>
        <w:ind w:left="187"/>
        <w:outlineLvl w:val="2"/>
        <w:rPr>
          <w:lang w:val="es-MX"/>
        </w:rPr>
      </w:pPr>
      <w:bookmarkStart w:id="192" w:name="_Toc26972874"/>
      <w:r w:rsidRPr="005274BB">
        <w:rPr>
          <w:b/>
          <w:color w:val="0072C6"/>
          <w:lang w:val="es-MX"/>
        </w:rPr>
        <w:t xml:space="preserve">Procesamiento </w:t>
      </w:r>
      <w:r w:rsidRPr="005274BB">
        <w:rPr>
          <w:b/>
          <w:bCs/>
          <w:color w:val="0072C6"/>
          <w:lang w:val="es-MX"/>
        </w:rPr>
        <w:t>de Detalles</w:t>
      </w:r>
      <w:bookmarkEnd w:id="192"/>
    </w:p>
    <w:p w14:paraId="0276CC88" w14:textId="0BD80A9A" w:rsidR="00237427" w:rsidRPr="005274BB" w:rsidRDefault="00237427" w:rsidP="00E11653">
      <w:pPr>
        <w:pStyle w:val="ProductList-Body"/>
        <w:spacing w:after="120"/>
        <w:ind w:left="158"/>
        <w:rPr>
          <w:lang w:val="es-MX"/>
        </w:rPr>
      </w:pPr>
      <w:r w:rsidRPr="005274BB">
        <w:rPr>
          <w:rStyle w:val="ProductList-BodyChar"/>
          <w:lang w:val="es-MX"/>
        </w:rPr>
        <w:t xml:space="preserve">Las </w:t>
      </w:r>
      <w:r w:rsidRPr="005274BB">
        <w:rPr>
          <w:lang w:val="es-MX"/>
        </w:rPr>
        <w:t>partes reconocen y aceptan lo siguiente:</w:t>
      </w:r>
    </w:p>
    <w:p w14:paraId="22913993" w14:textId="77777777" w:rsidR="00237427" w:rsidRPr="005274BB" w:rsidRDefault="00237427" w:rsidP="00F1097D">
      <w:pPr>
        <w:pStyle w:val="ProductList-Body"/>
        <w:numPr>
          <w:ilvl w:val="0"/>
          <w:numId w:val="6"/>
        </w:numPr>
        <w:ind w:left="562"/>
        <w:rPr>
          <w:lang w:val="es-MX"/>
        </w:rPr>
      </w:pPr>
      <w:r w:rsidRPr="005274BB">
        <w:rPr>
          <w:b/>
          <w:bCs/>
          <w:lang w:val="es-MX"/>
        </w:rPr>
        <w:t>Objeto.</w:t>
      </w:r>
      <w:r w:rsidRPr="005274BB">
        <w:rPr>
          <w:lang w:val="es-MX"/>
        </w:rPr>
        <w:t xml:space="preserve"> El objeto del procesamiento se limita a los Datos Personales que se encuentran dentro del ámbito de la sección de estos Términos de Servicios Profesionales titulada “Procesamiento de los Datos de Servicios Profesionales; Titularidad” que se encuentra anteriormente y del RGPD.</w:t>
      </w:r>
    </w:p>
    <w:p w14:paraId="385A90C6" w14:textId="6D7255FC" w:rsidR="00237427" w:rsidRPr="005274BB" w:rsidRDefault="00237427" w:rsidP="00F1097D">
      <w:pPr>
        <w:pStyle w:val="ProductList-Body"/>
        <w:numPr>
          <w:ilvl w:val="0"/>
          <w:numId w:val="6"/>
        </w:numPr>
        <w:ind w:left="562"/>
        <w:rPr>
          <w:lang w:val="es-MX"/>
        </w:rPr>
      </w:pPr>
      <w:r w:rsidRPr="005274BB">
        <w:rPr>
          <w:b/>
          <w:bCs/>
          <w:lang w:val="es-MX"/>
        </w:rPr>
        <w:t>Duración del Procesamiento.</w:t>
      </w:r>
      <w:r w:rsidRPr="005274BB">
        <w:rPr>
          <w:lang w:val="es-MX"/>
        </w:rPr>
        <w:t xml:space="preserve"> La duración del procesamiento será de acuerdo con las instrucciones del Cliente y los términos de estos Términos de Servicios Profesionales. </w:t>
      </w:r>
    </w:p>
    <w:p w14:paraId="0570DAA5" w14:textId="77777777" w:rsidR="00237427" w:rsidRPr="005274BB" w:rsidRDefault="00237427" w:rsidP="00F1097D">
      <w:pPr>
        <w:pStyle w:val="ProductList-Body"/>
        <w:numPr>
          <w:ilvl w:val="0"/>
          <w:numId w:val="6"/>
        </w:numPr>
        <w:ind w:left="562"/>
        <w:rPr>
          <w:lang w:val="es-MX"/>
        </w:rPr>
      </w:pPr>
      <w:r w:rsidRPr="005274BB">
        <w:rPr>
          <w:b/>
          <w:bCs/>
          <w:lang w:val="es-MX"/>
        </w:rPr>
        <w:t>Naturaleza y Finalidad del Procesamiento.</w:t>
      </w:r>
      <w:r w:rsidRPr="005274BB">
        <w:rPr>
          <w:lang w:val="es-MX"/>
        </w:rPr>
        <w:t xml:space="preserve"> La naturaleza y el fin del procesamiento será prestar Servicios Profesionales de conformidad con el contrato de licencias por volumen del Cliente y cualquier declaración de servicios </w:t>
      </w:r>
      <w:r w:rsidRPr="005274BB">
        <w:rPr>
          <w:rFonts w:ascii="Calibri" w:eastAsia="Calibri" w:hAnsi="Calibri" w:cs="Arial"/>
          <w:lang w:val="es-MX"/>
        </w:rPr>
        <w:t>(tal como se describe con más detalle en la sección de estos Términos de Servicios Profesionales titulada “Procesamiento de los Datos de Servicios Profesionales; Titularidad” que se encuentra anteriormente)</w:t>
      </w:r>
      <w:r w:rsidRPr="005274BB">
        <w:rPr>
          <w:lang w:val="es-MX"/>
        </w:rPr>
        <w:t xml:space="preserve">. </w:t>
      </w:r>
    </w:p>
    <w:p w14:paraId="55808FD5" w14:textId="19844F35" w:rsidR="00237427" w:rsidRPr="005274BB" w:rsidRDefault="00237427" w:rsidP="00F1097D">
      <w:pPr>
        <w:pStyle w:val="ProductList-Body"/>
        <w:numPr>
          <w:ilvl w:val="0"/>
          <w:numId w:val="6"/>
        </w:numPr>
        <w:ind w:left="562"/>
        <w:rPr>
          <w:lang w:val="es-MX"/>
        </w:rPr>
      </w:pPr>
      <w:r w:rsidRPr="005274BB">
        <w:rPr>
          <w:b/>
          <w:bCs/>
          <w:lang w:val="es-MX"/>
        </w:rPr>
        <w:t>Categorías de Datos.</w:t>
      </w:r>
      <w:r w:rsidRPr="005274BB">
        <w:rPr>
          <w:lang w:val="es-MX"/>
        </w:rPr>
        <w:t xml:space="preserve"> Los tipos de Datos Personales procesados en relación con la prestación de Servicios Profesionales incluyen </w:t>
      </w:r>
      <w:r w:rsidRPr="005274BB">
        <w:rPr>
          <w:rFonts w:ascii="Calibri" w:eastAsia="Calibri" w:hAnsi="Calibri" w:cs="Arial"/>
          <w:lang w:val="es-MX"/>
        </w:rPr>
        <w:t>(i) Datos Personales que el Cliente decide incluir en los Datos de Servicios Profesionales; y (</w:t>
      </w:r>
      <w:proofErr w:type="spellStart"/>
      <w:r w:rsidRPr="005274BB">
        <w:rPr>
          <w:rFonts w:ascii="Calibri" w:eastAsia="Calibri" w:hAnsi="Calibri" w:cs="Arial"/>
          <w:lang w:val="es-MX"/>
        </w:rPr>
        <w:t>ii</w:t>
      </w:r>
      <w:proofErr w:type="spellEnd"/>
      <w:r w:rsidRPr="005274BB">
        <w:rPr>
          <w:rFonts w:ascii="Calibri" w:eastAsia="Calibri" w:hAnsi="Calibri" w:cs="Arial"/>
          <w:lang w:val="es-MX"/>
        </w:rPr>
        <w:t>)</w:t>
      </w:r>
      <w:r w:rsidRPr="005274BB">
        <w:rPr>
          <w:rFonts w:ascii="Calibri" w:hAnsi="Calibri"/>
          <w:lang w:val="es-MX"/>
        </w:rPr>
        <w:t xml:space="preserve"> </w:t>
      </w:r>
      <w:r w:rsidRPr="005274BB">
        <w:rPr>
          <w:lang w:val="es-MX"/>
        </w:rPr>
        <w:t xml:space="preserve">aquellos expresamente identificados en el artículo 4 del RGPD. Los tipos de Datos Personales que el Cliente decide incluir en los Datos de Servicios Profesionales pueden corresponder a cualquier categoría de Datos Personales identificada en los registros que mantiene el Cliente que actúa como responsable conforme al Artículo 30 del RGPD, incluidas las categorías de Datos Personales que se establecen en el </w:t>
      </w:r>
      <w:hyperlink w:anchor="Appendix1toAttachment2" w:history="1">
        <w:r w:rsidRPr="005274BB">
          <w:rPr>
            <w:rStyle w:val="Hyperlink"/>
            <w:lang w:val="es-MX"/>
          </w:rPr>
          <w:t>Apéndice 1 del Anexo 2</w:t>
        </w:r>
      </w:hyperlink>
      <w:r w:rsidRPr="005274BB">
        <w:rPr>
          <w:lang w:val="es-MX"/>
        </w:rPr>
        <w:t xml:space="preserve"> – Las Cláusulas Contractuales Tipo (Encargados del Procesamiento) del DPA.</w:t>
      </w:r>
    </w:p>
    <w:p w14:paraId="401AB871" w14:textId="2C83273A" w:rsidR="00237427" w:rsidRPr="005274BB" w:rsidRDefault="00237427" w:rsidP="00F1097D">
      <w:pPr>
        <w:pStyle w:val="ProductList-Body"/>
        <w:numPr>
          <w:ilvl w:val="0"/>
          <w:numId w:val="6"/>
        </w:numPr>
        <w:spacing w:after="120"/>
        <w:ind w:left="562"/>
        <w:rPr>
          <w:lang w:val="es-MX"/>
        </w:rPr>
      </w:pPr>
      <w:r w:rsidRPr="005274BB">
        <w:rPr>
          <w:b/>
          <w:bCs/>
          <w:lang w:val="es-MX"/>
        </w:rPr>
        <w:t>Interesados.</w:t>
      </w:r>
      <w:r w:rsidRPr="005274BB">
        <w:rPr>
          <w:lang w:val="es-MX"/>
        </w:rPr>
        <w:t xml:space="preserve"> Las categorías de interesados son los representantes y usuarios finales del Cliente, tales como los empleados, contratistas, colaboradores y clientes, y pueden incluir cualquier otra categoría de interesados identificada en los registros que mantiene el Cliente que actúa como responsable conforme al Artículo 30 del RGPD, incluidas las categorías de interesados que se establecen en el </w:t>
      </w:r>
      <w:hyperlink w:anchor="Appendix1toAttachment2" w:history="1">
        <w:r w:rsidRPr="005274BB">
          <w:rPr>
            <w:rStyle w:val="Hyperlink"/>
            <w:lang w:val="es-MX"/>
          </w:rPr>
          <w:t>Apéndice 1 del Anexo 2</w:t>
        </w:r>
      </w:hyperlink>
      <w:r w:rsidRPr="005274BB">
        <w:rPr>
          <w:lang w:val="es-MX"/>
        </w:rPr>
        <w:t xml:space="preserve"> – Las Cláusulas Contractuales Tipo (Encargados del Procesamiento) del DPA.</w:t>
      </w:r>
    </w:p>
    <w:p w14:paraId="396BC684" w14:textId="58150DF0" w:rsidR="00237427" w:rsidRPr="005274BB" w:rsidRDefault="00237427" w:rsidP="00EB1ABF">
      <w:pPr>
        <w:pStyle w:val="ProductList-Body"/>
        <w:keepNext/>
        <w:spacing w:after="120"/>
        <w:ind w:left="187"/>
        <w:outlineLvl w:val="2"/>
        <w:rPr>
          <w:lang w:val="es-MX"/>
        </w:rPr>
      </w:pPr>
      <w:bookmarkStart w:id="193" w:name="_Toc26972875"/>
      <w:r w:rsidRPr="005274BB">
        <w:rPr>
          <w:b/>
          <w:color w:val="0072C6"/>
          <w:lang w:val="es-MX"/>
        </w:rPr>
        <w:t>Derechos de los Interesados; Ayuda con las Solicitudes</w:t>
      </w:r>
      <w:bookmarkEnd w:id="193"/>
    </w:p>
    <w:p w14:paraId="76AB854D" w14:textId="77777777" w:rsidR="00237427" w:rsidRPr="005274BB" w:rsidRDefault="00237427" w:rsidP="00237427">
      <w:pPr>
        <w:pStyle w:val="ProductList-Body"/>
        <w:spacing w:after="120"/>
        <w:ind w:left="158"/>
        <w:rPr>
          <w:lang w:val="es-MX"/>
        </w:rPr>
      </w:pPr>
      <w:r w:rsidRPr="005274BB">
        <w:rPr>
          <w:lang w:val="es-MX"/>
        </w:rPr>
        <w:t>Para los Datos de Servicios Profesionales que el Cliente almacena en un Servicio Online, Microsoft se regirá por las obligaciones establecidas en las disposiciones “Derechos de los Interesados; Ayuda con las Solicitudes” de la sección Términos de Protección de Datos de los DPA. Para otros Datos de Servicios Profesionales, Microsoft eliminará o devolverá todas las copias de los Datos de Servicios Profesionales de acuerdo con la sección “Eliminación o Devolución de Datos” a continuación.</w:t>
      </w:r>
    </w:p>
    <w:p w14:paraId="1CA469B8" w14:textId="3AC4992A" w:rsidR="00237427" w:rsidRPr="005274BB" w:rsidRDefault="00237427" w:rsidP="00EB1ABF">
      <w:pPr>
        <w:pStyle w:val="ProductList-Body"/>
        <w:keepNext/>
        <w:spacing w:after="120"/>
        <w:ind w:left="187"/>
        <w:outlineLvl w:val="2"/>
        <w:rPr>
          <w:lang w:val="es-MX"/>
        </w:rPr>
      </w:pPr>
      <w:bookmarkStart w:id="194" w:name="_Toc26972876"/>
      <w:r w:rsidRPr="005274BB">
        <w:rPr>
          <w:b/>
          <w:color w:val="0072C6"/>
          <w:lang w:val="es-MX"/>
        </w:rPr>
        <w:t>Registro de Procesamiento de Actividades</w:t>
      </w:r>
      <w:bookmarkEnd w:id="194"/>
    </w:p>
    <w:p w14:paraId="6A7885EB" w14:textId="77777777" w:rsidR="00237427" w:rsidRPr="005274BB" w:rsidRDefault="00237427" w:rsidP="00237427">
      <w:pPr>
        <w:pStyle w:val="ProductList-Body"/>
        <w:spacing w:after="120"/>
        <w:ind w:left="158"/>
        <w:rPr>
          <w:lang w:val="es-MX"/>
        </w:rPr>
      </w:pPr>
      <w:r w:rsidRPr="005274BB">
        <w:rPr>
          <w:lang w:val="es-MX"/>
        </w:rPr>
        <w:t>En la medida que el RGPD requiera que Microsoft recopile y mantenga registros de determinada información relacionada con el Cliente, el Cliente proporcionará, cuando se le solicite, dicha información a Microsoft y la mantendrá precisa y actualizada. Microsoft puede poner a disposición de la autoridad supervisora la información disponible, si así lo exige el RGPD.</w:t>
      </w:r>
    </w:p>
    <w:p w14:paraId="6D6F3171" w14:textId="77777777" w:rsidR="00237427" w:rsidRPr="005274BB" w:rsidRDefault="00237427" w:rsidP="00237427">
      <w:pPr>
        <w:pStyle w:val="ProductList-Body"/>
        <w:spacing w:after="120"/>
        <w:outlineLvl w:val="2"/>
        <w:rPr>
          <w:lang w:val="es-MX"/>
        </w:rPr>
      </w:pPr>
      <w:bookmarkStart w:id="195" w:name="_Toc26972877"/>
      <w:r w:rsidRPr="005274BB">
        <w:rPr>
          <w:b/>
          <w:color w:val="00188F"/>
          <w:lang w:val="es-MX"/>
        </w:rPr>
        <w:t>Seguridad de los Datos</w:t>
      </w:r>
      <w:bookmarkEnd w:id="195"/>
    </w:p>
    <w:p w14:paraId="741C92B5" w14:textId="746A93BB" w:rsidR="00237427" w:rsidRPr="005274BB" w:rsidRDefault="00237427" w:rsidP="00EB1ABF">
      <w:pPr>
        <w:pStyle w:val="ProductList-Body"/>
        <w:keepNext/>
        <w:spacing w:after="120"/>
        <w:ind w:left="187"/>
        <w:outlineLvl w:val="2"/>
        <w:rPr>
          <w:lang w:val="es-MX"/>
        </w:rPr>
      </w:pPr>
      <w:bookmarkStart w:id="196" w:name="_Toc26972878"/>
      <w:r w:rsidRPr="005274BB">
        <w:rPr>
          <w:b/>
          <w:color w:val="0072C6"/>
          <w:lang w:val="es-MX"/>
        </w:rPr>
        <w:t>Prácticas y Políticas de Seguridad</w:t>
      </w:r>
      <w:bookmarkEnd w:id="196"/>
    </w:p>
    <w:p w14:paraId="07352F94" w14:textId="6F5B8E36" w:rsidR="00237427" w:rsidRPr="005274BB" w:rsidRDefault="00237427" w:rsidP="00EB1ABF">
      <w:pPr>
        <w:pStyle w:val="ProductList-Body"/>
        <w:tabs>
          <w:tab w:val="clear" w:pos="158"/>
          <w:tab w:val="left" w:pos="270"/>
        </w:tabs>
        <w:spacing w:after="120"/>
        <w:ind w:left="180"/>
        <w:rPr>
          <w:lang w:val="es-MX"/>
        </w:rPr>
      </w:pPr>
      <w:r w:rsidRPr="005274BB">
        <w:rPr>
          <w:lang w:val="es-MX"/>
        </w:rPr>
        <w:t>Microsoft implementará y mantendrá las medidas técnicas y organizativas apropiadas para proteger los Datos de Servicios Profesionales de cualquier destrucción, pérdida, alteración, revelación autorizada o acceso accidental o ilegítimo a los datos personales transmitidos, almacenados o procesados. Esas medidas se establecerán en una Política de Seguridad de Microsoft. Microsoft pondrá esa política a disposición del Cliente, junto con otra información sobre las políticas y prácticas de seguridad de Microsoft que este solicite razonablemente.</w:t>
      </w:r>
    </w:p>
    <w:p w14:paraId="23FE24C8" w14:textId="439325D2" w:rsidR="00237427" w:rsidRPr="005274BB" w:rsidRDefault="00237427" w:rsidP="00EB1ABF">
      <w:pPr>
        <w:pStyle w:val="ProductList-Body"/>
        <w:keepNext/>
        <w:spacing w:after="120"/>
        <w:ind w:left="187"/>
        <w:outlineLvl w:val="2"/>
        <w:rPr>
          <w:lang w:val="es-MX"/>
        </w:rPr>
      </w:pPr>
      <w:bookmarkStart w:id="197" w:name="_Toc26972879"/>
      <w:r w:rsidRPr="005274BB">
        <w:rPr>
          <w:b/>
          <w:color w:val="0072C6"/>
          <w:lang w:val="es-MX"/>
        </w:rPr>
        <w:t>Responsabilidades del Cliente</w:t>
      </w:r>
      <w:bookmarkEnd w:id="197"/>
    </w:p>
    <w:p w14:paraId="67D5C85F" w14:textId="77777777" w:rsidR="00237427" w:rsidRPr="005274BB" w:rsidRDefault="00237427" w:rsidP="00EB1ABF">
      <w:pPr>
        <w:pStyle w:val="ProductList-Body"/>
        <w:tabs>
          <w:tab w:val="clear" w:pos="158"/>
          <w:tab w:val="left" w:pos="270"/>
        </w:tabs>
        <w:spacing w:after="120"/>
        <w:ind w:left="180"/>
        <w:rPr>
          <w:lang w:val="es-MX"/>
        </w:rPr>
      </w:pPr>
      <w:r w:rsidRPr="005274BB">
        <w:rPr>
          <w:lang w:val="es-MX"/>
        </w:rPr>
        <w:t xml:space="preserve">La disposición “Responsabilidades del Cliente” de la sección Términos de Protección de Datos de los DPA se aplica a la contratación de los Servicios Profesionales del Cliente con respecto a los Datos de Servicios Profesionales. Además, con respecto al contrato de Servicios </w:t>
      </w:r>
      <w:r w:rsidRPr="005274BB">
        <w:rPr>
          <w:lang w:val="es-MX"/>
        </w:rPr>
        <w:lastRenderedPageBreak/>
        <w:t xml:space="preserve">Profesionales del Cliente, el Cliente acepta no proporcionar a Microsoft Datos de Servicios Profesionales distintos de los Datos de Soporte que estarían sujetos a los reglamentos en virtud de la Ley de Derechos Educativos y Privacidad de la Familia, 20 U.S.C. § 1232g (FERPA) o la Ley de Transferencia y Responsabilidad de Seguros de Salud 1996 (Pub. L. 104-191) (HIPAA).  </w:t>
      </w:r>
    </w:p>
    <w:p w14:paraId="1121018C" w14:textId="77777777" w:rsidR="00237427" w:rsidRPr="005274BB" w:rsidRDefault="00237427" w:rsidP="00237427">
      <w:pPr>
        <w:pStyle w:val="ProductList-Body"/>
        <w:keepNext/>
        <w:spacing w:after="120"/>
        <w:outlineLvl w:val="2"/>
        <w:rPr>
          <w:lang w:val="es-MX"/>
        </w:rPr>
      </w:pPr>
      <w:bookmarkStart w:id="198" w:name="_Toc26972880"/>
      <w:r w:rsidRPr="005274BB">
        <w:rPr>
          <w:b/>
          <w:color w:val="00188F"/>
          <w:lang w:val="es-MX"/>
        </w:rPr>
        <w:t>Notificación de Incidentes de Seguridad</w:t>
      </w:r>
      <w:bookmarkEnd w:id="198"/>
    </w:p>
    <w:p w14:paraId="3A450292" w14:textId="77777777" w:rsidR="00237427" w:rsidRPr="005274BB" w:rsidRDefault="00237427" w:rsidP="00237427">
      <w:pPr>
        <w:pStyle w:val="ProductList-Body"/>
        <w:spacing w:after="120"/>
        <w:rPr>
          <w:lang w:val="es-MX"/>
        </w:rPr>
      </w:pPr>
      <w:r w:rsidRPr="005274BB">
        <w:rPr>
          <w:rStyle w:val="ProductList-BodyChar"/>
          <w:lang w:val="es-MX"/>
        </w:rPr>
        <w:t>La</w:t>
      </w:r>
      <w:r w:rsidRPr="005274BB">
        <w:rPr>
          <w:lang w:val="es-MX"/>
        </w:rPr>
        <w:t xml:space="preserve"> disposición “Notificación de Incidentes de Seguridad” de la sección Términos de Protección de Datos de los DPA se aplica a la contratación de los Servicios Profesionales del Cliente con respecto a los Datos de Servicios Profesionales.</w:t>
      </w:r>
    </w:p>
    <w:p w14:paraId="4C648C30" w14:textId="77777777" w:rsidR="00237427" w:rsidRPr="005274BB" w:rsidRDefault="00237427" w:rsidP="00237427">
      <w:pPr>
        <w:pStyle w:val="ProductList-Body"/>
        <w:keepNext/>
        <w:spacing w:after="120"/>
        <w:outlineLvl w:val="2"/>
        <w:rPr>
          <w:lang w:val="es-MX"/>
        </w:rPr>
      </w:pPr>
      <w:bookmarkStart w:id="199" w:name="_Toc26972881"/>
      <w:r w:rsidRPr="005274BB">
        <w:rPr>
          <w:b/>
          <w:color w:val="00188F"/>
          <w:lang w:val="es-MX"/>
        </w:rPr>
        <w:t>Transmisiones de Datos</w:t>
      </w:r>
      <w:bookmarkEnd w:id="199"/>
    </w:p>
    <w:p w14:paraId="4862FC8E" w14:textId="77777777" w:rsidR="00237427" w:rsidRPr="005274BB" w:rsidRDefault="00237427" w:rsidP="00237427">
      <w:pPr>
        <w:pStyle w:val="ProductList-Body"/>
        <w:spacing w:after="120"/>
        <w:rPr>
          <w:lang w:val="es-MX"/>
        </w:rPr>
      </w:pPr>
      <w:r w:rsidRPr="005274BB">
        <w:rPr>
          <w:rStyle w:val="ProductList-BodyChar"/>
          <w:lang w:val="es-MX"/>
        </w:rPr>
        <w:t>Con</w:t>
      </w:r>
      <w:r w:rsidRPr="005274BB">
        <w:rPr>
          <w:lang w:val="es-MX"/>
        </w:rPr>
        <w:t xml:space="preserve"> respecto a los Datos de Servicios Profesionales, Microsoft asume los compromisos aplicables a los Datos Personales indicados en la disposición “Transferencias de Datos” de la sección Términos de Protección de Datos de los DPA</w:t>
      </w:r>
      <w:r w:rsidRPr="005274BB">
        <w:rPr>
          <w:szCs w:val="18"/>
          <w:lang w:val="es-MX"/>
        </w:rPr>
        <w:t>.</w:t>
      </w:r>
    </w:p>
    <w:p w14:paraId="77520791" w14:textId="77777777" w:rsidR="00237427" w:rsidRPr="005274BB" w:rsidRDefault="00237427" w:rsidP="00237427">
      <w:pPr>
        <w:pStyle w:val="ProductList-Body"/>
        <w:spacing w:after="120"/>
        <w:outlineLvl w:val="2"/>
        <w:rPr>
          <w:lang w:val="es-MX"/>
        </w:rPr>
      </w:pPr>
      <w:bookmarkStart w:id="200" w:name="_Toc26972882"/>
      <w:r w:rsidRPr="005274BB">
        <w:rPr>
          <w:b/>
          <w:color w:val="00188F"/>
          <w:lang w:val="es-MX"/>
        </w:rPr>
        <w:t>Eliminación o Devolución de Datos</w:t>
      </w:r>
      <w:bookmarkEnd w:id="200"/>
    </w:p>
    <w:p w14:paraId="20F93193" w14:textId="1B9B81DB" w:rsidR="00237427" w:rsidRPr="005274BB" w:rsidRDefault="00237427" w:rsidP="00237427">
      <w:pPr>
        <w:pStyle w:val="ProductList-Body"/>
        <w:spacing w:after="120"/>
        <w:rPr>
          <w:lang w:val="es-MX"/>
        </w:rPr>
      </w:pPr>
      <w:r w:rsidRPr="005274BB">
        <w:rPr>
          <w:lang w:val="es-MX"/>
        </w:rPr>
        <w:t>Microsoft deberá eliminar o devolver todas las copias de Datos de Servicios Profesionales tras completar los fines comerciales para los que se recopilaron o transmitieron los Datos de Servicios Profesionales, o antes según un requerimiento del Cliente, salvo que la legislación aplicable permita o solicite a Microsoft, o que se autorice en virtud de este DPA, retener dichos datos.</w:t>
      </w:r>
    </w:p>
    <w:p w14:paraId="0D786F2B" w14:textId="77777777" w:rsidR="00237427" w:rsidRPr="005274BB" w:rsidRDefault="00237427" w:rsidP="00237427">
      <w:pPr>
        <w:pStyle w:val="ProductList-Body"/>
        <w:spacing w:after="120"/>
        <w:outlineLvl w:val="2"/>
        <w:rPr>
          <w:lang w:val="es-MX"/>
        </w:rPr>
      </w:pPr>
      <w:bookmarkStart w:id="201" w:name="_Toc527036905"/>
      <w:bookmarkStart w:id="202" w:name="_Toc26972883"/>
      <w:r w:rsidRPr="005274BB">
        <w:rPr>
          <w:b/>
          <w:color w:val="00188F"/>
          <w:lang w:val="es-MX"/>
        </w:rPr>
        <w:t>Compromiso de Confidencialidad del Procesador</w:t>
      </w:r>
      <w:bookmarkEnd w:id="201"/>
      <w:bookmarkEnd w:id="202"/>
    </w:p>
    <w:p w14:paraId="604D7A0B" w14:textId="77777777" w:rsidR="00237427" w:rsidRPr="005274BB" w:rsidRDefault="00237427" w:rsidP="00237427">
      <w:pPr>
        <w:pStyle w:val="ProductList-Body"/>
        <w:spacing w:after="120"/>
        <w:rPr>
          <w:lang w:val="es-MX"/>
        </w:rPr>
      </w:pPr>
      <w:r w:rsidRPr="005274BB">
        <w:rPr>
          <w:lang w:val="es-MX"/>
        </w:rPr>
        <w:t>Microsoft se asegurará de que el personal involucrado en el procesamiento de Datos de Servicios Profesionales (i) únicamente procese tales datos según las instrucciones del Cliente o según se describe en estos Términos de Servicios Profesionales, y (</w:t>
      </w:r>
      <w:proofErr w:type="spellStart"/>
      <w:r w:rsidRPr="005274BB">
        <w:rPr>
          <w:lang w:val="es-MX"/>
        </w:rPr>
        <w:t>ii</w:t>
      </w:r>
      <w:proofErr w:type="spellEnd"/>
      <w:r w:rsidRPr="005274BB">
        <w:rPr>
          <w:lang w:val="es-MX"/>
        </w:rPr>
        <w:t>) tenga la obligación de mantener la confidencialidad y seguridad de tales datos, incluso tras cesar dichas personas en sus funciones. Microsoft proporcionará, de forma periódica y obligatoria, formación y conocimientos sobre la seguridad y privacidad de los datos a sus empleados con acceso a Datos de Servicios Profesionales de acuerdo con los Requisitos de Protección de Datos y los estándares del sector aplicables.</w:t>
      </w:r>
    </w:p>
    <w:p w14:paraId="6F200EA8" w14:textId="77777777" w:rsidR="00237427" w:rsidRPr="005274BB" w:rsidRDefault="00237427" w:rsidP="00237427">
      <w:pPr>
        <w:pStyle w:val="ProductList-Body"/>
        <w:keepNext/>
        <w:spacing w:after="120"/>
        <w:outlineLvl w:val="2"/>
        <w:rPr>
          <w:lang w:val="es-MX"/>
        </w:rPr>
      </w:pPr>
      <w:bookmarkStart w:id="203" w:name="_Toc26972884"/>
      <w:r w:rsidRPr="005274BB">
        <w:rPr>
          <w:b/>
          <w:color w:val="00188F"/>
          <w:lang w:val="es-MX"/>
        </w:rPr>
        <w:t xml:space="preserve">Notificaciones y Controles de uso de </w:t>
      </w:r>
      <w:proofErr w:type="spellStart"/>
      <w:r w:rsidRPr="005274BB">
        <w:rPr>
          <w:b/>
          <w:color w:val="00188F"/>
          <w:lang w:val="es-MX"/>
        </w:rPr>
        <w:t>Subprocesadores</w:t>
      </w:r>
      <w:bookmarkEnd w:id="203"/>
      <w:proofErr w:type="spellEnd"/>
    </w:p>
    <w:p w14:paraId="3BDF415C" w14:textId="77777777" w:rsidR="00237427" w:rsidRPr="005274BB" w:rsidRDefault="00237427" w:rsidP="00237427">
      <w:pPr>
        <w:pStyle w:val="ProductList-Body"/>
        <w:spacing w:after="120"/>
        <w:rPr>
          <w:lang w:val="es-MX"/>
        </w:rPr>
      </w:pPr>
      <w:r w:rsidRPr="005274BB">
        <w:rPr>
          <w:rStyle w:val="ProductList-BodyChar"/>
          <w:lang w:val="es-MX"/>
        </w:rPr>
        <w:t xml:space="preserve">Microsoft podrá contratar a terceros para que presten ciertos servicios limitados o auxiliares en su nombre. El Cliente da su consentimiento para la interacción de estos terceros con las Filiales de Microsoft y </w:t>
      </w:r>
      <w:proofErr w:type="spellStart"/>
      <w:r w:rsidRPr="005274BB">
        <w:rPr>
          <w:rStyle w:val="ProductList-BodyChar"/>
          <w:lang w:val="es-MX"/>
        </w:rPr>
        <w:t>Subencargados</w:t>
      </w:r>
      <w:proofErr w:type="spellEnd"/>
      <w:r w:rsidRPr="005274BB">
        <w:rPr>
          <w:rStyle w:val="ProductList-BodyChar"/>
          <w:lang w:val="es-MX"/>
        </w:rPr>
        <w:t xml:space="preserve"> del Procesamiento. Las autorizaciones anteriores constituirán el consentimiento previo por escrito del Cliente para la subcontratación por parte de Microsoft del procesamiento de Datos de Servicios Profesionales, en caso de que se requiera dicho consentimiento en virtud de las Cláusulas Contractuales Tipo o de los Términos del RGPD. </w:t>
      </w:r>
    </w:p>
    <w:p w14:paraId="3DAD0B75" w14:textId="28D8A6BF" w:rsidR="00237427" w:rsidRPr="005274BB" w:rsidRDefault="00237427" w:rsidP="00237427">
      <w:pPr>
        <w:pStyle w:val="ProductList-Body"/>
        <w:spacing w:after="120"/>
        <w:rPr>
          <w:lang w:val="es-MX"/>
        </w:rPr>
      </w:pPr>
      <w:r w:rsidRPr="005274BB">
        <w:rPr>
          <w:rStyle w:val="ProductList-BodyChar"/>
          <w:lang w:val="es-MX"/>
        </w:rPr>
        <w:t xml:space="preserve">Microsoft es responsable del cumplimiento por parte del </w:t>
      </w:r>
      <w:proofErr w:type="spellStart"/>
      <w:r w:rsidRPr="005274BB">
        <w:rPr>
          <w:rStyle w:val="ProductList-BodyChar"/>
          <w:lang w:val="es-MX"/>
        </w:rPr>
        <w:t>Subencargado</w:t>
      </w:r>
      <w:proofErr w:type="spellEnd"/>
      <w:r w:rsidRPr="005274BB">
        <w:rPr>
          <w:rStyle w:val="ProductList-BodyChar"/>
          <w:lang w:val="es-MX"/>
        </w:rPr>
        <w:t xml:space="preserve"> del Procesamiento de Datos de Servicios Profesionales de las obligaciones que Microsoft asume en el </w:t>
      </w:r>
      <w:hyperlink w:anchor="Attachment1" w:history="1">
        <w:r w:rsidRPr="005274BB">
          <w:rPr>
            <w:rStyle w:val="Hyperlink"/>
            <w:lang w:val="es-MX"/>
          </w:rPr>
          <w:t>Anexo 1</w:t>
        </w:r>
      </w:hyperlink>
      <w:r w:rsidRPr="005274BB">
        <w:rPr>
          <w:rStyle w:val="ProductList-BodyChar"/>
          <w:lang w:val="es-MX"/>
        </w:rPr>
        <w:t xml:space="preserve"> del DPA. Microsoft garantizará a través de un contrato escrito que el </w:t>
      </w:r>
      <w:proofErr w:type="spellStart"/>
      <w:r w:rsidRPr="005274BB">
        <w:rPr>
          <w:rStyle w:val="ProductList-BodyChar"/>
          <w:lang w:val="es-MX"/>
        </w:rPr>
        <w:t>Subencargado</w:t>
      </w:r>
      <w:proofErr w:type="spellEnd"/>
      <w:r w:rsidRPr="005274BB">
        <w:rPr>
          <w:rStyle w:val="ProductList-BodyChar"/>
          <w:lang w:val="es-MX"/>
        </w:rPr>
        <w:t xml:space="preserve"> del Procesamiento podrá acceder a y utilizar los Datos de Servicios Profesionales únicamente para prestar los servicios para los cuales Microsoft los ha contratado, y se les prohíbe utilizar dichos Datos de Servicios Profesionales para cualquier otro efecto. Microsoft se asegurará de que los </w:t>
      </w:r>
      <w:proofErr w:type="spellStart"/>
      <w:r w:rsidRPr="005274BB">
        <w:rPr>
          <w:rStyle w:val="ProductList-BodyChar"/>
          <w:lang w:val="es-MX"/>
        </w:rPr>
        <w:t>Subencargados</w:t>
      </w:r>
      <w:proofErr w:type="spellEnd"/>
      <w:r w:rsidRPr="005274BB">
        <w:rPr>
          <w:rStyle w:val="ProductList-BodyChar"/>
          <w:lang w:val="es-MX"/>
        </w:rPr>
        <w:t xml:space="preserve"> del Procesamiento se hallen vinculados por contratos por escrito que los obliguen a proporcionar, al menos, el mismo nivel de protección de datos que se exige a Microsoft en los presentes Términos de Servicios Profesionales.</w:t>
      </w:r>
      <w:r w:rsidRPr="005274BB">
        <w:rPr>
          <w:lang w:val="es-MX"/>
        </w:rPr>
        <w:t xml:space="preserve"> </w:t>
      </w:r>
      <w:r w:rsidRPr="005274BB">
        <w:rPr>
          <w:rStyle w:val="ProductList-BodyChar"/>
          <w:lang w:val="es-MX"/>
        </w:rPr>
        <w:t xml:space="preserve">Microsoft acepta supervisar a los </w:t>
      </w:r>
      <w:proofErr w:type="spellStart"/>
      <w:r w:rsidRPr="005274BB">
        <w:rPr>
          <w:rStyle w:val="ProductList-BodyChar"/>
          <w:lang w:val="es-MX"/>
        </w:rPr>
        <w:t>Subencargados</w:t>
      </w:r>
      <w:proofErr w:type="spellEnd"/>
      <w:r w:rsidRPr="005274BB">
        <w:rPr>
          <w:rStyle w:val="ProductList-BodyChar"/>
          <w:lang w:val="es-MX"/>
        </w:rPr>
        <w:t xml:space="preserve"> del Procesamiento para asegurarse de que se cumplan estas obligaciones contractuales.</w:t>
      </w:r>
    </w:p>
    <w:p w14:paraId="5C10AE9A" w14:textId="1C74D4EE" w:rsidR="00237427" w:rsidRPr="005274BB" w:rsidRDefault="00237427" w:rsidP="00237427">
      <w:pPr>
        <w:pStyle w:val="ProductList-Body"/>
        <w:spacing w:after="120"/>
        <w:rPr>
          <w:lang w:val="es-MX"/>
        </w:rPr>
      </w:pPr>
      <w:r w:rsidRPr="005274BB">
        <w:rPr>
          <w:rStyle w:val="ProductList-BodyChar"/>
          <w:lang w:val="es-MX"/>
        </w:rPr>
        <w:t xml:space="preserve">Con respecto a Datos de Servicios Profesionales distintos de Datos de Soporte, la lista de los </w:t>
      </w:r>
      <w:proofErr w:type="spellStart"/>
      <w:r w:rsidRPr="005274BB">
        <w:rPr>
          <w:rStyle w:val="ProductList-BodyChar"/>
          <w:lang w:val="es-MX"/>
        </w:rPr>
        <w:t>Subencargados</w:t>
      </w:r>
      <w:proofErr w:type="spellEnd"/>
      <w:r w:rsidRPr="005274BB">
        <w:rPr>
          <w:rStyle w:val="ProductList-BodyChar"/>
          <w:lang w:val="es-MX"/>
        </w:rPr>
        <w:t xml:space="preserve"> del Procesamiento de Microsoft está disponible a solicitud. Si se solicita dicha lista, como mínimo catorce (30) días antes de autorizar el acceso de cualquier nuevo </w:t>
      </w:r>
      <w:proofErr w:type="spellStart"/>
      <w:r w:rsidRPr="005274BB">
        <w:rPr>
          <w:rStyle w:val="ProductList-BodyChar"/>
          <w:lang w:val="es-MX"/>
        </w:rPr>
        <w:t>Subencargado</w:t>
      </w:r>
      <w:proofErr w:type="spellEnd"/>
      <w:r w:rsidRPr="005274BB">
        <w:rPr>
          <w:rStyle w:val="ProductList-BodyChar"/>
          <w:lang w:val="es-MX"/>
        </w:rPr>
        <w:t xml:space="preserve"> a Datos Personales, Microsoft actualizará el sitio web correspondiente y le proporcionará al Cliente un mecanismo para obtener la notificación de dicha actualización.</w:t>
      </w:r>
    </w:p>
    <w:p w14:paraId="3BCBBB76" w14:textId="77777777" w:rsidR="00237427" w:rsidRPr="005274BB" w:rsidRDefault="00237427" w:rsidP="00237427">
      <w:pPr>
        <w:pStyle w:val="ProductList-Body"/>
        <w:spacing w:after="120"/>
        <w:rPr>
          <w:lang w:val="es-MX"/>
        </w:rPr>
      </w:pPr>
      <w:r w:rsidRPr="005274BB">
        <w:rPr>
          <w:rStyle w:val="ProductList-BodyChar"/>
          <w:lang w:val="es-MX"/>
        </w:rPr>
        <w:t xml:space="preserve">Si el Cliente no aprobase la incorporación de un nuevo </w:t>
      </w:r>
      <w:proofErr w:type="spellStart"/>
      <w:r w:rsidRPr="005274BB">
        <w:rPr>
          <w:rStyle w:val="ProductList-BodyChar"/>
          <w:lang w:val="es-MX"/>
        </w:rPr>
        <w:t>Subencargado</w:t>
      </w:r>
      <w:proofErr w:type="spellEnd"/>
      <w:r w:rsidRPr="005274BB">
        <w:rPr>
          <w:rStyle w:val="ProductList-BodyChar"/>
          <w:lang w:val="es-MX"/>
        </w:rPr>
        <w:t xml:space="preserve"> del Procesamiento, el Cliente podrá terminar el contrato relativo a los Servicios Profesionales afectados. Para ello, antes de que finalice el periodo de notificación pertinente, el Cliente tendrá que proporcionar a Microsoft una notificación escrita de terminación.</w:t>
      </w:r>
      <w:r w:rsidRPr="005274BB">
        <w:rPr>
          <w:lang w:val="es-MX"/>
        </w:rPr>
        <w:t xml:space="preserve"> </w:t>
      </w:r>
      <w:r w:rsidRPr="005274BB">
        <w:rPr>
          <w:rStyle w:val="ProductList-BodyChar"/>
          <w:lang w:val="es-MX"/>
        </w:rPr>
        <w:t xml:space="preserve">El Cliente también puede incluir una explicación de los motivos para la no aprobación, junto con el aviso de terminación, con el fin de permitir que Microsoft vuelva a evaluar a dicho </w:t>
      </w:r>
      <w:proofErr w:type="spellStart"/>
      <w:r w:rsidRPr="005274BB">
        <w:rPr>
          <w:rStyle w:val="ProductList-BodyChar"/>
          <w:lang w:val="es-MX"/>
        </w:rPr>
        <w:t>Subencargado</w:t>
      </w:r>
      <w:proofErr w:type="spellEnd"/>
      <w:r w:rsidRPr="005274BB">
        <w:rPr>
          <w:rStyle w:val="ProductList-BodyChar"/>
          <w:lang w:val="es-MX"/>
        </w:rPr>
        <w:t xml:space="preserve"> del Procesamiento nuevo basándose en las inquietudes correspondientes.</w:t>
      </w:r>
    </w:p>
    <w:p w14:paraId="5FE41BDF" w14:textId="2C785825" w:rsidR="00237427" w:rsidRPr="005274BB" w:rsidRDefault="00237427" w:rsidP="00237427">
      <w:pPr>
        <w:pStyle w:val="ProductList-Body"/>
        <w:keepNext/>
        <w:spacing w:after="120"/>
        <w:outlineLvl w:val="2"/>
        <w:rPr>
          <w:lang w:val="es-MX"/>
        </w:rPr>
      </w:pPr>
      <w:bookmarkStart w:id="204" w:name="_Toc26972885"/>
      <w:r w:rsidRPr="005274BB">
        <w:rPr>
          <w:rStyle w:val="ProductList-BodyChar"/>
          <w:lang w:val="es-MX"/>
        </w:rPr>
        <w:t xml:space="preserve">Con respecto a los Datos de Soporte el uso por parte de Microsoft de </w:t>
      </w:r>
      <w:proofErr w:type="spellStart"/>
      <w:r w:rsidRPr="005274BB">
        <w:rPr>
          <w:rStyle w:val="ProductList-BodyChar"/>
          <w:lang w:val="es-MX"/>
        </w:rPr>
        <w:t>Subencargados</w:t>
      </w:r>
      <w:proofErr w:type="spellEnd"/>
      <w:r w:rsidRPr="005274BB">
        <w:rPr>
          <w:rStyle w:val="ProductList-BodyChar"/>
          <w:lang w:val="es-MX"/>
        </w:rPr>
        <w:t xml:space="preserve"> del Procesamiento en relación con la disposición de soporte técnico para los Servicios Online se rige por las mismas restricciones y procedimientos que rigen el uso de </w:t>
      </w:r>
      <w:proofErr w:type="spellStart"/>
      <w:r w:rsidRPr="005274BB">
        <w:rPr>
          <w:rStyle w:val="ProductList-BodyChar"/>
          <w:lang w:val="es-MX"/>
        </w:rPr>
        <w:t>Subencargados</w:t>
      </w:r>
      <w:proofErr w:type="spellEnd"/>
      <w:r w:rsidRPr="005274BB">
        <w:rPr>
          <w:rStyle w:val="ProductList-BodyChar"/>
          <w:lang w:val="es-MX"/>
        </w:rPr>
        <w:t xml:space="preserve"> del Procesamiento en relación con los Servicios Online establecidos en la disposición "Notificaciones y Controles de uso de </w:t>
      </w:r>
      <w:proofErr w:type="spellStart"/>
      <w:r w:rsidRPr="005274BB">
        <w:rPr>
          <w:rStyle w:val="ProductList-BodyChar"/>
          <w:lang w:val="es-MX"/>
        </w:rPr>
        <w:t>Subencargados</w:t>
      </w:r>
      <w:proofErr w:type="spellEnd"/>
      <w:r w:rsidRPr="005274BB">
        <w:rPr>
          <w:rStyle w:val="ProductList-BodyChar"/>
          <w:lang w:val="es-MX"/>
        </w:rPr>
        <w:t xml:space="preserve"> del Procesamiento" que se encuentra en la sección Términos de Protección de Datos del DPA.</w:t>
      </w:r>
      <w:bookmarkEnd w:id="204"/>
    </w:p>
    <w:p w14:paraId="317B1417" w14:textId="77777777" w:rsidR="00237427" w:rsidRPr="005274BB" w:rsidRDefault="00237427" w:rsidP="00237427">
      <w:pPr>
        <w:pStyle w:val="ProductList-Body"/>
        <w:keepNext/>
        <w:spacing w:after="120"/>
        <w:outlineLvl w:val="2"/>
        <w:rPr>
          <w:lang w:val="es-MX"/>
        </w:rPr>
      </w:pPr>
      <w:bookmarkStart w:id="205" w:name="_Toc26972886"/>
      <w:r w:rsidRPr="005274BB">
        <w:rPr>
          <w:b/>
          <w:color w:val="00188F"/>
          <w:lang w:val="es-MX"/>
        </w:rPr>
        <w:t>Términos Adicionales para los Datos de Soporte</w:t>
      </w:r>
      <w:bookmarkEnd w:id="205"/>
    </w:p>
    <w:p w14:paraId="7E022798" w14:textId="1C4033A5" w:rsidR="00237427" w:rsidRPr="005274BB" w:rsidRDefault="00237427" w:rsidP="00EB1ABF">
      <w:pPr>
        <w:pStyle w:val="ProductList-Body"/>
        <w:keepNext/>
        <w:spacing w:after="120"/>
        <w:ind w:left="187"/>
        <w:outlineLvl w:val="2"/>
        <w:rPr>
          <w:lang w:val="es-MX"/>
        </w:rPr>
      </w:pPr>
      <w:bookmarkStart w:id="206" w:name="_Toc26972887"/>
      <w:r w:rsidRPr="005274BB">
        <w:rPr>
          <w:b/>
          <w:color w:val="0072C6"/>
          <w:lang w:val="es-MX"/>
        </w:rPr>
        <w:t>Seguridad de los Datos de Soporte</w:t>
      </w:r>
      <w:bookmarkEnd w:id="206"/>
    </w:p>
    <w:p w14:paraId="33B5DCB1" w14:textId="77777777" w:rsidR="00237427" w:rsidRPr="005274BB" w:rsidRDefault="00237427" w:rsidP="00EB1ABF">
      <w:pPr>
        <w:pStyle w:val="ProductList-Body"/>
        <w:tabs>
          <w:tab w:val="clear" w:pos="158"/>
          <w:tab w:val="left" w:pos="270"/>
        </w:tabs>
        <w:spacing w:after="120"/>
        <w:ind w:left="180"/>
        <w:rPr>
          <w:lang w:val="es-MX"/>
        </w:rPr>
      </w:pPr>
      <w:r w:rsidRPr="005274BB">
        <w:rPr>
          <w:lang w:val="es-MX"/>
        </w:rPr>
        <w:t>Microsoft implementará y mantendrá las medidas técnicas y organizativas pertinentes para proteger los Datos de Soporte. Tales medidas cumplirán con los requisitos establecidos en las normas ISO 27001, ISO 27002 e ISO 27018</w:t>
      </w:r>
    </w:p>
    <w:p w14:paraId="527C8B40" w14:textId="74B94D8B" w:rsidR="00237427" w:rsidRPr="005274BB" w:rsidRDefault="00237427" w:rsidP="00EB1ABF">
      <w:pPr>
        <w:pStyle w:val="ProductList-Body"/>
        <w:keepNext/>
        <w:spacing w:after="120"/>
        <w:ind w:left="187"/>
        <w:outlineLvl w:val="2"/>
        <w:rPr>
          <w:lang w:val="es-MX"/>
        </w:rPr>
      </w:pPr>
      <w:bookmarkStart w:id="207" w:name="_Toc26972888"/>
      <w:r w:rsidRPr="005274BB">
        <w:rPr>
          <w:b/>
          <w:color w:val="0072C6"/>
          <w:lang w:val="es-MX"/>
        </w:rPr>
        <w:lastRenderedPageBreak/>
        <w:t>Instituciones Educativas</w:t>
      </w:r>
      <w:bookmarkEnd w:id="207"/>
    </w:p>
    <w:p w14:paraId="0EF6E6CD" w14:textId="77777777" w:rsidR="00237427" w:rsidRPr="005274BB" w:rsidRDefault="00237427" w:rsidP="00EB1ABF">
      <w:pPr>
        <w:pStyle w:val="ProductList-Body"/>
        <w:tabs>
          <w:tab w:val="clear" w:pos="158"/>
          <w:tab w:val="left" w:pos="270"/>
        </w:tabs>
        <w:spacing w:after="120"/>
        <w:ind w:left="180"/>
        <w:rPr>
          <w:lang w:val="es-MX"/>
        </w:rPr>
      </w:pPr>
      <w:r w:rsidRPr="005274BB">
        <w:rPr>
          <w:lang w:val="es-MX"/>
        </w:rPr>
        <w:t>Los reconocimientos y acuerdos de Microsoft, así como las responsabilidades del Cliente para obtener el consentimiento parental y emitir la notificación estipulada en la disposición "Instituciones Educativas" que se encuentra en la sección Términos de Protección de los Datos de los DPA también se aplican con respecto a los Datos de Soporte.</w:t>
      </w:r>
    </w:p>
    <w:p w14:paraId="0F05BF7E" w14:textId="45EA26E4" w:rsidR="00237427" w:rsidRPr="005274BB" w:rsidRDefault="00237427" w:rsidP="00237427">
      <w:pPr>
        <w:pStyle w:val="ProductList-SubSubSectionHeading"/>
        <w:spacing w:after="120"/>
        <w:outlineLvl w:val="2"/>
        <w:rPr>
          <w:lang w:val="es-MX"/>
        </w:rPr>
      </w:pPr>
      <w:bookmarkStart w:id="208" w:name="_Toc26972889"/>
      <w:bookmarkStart w:id="209" w:name="_Toc28661573"/>
      <w:r w:rsidRPr="005274BB">
        <w:rPr>
          <w:lang w:val="es-MX"/>
        </w:rPr>
        <w:t>Ley de Privacidad del Consumidor de California (CCPA)</w:t>
      </w:r>
      <w:bookmarkEnd w:id="208"/>
      <w:bookmarkEnd w:id="209"/>
    </w:p>
    <w:p w14:paraId="062B69C4" w14:textId="77777777" w:rsidR="0014507A" w:rsidRPr="005274BB" w:rsidRDefault="00237427" w:rsidP="00237427">
      <w:pPr>
        <w:spacing w:after="120" w:line="240" w:lineRule="auto"/>
        <w:rPr>
          <w:lang w:val="es-MX"/>
        </w:rPr>
      </w:pPr>
      <w:r w:rsidRPr="005274BB">
        <w:rPr>
          <w:sz w:val="18"/>
          <w:lang w:val="es-MX"/>
        </w:rPr>
        <w:t>Si Microsoft procesa Datos Personales dentro del ámbito de la CCPA, Microsoft se compromete a lo siguiente con el Cliente. Microsoft procesará los Datos de Servicios Profesionales y los Datos Personales en nombre del Cliente y no retendrá, utilizará ni revelará esos datos con otros fines que no sean los establecidos en este DPA y los permitidos en virtud de la CCPA, incluso en virtud de cualquier excepción de "venta". En ningún caso Microsoft venderá esos datos. Estos términos de la CCPA no limitan ni reducen los compromisos en materia de protección de datos que Microsoft asume ante el Cliente en el DPA o en cualquier otro contrato celebrado entre Microsoft y el Cliente.</w:t>
      </w:r>
      <w:bookmarkStart w:id="210" w:name="_Toc489605628"/>
      <w:bookmarkEnd w:id="184"/>
      <w:bookmarkEnd w:id="185"/>
    </w:p>
    <w:p w14:paraId="0A18FFBF" w14:textId="77777777" w:rsidR="006870EE" w:rsidRPr="005274BB" w:rsidRDefault="00C24014" w:rsidP="006870EE">
      <w:pPr>
        <w:pStyle w:val="ProductList-Body"/>
        <w:shd w:val="clear" w:color="auto" w:fill="A6A6A6" w:themeFill="background1" w:themeFillShade="A6"/>
        <w:spacing w:after="120"/>
        <w:jc w:val="right"/>
        <w:rPr>
          <w:lang w:val="es-MX"/>
        </w:rPr>
      </w:pPr>
      <w:hyperlink w:anchor="Tabla de Contenido" w:tooltip="Tabla de Contenido" w:history="1">
        <w:r w:rsidR="006870EE" w:rsidRPr="005274BB">
          <w:rPr>
            <w:rStyle w:val="Hyperlink"/>
            <w:sz w:val="16"/>
            <w:szCs w:val="16"/>
            <w:lang w:val="es-MX"/>
          </w:rPr>
          <w:t>Tabla de Contenido</w:t>
        </w:r>
      </w:hyperlink>
      <w:r w:rsidR="006870EE" w:rsidRPr="005274BB">
        <w:rPr>
          <w:sz w:val="16"/>
          <w:szCs w:val="16"/>
          <w:lang w:val="es-MX"/>
        </w:rPr>
        <w:t xml:space="preserve"> / </w:t>
      </w:r>
      <w:hyperlink w:anchor="GeneralTerms" w:tooltip="Términos Generales" w:history="1">
        <w:r w:rsidR="006870EE" w:rsidRPr="005274BB">
          <w:rPr>
            <w:rStyle w:val="Hyperlink"/>
            <w:sz w:val="16"/>
            <w:szCs w:val="16"/>
            <w:lang w:val="es-MX"/>
          </w:rPr>
          <w:t>Términos Generales</w:t>
        </w:r>
      </w:hyperlink>
    </w:p>
    <w:p w14:paraId="32FF40B9" w14:textId="0A5BFDFC" w:rsidR="00237427" w:rsidRPr="005274BB" w:rsidRDefault="00237427" w:rsidP="00237427">
      <w:pPr>
        <w:spacing w:after="120" w:line="240" w:lineRule="auto"/>
        <w:rPr>
          <w:lang w:val="es-MX"/>
        </w:rPr>
      </w:pPr>
      <w:r w:rsidRPr="005274BB">
        <w:rPr>
          <w:lang w:val="es-MX"/>
        </w:rPr>
        <w:br w:type="page"/>
      </w:r>
    </w:p>
    <w:p w14:paraId="0562B5E7" w14:textId="77777777" w:rsidR="00237427" w:rsidRPr="005274BB" w:rsidRDefault="00237427" w:rsidP="00237427">
      <w:pPr>
        <w:pStyle w:val="ProductList-SectionHeading"/>
        <w:spacing w:after="120"/>
        <w:outlineLvl w:val="0"/>
        <w:rPr>
          <w:lang w:val="es-MX"/>
        </w:rPr>
      </w:pPr>
      <w:bookmarkStart w:id="211" w:name="Attachment2"/>
      <w:bookmarkStart w:id="212" w:name="_Toc6563856"/>
      <w:bookmarkStart w:id="213" w:name="_Toc21617077"/>
      <w:bookmarkStart w:id="214" w:name="_Toc8395070"/>
      <w:bookmarkStart w:id="215" w:name="_Toc26972890"/>
      <w:bookmarkStart w:id="216" w:name="_Toc28661574"/>
      <w:r w:rsidRPr="005274BB">
        <w:rPr>
          <w:lang w:val="es-MX"/>
        </w:rPr>
        <w:lastRenderedPageBreak/>
        <w:t>Anexo 2</w:t>
      </w:r>
      <w:bookmarkEnd w:id="211"/>
      <w:r w:rsidRPr="005274BB">
        <w:rPr>
          <w:lang w:val="es-MX"/>
        </w:rPr>
        <w:t xml:space="preserve">: </w:t>
      </w:r>
      <w:bookmarkStart w:id="217" w:name="_Toc6563858"/>
      <w:bookmarkStart w:id="218" w:name="_Toc21617079"/>
      <w:bookmarkEnd w:id="212"/>
      <w:bookmarkEnd w:id="213"/>
      <w:r w:rsidRPr="005274BB">
        <w:rPr>
          <w:lang w:val="es-MX"/>
        </w:rPr>
        <w:t>Cláusulas Contractuales Tipo (Encargados del procesamiento)</w:t>
      </w:r>
      <w:bookmarkEnd w:id="210"/>
      <w:bookmarkEnd w:id="214"/>
      <w:bookmarkEnd w:id="215"/>
      <w:bookmarkEnd w:id="217"/>
      <w:bookmarkEnd w:id="218"/>
      <w:bookmarkEnd w:id="216"/>
    </w:p>
    <w:p w14:paraId="36E91757" w14:textId="77777777" w:rsidR="00237427" w:rsidRPr="005274BB" w:rsidRDefault="00237427" w:rsidP="00237427">
      <w:pPr>
        <w:pStyle w:val="ProductList-Body"/>
        <w:spacing w:after="120"/>
        <w:rPr>
          <w:lang w:val="es-MX"/>
        </w:rPr>
      </w:pPr>
      <w:r w:rsidRPr="005274BB">
        <w:rPr>
          <w:lang w:val="es-MX"/>
        </w:rPr>
        <w:t>La ejecución del contrato de licencias por volumen por parte del Cliente incluye la ejecución de este Anexo 2, el que está firmado por Microsoft Corporation. Para ejercitar las "Cláusulas Contractuales Tipo", el Cliente debe enviar la siguiente información a Microsoft mediante una notificación escrita (de conformidad con los términos del contrato de licencias por volumen del Cliente):</w:t>
      </w:r>
    </w:p>
    <w:p w14:paraId="273135D4" w14:textId="77777777" w:rsidR="00237427" w:rsidRPr="005274BB" w:rsidRDefault="00237427" w:rsidP="00F1097D">
      <w:pPr>
        <w:pStyle w:val="ProductList-Body"/>
        <w:numPr>
          <w:ilvl w:val="0"/>
          <w:numId w:val="1"/>
        </w:numPr>
        <w:tabs>
          <w:tab w:val="clear" w:pos="158"/>
          <w:tab w:val="left" w:pos="360"/>
          <w:tab w:val="left" w:pos="900"/>
        </w:tabs>
        <w:ind w:left="360"/>
        <w:rPr>
          <w:lang w:val="es-MX"/>
        </w:rPr>
      </w:pPr>
      <w:r w:rsidRPr="005274BB">
        <w:rPr>
          <w:lang w:val="es-MX"/>
        </w:rPr>
        <w:t>el nombre legal completo del Cliente y cualquier Filial con respecto a la que se esté ejercitando esta opción;</w:t>
      </w:r>
    </w:p>
    <w:p w14:paraId="25EADBF6" w14:textId="77777777" w:rsidR="00237427" w:rsidRPr="005274BB" w:rsidRDefault="00237427" w:rsidP="00F1097D">
      <w:pPr>
        <w:pStyle w:val="ProductList-Body"/>
        <w:numPr>
          <w:ilvl w:val="0"/>
          <w:numId w:val="1"/>
        </w:numPr>
        <w:tabs>
          <w:tab w:val="clear" w:pos="158"/>
          <w:tab w:val="left" w:pos="360"/>
          <w:tab w:val="left" w:pos="900"/>
        </w:tabs>
        <w:ind w:left="360"/>
        <w:rPr>
          <w:lang w:val="es-MX"/>
        </w:rPr>
      </w:pPr>
      <w:r w:rsidRPr="005274BB">
        <w:rPr>
          <w:lang w:val="es-MX"/>
        </w:rPr>
        <w:t>si el Cliente tiene varios contratos de licencias por volumen, el concreto contrato de licencias por volumen con respecto al cual se esté ejercitando esta opción; y</w:t>
      </w:r>
    </w:p>
    <w:p w14:paraId="3E052CF5" w14:textId="77777777" w:rsidR="00237427" w:rsidRPr="005274BB" w:rsidRDefault="00237427" w:rsidP="00F1097D">
      <w:pPr>
        <w:pStyle w:val="ProductList-Body"/>
        <w:numPr>
          <w:ilvl w:val="0"/>
          <w:numId w:val="1"/>
        </w:numPr>
        <w:tabs>
          <w:tab w:val="clear" w:pos="158"/>
          <w:tab w:val="left" w:pos="360"/>
          <w:tab w:val="left" w:pos="900"/>
        </w:tabs>
        <w:spacing w:after="120"/>
        <w:ind w:left="360"/>
        <w:rPr>
          <w:lang w:val="es-MX"/>
        </w:rPr>
      </w:pPr>
      <w:r w:rsidRPr="005274BB">
        <w:rPr>
          <w:lang w:val="es-MX"/>
        </w:rPr>
        <w:t>una declaración que indique que el Cliente (o la Filial) únicamente está ejercitando esta opción sobre las Cláusulas Contractuales Tipo.</w:t>
      </w:r>
    </w:p>
    <w:p w14:paraId="2CA76856" w14:textId="77777777" w:rsidR="00237427" w:rsidRPr="005274BB" w:rsidRDefault="00237427" w:rsidP="00237427">
      <w:pPr>
        <w:pStyle w:val="ProductList-Body"/>
        <w:spacing w:after="120"/>
        <w:rPr>
          <w:lang w:val="es-MX"/>
        </w:rPr>
      </w:pPr>
      <w:r w:rsidRPr="005274BB">
        <w:rPr>
          <w:lang w:val="es-MX"/>
        </w:rPr>
        <w:t>En los países en que se requiera aprobación regulatoria para el uso de las Cláusulas Contractuales Tipo, las Cláusulas Contractuales Tipo no pueden ser invocadas conforme a la Decisión 2010/87/UE (de febrero de 2010) de la Comisión Europea para legitimar la exportación de los datos procedentes de dichos países, salvo que el Cliente tenga la aprobación regulatoria necesaria.</w:t>
      </w:r>
    </w:p>
    <w:p w14:paraId="01466F9F" w14:textId="77777777" w:rsidR="00237427" w:rsidRPr="005274BB" w:rsidRDefault="00237427" w:rsidP="00237427">
      <w:pPr>
        <w:pStyle w:val="ProductList-Body"/>
        <w:spacing w:after="120"/>
        <w:rPr>
          <w:lang w:val="es-MX"/>
        </w:rPr>
      </w:pPr>
      <w:r w:rsidRPr="005274BB">
        <w:rPr>
          <w:lang w:val="es-MX"/>
        </w:rPr>
        <w:t>A partir del día 25 de mayo de 2018 y posteriormente, las referencias a diversos Artículos de la Directiva 95/46/CE en las Cláusulas Contractuales Tipo que se encuentran a continuación se tratarán como referencias para los Artículos del RGPD correspondientes y pertinentes.</w:t>
      </w:r>
    </w:p>
    <w:p w14:paraId="3299FF5F" w14:textId="77777777" w:rsidR="00237427" w:rsidRPr="005274BB" w:rsidRDefault="00237427" w:rsidP="00237427">
      <w:pPr>
        <w:pStyle w:val="ProductList-Body"/>
        <w:spacing w:after="120"/>
        <w:rPr>
          <w:lang w:val="es-MX"/>
        </w:rPr>
      </w:pPr>
      <w:r w:rsidRPr="005274BB">
        <w:rPr>
          <w:lang w:val="es-MX"/>
        </w:rPr>
        <w:t>A efectos del Artículo 26(2), de la Directiva 95/46/CE para la transmisión de datos personales a los encargados del procesamiento establecidos en terceros países que no garanticen una adecuada protección de los datos, el Cliente (en lo sucesivo, el "exportador de datos") y Microsoft Corporation (en lo sucesivo, el "importador de datos", cuya firma aparece más abajo), cada una de ellos "la parte", y conjuntamente "las partes", acuerdan las siguientes cláusulas contractuales (en lo sucesivo, las "Cláusulas" o "Cláusulas Contractuales Tipo") con objeto de ofrecer garantías suficientes respecto de la protección de la vida privada y los derechos y libertades fundamentales de las personas para la transmisión por el exportador de datos al importador de datos de los datos personales especificados en el Apéndice 1.</w:t>
      </w:r>
    </w:p>
    <w:p w14:paraId="25743008" w14:textId="77777777" w:rsidR="00237427" w:rsidRPr="005274BB" w:rsidRDefault="00237427" w:rsidP="00237427">
      <w:pPr>
        <w:pStyle w:val="ProductList-Body"/>
        <w:spacing w:after="120"/>
        <w:jc w:val="center"/>
        <w:outlineLvl w:val="1"/>
        <w:rPr>
          <w:lang w:val="es-MX"/>
        </w:rPr>
      </w:pPr>
      <w:bookmarkStart w:id="219" w:name="_Toc26972891"/>
      <w:r w:rsidRPr="005274BB">
        <w:rPr>
          <w:b/>
          <w:lang w:val="es-MX"/>
        </w:rPr>
        <w:t>Cláusula 1: Definiciones</w:t>
      </w:r>
      <w:bookmarkEnd w:id="219"/>
    </w:p>
    <w:p w14:paraId="03AFE8D5" w14:textId="57AF0255" w:rsidR="00237427" w:rsidRPr="005274BB" w:rsidRDefault="006D1459" w:rsidP="00237427">
      <w:pPr>
        <w:pStyle w:val="ProductList-Body"/>
        <w:spacing w:after="120"/>
        <w:rPr>
          <w:lang w:val="es-MX"/>
        </w:rPr>
      </w:pPr>
      <w:r w:rsidRPr="005274BB">
        <w:rPr>
          <w:lang w:val="es-MX"/>
        </w:rPr>
        <w:t xml:space="preserve">(a) “datos personales”, “categorías especiales de datos”, “procesar/procesamiento”, “responsable del procesamiento”, “encargado del procesamiento”, “interesado” y “autoridad supervisora” tendrán el mismo significado que en la Directiva 95/46/CE del Parlamento Europeo y del Consejo, de 24 de octubre de 1995, relativa a la protección de las personas físicas en lo que respecta al procesamiento de datos personales y a la libre circulación de estos datos; </w:t>
      </w:r>
    </w:p>
    <w:p w14:paraId="0E83DDDE" w14:textId="77777777" w:rsidR="00237427" w:rsidRPr="005274BB" w:rsidRDefault="00237427" w:rsidP="00237427">
      <w:pPr>
        <w:pStyle w:val="ProductList-Body"/>
        <w:spacing w:after="120"/>
        <w:rPr>
          <w:lang w:val="es-MX"/>
        </w:rPr>
      </w:pPr>
      <w:r w:rsidRPr="005274BB">
        <w:rPr>
          <w:lang w:val="es-MX"/>
        </w:rPr>
        <w:t xml:space="preserve">(b) por “exportador de datos” se entenderá el responsable del procesamiento que transmite los datos personales; </w:t>
      </w:r>
    </w:p>
    <w:p w14:paraId="73E340BF" w14:textId="77777777" w:rsidR="00237427" w:rsidRPr="005274BB" w:rsidRDefault="00237427" w:rsidP="00237427">
      <w:pPr>
        <w:pStyle w:val="ProductList-Body"/>
        <w:spacing w:after="120"/>
        <w:rPr>
          <w:lang w:val="es-MX"/>
        </w:rPr>
      </w:pPr>
      <w:r w:rsidRPr="005274BB">
        <w:rPr>
          <w:lang w:val="es-MX"/>
        </w:rPr>
        <w:t xml:space="preserve">(c) por “importador de datos” se entenderá el encargado del procesamiento que acepte recibir del exportador de datos, los datos personales para su posterior procesamiento en nombre de este, de acuerdo con sus instrucciones y de los términos de las cláusulas, y que no esté sujeto al sistema de un tercer país por el que se garantice la protección adecuada en el sentido del Artículo 25(1), de la Directiva 95/46/CE; </w:t>
      </w:r>
    </w:p>
    <w:p w14:paraId="7037DAF1" w14:textId="77777777" w:rsidR="00237427" w:rsidRPr="005274BB" w:rsidRDefault="00237427" w:rsidP="00237427">
      <w:pPr>
        <w:pStyle w:val="ProductList-Body"/>
        <w:spacing w:after="120"/>
        <w:rPr>
          <w:lang w:val="es-MX"/>
        </w:rPr>
      </w:pPr>
      <w:r w:rsidRPr="005274BB">
        <w:rPr>
          <w:lang w:val="es-MX"/>
        </w:rPr>
        <w:t>(d) por “</w:t>
      </w:r>
      <w:proofErr w:type="spellStart"/>
      <w:r w:rsidRPr="005274BB">
        <w:rPr>
          <w:lang w:val="es-MX"/>
        </w:rPr>
        <w:t>subencargado</w:t>
      </w:r>
      <w:proofErr w:type="spellEnd"/>
      <w:r w:rsidRPr="005274BB">
        <w:rPr>
          <w:lang w:val="es-MX"/>
        </w:rPr>
        <w:t xml:space="preserve"> del procesamiento” se entenderá cualquier encargado del procesamiento contratado por el importador de datos o por cualquier otro </w:t>
      </w:r>
      <w:proofErr w:type="spellStart"/>
      <w:r w:rsidRPr="005274BB">
        <w:rPr>
          <w:lang w:val="es-MX"/>
        </w:rPr>
        <w:t>subencargado</w:t>
      </w:r>
      <w:proofErr w:type="spellEnd"/>
      <w:r w:rsidRPr="005274BB">
        <w:rPr>
          <w:lang w:val="es-MX"/>
        </w:rPr>
        <w:t xml:space="preserve"> del procesamiento del importador de datos que acepte recibir del importador de datos, o de cualquier otro </w:t>
      </w:r>
      <w:proofErr w:type="spellStart"/>
      <w:r w:rsidRPr="005274BB">
        <w:rPr>
          <w:lang w:val="es-MX"/>
        </w:rPr>
        <w:t>subencargado</w:t>
      </w:r>
      <w:proofErr w:type="spellEnd"/>
      <w:r w:rsidRPr="005274BB">
        <w:rPr>
          <w:lang w:val="es-MX"/>
        </w:rPr>
        <w:t xml:space="preserve"> del procesamiento del importador de datos, datos personales exclusivamente para las posteriores actividades de procesamiento que se hayan de llevar a cabo en nombre del exportador de datos, de acuerdo con sus instrucciones, los términos de las cláusulas y los términos del contrato que se haya concluido por escrito; </w:t>
      </w:r>
    </w:p>
    <w:p w14:paraId="29D73D9F" w14:textId="77777777" w:rsidR="00237427" w:rsidRPr="005274BB" w:rsidRDefault="00237427" w:rsidP="00237427">
      <w:pPr>
        <w:pStyle w:val="ProductList-Body"/>
        <w:spacing w:after="120"/>
        <w:rPr>
          <w:lang w:val="es-MX"/>
        </w:rPr>
      </w:pPr>
      <w:r w:rsidRPr="005274BB">
        <w:rPr>
          <w:lang w:val="es-MX"/>
        </w:rPr>
        <w:t xml:space="preserve">(e) por “legislación de protección de datos aplicable” se entenderá la legislación que protege los derechos y libertades fundamentales de las personas y, en particular, su derecho a la vida privada respecto del procesamiento de los datos personales, aplicable al responsable del procesamiento en el Estado Miembro en que está establecido el exportador de datos; </w:t>
      </w:r>
    </w:p>
    <w:p w14:paraId="4163D028" w14:textId="77777777" w:rsidR="00237427" w:rsidRPr="005274BB" w:rsidRDefault="00237427" w:rsidP="00237427">
      <w:pPr>
        <w:pStyle w:val="ProductList-Body"/>
        <w:spacing w:after="120"/>
        <w:rPr>
          <w:lang w:val="es-MX"/>
        </w:rPr>
      </w:pPr>
      <w:r w:rsidRPr="005274BB">
        <w:rPr>
          <w:lang w:val="es-MX"/>
        </w:rPr>
        <w:t xml:space="preserve">(f) por “medidas de seguridad técnicas y organizativas” se entenderán las destinadas a proteger los datos personales contra su destrucción accidental o ilícita o su pérdida, alteración, divulgación o acceso no autorizados accidentales, especialmente cuando el procesamiento suponga la transmisión de los datos por redes, o cualquier otra forma ilícita de procesamiento. </w:t>
      </w:r>
    </w:p>
    <w:p w14:paraId="75E62B30" w14:textId="77777777" w:rsidR="00237427" w:rsidRPr="005274BB" w:rsidRDefault="00237427" w:rsidP="00237427">
      <w:pPr>
        <w:pStyle w:val="ProductList-Body"/>
        <w:spacing w:after="120"/>
        <w:jc w:val="center"/>
        <w:outlineLvl w:val="1"/>
        <w:rPr>
          <w:lang w:val="es-MX"/>
        </w:rPr>
      </w:pPr>
      <w:bookmarkStart w:id="220" w:name="_Toc26972892"/>
      <w:r w:rsidRPr="005274BB">
        <w:rPr>
          <w:b/>
          <w:lang w:val="es-MX"/>
        </w:rPr>
        <w:t>Cláusula 2: Detalles de la transferencia</w:t>
      </w:r>
      <w:bookmarkEnd w:id="220"/>
    </w:p>
    <w:p w14:paraId="04661ED8" w14:textId="77777777" w:rsidR="00237427" w:rsidRPr="005274BB" w:rsidRDefault="00237427" w:rsidP="00237427">
      <w:pPr>
        <w:pStyle w:val="ProductList-Body"/>
        <w:spacing w:after="120"/>
        <w:rPr>
          <w:lang w:val="es-MX"/>
        </w:rPr>
      </w:pPr>
      <w:r w:rsidRPr="005274BB">
        <w:rPr>
          <w:lang w:val="es-MX"/>
        </w:rPr>
        <w:t>Los detalles de la transmisión, en particular, las categorías especiales de los datos personales, quedan especificados si procede en el Apéndice 1, que forma parte integrante de estas Cláusulas.</w:t>
      </w:r>
    </w:p>
    <w:p w14:paraId="668663C8" w14:textId="77777777" w:rsidR="00237427" w:rsidRPr="005274BB" w:rsidRDefault="00237427" w:rsidP="00237427">
      <w:pPr>
        <w:pStyle w:val="ProductList-Body"/>
        <w:spacing w:after="120"/>
        <w:jc w:val="center"/>
        <w:outlineLvl w:val="1"/>
        <w:rPr>
          <w:lang w:val="es-MX"/>
        </w:rPr>
      </w:pPr>
      <w:bookmarkStart w:id="221" w:name="_Toc26972893"/>
      <w:r w:rsidRPr="005274BB">
        <w:rPr>
          <w:b/>
          <w:lang w:val="es-MX"/>
        </w:rPr>
        <w:t>Cláusula 3: Cláusula de terceros beneficiarios</w:t>
      </w:r>
      <w:bookmarkEnd w:id="221"/>
    </w:p>
    <w:p w14:paraId="6A7D2766" w14:textId="77777777" w:rsidR="00237427" w:rsidRPr="005274BB" w:rsidRDefault="00237427" w:rsidP="00237427">
      <w:pPr>
        <w:pStyle w:val="ProductList-Body"/>
        <w:spacing w:after="120"/>
        <w:rPr>
          <w:lang w:val="es-MX"/>
        </w:rPr>
      </w:pPr>
      <w:r w:rsidRPr="005274BB">
        <w:rPr>
          <w:lang w:val="es-MX"/>
        </w:rPr>
        <w:t xml:space="preserve">1. Los interesados podrán exigir al exportador de datos el cumplimiento de esta Cláusula, de la Cláusula 4(b) a 4(i), de la Cláusula 5(a) a 5(e) y 5(g) a 5(j), de la Cláusula 6(1) y 6(2), de la Cláusula 7, de la Cláusula 8(2) y de las Cláusulas 9 a 12 como terceros beneficiarios. </w:t>
      </w:r>
    </w:p>
    <w:p w14:paraId="5E5D62CC" w14:textId="77777777" w:rsidR="00237427" w:rsidRPr="005274BB" w:rsidRDefault="00237427" w:rsidP="00237427">
      <w:pPr>
        <w:pStyle w:val="ProductList-Body"/>
        <w:spacing w:after="120"/>
        <w:rPr>
          <w:lang w:val="es-MX"/>
        </w:rPr>
      </w:pPr>
      <w:r w:rsidRPr="005274BB">
        <w:rPr>
          <w:lang w:val="es-MX"/>
        </w:rPr>
        <w:lastRenderedPageBreak/>
        <w:t xml:space="preserve">2. El interesado podrá exigir al importador de datos el cumplimiento de esta Cláusula, las Cláusulas 5(a) a 5(e) y 5(g), la Cláusula 6, la Cláusula 7, la Cláusula 8(2) y las Cláusulas 9 a 12, cuando el exportador de datos haya desaparecido de facto o haya cesado de existir jurídicamente, salvo que cualquier entidad sucesora haya asumido la totalidad de las obligaciones jurídicas del exportador de datos bajo contrato o por ministerio de la ley, como resultado de lo cual asuma los derechos y las obligaciones del exportador de datos, en cuyo caso los interesados podrán exigirlos a dicha entidad. </w:t>
      </w:r>
    </w:p>
    <w:p w14:paraId="3FA417C8" w14:textId="77777777" w:rsidR="00237427" w:rsidRPr="005274BB" w:rsidRDefault="00237427" w:rsidP="00237427">
      <w:pPr>
        <w:pStyle w:val="ProductList-Body"/>
        <w:spacing w:after="120"/>
        <w:rPr>
          <w:lang w:val="es-MX"/>
        </w:rPr>
      </w:pPr>
      <w:r w:rsidRPr="005274BB">
        <w:rPr>
          <w:lang w:val="es-MX"/>
        </w:rPr>
        <w:t xml:space="preserve">3. El interesado podrá exigir al </w:t>
      </w:r>
      <w:proofErr w:type="spellStart"/>
      <w:r w:rsidRPr="005274BB">
        <w:rPr>
          <w:lang w:val="es-MX"/>
        </w:rPr>
        <w:t>subencargado</w:t>
      </w:r>
      <w:proofErr w:type="spellEnd"/>
      <w:r w:rsidRPr="005274BB">
        <w:rPr>
          <w:lang w:val="es-MX"/>
        </w:rPr>
        <w:t xml:space="preserve"> del procesamiento el cumplimiento de esta Cláusula, las Cláusulas 5(a) a 5(e) y 5(g), la Cláusula 6, la Cláusula 7, la Cláusula 8(2) y las Cláusulas 9 a 12, en aquellos casos en que ambos, el exportador de datos y el importador de datos, hayan desaparecido de facto o hayan cesado de existir jurídicamente o sean insolventes, salvo que cualquier entidad sucesora haya asumido la totalidad de las obligaciones jurídicas del exportador de datos bajo contrato o por ministerio de la ley, como resultado de lo cual asuma los derechos y las obligaciones del exportador de datos, en cuyo caso los interesados podrán exigirlos a dicha entidad. Dicha responsabilidad externa del </w:t>
      </w:r>
      <w:proofErr w:type="spellStart"/>
      <w:r w:rsidRPr="005274BB">
        <w:rPr>
          <w:lang w:val="es-MX"/>
        </w:rPr>
        <w:t>subencargado</w:t>
      </w:r>
      <w:proofErr w:type="spellEnd"/>
      <w:r w:rsidRPr="005274BB">
        <w:rPr>
          <w:lang w:val="es-MX"/>
        </w:rPr>
        <w:t xml:space="preserve"> del procesamiento se limitará a sus propias operaciones de procesamiento en virtud de las Cláusulas. </w:t>
      </w:r>
    </w:p>
    <w:p w14:paraId="15312E2C" w14:textId="77777777" w:rsidR="00237427" w:rsidRPr="005274BB" w:rsidRDefault="00237427" w:rsidP="00237427">
      <w:pPr>
        <w:pStyle w:val="ProductList-Body"/>
        <w:spacing w:after="120"/>
        <w:rPr>
          <w:lang w:val="es-MX"/>
        </w:rPr>
      </w:pPr>
      <w:r w:rsidRPr="005274BB">
        <w:rPr>
          <w:lang w:val="es-MX"/>
        </w:rPr>
        <w:t xml:space="preserve">4. Las partes no se oponen a que un interesado esté representado por una asociación u otras entidades, si así lo desea expresamente y lo permite la legislación nacional. </w:t>
      </w:r>
    </w:p>
    <w:p w14:paraId="1542C19C" w14:textId="77777777" w:rsidR="00237427" w:rsidRPr="005274BB" w:rsidRDefault="00237427" w:rsidP="00237427">
      <w:pPr>
        <w:pStyle w:val="ProductList-Body"/>
        <w:keepNext/>
        <w:spacing w:after="120"/>
        <w:jc w:val="center"/>
        <w:outlineLvl w:val="1"/>
        <w:rPr>
          <w:lang w:val="es-MX"/>
        </w:rPr>
      </w:pPr>
      <w:bookmarkStart w:id="222" w:name="_Toc26972894"/>
      <w:r w:rsidRPr="005274BB">
        <w:rPr>
          <w:b/>
          <w:lang w:val="es-MX"/>
        </w:rPr>
        <w:t>Cláusula 4: Obligaciones del exportador de datos</w:t>
      </w:r>
      <w:bookmarkEnd w:id="222"/>
    </w:p>
    <w:p w14:paraId="49D01EB4" w14:textId="77777777" w:rsidR="00237427" w:rsidRPr="005274BB" w:rsidRDefault="00237427" w:rsidP="00237427">
      <w:pPr>
        <w:pStyle w:val="ProductList-Body"/>
        <w:keepNext/>
        <w:spacing w:after="120"/>
        <w:rPr>
          <w:lang w:val="es-MX"/>
        </w:rPr>
      </w:pPr>
      <w:r w:rsidRPr="005274BB">
        <w:rPr>
          <w:lang w:val="es-MX"/>
        </w:rPr>
        <w:t xml:space="preserve">El exportador de datos acuerda y garantiza lo siguiente: </w:t>
      </w:r>
    </w:p>
    <w:p w14:paraId="5D4D6B09" w14:textId="4D607492" w:rsidR="00237427" w:rsidRPr="005274BB" w:rsidRDefault="006D1459" w:rsidP="00237427">
      <w:pPr>
        <w:pStyle w:val="ProductList-Body"/>
        <w:spacing w:after="120"/>
        <w:rPr>
          <w:lang w:val="es-MX"/>
        </w:rPr>
      </w:pPr>
      <w:r w:rsidRPr="005274BB">
        <w:rPr>
          <w:lang w:val="es-MX"/>
        </w:rPr>
        <w:t xml:space="preserve">(a) el procesamiento de los datos personales, incluida la propia transmisión, ha sido efectuado y seguirá efectuándose de acuerdo con las normas pertinentes de la legislación de protección de datos aplicable (y, si procede, se ha notificado a las autoridades correspondientes del Estado Miembro en que está establecido el exportador de datos) y no infringe las disposiciones legales o reglamentarias en vigor en dicho Estado Miembro; </w:t>
      </w:r>
    </w:p>
    <w:p w14:paraId="7E102E21" w14:textId="77777777" w:rsidR="00237427" w:rsidRPr="005274BB" w:rsidRDefault="00237427" w:rsidP="00237427">
      <w:pPr>
        <w:pStyle w:val="ProductList-Body"/>
        <w:spacing w:after="120"/>
        <w:rPr>
          <w:lang w:val="es-MX"/>
        </w:rPr>
      </w:pPr>
      <w:r w:rsidRPr="005274BB">
        <w:rPr>
          <w:lang w:val="es-MX"/>
        </w:rPr>
        <w:t xml:space="preserve">(b) ha dado al importador de datos, y dará durante la prestación de los servicios de procesamiento de los datos personales, instrucciones para que el procesamiento de los datos personales transmitidos se lleve a cabo exclusivamente en nombre del exportador de datos y de acuerdo con la legislación de protección de datos aplicable y con las Cláusulas; </w:t>
      </w:r>
    </w:p>
    <w:p w14:paraId="4DC69D7A" w14:textId="77777777" w:rsidR="00237427" w:rsidRPr="005274BB" w:rsidRDefault="00237427" w:rsidP="00237427">
      <w:pPr>
        <w:pStyle w:val="ProductList-Body"/>
        <w:spacing w:after="120"/>
        <w:rPr>
          <w:lang w:val="es-MX"/>
        </w:rPr>
      </w:pPr>
      <w:r w:rsidRPr="005274BB">
        <w:rPr>
          <w:lang w:val="es-MX"/>
        </w:rPr>
        <w:t xml:space="preserve">(c) el importador de datos ofrecerá garantías suficientes en lo que respecta a las medidas de seguridad técnicas y organizativas especificadas en el Apéndice 2 del presente contrato; </w:t>
      </w:r>
    </w:p>
    <w:p w14:paraId="579423F7" w14:textId="77777777" w:rsidR="00237427" w:rsidRPr="005274BB" w:rsidRDefault="00237427" w:rsidP="00237427">
      <w:pPr>
        <w:pStyle w:val="ProductList-Body"/>
        <w:spacing w:after="120"/>
        <w:rPr>
          <w:lang w:val="es-MX"/>
        </w:rPr>
      </w:pPr>
      <w:r w:rsidRPr="005274BB">
        <w:rPr>
          <w:lang w:val="es-MX"/>
        </w:rPr>
        <w:t xml:space="preserve">(d) ha verificado que, de conformidad con la legislación de protección de datos aplicable, dichas medidas resultan apropiadas para proteger los datos personales contra su destrucción accidental o ilícita o su pérdida, alteración, divulgación o acceso accidentales no autorizados, especialmente cuando el procesamiento suponga la transmisión de los datos por redes, o contra cualquier otra forma ilícita de procesamiento y que dichas medidas garantizan un nivel de seguridad apropiado a los riegos que entraña el procesamiento y la naturaleza de los datos que han de protegerse, habida cuenta del estado de la técnica y del costo de su implementación; </w:t>
      </w:r>
    </w:p>
    <w:p w14:paraId="6934A1FB" w14:textId="77777777" w:rsidR="00237427" w:rsidRPr="005274BB" w:rsidRDefault="00237427" w:rsidP="00237427">
      <w:pPr>
        <w:pStyle w:val="ProductList-Body"/>
        <w:spacing w:after="120"/>
        <w:rPr>
          <w:lang w:val="es-MX"/>
        </w:rPr>
      </w:pPr>
      <w:r w:rsidRPr="005274BB">
        <w:rPr>
          <w:lang w:val="es-MX"/>
        </w:rPr>
        <w:t xml:space="preserve">(e) asegurará que dichas medidas de seguridad se lleven a la práctica; </w:t>
      </w:r>
    </w:p>
    <w:p w14:paraId="2336FF90" w14:textId="77777777" w:rsidR="00237427" w:rsidRPr="005274BB" w:rsidRDefault="00237427" w:rsidP="00237427">
      <w:pPr>
        <w:pStyle w:val="ProductList-Body"/>
        <w:spacing w:after="120"/>
        <w:rPr>
          <w:lang w:val="es-MX"/>
        </w:rPr>
      </w:pPr>
      <w:r w:rsidRPr="005274BB">
        <w:rPr>
          <w:lang w:val="es-MX"/>
        </w:rPr>
        <w:t xml:space="preserve">(f) si la transmisión incluye categorías especiales de datos, se habrá informado a los interesados, o serán informados antes de que se efectúe aquella, o en cuanto sea posible, de que sus datos podrían ser transmitidos a un tercer país que no proporciona la protección adecuada en el sentido de la Directiva 95/46/CE; </w:t>
      </w:r>
    </w:p>
    <w:p w14:paraId="0FF707F0" w14:textId="77777777" w:rsidR="00237427" w:rsidRPr="005274BB" w:rsidRDefault="00237427" w:rsidP="00237427">
      <w:pPr>
        <w:pStyle w:val="ProductList-Body"/>
        <w:spacing w:after="120"/>
        <w:rPr>
          <w:lang w:val="es-MX"/>
        </w:rPr>
      </w:pPr>
      <w:r w:rsidRPr="005274BB">
        <w:rPr>
          <w:lang w:val="es-MX"/>
        </w:rPr>
        <w:t xml:space="preserve">(g) enviará la notificación recibida del importador de datos o de cualquier </w:t>
      </w:r>
      <w:proofErr w:type="spellStart"/>
      <w:r w:rsidRPr="005274BB">
        <w:rPr>
          <w:lang w:val="es-MX"/>
        </w:rPr>
        <w:t>subencargado</w:t>
      </w:r>
      <w:proofErr w:type="spellEnd"/>
      <w:r w:rsidRPr="005274BB">
        <w:rPr>
          <w:lang w:val="es-MX"/>
        </w:rPr>
        <w:t xml:space="preserve"> del procesamiento a la autoridad supervisora de la protección de datos, de conformidad con la letra b) de la Cláusula 5(b) y la Cláusula 8(3), en caso de que decida proseguir la transmisión o levantar la suspensión; </w:t>
      </w:r>
    </w:p>
    <w:p w14:paraId="12F846C0" w14:textId="77777777" w:rsidR="00237427" w:rsidRPr="005274BB" w:rsidRDefault="00237427" w:rsidP="00237427">
      <w:pPr>
        <w:pStyle w:val="ProductList-Body"/>
        <w:spacing w:after="120"/>
        <w:rPr>
          <w:lang w:val="es-MX"/>
        </w:rPr>
      </w:pPr>
      <w:r w:rsidRPr="005274BB">
        <w:rPr>
          <w:lang w:val="es-MX"/>
        </w:rPr>
        <w:t xml:space="preserve">(h) pondrá a disposición de los interesados, previa petición de estos, una copia de las Cláusulas, a excepción del Apéndice 2, y una descripción que resume las medidas de seguridad, así como una copia de cualquier contrato para los servicios de subprocesamiento de datos que debe efectuarse de acuerdo con las Cláusulas, salvo que las Cláusulas o el contrato contengan información comercial, en cuyo caso podrá eliminar dicha información comercial; </w:t>
      </w:r>
    </w:p>
    <w:p w14:paraId="59BEEEF1" w14:textId="77777777" w:rsidR="00237427" w:rsidRPr="005274BB" w:rsidRDefault="00237427" w:rsidP="00237427">
      <w:pPr>
        <w:pStyle w:val="ProductList-Body"/>
        <w:spacing w:after="120"/>
        <w:rPr>
          <w:lang w:val="es-MX"/>
        </w:rPr>
      </w:pPr>
      <w:r w:rsidRPr="005274BB">
        <w:rPr>
          <w:lang w:val="es-MX"/>
        </w:rPr>
        <w:t xml:space="preserve">(i) que, en caso de subprocesamiento, la actividad de procesamiento se llevará a cabo de acuerdo con la Cláusula 11 por parte de un </w:t>
      </w:r>
      <w:proofErr w:type="spellStart"/>
      <w:r w:rsidRPr="005274BB">
        <w:rPr>
          <w:lang w:val="es-MX"/>
        </w:rPr>
        <w:t>subencargado</w:t>
      </w:r>
      <w:proofErr w:type="spellEnd"/>
      <w:r w:rsidRPr="005274BB">
        <w:rPr>
          <w:lang w:val="es-MX"/>
        </w:rPr>
        <w:t xml:space="preserve"> del procesamiento que proporcionará por lo menos el mismo nivel de protección de los datos personales y los derechos de los interesados que el importador de datos en virtud de las Cláusulas; y </w:t>
      </w:r>
    </w:p>
    <w:p w14:paraId="0CE1806D" w14:textId="77777777" w:rsidR="00237427" w:rsidRPr="00C05CF6" w:rsidRDefault="00237427" w:rsidP="00237427">
      <w:pPr>
        <w:pStyle w:val="ProductList-Body"/>
        <w:spacing w:after="120"/>
        <w:rPr>
          <w:lang w:val="es-MX"/>
        </w:rPr>
      </w:pPr>
      <w:r w:rsidRPr="00C05CF6">
        <w:rPr>
          <w:lang w:val="es-MX"/>
        </w:rPr>
        <w:t>(j) que asegurará el cumplimiento de las Cláusulas 4(a) a (i).</w:t>
      </w:r>
    </w:p>
    <w:p w14:paraId="5C0F549E" w14:textId="77777777" w:rsidR="00237427" w:rsidRPr="00C05CF6" w:rsidRDefault="00237427" w:rsidP="00237427">
      <w:pPr>
        <w:pStyle w:val="ProductList-Body"/>
        <w:keepNext/>
        <w:spacing w:after="120"/>
        <w:jc w:val="center"/>
        <w:outlineLvl w:val="1"/>
        <w:rPr>
          <w:lang w:val="es-MX"/>
        </w:rPr>
      </w:pPr>
      <w:bookmarkStart w:id="223" w:name="_Toc26972895"/>
      <w:r w:rsidRPr="00C05CF6">
        <w:rPr>
          <w:b/>
          <w:lang w:val="es-MX"/>
        </w:rPr>
        <w:t>Cláusula 5: Obligaciones del importador de datos</w:t>
      </w:r>
      <w:bookmarkEnd w:id="223"/>
    </w:p>
    <w:p w14:paraId="29778911" w14:textId="77777777" w:rsidR="00237427" w:rsidRPr="00C05CF6" w:rsidRDefault="00237427" w:rsidP="00237427">
      <w:pPr>
        <w:pStyle w:val="ProductList-Body"/>
        <w:spacing w:after="120"/>
        <w:rPr>
          <w:lang w:val="es-MX"/>
        </w:rPr>
      </w:pPr>
      <w:r w:rsidRPr="00C05CF6">
        <w:rPr>
          <w:lang w:val="es-MX"/>
        </w:rPr>
        <w:t xml:space="preserve">El importador de datos acuerda y garantiza lo siguiente: </w:t>
      </w:r>
    </w:p>
    <w:p w14:paraId="3A429E3E" w14:textId="7E5F7DA4" w:rsidR="00237427" w:rsidRPr="00C05CF6" w:rsidRDefault="006D1459" w:rsidP="00237427">
      <w:pPr>
        <w:pStyle w:val="ProductList-Body"/>
        <w:spacing w:after="120"/>
        <w:rPr>
          <w:lang w:val="es-MX"/>
        </w:rPr>
      </w:pPr>
      <w:r w:rsidRPr="00C05CF6">
        <w:rPr>
          <w:lang w:val="es-MX"/>
        </w:rPr>
        <w:t xml:space="preserve"> (a) procesará los datos personales transmitidos solo en nombre del exportador de datos, de conformidad con sus instrucciones y las Cláusulas. En caso de que no pueda cumplir estos requisitos por la razón que fuere, informará de ello sin demora al exportador de datos, en cuyo caso este estará facultado para suspender la transmisión de los datos o terminar el contrato; </w:t>
      </w:r>
    </w:p>
    <w:p w14:paraId="28BD9514" w14:textId="77777777" w:rsidR="00237427" w:rsidRPr="00C05CF6" w:rsidRDefault="00237427" w:rsidP="00237427">
      <w:pPr>
        <w:pStyle w:val="ProductList-Body"/>
        <w:spacing w:after="120"/>
        <w:rPr>
          <w:lang w:val="es-MX"/>
        </w:rPr>
      </w:pPr>
      <w:r w:rsidRPr="00C05CF6">
        <w:rPr>
          <w:lang w:val="es-MX"/>
        </w:rPr>
        <w:lastRenderedPageBreak/>
        <w:t xml:space="preserve">(b) no tiene motivos para creer que la legislación que le es de aplicación le impida cumplir las instrucciones del exportador de datos y sus obligaciones a tenor del contrato y que, en caso de modificación de la legislación que pueda tener un impotente efecto negativo sobre las garantías y obligaciones estipuladas en las Cláusulas, notificará al exportador de datos dicho cambio en cuanto tenga conocimiento de él, en cuyo caso este estará facultado para suspender la transmisión de los datos o terminar el contrato; </w:t>
      </w:r>
    </w:p>
    <w:p w14:paraId="0C0CF0F8" w14:textId="77777777" w:rsidR="00237427" w:rsidRPr="00C05CF6" w:rsidRDefault="00237427" w:rsidP="00237427">
      <w:pPr>
        <w:pStyle w:val="ProductList-Body"/>
        <w:spacing w:after="120"/>
        <w:rPr>
          <w:lang w:val="es-MX"/>
        </w:rPr>
      </w:pPr>
      <w:r w:rsidRPr="00C05CF6">
        <w:rPr>
          <w:lang w:val="es-MX"/>
        </w:rPr>
        <w:t xml:space="preserve">(c) ha puesto en práctica las medidas de seguridad técnicas y organizativas que se indican en el Apéndice 2 antes de efectuar el procesamiento de los datos personales transmitidos; </w:t>
      </w:r>
    </w:p>
    <w:p w14:paraId="6784FF42" w14:textId="77777777" w:rsidR="00237427" w:rsidRPr="00C05CF6" w:rsidRDefault="00237427" w:rsidP="00237427">
      <w:pPr>
        <w:pStyle w:val="ProductList-Body"/>
        <w:spacing w:after="120"/>
        <w:rPr>
          <w:lang w:val="es-MX"/>
        </w:rPr>
      </w:pPr>
      <w:r w:rsidRPr="00C05CF6">
        <w:rPr>
          <w:lang w:val="es-MX"/>
        </w:rPr>
        <w:t xml:space="preserve">(d) notificará sin demora al exportador de datos sobre: </w:t>
      </w:r>
    </w:p>
    <w:p w14:paraId="74416469" w14:textId="77777777" w:rsidR="00237427" w:rsidRPr="00C05CF6" w:rsidRDefault="00237427" w:rsidP="00237427">
      <w:pPr>
        <w:pStyle w:val="ProductList-Body"/>
        <w:spacing w:after="120"/>
        <w:ind w:left="360"/>
        <w:rPr>
          <w:lang w:val="es-MX"/>
        </w:rPr>
      </w:pPr>
      <w:r w:rsidRPr="00C05CF6">
        <w:rPr>
          <w:lang w:val="es-MX"/>
        </w:rPr>
        <w:t xml:space="preserve">(i) toda solicitud jurídicamente vinculante de revelación de los datos personales presentada por una autoridad judicial, salvo que esté prohibido, por ejemplo, por el derecho penal para preservar la confidencialidad de una investigación llevada a cabo por dichas autoridad, </w:t>
      </w:r>
    </w:p>
    <w:p w14:paraId="0BB5FD65" w14:textId="77777777" w:rsidR="00237427" w:rsidRPr="00C05CF6" w:rsidRDefault="00237427" w:rsidP="00237427">
      <w:pPr>
        <w:pStyle w:val="ProductList-Body"/>
        <w:spacing w:after="120"/>
        <w:ind w:left="360"/>
        <w:rPr>
          <w:lang w:val="es-MX"/>
        </w:rPr>
      </w:pPr>
      <w:r w:rsidRPr="00C05CF6">
        <w:rPr>
          <w:lang w:val="es-MX"/>
        </w:rPr>
        <w:t>(</w:t>
      </w:r>
      <w:proofErr w:type="spellStart"/>
      <w:r w:rsidRPr="00C05CF6">
        <w:rPr>
          <w:lang w:val="es-MX"/>
        </w:rPr>
        <w:t>ii</w:t>
      </w:r>
      <w:proofErr w:type="spellEnd"/>
      <w:r w:rsidRPr="00C05CF6">
        <w:rPr>
          <w:lang w:val="es-MX"/>
        </w:rPr>
        <w:t xml:space="preserve">) todo acceso accidental o no autorizado, y </w:t>
      </w:r>
    </w:p>
    <w:p w14:paraId="5FC6B8DF" w14:textId="77777777" w:rsidR="00237427" w:rsidRPr="00C05CF6" w:rsidRDefault="00237427" w:rsidP="00237427">
      <w:pPr>
        <w:pStyle w:val="ProductList-Body"/>
        <w:spacing w:after="120"/>
        <w:ind w:left="360"/>
        <w:rPr>
          <w:lang w:val="es-MX"/>
        </w:rPr>
      </w:pPr>
      <w:r w:rsidRPr="00C05CF6">
        <w:rPr>
          <w:lang w:val="es-MX"/>
        </w:rPr>
        <w:t>(</w:t>
      </w:r>
      <w:proofErr w:type="spellStart"/>
      <w:r w:rsidRPr="00C05CF6">
        <w:rPr>
          <w:lang w:val="es-MX"/>
        </w:rPr>
        <w:t>iii</w:t>
      </w:r>
      <w:proofErr w:type="spellEnd"/>
      <w:r w:rsidRPr="00C05CF6">
        <w:rPr>
          <w:lang w:val="es-MX"/>
        </w:rPr>
        <w:t xml:space="preserve">) toda solicitud sin respuesta recibida directamente de los interesados, a menos que se le autorice; </w:t>
      </w:r>
    </w:p>
    <w:p w14:paraId="65AF3128" w14:textId="77777777" w:rsidR="00237427" w:rsidRPr="00C05CF6" w:rsidRDefault="00237427" w:rsidP="00237427">
      <w:pPr>
        <w:pStyle w:val="ProductList-Body"/>
        <w:spacing w:after="120"/>
        <w:rPr>
          <w:lang w:val="es-MX"/>
        </w:rPr>
      </w:pPr>
      <w:r w:rsidRPr="00C05CF6">
        <w:rPr>
          <w:lang w:val="es-MX"/>
        </w:rPr>
        <w:t xml:space="preserve">(e) tratará adecuadamente en los períodos de tiempo prescritos todas las consultas del exportador de datos relacionadas con el procesamiento que este realice de los datos personales sujetos a transmisión y se atendrá a la opinión de la autoridad supervisora en lo que respecta al procesamiento de los datos transmitidos; </w:t>
      </w:r>
    </w:p>
    <w:p w14:paraId="0CFDA5D3" w14:textId="77777777" w:rsidR="00237427" w:rsidRPr="00C05CF6" w:rsidRDefault="00237427" w:rsidP="00237427">
      <w:pPr>
        <w:pStyle w:val="ProductList-Body"/>
        <w:spacing w:after="120"/>
        <w:rPr>
          <w:lang w:val="es-MX"/>
        </w:rPr>
      </w:pPr>
      <w:r w:rsidRPr="00C05CF6">
        <w:rPr>
          <w:lang w:val="es-MX"/>
        </w:rPr>
        <w:t xml:space="preserve">(f) ofrecerá a petición del exportador de datos sus instalaciones de procesamiento de datos para que se lleve a cabo la auditoría de las actividades de procesamiento cubiertas por las Cláusulas. Esta será realizada por el exportador de datos o por un organismo de inspección, compuesto por miembros independientes con las cualificaciones profesionales necesarias y sujetos a la confidencialidad, seleccionado por el exportador de datos y, cuando corresponda, de conformidad con la autoridad supervisora; </w:t>
      </w:r>
    </w:p>
    <w:p w14:paraId="79CF3E68" w14:textId="77777777" w:rsidR="00237427" w:rsidRPr="00C05CF6" w:rsidRDefault="00237427" w:rsidP="00237427">
      <w:pPr>
        <w:pStyle w:val="ProductList-Body"/>
        <w:spacing w:after="120"/>
        <w:rPr>
          <w:lang w:val="es-MX"/>
        </w:rPr>
      </w:pPr>
      <w:r w:rsidRPr="00C05CF6">
        <w:rPr>
          <w:lang w:val="es-MX"/>
        </w:rPr>
        <w:t xml:space="preserve">(g) pondrá a disposición de los interesados, previa petición de estos, una copia de las Cláusulas, o de cualquier contrato existente para el subprocesamiento de los datos, a menos que las Cláusulas o el contrato contengan información comercial, en cuyo caso podrá eliminar dicha información comercial, a excepción del Apéndice 2 que será sustituido por una descripción sumaria de las medidas de seguridad, en aquellos casos en que el interesado no pueda obtenerlas directamente del exportador de datos; </w:t>
      </w:r>
    </w:p>
    <w:p w14:paraId="1E9A02CF" w14:textId="77777777" w:rsidR="00237427" w:rsidRPr="00C05CF6" w:rsidRDefault="00237427" w:rsidP="00237427">
      <w:pPr>
        <w:pStyle w:val="ProductList-Body"/>
        <w:spacing w:after="120"/>
        <w:rPr>
          <w:lang w:val="es-MX"/>
        </w:rPr>
      </w:pPr>
      <w:r w:rsidRPr="00C05CF6">
        <w:rPr>
          <w:lang w:val="es-MX"/>
        </w:rPr>
        <w:t xml:space="preserve">(h) que, en caso de subprocesamiento de los datos, habrá informado previamente al exportador de datos y obtenido previamente su consentimiento por escrito; </w:t>
      </w:r>
    </w:p>
    <w:p w14:paraId="156A8FC0" w14:textId="77777777" w:rsidR="00237427" w:rsidRPr="00C05CF6" w:rsidRDefault="00237427" w:rsidP="00237427">
      <w:pPr>
        <w:pStyle w:val="ProductList-Body"/>
        <w:spacing w:after="120"/>
        <w:rPr>
          <w:lang w:val="es-MX"/>
        </w:rPr>
      </w:pPr>
      <w:r w:rsidRPr="00C05CF6">
        <w:rPr>
          <w:lang w:val="es-MX"/>
        </w:rPr>
        <w:t xml:space="preserve">(i) que los servicios de tratamiento por el </w:t>
      </w:r>
      <w:proofErr w:type="spellStart"/>
      <w:r w:rsidRPr="00C05CF6">
        <w:rPr>
          <w:lang w:val="es-MX"/>
        </w:rPr>
        <w:t>subencargado</w:t>
      </w:r>
      <w:proofErr w:type="spellEnd"/>
      <w:r w:rsidRPr="00C05CF6">
        <w:rPr>
          <w:lang w:val="es-MX"/>
        </w:rPr>
        <w:t xml:space="preserve"> del tratamiento se llevarán a cabo de conformidad con la cláusula 11;</w:t>
      </w:r>
    </w:p>
    <w:p w14:paraId="34197658" w14:textId="77777777" w:rsidR="00237427" w:rsidRPr="00C05CF6" w:rsidRDefault="00237427" w:rsidP="00237427">
      <w:pPr>
        <w:pStyle w:val="ProductList-Body"/>
        <w:spacing w:after="120"/>
        <w:rPr>
          <w:lang w:val="es-MX"/>
        </w:rPr>
      </w:pPr>
      <w:r w:rsidRPr="00C05CF6">
        <w:rPr>
          <w:lang w:val="es-MX"/>
        </w:rPr>
        <w:t xml:space="preserve">(j) enviará sin demora al exportador de datos una copia de cualquier acuerdo con el </w:t>
      </w:r>
      <w:proofErr w:type="spellStart"/>
      <w:r w:rsidRPr="00C05CF6">
        <w:rPr>
          <w:lang w:val="es-MX"/>
        </w:rPr>
        <w:t>subencargado</w:t>
      </w:r>
      <w:proofErr w:type="spellEnd"/>
      <w:r w:rsidRPr="00C05CF6">
        <w:rPr>
          <w:lang w:val="es-MX"/>
        </w:rPr>
        <w:t xml:space="preserve"> del procesamiento que concluya en virtud de las Cláusulas.</w:t>
      </w:r>
    </w:p>
    <w:p w14:paraId="0B192FA8" w14:textId="77777777" w:rsidR="00237427" w:rsidRPr="00C05CF6" w:rsidRDefault="00237427" w:rsidP="00237427">
      <w:pPr>
        <w:pStyle w:val="ProductList-Body"/>
        <w:spacing w:after="120"/>
        <w:jc w:val="center"/>
        <w:outlineLvl w:val="1"/>
        <w:rPr>
          <w:lang w:val="es-MX"/>
        </w:rPr>
      </w:pPr>
      <w:bookmarkStart w:id="224" w:name="_Toc26972896"/>
      <w:r w:rsidRPr="00C05CF6">
        <w:rPr>
          <w:b/>
          <w:lang w:val="es-MX"/>
        </w:rPr>
        <w:t>Cláusula 6: Responsabilidad</w:t>
      </w:r>
      <w:bookmarkEnd w:id="224"/>
    </w:p>
    <w:p w14:paraId="76B292DC" w14:textId="77777777" w:rsidR="00237427" w:rsidRPr="00C05CF6" w:rsidRDefault="00237427" w:rsidP="00237427">
      <w:pPr>
        <w:pStyle w:val="ProductList-Body"/>
        <w:spacing w:after="120"/>
        <w:rPr>
          <w:lang w:val="es-MX"/>
        </w:rPr>
      </w:pPr>
      <w:r w:rsidRPr="00C05CF6">
        <w:rPr>
          <w:lang w:val="es-MX"/>
        </w:rPr>
        <w:t xml:space="preserve">1. Las partes acuerdan que cualquier interesado que haya sufrido daños como resultado de algún incumplimiento de las obligaciones previstas en la Cláusula 3 o en la Cláusula 11 por parte de cualquiera de las partes o del </w:t>
      </w:r>
      <w:proofErr w:type="spellStart"/>
      <w:r w:rsidRPr="00C05CF6">
        <w:rPr>
          <w:lang w:val="es-MX"/>
        </w:rPr>
        <w:t>subencargado</w:t>
      </w:r>
      <w:proofErr w:type="spellEnd"/>
      <w:r w:rsidRPr="00C05CF6">
        <w:rPr>
          <w:lang w:val="es-MX"/>
        </w:rPr>
        <w:t xml:space="preserve"> del procesamiento tiene derecho a percibir una compensación del exportador de datos por el daño sufrido. </w:t>
      </w:r>
    </w:p>
    <w:p w14:paraId="3BB90712" w14:textId="77777777" w:rsidR="00237427" w:rsidRPr="00C05CF6" w:rsidRDefault="00237427" w:rsidP="00237427">
      <w:pPr>
        <w:pStyle w:val="ProductList-Body"/>
        <w:spacing w:after="120"/>
        <w:rPr>
          <w:lang w:val="es-MX"/>
        </w:rPr>
      </w:pPr>
      <w:r w:rsidRPr="00C05CF6">
        <w:rPr>
          <w:lang w:val="es-MX"/>
        </w:rPr>
        <w:t xml:space="preserve">2. En caso de que el interesado no pueda interponer contra el exportador de datos la demanda de compensación de acuerdo con el párrafo 1 por incumplimiento por parte del importador de datos o su </w:t>
      </w:r>
      <w:proofErr w:type="spellStart"/>
      <w:r w:rsidRPr="00C05CF6">
        <w:rPr>
          <w:lang w:val="es-MX"/>
        </w:rPr>
        <w:t>subencargado</w:t>
      </w:r>
      <w:proofErr w:type="spellEnd"/>
      <w:r w:rsidRPr="00C05CF6">
        <w:rPr>
          <w:lang w:val="es-MX"/>
        </w:rPr>
        <w:t xml:space="preserve"> del procesamiento de sus obligaciones impuestas en la Cláusula 3 o en la Cláusula 11, por haber desaparecido de facto, cesado de existir jurídicamente o ser insolvente, el importador de datos acuerda que el interesado pueda demandarle a él en el lugar del exportador de datos, salvo que cualquier entidad sucesora haya asumido la totalidad de las obligaciones jurídicas del exportador de datos en virtud de contrato o por ministerio de la ley, en cuyo caso los interesados podrán exigir sus derechos a dicha entidad. </w:t>
      </w:r>
    </w:p>
    <w:p w14:paraId="44510ED6" w14:textId="77777777" w:rsidR="00237427" w:rsidRPr="00C05CF6" w:rsidRDefault="00237427" w:rsidP="00237427">
      <w:pPr>
        <w:pStyle w:val="ProductList-Body"/>
        <w:spacing w:after="120"/>
        <w:rPr>
          <w:lang w:val="es-MX"/>
        </w:rPr>
      </w:pPr>
      <w:r w:rsidRPr="00C05CF6">
        <w:rPr>
          <w:lang w:val="es-MX"/>
        </w:rPr>
        <w:t xml:space="preserve">El importador de datos no podrá basarse en un incumplimiento de un </w:t>
      </w:r>
      <w:proofErr w:type="spellStart"/>
      <w:r w:rsidRPr="00C05CF6">
        <w:rPr>
          <w:lang w:val="es-MX"/>
        </w:rPr>
        <w:t>subencargado</w:t>
      </w:r>
      <w:proofErr w:type="spellEnd"/>
      <w:r w:rsidRPr="00C05CF6">
        <w:rPr>
          <w:lang w:val="es-MX"/>
        </w:rPr>
        <w:t xml:space="preserve"> del procesamiento de sus obligaciones para eludir sus propias responsabilidades. </w:t>
      </w:r>
    </w:p>
    <w:p w14:paraId="74B304A6" w14:textId="77777777" w:rsidR="00237427" w:rsidRPr="00C05CF6" w:rsidRDefault="00237427" w:rsidP="00237427">
      <w:pPr>
        <w:pStyle w:val="ProductList-Body"/>
        <w:spacing w:after="120"/>
        <w:rPr>
          <w:lang w:val="es-MX"/>
        </w:rPr>
      </w:pPr>
      <w:r w:rsidRPr="00C05CF6">
        <w:rPr>
          <w:lang w:val="es-MX"/>
        </w:rPr>
        <w:t xml:space="preserve">3. En caso de que el interesado no pueda interponer contra el exportador de datos o el importador de datos la demanda a que se refieren los párrafos 1 y 2, por incumplimiento por parte del </w:t>
      </w:r>
      <w:proofErr w:type="spellStart"/>
      <w:r w:rsidRPr="00C05CF6">
        <w:rPr>
          <w:lang w:val="es-MX"/>
        </w:rPr>
        <w:t>subencargado</w:t>
      </w:r>
      <w:proofErr w:type="spellEnd"/>
      <w:r w:rsidRPr="00C05CF6">
        <w:rPr>
          <w:lang w:val="es-MX"/>
        </w:rPr>
        <w:t xml:space="preserve"> del procesamiento de datos de sus obligaciones impuestas en la Cláusula 3 o en la Cláusula 11, por haber desaparecido de facto, cesado de existir jurídicamente o ser insolventes ambos, tanto el exportador de datos como el importador de datos, el </w:t>
      </w:r>
      <w:proofErr w:type="spellStart"/>
      <w:r w:rsidRPr="00C05CF6">
        <w:rPr>
          <w:lang w:val="es-MX"/>
        </w:rPr>
        <w:t>subencargado</w:t>
      </w:r>
      <w:proofErr w:type="spellEnd"/>
      <w:r w:rsidRPr="00C05CF6">
        <w:rPr>
          <w:lang w:val="es-MX"/>
        </w:rPr>
        <w:t xml:space="preserve"> del procesamiento de datos acuerda que el interesado pueda demandarle a él en cuanto a sus propias operaciones de procesamiento de datos en virtud de las cláusulas en el lugar del exportador de datos o del importador de datos, salvo que cualquier entidad sucesora haya asumido la totalidad de las obligaciones jurídicas del exportador de datos o del importador de datos bajo contrato o por ministerio de la ley, en cuyo caso los interesados podrán exigir sus derechos a dicha entidad. La responsabilidad del </w:t>
      </w:r>
      <w:proofErr w:type="spellStart"/>
      <w:r w:rsidRPr="00C05CF6">
        <w:rPr>
          <w:lang w:val="es-MX"/>
        </w:rPr>
        <w:t>subencargado</w:t>
      </w:r>
      <w:proofErr w:type="spellEnd"/>
      <w:r w:rsidRPr="00C05CF6">
        <w:rPr>
          <w:lang w:val="es-MX"/>
        </w:rPr>
        <w:t xml:space="preserve"> del procesamiento se limitará a sus propias operaciones de procesamiento de datos en virtud de las Cláusulas. </w:t>
      </w:r>
    </w:p>
    <w:p w14:paraId="5EFDC174" w14:textId="77777777" w:rsidR="00237427" w:rsidRPr="00C05CF6" w:rsidRDefault="00237427" w:rsidP="00237427">
      <w:pPr>
        <w:pStyle w:val="ProductList-Body"/>
        <w:spacing w:after="120"/>
        <w:jc w:val="center"/>
        <w:outlineLvl w:val="1"/>
        <w:rPr>
          <w:lang w:val="es-MX"/>
        </w:rPr>
      </w:pPr>
      <w:bookmarkStart w:id="225" w:name="_Toc26972897"/>
      <w:r w:rsidRPr="00C05CF6">
        <w:rPr>
          <w:b/>
          <w:lang w:val="es-MX"/>
        </w:rPr>
        <w:t>Cláusula 7: Mediación y jurisdicción</w:t>
      </w:r>
      <w:bookmarkEnd w:id="225"/>
    </w:p>
    <w:p w14:paraId="5F44745C" w14:textId="77777777" w:rsidR="00237427" w:rsidRPr="00C05CF6" w:rsidRDefault="00237427" w:rsidP="00237427">
      <w:pPr>
        <w:pStyle w:val="ProductList-Body"/>
        <w:spacing w:after="120"/>
        <w:rPr>
          <w:lang w:val="es-MX"/>
        </w:rPr>
      </w:pPr>
      <w:r w:rsidRPr="00C05CF6">
        <w:rPr>
          <w:lang w:val="es-MX"/>
        </w:rPr>
        <w:lastRenderedPageBreak/>
        <w:t xml:space="preserve">1. El importador de datos acuerda que, si el interesado invoca en su contra derechos de tercero beneficiario y/o reclama una compensación por daños y perjuicios en virtud de las Cláusulas, aceptará la decisión del interesado de: </w:t>
      </w:r>
    </w:p>
    <w:p w14:paraId="6030DF50" w14:textId="77777777" w:rsidR="00237427" w:rsidRPr="00C05CF6" w:rsidRDefault="00237427" w:rsidP="00237427">
      <w:pPr>
        <w:pStyle w:val="ProductList-Body"/>
        <w:spacing w:after="120"/>
        <w:ind w:left="360"/>
        <w:rPr>
          <w:lang w:val="es-MX"/>
        </w:rPr>
      </w:pPr>
      <w:r w:rsidRPr="00C05CF6">
        <w:rPr>
          <w:lang w:val="es-MX"/>
        </w:rPr>
        <w:t xml:space="preserve">(a) someter el conflicto a mediación por parte de una persona independiente o, si procede, por parte de la autoridad supervisora; </w:t>
      </w:r>
    </w:p>
    <w:p w14:paraId="4DF3DD7F" w14:textId="77777777" w:rsidR="00237427" w:rsidRPr="00C05CF6" w:rsidRDefault="00237427" w:rsidP="00237427">
      <w:pPr>
        <w:pStyle w:val="ProductList-Body"/>
        <w:spacing w:after="120"/>
        <w:ind w:left="360"/>
        <w:rPr>
          <w:lang w:val="es-MX"/>
        </w:rPr>
      </w:pPr>
      <w:r w:rsidRPr="00C05CF6">
        <w:rPr>
          <w:lang w:val="es-MX"/>
        </w:rPr>
        <w:t xml:space="preserve">(b) someter el conflicto a los tribunales del Estado Miembro en que está establecido el exportador de datos. </w:t>
      </w:r>
    </w:p>
    <w:p w14:paraId="1F853E62" w14:textId="77777777" w:rsidR="00237427" w:rsidRPr="00C05CF6" w:rsidRDefault="00237427" w:rsidP="00237427">
      <w:pPr>
        <w:pStyle w:val="ProductList-Body"/>
        <w:spacing w:after="120"/>
        <w:rPr>
          <w:lang w:val="es-MX"/>
        </w:rPr>
      </w:pPr>
      <w:r w:rsidRPr="00C05CF6">
        <w:rPr>
          <w:lang w:val="es-MX"/>
        </w:rPr>
        <w:t xml:space="preserve">2. Las partes acuerdan que las opciones del interesado no obstaculizarán sus derechos sustantivos o procedimentales a obtener reparación de acuerdo con otras disposiciones de la legislación nacional o internacional. </w:t>
      </w:r>
    </w:p>
    <w:p w14:paraId="69E0FED8" w14:textId="77777777" w:rsidR="00237427" w:rsidRPr="00C05CF6" w:rsidRDefault="00237427" w:rsidP="00237427">
      <w:pPr>
        <w:pStyle w:val="ProductList-Body"/>
        <w:spacing w:after="120"/>
        <w:jc w:val="center"/>
        <w:outlineLvl w:val="1"/>
        <w:rPr>
          <w:lang w:val="es-MX"/>
        </w:rPr>
      </w:pPr>
      <w:bookmarkStart w:id="226" w:name="_Toc26972898"/>
      <w:r w:rsidRPr="00C05CF6">
        <w:rPr>
          <w:b/>
          <w:lang w:val="es-MX"/>
        </w:rPr>
        <w:t>Cláusula 8: Cooperación con autoridades de control</w:t>
      </w:r>
      <w:bookmarkEnd w:id="226"/>
    </w:p>
    <w:p w14:paraId="7150DF5E" w14:textId="77777777" w:rsidR="00237427" w:rsidRPr="00C05CF6" w:rsidRDefault="00237427" w:rsidP="00237427">
      <w:pPr>
        <w:pStyle w:val="ProductList-Body"/>
        <w:spacing w:after="120"/>
        <w:rPr>
          <w:lang w:val="es-MX"/>
        </w:rPr>
      </w:pPr>
      <w:r w:rsidRPr="00C05CF6">
        <w:rPr>
          <w:lang w:val="es-MX"/>
        </w:rPr>
        <w:t xml:space="preserve">1. El exportador de datos acuerda depositar una copia de este contrato ante la autoridad supervisora si así lo requiere o si el depósito es exigido por la legislación de protección de datos aplicable. </w:t>
      </w:r>
    </w:p>
    <w:p w14:paraId="4696075E" w14:textId="77777777" w:rsidR="00237427" w:rsidRPr="00C05CF6" w:rsidRDefault="00237427" w:rsidP="00237427">
      <w:pPr>
        <w:pStyle w:val="ProductList-Body"/>
        <w:spacing w:after="120"/>
        <w:rPr>
          <w:lang w:val="es-MX"/>
        </w:rPr>
      </w:pPr>
      <w:r w:rsidRPr="00C05CF6">
        <w:rPr>
          <w:lang w:val="es-MX"/>
        </w:rPr>
        <w:t xml:space="preserve">2. Las partes acuerdan que la autoridad supervisora está facultada para auditar al importador, o a cualquier </w:t>
      </w:r>
      <w:proofErr w:type="spellStart"/>
      <w:r w:rsidRPr="00C05CF6">
        <w:rPr>
          <w:lang w:val="es-MX"/>
        </w:rPr>
        <w:t>subencargado</w:t>
      </w:r>
      <w:proofErr w:type="spellEnd"/>
      <w:r w:rsidRPr="00C05CF6">
        <w:rPr>
          <w:lang w:val="es-MX"/>
        </w:rPr>
        <w:t xml:space="preserve"> del procesamiento, en la misma medida y condiciones en que lo haría respecto del exportador de datos conforme a la legislación de protección de datos aplicable. </w:t>
      </w:r>
    </w:p>
    <w:p w14:paraId="04A5827C" w14:textId="77777777" w:rsidR="00237427" w:rsidRPr="00C05CF6" w:rsidRDefault="00237427" w:rsidP="00237427">
      <w:pPr>
        <w:pStyle w:val="ProductList-Body"/>
        <w:spacing w:after="120"/>
        <w:rPr>
          <w:lang w:val="es-MX"/>
        </w:rPr>
      </w:pPr>
      <w:r w:rsidRPr="00C05CF6">
        <w:rPr>
          <w:lang w:val="es-MX"/>
        </w:rPr>
        <w:t xml:space="preserve">3. El importador de datos informará sin demora al exportador de datos en el caso de que la legislación existente aplicable a él o a cualquier </w:t>
      </w:r>
      <w:proofErr w:type="spellStart"/>
      <w:r w:rsidRPr="00C05CF6">
        <w:rPr>
          <w:lang w:val="es-MX"/>
        </w:rPr>
        <w:t>subencargado</w:t>
      </w:r>
      <w:proofErr w:type="spellEnd"/>
      <w:r w:rsidRPr="00C05CF6">
        <w:rPr>
          <w:lang w:val="es-MX"/>
        </w:rPr>
        <w:t xml:space="preserve"> del procesamiento no permita auditar al importador ni a los </w:t>
      </w:r>
      <w:proofErr w:type="spellStart"/>
      <w:r w:rsidRPr="00C05CF6">
        <w:rPr>
          <w:lang w:val="es-MX"/>
        </w:rPr>
        <w:t>subencargados</w:t>
      </w:r>
      <w:proofErr w:type="spellEnd"/>
      <w:r w:rsidRPr="00C05CF6">
        <w:rPr>
          <w:lang w:val="es-MX"/>
        </w:rPr>
        <w:t xml:space="preserve"> del procesamiento, conforme al párrafo 2. En tal caso, el importador de datos estará autorizado a adoptar las medidas previstas en la Cláusula 5(b). </w:t>
      </w:r>
    </w:p>
    <w:p w14:paraId="6ED34395" w14:textId="77777777" w:rsidR="00237427" w:rsidRPr="00C05CF6" w:rsidRDefault="00237427" w:rsidP="00237427">
      <w:pPr>
        <w:pStyle w:val="ProductList-Body"/>
        <w:spacing w:after="120"/>
        <w:jc w:val="center"/>
        <w:outlineLvl w:val="1"/>
        <w:rPr>
          <w:lang w:val="es-MX"/>
        </w:rPr>
      </w:pPr>
      <w:bookmarkStart w:id="227" w:name="_Toc26972899"/>
      <w:r w:rsidRPr="00C05CF6">
        <w:rPr>
          <w:b/>
          <w:lang w:val="es-MX"/>
        </w:rPr>
        <w:t>Cláusula 9: Legislación Aplicable.</w:t>
      </w:r>
      <w:bookmarkEnd w:id="227"/>
    </w:p>
    <w:p w14:paraId="2CDDA326" w14:textId="77777777" w:rsidR="00237427" w:rsidRPr="00C05CF6" w:rsidRDefault="00237427" w:rsidP="00237427">
      <w:pPr>
        <w:pStyle w:val="ProductList-Body"/>
        <w:spacing w:after="120"/>
        <w:rPr>
          <w:lang w:val="es-MX"/>
        </w:rPr>
      </w:pPr>
      <w:r w:rsidRPr="00C05CF6">
        <w:rPr>
          <w:lang w:val="es-MX"/>
        </w:rPr>
        <w:t xml:space="preserve">Las Cláusulas se regirán por la legislación del Estado Miembro en que está establecido el exportador de datos. </w:t>
      </w:r>
    </w:p>
    <w:p w14:paraId="2975AA66" w14:textId="77777777" w:rsidR="00237427" w:rsidRPr="00C05CF6" w:rsidRDefault="00237427" w:rsidP="00237427">
      <w:pPr>
        <w:pStyle w:val="ProductList-Body"/>
        <w:keepNext/>
        <w:spacing w:after="120"/>
        <w:jc w:val="center"/>
        <w:outlineLvl w:val="1"/>
        <w:rPr>
          <w:lang w:val="es-MX"/>
        </w:rPr>
      </w:pPr>
      <w:bookmarkStart w:id="228" w:name="_Toc26972900"/>
      <w:r w:rsidRPr="00C05CF6">
        <w:rPr>
          <w:b/>
          <w:lang w:val="es-MX"/>
        </w:rPr>
        <w:t>Cláusula 10: Variación del contrato</w:t>
      </w:r>
      <w:bookmarkEnd w:id="228"/>
    </w:p>
    <w:p w14:paraId="63215952" w14:textId="77777777" w:rsidR="00237427" w:rsidRPr="00C05CF6" w:rsidRDefault="00237427" w:rsidP="00237427">
      <w:pPr>
        <w:pStyle w:val="ProductList-Body"/>
        <w:spacing w:after="120"/>
        <w:rPr>
          <w:lang w:val="es-MX"/>
        </w:rPr>
      </w:pPr>
      <w:r w:rsidRPr="00C05CF6">
        <w:rPr>
          <w:lang w:val="es-MX"/>
        </w:rPr>
        <w:t xml:space="preserve">Las partes se comprometen a no variar o modificar las Cláusulas. Esto no excluye que las partes añadan cláusulas relacionadas con sus negocios en caso necesario siempre que no contradigan la Cláusula. </w:t>
      </w:r>
    </w:p>
    <w:p w14:paraId="0987A839" w14:textId="77777777" w:rsidR="00237427" w:rsidRPr="00C05CF6" w:rsidRDefault="00237427" w:rsidP="00237427">
      <w:pPr>
        <w:pStyle w:val="ProductList-Body"/>
        <w:spacing w:after="120"/>
        <w:jc w:val="center"/>
        <w:outlineLvl w:val="1"/>
        <w:rPr>
          <w:lang w:val="es-MX"/>
        </w:rPr>
      </w:pPr>
      <w:bookmarkStart w:id="229" w:name="_Toc26972901"/>
      <w:r w:rsidRPr="00C05CF6">
        <w:rPr>
          <w:b/>
          <w:lang w:val="es-MX"/>
        </w:rPr>
        <w:t>Cláusula 11: Subprocesamiento</w:t>
      </w:r>
      <w:bookmarkEnd w:id="229"/>
    </w:p>
    <w:p w14:paraId="15B511CA" w14:textId="77777777" w:rsidR="00237427" w:rsidRPr="00C05CF6" w:rsidRDefault="00237427" w:rsidP="00237427">
      <w:pPr>
        <w:pStyle w:val="ProductList-Body"/>
        <w:spacing w:after="120"/>
        <w:rPr>
          <w:lang w:val="es-MX"/>
        </w:rPr>
      </w:pPr>
      <w:r w:rsidRPr="00C05CF6">
        <w:rPr>
          <w:lang w:val="es-MX"/>
        </w:rPr>
        <w:t xml:space="preserve">1. El importador de datos no subcontratará ninguna de sus operaciones de procesamiento realizadas en nombre del exportador de datos en virtud de las Cláusulas sin el consentimiento previo por escrito del exportador de datos. Si el importador de datos subcontrata sus obligaciones en virtud de las Cláusulas, con el consentimiento del exportador de datos, lo hará exclusivamente mediante un acuerdo escrito con el </w:t>
      </w:r>
      <w:proofErr w:type="spellStart"/>
      <w:r w:rsidRPr="00C05CF6">
        <w:rPr>
          <w:lang w:val="es-MX"/>
        </w:rPr>
        <w:t>subencargado</w:t>
      </w:r>
      <w:proofErr w:type="spellEnd"/>
      <w:r w:rsidRPr="00C05CF6">
        <w:rPr>
          <w:lang w:val="es-MX"/>
        </w:rPr>
        <w:t xml:space="preserve"> del procesamiento, en el que se le impongan a este las mismas obligaciones impuestas al importador de datos en virtud de las Cláusulas. En los casos en que el </w:t>
      </w:r>
      <w:proofErr w:type="spellStart"/>
      <w:r w:rsidRPr="00C05CF6">
        <w:rPr>
          <w:lang w:val="es-MX"/>
        </w:rPr>
        <w:t>subencargado</w:t>
      </w:r>
      <w:proofErr w:type="spellEnd"/>
      <w:r w:rsidRPr="00C05CF6">
        <w:rPr>
          <w:lang w:val="es-MX"/>
        </w:rPr>
        <w:t xml:space="preserve"> del procesamiento no pueda cumplir sus obligaciones de protección de los datos en virtud de dicho acuerdo por escrito, el importador de datos seguirá siendo plenamente responsable frente al exportador de datos del cumplimiento de las obligaciones del </w:t>
      </w:r>
      <w:proofErr w:type="spellStart"/>
      <w:r w:rsidRPr="00C05CF6">
        <w:rPr>
          <w:lang w:val="es-MX"/>
        </w:rPr>
        <w:t>subencargado</w:t>
      </w:r>
      <w:proofErr w:type="spellEnd"/>
      <w:r w:rsidRPr="00C05CF6">
        <w:rPr>
          <w:lang w:val="es-MX"/>
        </w:rPr>
        <w:t xml:space="preserve"> del procesamiento en virtud de dicho acuerdo. </w:t>
      </w:r>
    </w:p>
    <w:p w14:paraId="5E782FAC" w14:textId="77777777" w:rsidR="00237427" w:rsidRPr="00C05CF6" w:rsidRDefault="00237427" w:rsidP="00237427">
      <w:pPr>
        <w:pStyle w:val="ProductList-Body"/>
        <w:spacing w:after="120"/>
        <w:rPr>
          <w:lang w:val="es-MX"/>
        </w:rPr>
      </w:pPr>
      <w:r w:rsidRPr="00C05CF6">
        <w:rPr>
          <w:lang w:val="es-MX"/>
        </w:rPr>
        <w:t xml:space="preserve">2. El contrato escrito previo entre el importador de datos y el </w:t>
      </w:r>
      <w:proofErr w:type="spellStart"/>
      <w:r w:rsidRPr="00C05CF6">
        <w:rPr>
          <w:lang w:val="es-MX"/>
        </w:rPr>
        <w:t>subencargado</w:t>
      </w:r>
      <w:proofErr w:type="spellEnd"/>
      <w:r w:rsidRPr="00C05CF6">
        <w:rPr>
          <w:lang w:val="es-MX"/>
        </w:rPr>
        <w:t xml:space="preserve"> del procesamiento contendrá asimismo una cláusula de tercero beneficiario, tal como se establece en la Cláusula 3, para los casos en que el interesado no pueda interponer la demanda de indemnización a que se refiere el párrafo 1 de la Cláusula 6 contra el exportador de datos o el importador de datos por haber estos desaparecido de facto, cesado de existir jurídicamente o ser insolventes, y ninguna entidad sucesora haya asumido la totalidad de las obligaciones jurídicas del exportador de datos o del importador de datos bajo contrato o por ministerio de la ley. Dicha responsabilidad externa del </w:t>
      </w:r>
      <w:proofErr w:type="spellStart"/>
      <w:r w:rsidRPr="00C05CF6">
        <w:rPr>
          <w:lang w:val="es-MX"/>
        </w:rPr>
        <w:t>subencargado</w:t>
      </w:r>
      <w:proofErr w:type="spellEnd"/>
      <w:r w:rsidRPr="00C05CF6">
        <w:rPr>
          <w:lang w:val="es-MX"/>
        </w:rPr>
        <w:t xml:space="preserve"> del procesamiento se limitará a sus propias operaciones de procesamiento en virtud de las Cláusulas. </w:t>
      </w:r>
    </w:p>
    <w:p w14:paraId="43C9C9A7" w14:textId="77777777" w:rsidR="00237427" w:rsidRPr="00C05CF6" w:rsidRDefault="00237427" w:rsidP="00237427">
      <w:pPr>
        <w:pStyle w:val="ProductList-Body"/>
        <w:spacing w:after="120"/>
        <w:rPr>
          <w:lang w:val="es-MX"/>
        </w:rPr>
      </w:pPr>
      <w:r w:rsidRPr="00C05CF6">
        <w:rPr>
          <w:lang w:val="es-MX"/>
        </w:rPr>
        <w:t xml:space="preserve">3. Las disposiciones sobre los aspectos de protección de datos en caso de subprocesamiento del contrato al que se hace referencia en el párrafo 1 se regirán por la legislación del Estado Miembro en que está establecido el exportador de datos. </w:t>
      </w:r>
    </w:p>
    <w:p w14:paraId="2F49E249" w14:textId="77777777" w:rsidR="00237427" w:rsidRPr="00C05CF6" w:rsidRDefault="00237427" w:rsidP="00237427">
      <w:pPr>
        <w:pStyle w:val="ProductList-Body"/>
        <w:spacing w:after="120"/>
        <w:rPr>
          <w:lang w:val="es-MX"/>
        </w:rPr>
      </w:pPr>
      <w:r w:rsidRPr="00C05CF6">
        <w:rPr>
          <w:lang w:val="es-MX"/>
        </w:rPr>
        <w:t xml:space="preserve">4. El exportador de datos conservará una lista de los contratos de subprocesamiento celebrados en virtud de las cláusulas y notificados por el importador de datos de conformidad con la Cláusula 5(j), lista que se actualizará al menos una (1) vez al año. La lista estará a disposición de la autoridad supervisora de protección de datos del exportador de datos. </w:t>
      </w:r>
    </w:p>
    <w:p w14:paraId="4574F0A5" w14:textId="77777777" w:rsidR="00237427" w:rsidRPr="00C05CF6" w:rsidRDefault="00237427" w:rsidP="00237427">
      <w:pPr>
        <w:pStyle w:val="ProductList-Body"/>
        <w:spacing w:after="120"/>
        <w:jc w:val="center"/>
        <w:outlineLvl w:val="1"/>
        <w:rPr>
          <w:lang w:val="es-MX"/>
        </w:rPr>
      </w:pPr>
      <w:bookmarkStart w:id="230" w:name="_Toc26972902"/>
      <w:r w:rsidRPr="00C05CF6">
        <w:rPr>
          <w:b/>
          <w:lang w:val="es-MX"/>
        </w:rPr>
        <w:t>Cláusula 12: Obligación después de la terminación de los servicios de procesamiento de datos personales</w:t>
      </w:r>
      <w:bookmarkEnd w:id="230"/>
    </w:p>
    <w:p w14:paraId="7B3BCEF6" w14:textId="77777777" w:rsidR="00237427" w:rsidRPr="00C05CF6" w:rsidRDefault="00237427" w:rsidP="00237427">
      <w:pPr>
        <w:pStyle w:val="ProductList-Body"/>
        <w:spacing w:after="120"/>
        <w:rPr>
          <w:lang w:val="es-MX"/>
        </w:rPr>
      </w:pPr>
      <w:r w:rsidRPr="00C05CF6">
        <w:rPr>
          <w:lang w:val="es-MX"/>
        </w:rPr>
        <w:t xml:space="preserve">1. Las partes acuerdan que a la terminación de la provisión de servicios de procesamiento de datos, el importador de datos y el </w:t>
      </w:r>
      <w:proofErr w:type="spellStart"/>
      <w:r w:rsidRPr="00C05CF6">
        <w:rPr>
          <w:lang w:val="es-MX"/>
        </w:rPr>
        <w:t>subencargado</w:t>
      </w:r>
      <w:proofErr w:type="spellEnd"/>
      <w:r w:rsidRPr="00C05CF6">
        <w:rPr>
          <w:lang w:val="es-MX"/>
        </w:rPr>
        <w:t xml:space="preserve"> del procesamiento deberán, a elección del exportador de datos, devolver todos los datos personales transmitidos y las copias de los mismos al exportador de datos o destruir todos los datos personales y certificar este hecho al exportador de datos, salvo que la legislación aplicable al importador de datos le impida devolver o destruir la totalidad o una parte de los datos personales transmitidos. En tal caso, el importador de datos garantiza que guardará el secreto de los datos personales transmitidos y que no volverá a someterlos a procesamiento. </w:t>
      </w:r>
    </w:p>
    <w:p w14:paraId="407FA961" w14:textId="77777777" w:rsidR="00237427" w:rsidRPr="00C05CF6" w:rsidRDefault="00237427" w:rsidP="00237427">
      <w:pPr>
        <w:pStyle w:val="ProductList-Body"/>
        <w:spacing w:after="120"/>
        <w:rPr>
          <w:lang w:val="es-MX"/>
        </w:rPr>
      </w:pPr>
      <w:r w:rsidRPr="00C05CF6">
        <w:rPr>
          <w:lang w:val="es-MX"/>
        </w:rPr>
        <w:t xml:space="preserve">2. El importador de datos y el </w:t>
      </w:r>
      <w:proofErr w:type="spellStart"/>
      <w:r w:rsidRPr="00C05CF6">
        <w:rPr>
          <w:lang w:val="es-MX"/>
        </w:rPr>
        <w:t>subencargado</w:t>
      </w:r>
      <w:proofErr w:type="spellEnd"/>
      <w:r w:rsidRPr="00C05CF6">
        <w:rPr>
          <w:lang w:val="es-MX"/>
        </w:rPr>
        <w:t xml:space="preserve"> del procesamiento garantizan que, a petición del exportador y/o de la autoridad supervisora, pondrán a disposición sus instalaciones de procesamiento de datos para que se lleve a cabo la auditoría de las medidas a las que se hace referencia en el párrafo 1.</w:t>
      </w:r>
    </w:p>
    <w:p w14:paraId="0033F340" w14:textId="77777777" w:rsidR="00237427" w:rsidRPr="00C05CF6" w:rsidRDefault="00237427" w:rsidP="00237427">
      <w:pPr>
        <w:pStyle w:val="ProductList-Body"/>
        <w:spacing w:after="120"/>
        <w:jc w:val="center"/>
        <w:outlineLvl w:val="1"/>
        <w:rPr>
          <w:lang w:val="es-MX"/>
        </w:rPr>
      </w:pPr>
      <w:bookmarkStart w:id="231" w:name="Appendix1toAttachment3"/>
      <w:bookmarkStart w:id="232" w:name="_Toc26972903"/>
      <w:bookmarkStart w:id="233" w:name="Appendix1toAttachment2"/>
      <w:r w:rsidRPr="00C05CF6">
        <w:rPr>
          <w:b/>
          <w:lang w:val="es-MX"/>
        </w:rPr>
        <w:t>Apéndice 1 a las Cláusulas Contractuales Tipo</w:t>
      </w:r>
      <w:bookmarkEnd w:id="231"/>
      <w:bookmarkEnd w:id="232"/>
    </w:p>
    <w:bookmarkEnd w:id="233"/>
    <w:p w14:paraId="12F54CA9" w14:textId="77777777" w:rsidR="00237427" w:rsidRPr="00C05CF6" w:rsidRDefault="00237427" w:rsidP="00237427">
      <w:pPr>
        <w:pStyle w:val="ProductList-Body"/>
        <w:spacing w:after="120"/>
        <w:rPr>
          <w:lang w:val="es-MX"/>
        </w:rPr>
      </w:pPr>
      <w:r w:rsidRPr="00C05CF6">
        <w:rPr>
          <w:b/>
          <w:bCs/>
          <w:lang w:val="es-MX"/>
        </w:rPr>
        <w:lastRenderedPageBreak/>
        <w:t>Exportador de datos</w:t>
      </w:r>
      <w:r w:rsidRPr="00FF01D2">
        <w:rPr>
          <w:b/>
          <w:bCs/>
          <w:lang w:val="es-MX"/>
        </w:rPr>
        <w:t xml:space="preserve">: </w:t>
      </w:r>
      <w:r w:rsidRPr="00C05CF6">
        <w:rPr>
          <w:lang w:val="es-MX"/>
        </w:rPr>
        <w:t xml:space="preserve">El Cliente es el exportador de datos. El exportador de datos es un usuario de los Servicios Online según se define en el DPA y los OST. </w:t>
      </w:r>
    </w:p>
    <w:p w14:paraId="678A996D" w14:textId="77777777" w:rsidR="00237427" w:rsidRPr="00C05CF6" w:rsidRDefault="00237427" w:rsidP="00237427">
      <w:pPr>
        <w:pStyle w:val="ProductList-Body"/>
        <w:spacing w:after="120"/>
        <w:rPr>
          <w:lang w:val="es-MX"/>
        </w:rPr>
      </w:pPr>
      <w:r w:rsidRPr="00C05CF6">
        <w:rPr>
          <w:b/>
          <w:lang w:val="es-MX"/>
        </w:rPr>
        <w:t>Importador de datos:</w:t>
      </w:r>
      <w:r w:rsidRPr="00C05CF6">
        <w:rPr>
          <w:lang w:val="es-MX"/>
        </w:rPr>
        <w:t xml:space="preserve"> El importador de datos es MICROSOFT CORPORATION, un proveedor mundial de software y servicios. </w:t>
      </w:r>
    </w:p>
    <w:p w14:paraId="4B2CE6FA" w14:textId="77777777" w:rsidR="00237427" w:rsidRPr="00C05CF6" w:rsidRDefault="00237427" w:rsidP="00237427">
      <w:pPr>
        <w:pStyle w:val="ProductList-Body"/>
        <w:spacing w:after="120"/>
        <w:rPr>
          <w:lang w:val="es-MX"/>
        </w:rPr>
      </w:pPr>
      <w:r w:rsidRPr="00C05CF6">
        <w:rPr>
          <w:b/>
          <w:lang w:val="es-MX"/>
        </w:rPr>
        <w:t>Interesados</w:t>
      </w:r>
      <w:r w:rsidRPr="00FF01D2">
        <w:rPr>
          <w:b/>
          <w:bCs/>
          <w:lang w:val="es-MX"/>
        </w:rPr>
        <w:t xml:space="preserve">: </w:t>
      </w:r>
      <w:r w:rsidRPr="00C05CF6">
        <w:rPr>
          <w:lang w:val="es-MX"/>
        </w:rPr>
        <w:t xml:space="preserve">Los interesados incluyen a los representantes del exportador de datos y los usuarios finales, incluidos empleados, contratistas, colaboradores y clientes del exportador de datos. Los interesados también pueden incluir a las personas físicas que intentan ponerse en contacto o transmitir información personal a los usuarios de los servicios proporcionados por el importador de datos. </w:t>
      </w:r>
      <w:r w:rsidRPr="00C05CF6">
        <w:rPr>
          <w:rFonts w:cstheme="minorHAnsi"/>
          <w:szCs w:val="18"/>
          <w:lang w:val="es-MX"/>
        </w:rPr>
        <w:t>Microsoft reconoce que, en función del uso que el Cliente haga del Servicio Online, el Cliente puede decidir incluir datos personales de cualquiera de los siguientes tipos de interesados en los Datos del Cliente:</w:t>
      </w:r>
    </w:p>
    <w:p w14:paraId="14A5F2BE" w14:textId="77777777" w:rsidR="00237427" w:rsidRPr="00C05CF6" w:rsidRDefault="00237427" w:rsidP="00F1097D">
      <w:pPr>
        <w:numPr>
          <w:ilvl w:val="0"/>
          <w:numId w:val="8"/>
        </w:numPr>
        <w:spacing w:after="120" w:line="240" w:lineRule="auto"/>
        <w:rPr>
          <w:lang w:val="es-MX"/>
        </w:rPr>
      </w:pPr>
      <w:r w:rsidRPr="00C05CF6">
        <w:rPr>
          <w:rFonts w:eastAsia="Times New Roman" w:cstheme="minorHAnsi"/>
          <w:color w:val="212121"/>
          <w:sz w:val="18"/>
          <w:szCs w:val="18"/>
          <w:lang w:val="es-MX"/>
        </w:rPr>
        <w:t>Empleados, contratistas y trabajadores temporales (actuales, antiguos, potenciales) del exportador de datos;</w:t>
      </w:r>
    </w:p>
    <w:p w14:paraId="3D5E2868" w14:textId="77777777" w:rsidR="00237427" w:rsidRPr="00097CE0" w:rsidRDefault="00237427" w:rsidP="00F1097D">
      <w:pPr>
        <w:numPr>
          <w:ilvl w:val="0"/>
          <w:numId w:val="8"/>
        </w:numPr>
        <w:spacing w:after="120" w:line="240" w:lineRule="auto"/>
      </w:pPr>
      <w:proofErr w:type="spellStart"/>
      <w:r>
        <w:rPr>
          <w:rFonts w:eastAsia="Times New Roman" w:cstheme="minorHAnsi"/>
          <w:color w:val="212121"/>
          <w:sz w:val="18"/>
          <w:szCs w:val="18"/>
        </w:rPr>
        <w:t>Dependientes</w:t>
      </w:r>
      <w:proofErr w:type="spellEnd"/>
      <w:r>
        <w:rPr>
          <w:rFonts w:eastAsia="Times New Roman" w:cstheme="minorHAnsi"/>
          <w:color w:val="212121"/>
          <w:sz w:val="18"/>
          <w:szCs w:val="18"/>
        </w:rPr>
        <w:t xml:space="preserve"> de lo anterior;</w:t>
      </w:r>
    </w:p>
    <w:p w14:paraId="6040FF43" w14:textId="77777777" w:rsidR="00237427" w:rsidRPr="00097CE0" w:rsidRDefault="00237427" w:rsidP="00F1097D">
      <w:pPr>
        <w:numPr>
          <w:ilvl w:val="0"/>
          <w:numId w:val="8"/>
        </w:numPr>
        <w:spacing w:after="120" w:line="240" w:lineRule="auto"/>
      </w:pPr>
      <w:proofErr w:type="spellStart"/>
      <w:r>
        <w:rPr>
          <w:rFonts w:eastAsia="Times New Roman" w:cstheme="minorHAnsi"/>
          <w:color w:val="212121"/>
          <w:sz w:val="18"/>
          <w:szCs w:val="18"/>
        </w:rPr>
        <w:t>Colaboradores</w:t>
      </w:r>
      <w:proofErr w:type="spellEnd"/>
      <w:r>
        <w:rPr>
          <w:rFonts w:eastAsia="Times New Roman" w:cstheme="minorHAnsi"/>
          <w:color w:val="212121"/>
          <w:sz w:val="18"/>
          <w:szCs w:val="18"/>
        </w:rPr>
        <w:t xml:space="preserve">/personas de </w:t>
      </w:r>
      <w:proofErr w:type="spellStart"/>
      <w:r>
        <w:rPr>
          <w:rFonts w:eastAsia="Times New Roman" w:cstheme="minorHAnsi"/>
          <w:color w:val="212121"/>
          <w:sz w:val="18"/>
          <w:szCs w:val="18"/>
        </w:rPr>
        <w:t>contacto</w:t>
      </w:r>
      <w:proofErr w:type="spellEnd"/>
      <w:r>
        <w:rPr>
          <w:rFonts w:eastAsia="Times New Roman" w:cstheme="minorHAnsi"/>
          <w:color w:val="212121"/>
          <w:sz w:val="18"/>
          <w:szCs w:val="18"/>
        </w:rPr>
        <w:t xml:space="preserve"> (personas naturales) o </w:t>
      </w:r>
      <w:proofErr w:type="spellStart"/>
      <w:r>
        <w:rPr>
          <w:rFonts w:eastAsia="Times New Roman" w:cstheme="minorHAnsi"/>
          <w:color w:val="212121"/>
          <w:sz w:val="18"/>
          <w:szCs w:val="18"/>
        </w:rPr>
        <w:t>empleados</w:t>
      </w:r>
      <w:proofErr w:type="spellEnd"/>
      <w:r>
        <w:rPr>
          <w:rFonts w:eastAsia="Times New Roman" w:cstheme="minorHAnsi"/>
          <w:color w:val="212121"/>
          <w:sz w:val="18"/>
          <w:szCs w:val="18"/>
        </w:rPr>
        <w:t xml:space="preserve"> del </w:t>
      </w:r>
      <w:proofErr w:type="spellStart"/>
      <w:r>
        <w:rPr>
          <w:rFonts w:eastAsia="Times New Roman" w:cstheme="minorHAnsi"/>
          <w:color w:val="212121"/>
          <w:sz w:val="18"/>
          <w:szCs w:val="18"/>
        </w:rPr>
        <w:t>exportador</w:t>
      </w:r>
      <w:proofErr w:type="spellEnd"/>
      <w:r>
        <w:rPr>
          <w:rFonts w:eastAsia="Times New Roman" w:cstheme="minorHAnsi"/>
          <w:color w:val="212121"/>
          <w:sz w:val="18"/>
          <w:szCs w:val="18"/>
        </w:rPr>
        <w:t xml:space="preserve"> de </w:t>
      </w:r>
      <w:proofErr w:type="spellStart"/>
      <w:r>
        <w:rPr>
          <w:rFonts w:eastAsia="Times New Roman" w:cstheme="minorHAnsi"/>
          <w:color w:val="212121"/>
          <w:sz w:val="18"/>
          <w:szCs w:val="18"/>
        </w:rPr>
        <w:t>datos</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contratistas</w:t>
      </w:r>
      <w:proofErr w:type="spellEnd"/>
      <w:r>
        <w:rPr>
          <w:rFonts w:eastAsia="Times New Roman" w:cstheme="minorHAnsi"/>
          <w:color w:val="212121"/>
          <w:sz w:val="18"/>
          <w:szCs w:val="18"/>
        </w:rPr>
        <w:t xml:space="preserve"> o </w:t>
      </w:r>
      <w:proofErr w:type="spellStart"/>
      <w:r>
        <w:rPr>
          <w:rFonts w:eastAsia="Times New Roman" w:cstheme="minorHAnsi"/>
          <w:color w:val="212121"/>
          <w:sz w:val="18"/>
          <w:szCs w:val="18"/>
        </w:rPr>
        <w:t>trabajadores</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temporales</w:t>
      </w:r>
      <w:proofErr w:type="spellEnd"/>
      <w:r>
        <w:rPr>
          <w:rFonts w:eastAsia="Times New Roman" w:cstheme="minorHAnsi"/>
          <w:color w:val="212121"/>
          <w:sz w:val="18"/>
          <w:szCs w:val="18"/>
        </w:rPr>
        <w:t xml:space="preserve"> o </w:t>
      </w:r>
      <w:proofErr w:type="spellStart"/>
      <w:r>
        <w:rPr>
          <w:rFonts w:eastAsia="Times New Roman" w:cstheme="minorHAnsi"/>
          <w:color w:val="212121"/>
          <w:sz w:val="18"/>
          <w:szCs w:val="18"/>
        </w:rPr>
        <w:t>colaboradores</w:t>
      </w:r>
      <w:proofErr w:type="spellEnd"/>
      <w:r>
        <w:rPr>
          <w:rFonts w:eastAsia="Times New Roman" w:cstheme="minorHAnsi"/>
          <w:color w:val="212121"/>
          <w:sz w:val="18"/>
          <w:szCs w:val="18"/>
        </w:rPr>
        <w:t xml:space="preserve">/personas de </w:t>
      </w:r>
      <w:proofErr w:type="spellStart"/>
      <w:r>
        <w:rPr>
          <w:rFonts w:eastAsia="Times New Roman" w:cstheme="minorHAnsi"/>
          <w:color w:val="212121"/>
          <w:sz w:val="18"/>
          <w:szCs w:val="18"/>
        </w:rPr>
        <w:t>contacto</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actuales</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potenciales</w:t>
      </w:r>
      <w:proofErr w:type="spellEnd"/>
      <w:r>
        <w:rPr>
          <w:rFonts w:eastAsia="Times New Roman" w:cstheme="minorHAnsi"/>
          <w:color w:val="212121"/>
          <w:sz w:val="18"/>
          <w:szCs w:val="18"/>
        </w:rPr>
        <w:t xml:space="preserve">, </w:t>
      </w:r>
      <w:proofErr w:type="spellStart"/>
      <w:r>
        <w:rPr>
          <w:rFonts w:eastAsia="Times New Roman" w:cstheme="minorHAnsi"/>
          <w:color w:val="212121"/>
          <w:sz w:val="18"/>
          <w:szCs w:val="18"/>
        </w:rPr>
        <w:t>anteriores</w:t>
      </w:r>
      <w:proofErr w:type="spellEnd"/>
      <w:r>
        <w:rPr>
          <w:rFonts w:eastAsia="Times New Roman" w:cstheme="minorHAnsi"/>
          <w:color w:val="212121"/>
          <w:sz w:val="18"/>
          <w:szCs w:val="18"/>
        </w:rPr>
        <w:t xml:space="preserve">) de la persona </w:t>
      </w:r>
      <w:proofErr w:type="spellStart"/>
      <w:r>
        <w:rPr>
          <w:rFonts w:eastAsia="Times New Roman" w:cstheme="minorHAnsi"/>
          <w:color w:val="212121"/>
          <w:sz w:val="18"/>
          <w:szCs w:val="18"/>
        </w:rPr>
        <w:t>jurídica</w:t>
      </w:r>
      <w:proofErr w:type="spellEnd"/>
      <w:r>
        <w:rPr>
          <w:rFonts w:eastAsia="Times New Roman" w:cstheme="minorHAnsi"/>
          <w:color w:val="212121"/>
          <w:sz w:val="18"/>
          <w:szCs w:val="18"/>
        </w:rPr>
        <w:t>;</w:t>
      </w:r>
    </w:p>
    <w:p w14:paraId="388D933E" w14:textId="77777777" w:rsidR="00237427" w:rsidRPr="00C05CF6" w:rsidRDefault="00237427" w:rsidP="00F1097D">
      <w:pPr>
        <w:numPr>
          <w:ilvl w:val="0"/>
          <w:numId w:val="8"/>
        </w:numPr>
        <w:spacing w:after="120" w:line="240" w:lineRule="auto"/>
        <w:rPr>
          <w:lang w:val="es-MX"/>
        </w:rPr>
      </w:pPr>
      <w:r w:rsidRPr="00C05CF6">
        <w:rPr>
          <w:rFonts w:eastAsia="Times New Roman" w:cstheme="minorHAnsi"/>
          <w:color w:val="212121"/>
          <w:sz w:val="18"/>
          <w:szCs w:val="18"/>
          <w:lang w:val="es-MX"/>
        </w:rPr>
        <w:t>Usuarios (por ejemplo, clientes, pacientes, visitantes, etc.) y otros interesados que son usuarios de los servicios del exportador de datos;</w:t>
      </w:r>
    </w:p>
    <w:p w14:paraId="2A568C90" w14:textId="77777777" w:rsidR="00237427" w:rsidRPr="00C05CF6" w:rsidRDefault="00237427" w:rsidP="00F1097D">
      <w:pPr>
        <w:numPr>
          <w:ilvl w:val="0"/>
          <w:numId w:val="8"/>
        </w:numPr>
        <w:spacing w:after="120" w:line="240" w:lineRule="auto"/>
        <w:rPr>
          <w:lang w:val="es-MX"/>
        </w:rPr>
      </w:pPr>
      <w:r w:rsidRPr="00C05CF6">
        <w:rPr>
          <w:rFonts w:eastAsia="Times New Roman" w:cstheme="minorHAnsi"/>
          <w:color w:val="212121"/>
          <w:sz w:val="18"/>
          <w:szCs w:val="18"/>
          <w:lang w:val="es-MX"/>
        </w:rPr>
        <w:t>Socios, partes interesadas o personas que colaboran, comunican o interactúan activamente con empleados del exportador de datos y/o utilizan herramientas de comunicación como aplicaciones y sitios web proporcionados por el exportador de datos;</w:t>
      </w:r>
    </w:p>
    <w:p w14:paraId="555B3E63" w14:textId="77777777" w:rsidR="00237427" w:rsidRPr="00C05CF6" w:rsidRDefault="00237427" w:rsidP="00F1097D">
      <w:pPr>
        <w:numPr>
          <w:ilvl w:val="0"/>
          <w:numId w:val="8"/>
        </w:numPr>
        <w:spacing w:after="120" w:line="240" w:lineRule="auto"/>
        <w:rPr>
          <w:lang w:val="es-MX"/>
        </w:rPr>
      </w:pPr>
      <w:r w:rsidRPr="00C05CF6">
        <w:rPr>
          <w:rFonts w:eastAsia="Times New Roman" w:cstheme="minorHAnsi"/>
          <w:color w:val="212121"/>
          <w:sz w:val="18"/>
          <w:szCs w:val="18"/>
          <w:lang w:val="es-MX"/>
        </w:rPr>
        <w:t>Partes interesadas o personas que interactúan pasivamente con el exportador de datos (por ejemplo, porque están sujetos a una investigación o son mencionados en documentos o correspondencia recibida del o enviada al exportador de datos);</w:t>
      </w:r>
    </w:p>
    <w:p w14:paraId="28754025" w14:textId="77777777" w:rsidR="00237427" w:rsidRPr="00097CE0" w:rsidRDefault="00237427" w:rsidP="00F1097D">
      <w:pPr>
        <w:numPr>
          <w:ilvl w:val="0"/>
          <w:numId w:val="8"/>
        </w:numPr>
        <w:spacing w:after="120" w:line="240" w:lineRule="auto"/>
      </w:pPr>
      <w:proofErr w:type="spellStart"/>
      <w:r>
        <w:rPr>
          <w:rFonts w:eastAsia="Times New Roman" w:cstheme="minorHAnsi"/>
          <w:color w:val="212121"/>
          <w:sz w:val="18"/>
          <w:szCs w:val="18"/>
        </w:rPr>
        <w:t>Menores</w:t>
      </w:r>
      <w:proofErr w:type="spellEnd"/>
      <w:r>
        <w:rPr>
          <w:rFonts w:eastAsia="Times New Roman" w:cstheme="minorHAnsi"/>
          <w:color w:val="212121"/>
          <w:sz w:val="18"/>
          <w:szCs w:val="18"/>
        </w:rPr>
        <w:t xml:space="preserve"> de </w:t>
      </w:r>
      <w:proofErr w:type="spellStart"/>
      <w:r>
        <w:rPr>
          <w:rFonts w:eastAsia="Times New Roman" w:cstheme="minorHAnsi"/>
          <w:color w:val="212121"/>
          <w:sz w:val="18"/>
          <w:szCs w:val="18"/>
        </w:rPr>
        <w:t>edad</w:t>
      </w:r>
      <w:proofErr w:type="spellEnd"/>
      <w:r>
        <w:rPr>
          <w:rFonts w:eastAsia="Times New Roman" w:cstheme="minorHAnsi"/>
          <w:color w:val="212121"/>
          <w:sz w:val="18"/>
          <w:szCs w:val="18"/>
        </w:rPr>
        <w:t>; o</w:t>
      </w:r>
    </w:p>
    <w:p w14:paraId="352A9FA9" w14:textId="77777777" w:rsidR="00237427" w:rsidRPr="00C05CF6" w:rsidRDefault="00237427" w:rsidP="00F1097D">
      <w:pPr>
        <w:numPr>
          <w:ilvl w:val="0"/>
          <w:numId w:val="8"/>
        </w:numPr>
        <w:spacing w:after="120" w:line="240" w:lineRule="auto"/>
        <w:rPr>
          <w:lang w:val="es-MX"/>
        </w:rPr>
      </w:pPr>
      <w:r w:rsidRPr="00C05CF6">
        <w:rPr>
          <w:rFonts w:eastAsia="Times New Roman" w:cstheme="minorHAnsi"/>
          <w:color w:val="212121"/>
          <w:sz w:val="18"/>
          <w:szCs w:val="18"/>
          <w:lang w:val="es-MX"/>
        </w:rPr>
        <w:t>Profesionales con privilegios profesionales (por ejemplo, médicos, abogados, notarios, trabajadores religiosos, etc.).</w:t>
      </w:r>
    </w:p>
    <w:p w14:paraId="7A6D749A" w14:textId="3A9F78CB" w:rsidR="00237427" w:rsidRPr="00C05CF6" w:rsidRDefault="00237427" w:rsidP="00237427">
      <w:pPr>
        <w:pStyle w:val="ProductList-Body"/>
        <w:spacing w:after="120"/>
        <w:rPr>
          <w:lang w:val="es-MX"/>
        </w:rPr>
      </w:pPr>
      <w:r w:rsidRPr="00C05CF6">
        <w:rPr>
          <w:b/>
          <w:lang w:val="es-MX"/>
        </w:rPr>
        <w:t>Categorías de datos</w:t>
      </w:r>
      <w:r w:rsidRPr="00FF01D2">
        <w:rPr>
          <w:b/>
          <w:bCs/>
          <w:lang w:val="es-MX"/>
        </w:rPr>
        <w:t xml:space="preserve">: </w:t>
      </w:r>
      <w:r w:rsidRPr="00C05CF6">
        <w:rPr>
          <w:lang w:val="es-MX"/>
        </w:rPr>
        <w:t xml:space="preserve">Los datos personales transmitidos incluyen correos electrónicos, documentos y otros datos en formato electrónico en el contexto de los Servicios Online. </w:t>
      </w:r>
      <w:r w:rsidRPr="00C05CF6">
        <w:rPr>
          <w:rFonts w:eastAsia="Times New Roman" w:cstheme="minorHAnsi"/>
          <w:color w:val="212121"/>
          <w:szCs w:val="18"/>
          <w:lang w:val="es-MX"/>
        </w:rPr>
        <w:t xml:space="preserve"> Microsoft reconoce que, en función del uso que el Cliente haga del Servicio Online, el Cliente puede decidir incluir datos personales de cualquiera de las siguientes categorías en los Datos del Cliente:</w:t>
      </w:r>
    </w:p>
    <w:p w14:paraId="541F36CC" w14:textId="77777777" w:rsidR="00237427" w:rsidRPr="00C05CF6" w:rsidRDefault="00237427" w:rsidP="00F1097D">
      <w:pPr>
        <w:pStyle w:val="ListParagraph"/>
        <w:numPr>
          <w:ilvl w:val="0"/>
          <w:numId w:val="9"/>
        </w:numPr>
        <w:spacing w:after="120" w:line="240" w:lineRule="auto"/>
        <w:contextualSpacing w:val="0"/>
        <w:rPr>
          <w:lang w:val="es-MX"/>
        </w:rPr>
      </w:pPr>
      <w:r w:rsidRPr="00C05CF6">
        <w:rPr>
          <w:rFonts w:eastAsia="Times New Roman" w:cstheme="minorHAnsi"/>
          <w:color w:val="212121"/>
          <w:sz w:val="18"/>
          <w:szCs w:val="18"/>
          <w:lang w:val="es-MX"/>
        </w:rPr>
        <w:t>Datos personales básicos (por ejemplo, lugar de nacimiento, calle y número de domicilio [dirección], código postal, ciudad de residencia, país de residencia, número de teléfono móvil, nombre, apellido, iniciales, dirección de correo electrónico, género, fecha de nacimiento), incluidos datos personales básicos sobre familiares e hijos;</w:t>
      </w:r>
    </w:p>
    <w:p w14:paraId="4C861DE1" w14:textId="77777777" w:rsidR="00237427" w:rsidRPr="00C05CF6" w:rsidRDefault="00237427" w:rsidP="00F1097D">
      <w:pPr>
        <w:pStyle w:val="ListParagraph"/>
        <w:numPr>
          <w:ilvl w:val="0"/>
          <w:numId w:val="9"/>
        </w:numPr>
        <w:spacing w:after="120" w:line="240" w:lineRule="auto"/>
        <w:contextualSpacing w:val="0"/>
        <w:rPr>
          <w:lang w:val="es-MX"/>
        </w:rPr>
      </w:pPr>
      <w:r w:rsidRPr="00C05CF6">
        <w:rPr>
          <w:rFonts w:eastAsia="Times New Roman" w:cstheme="minorHAnsi"/>
          <w:color w:val="212121"/>
          <w:sz w:val="18"/>
          <w:szCs w:val="18"/>
          <w:lang w:val="es-MX"/>
        </w:rPr>
        <w:t>Datos de autenticación (por ejemplo nombre de usuario, contraseña o código PIN, pregunta de seguridad, registro de auditoría);</w:t>
      </w:r>
    </w:p>
    <w:p w14:paraId="50351E8C" w14:textId="77777777" w:rsidR="00237427" w:rsidRPr="00C05CF6" w:rsidRDefault="00237427" w:rsidP="00F1097D">
      <w:pPr>
        <w:pStyle w:val="ListParagraph"/>
        <w:numPr>
          <w:ilvl w:val="0"/>
          <w:numId w:val="9"/>
        </w:numPr>
        <w:spacing w:after="120" w:line="240" w:lineRule="auto"/>
        <w:contextualSpacing w:val="0"/>
        <w:rPr>
          <w:lang w:val="es-MX"/>
        </w:rPr>
      </w:pPr>
      <w:r w:rsidRPr="00C05CF6">
        <w:rPr>
          <w:rFonts w:eastAsia="Times New Roman" w:cstheme="minorHAnsi"/>
          <w:color w:val="212121"/>
          <w:sz w:val="18"/>
          <w:szCs w:val="18"/>
          <w:lang w:val="es-MX"/>
        </w:rPr>
        <w:t>Información de contacto (por ejemplo, direcciones, correo electrónico, números de teléfono, identificadores de redes sociales, detalles de contacto de emergencia);</w:t>
      </w:r>
    </w:p>
    <w:p w14:paraId="20E1CA96" w14:textId="77777777" w:rsidR="00237427" w:rsidRPr="00C05CF6" w:rsidRDefault="00237427" w:rsidP="00F1097D">
      <w:pPr>
        <w:pStyle w:val="ListParagraph"/>
        <w:numPr>
          <w:ilvl w:val="0"/>
          <w:numId w:val="9"/>
        </w:numPr>
        <w:spacing w:after="120" w:line="240" w:lineRule="auto"/>
        <w:contextualSpacing w:val="0"/>
        <w:rPr>
          <w:lang w:val="es-MX"/>
        </w:rPr>
      </w:pPr>
      <w:r w:rsidRPr="00C05CF6">
        <w:rPr>
          <w:rFonts w:eastAsia="Times New Roman" w:cstheme="minorHAnsi"/>
          <w:color w:val="212121"/>
          <w:sz w:val="18"/>
          <w:szCs w:val="18"/>
          <w:lang w:val="es-MX"/>
        </w:rPr>
        <w:t>Números de identificación únicos y formas (por ejemplo, número del Seguro Social, número de cuenta bancaria, número de pasaporte e identificación, licencia de conducir y datos de registro del vehículo, direccione IP, número de empleado, número de estudiante, número de paciente, firma, identificador único en cookies de seguimiento o tecnología similar);</w:t>
      </w:r>
    </w:p>
    <w:p w14:paraId="11259B49" w14:textId="77777777" w:rsidR="00237427" w:rsidRPr="00097CE0" w:rsidRDefault="00237427" w:rsidP="00F1097D">
      <w:pPr>
        <w:pStyle w:val="ListParagraph"/>
        <w:numPr>
          <w:ilvl w:val="0"/>
          <w:numId w:val="9"/>
        </w:numPr>
        <w:spacing w:after="120" w:line="240" w:lineRule="auto"/>
        <w:contextualSpacing w:val="0"/>
      </w:pPr>
      <w:proofErr w:type="spellStart"/>
      <w:r>
        <w:rPr>
          <w:rFonts w:eastAsia="Times New Roman" w:cstheme="minorHAnsi"/>
          <w:color w:val="212121"/>
          <w:sz w:val="18"/>
          <w:szCs w:val="18"/>
        </w:rPr>
        <w:t>Identificadores</w:t>
      </w:r>
      <w:proofErr w:type="spellEnd"/>
      <w:r>
        <w:rPr>
          <w:rFonts w:eastAsia="Times New Roman" w:cstheme="minorHAnsi"/>
          <w:color w:val="212121"/>
          <w:sz w:val="18"/>
          <w:szCs w:val="18"/>
        </w:rPr>
        <w:t xml:space="preserve"> de </w:t>
      </w:r>
      <w:proofErr w:type="spellStart"/>
      <w:r>
        <w:rPr>
          <w:rFonts w:eastAsia="Times New Roman" w:cstheme="minorHAnsi"/>
          <w:color w:val="212121"/>
          <w:sz w:val="18"/>
          <w:szCs w:val="18"/>
        </w:rPr>
        <w:t>seudónimos</w:t>
      </w:r>
      <w:proofErr w:type="spellEnd"/>
      <w:r>
        <w:rPr>
          <w:rFonts w:eastAsia="Times New Roman" w:cstheme="minorHAnsi"/>
          <w:color w:val="212121"/>
          <w:sz w:val="18"/>
          <w:szCs w:val="18"/>
        </w:rPr>
        <w:t xml:space="preserve">; </w:t>
      </w:r>
    </w:p>
    <w:p w14:paraId="6AC2FB3C" w14:textId="77777777" w:rsidR="00237427" w:rsidRPr="00C05CF6" w:rsidRDefault="00237427" w:rsidP="00F1097D">
      <w:pPr>
        <w:pStyle w:val="ListParagraph"/>
        <w:numPr>
          <w:ilvl w:val="0"/>
          <w:numId w:val="9"/>
        </w:numPr>
        <w:spacing w:after="120" w:line="240" w:lineRule="auto"/>
        <w:contextualSpacing w:val="0"/>
        <w:rPr>
          <w:lang w:val="es-MX"/>
        </w:rPr>
      </w:pPr>
      <w:r w:rsidRPr="00C05CF6">
        <w:rPr>
          <w:rFonts w:eastAsia="Times New Roman" w:cstheme="minorHAnsi"/>
          <w:color w:val="212121"/>
          <w:sz w:val="18"/>
          <w:szCs w:val="18"/>
          <w:lang w:val="es-MX"/>
        </w:rPr>
        <w:t>Información financiera y de seguros (por ejemplo, número de seguro, nombre y número de cuenta bancaria, nombre y número de la tarjeta de crédito, número de factura, ingresos, tipo de seguro, comportamiento de pago, solvencia crediticia);</w:t>
      </w:r>
    </w:p>
    <w:p w14:paraId="552D2415" w14:textId="77777777" w:rsidR="00237427" w:rsidRPr="00C05CF6" w:rsidRDefault="00237427" w:rsidP="00F1097D">
      <w:pPr>
        <w:pStyle w:val="ListParagraph"/>
        <w:numPr>
          <w:ilvl w:val="0"/>
          <w:numId w:val="9"/>
        </w:numPr>
        <w:spacing w:after="120" w:line="240" w:lineRule="auto"/>
        <w:contextualSpacing w:val="0"/>
        <w:rPr>
          <w:lang w:val="es-MX"/>
        </w:rPr>
      </w:pPr>
      <w:r w:rsidRPr="00C05CF6">
        <w:rPr>
          <w:rFonts w:eastAsia="Times New Roman" w:cstheme="minorHAnsi"/>
          <w:color w:val="212121"/>
          <w:sz w:val="18"/>
          <w:szCs w:val="18"/>
          <w:lang w:val="es-MX"/>
        </w:rPr>
        <w:t>Información comercial (por ejemplo, historial de compras, ofertas especiales, información de suscripción, historial de pagos);</w:t>
      </w:r>
    </w:p>
    <w:p w14:paraId="3FCE1A10" w14:textId="77777777" w:rsidR="00237427" w:rsidRPr="00C05CF6" w:rsidRDefault="00237427" w:rsidP="00F1097D">
      <w:pPr>
        <w:pStyle w:val="ListParagraph"/>
        <w:numPr>
          <w:ilvl w:val="0"/>
          <w:numId w:val="9"/>
        </w:numPr>
        <w:spacing w:after="120" w:line="240" w:lineRule="auto"/>
        <w:contextualSpacing w:val="0"/>
        <w:rPr>
          <w:lang w:val="es-MX"/>
        </w:rPr>
      </w:pPr>
      <w:r w:rsidRPr="00C05CF6">
        <w:rPr>
          <w:rFonts w:eastAsia="Times New Roman" w:cstheme="minorHAnsi"/>
          <w:color w:val="212121"/>
          <w:sz w:val="18"/>
          <w:szCs w:val="18"/>
          <w:lang w:val="es-MX"/>
        </w:rPr>
        <w:t xml:space="preserve">Información biométrica (por ejemplo, análisis de ADN, huellas digitales e iris); </w:t>
      </w:r>
    </w:p>
    <w:p w14:paraId="60CAA8E2" w14:textId="77777777" w:rsidR="00237427" w:rsidRPr="00C05CF6" w:rsidRDefault="00237427" w:rsidP="00F1097D">
      <w:pPr>
        <w:pStyle w:val="ListParagraph"/>
        <w:numPr>
          <w:ilvl w:val="0"/>
          <w:numId w:val="9"/>
        </w:numPr>
        <w:spacing w:after="120" w:line="240" w:lineRule="auto"/>
        <w:contextualSpacing w:val="0"/>
        <w:rPr>
          <w:lang w:val="es-MX"/>
        </w:rPr>
      </w:pPr>
      <w:r w:rsidRPr="00C05CF6">
        <w:rPr>
          <w:rFonts w:eastAsia="Times New Roman" w:cstheme="minorHAnsi"/>
          <w:color w:val="212121"/>
          <w:sz w:val="18"/>
          <w:szCs w:val="18"/>
          <w:lang w:val="es-MX"/>
        </w:rPr>
        <w:t xml:space="preserve">Datos de ubicación (por ejemplo, identificación de celda, datos de red de geolocalización, ubicación al inicio/término de una llamada. Datos de ubicación derivados del uso de puntos de acceso </w:t>
      </w:r>
      <w:proofErr w:type="spellStart"/>
      <w:r w:rsidRPr="00C05CF6">
        <w:rPr>
          <w:rFonts w:eastAsia="Times New Roman" w:cstheme="minorHAnsi"/>
          <w:color w:val="212121"/>
          <w:sz w:val="18"/>
          <w:szCs w:val="18"/>
          <w:lang w:val="es-MX"/>
        </w:rPr>
        <w:t>WiFi</w:t>
      </w:r>
      <w:proofErr w:type="spellEnd"/>
      <w:r w:rsidRPr="00C05CF6">
        <w:rPr>
          <w:rFonts w:eastAsia="Times New Roman" w:cstheme="minorHAnsi"/>
          <w:color w:val="212121"/>
          <w:sz w:val="18"/>
          <w:szCs w:val="18"/>
          <w:lang w:val="es-MX"/>
        </w:rPr>
        <w:t>);</w:t>
      </w:r>
    </w:p>
    <w:p w14:paraId="59BDD478" w14:textId="77777777" w:rsidR="00237427" w:rsidRPr="00097CE0" w:rsidRDefault="00237427" w:rsidP="00F1097D">
      <w:pPr>
        <w:pStyle w:val="ListParagraph"/>
        <w:numPr>
          <w:ilvl w:val="0"/>
          <w:numId w:val="9"/>
        </w:numPr>
        <w:spacing w:after="120" w:line="240" w:lineRule="auto"/>
        <w:contextualSpacing w:val="0"/>
      </w:pPr>
      <w:proofErr w:type="spellStart"/>
      <w:r>
        <w:rPr>
          <w:rFonts w:eastAsia="Times New Roman" w:cstheme="minorHAnsi"/>
          <w:color w:val="212121"/>
          <w:sz w:val="18"/>
          <w:szCs w:val="18"/>
        </w:rPr>
        <w:t>Fotos</w:t>
      </w:r>
      <w:proofErr w:type="spellEnd"/>
      <w:r>
        <w:rPr>
          <w:rFonts w:eastAsia="Times New Roman" w:cstheme="minorHAnsi"/>
          <w:color w:val="212121"/>
          <w:sz w:val="18"/>
          <w:szCs w:val="18"/>
        </w:rPr>
        <w:t>, video y audio;</w:t>
      </w:r>
    </w:p>
    <w:p w14:paraId="628CEEC9" w14:textId="77777777" w:rsidR="00237427" w:rsidRPr="00C05CF6" w:rsidRDefault="00237427" w:rsidP="00F1097D">
      <w:pPr>
        <w:pStyle w:val="ListParagraph"/>
        <w:numPr>
          <w:ilvl w:val="0"/>
          <w:numId w:val="9"/>
        </w:numPr>
        <w:spacing w:after="120" w:line="240" w:lineRule="auto"/>
        <w:contextualSpacing w:val="0"/>
        <w:rPr>
          <w:lang w:val="es-MX"/>
        </w:rPr>
      </w:pPr>
      <w:r w:rsidRPr="00C05CF6">
        <w:rPr>
          <w:rFonts w:eastAsia="Times New Roman" w:cstheme="minorHAnsi"/>
          <w:color w:val="212121"/>
          <w:sz w:val="18"/>
          <w:szCs w:val="18"/>
          <w:lang w:val="es-MX"/>
        </w:rPr>
        <w:t>Actividad en Internet (por ejemplo, historial de navegación, historial de búsquedas, actividades de lectura, televisión, radio);</w:t>
      </w:r>
    </w:p>
    <w:p w14:paraId="53B18423" w14:textId="77777777" w:rsidR="00237427" w:rsidRPr="00C05CF6" w:rsidRDefault="00237427" w:rsidP="00F1097D">
      <w:pPr>
        <w:pStyle w:val="ListParagraph"/>
        <w:numPr>
          <w:ilvl w:val="0"/>
          <w:numId w:val="9"/>
        </w:numPr>
        <w:spacing w:after="120" w:line="240" w:lineRule="auto"/>
        <w:contextualSpacing w:val="0"/>
        <w:rPr>
          <w:lang w:val="es-MX"/>
        </w:rPr>
      </w:pPr>
      <w:r w:rsidRPr="00C05CF6">
        <w:rPr>
          <w:rFonts w:eastAsia="Times New Roman" w:cstheme="minorHAnsi"/>
          <w:color w:val="212121"/>
          <w:sz w:val="18"/>
          <w:szCs w:val="18"/>
          <w:lang w:val="es-MX"/>
        </w:rPr>
        <w:t>Identificación del dispositivo (por ejemplo, número IMEI, número de tarjeta SIM, dirección MAC);</w:t>
      </w:r>
    </w:p>
    <w:p w14:paraId="5C271ADD" w14:textId="77777777" w:rsidR="00237427" w:rsidRPr="00C05CF6" w:rsidRDefault="00237427" w:rsidP="00F1097D">
      <w:pPr>
        <w:pStyle w:val="ListParagraph"/>
        <w:numPr>
          <w:ilvl w:val="0"/>
          <w:numId w:val="9"/>
        </w:numPr>
        <w:spacing w:after="120" w:line="240" w:lineRule="auto"/>
        <w:contextualSpacing w:val="0"/>
        <w:rPr>
          <w:lang w:val="es-MX"/>
        </w:rPr>
      </w:pPr>
      <w:r w:rsidRPr="00C05CF6">
        <w:rPr>
          <w:rFonts w:eastAsia="Times New Roman" w:cstheme="minorHAnsi"/>
          <w:color w:val="212121"/>
          <w:sz w:val="18"/>
          <w:szCs w:val="18"/>
          <w:lang w:val="es-MX"/>
        </w:rPr>
        <w:t>Generación de perfiles (por ejemplo, basados en comportamientos delictuales o antisociales observados, o perfiles de seudónimos basados en las URL visitadas, clics en transmisiones, exploración de registros, direcciones IP, dominios, aplicaciones instaladas o perfiles basados en preferencias de marketing);</w:t>
      </w:r>
    </w:p>
    <w:p w14:paraId="633E7C8E" w14:textId="77777777" w:rsidR="00237427" w:rsidRPr="00C05CF6" w:rsidRDefault="00237427" w:rsidP="00F1097D">
      <w:pPr>
        <w:pStyle w:val="ListParagraph"/>
        <w:numPr>
          <w:ilvl w:val="0"/>
          <w:numId w:val="9"/>
        </w:numPr>
        <w:spacing w:after="120" w:line="240" w:lineRule="auto"/>
        <w:contextualSpacing w:val="0"/>
        <w:rPr>
          <w:lang w:val="es-MX"/>
        </w:rPr>
      </w:pPr>
      <w:r w:rsidRPr="00C05CF6">
        <w:rPr>
          <w:rFonts w:eastAsia="Times New Roman" w:cstheme="minorHAnsi"/>
          <w:color w:val="212121"/>
          <w:sz w:val="18"/>
          <w:szCs w:val="18"/>
          <w:lang w:val="es-MX"/>
        </w:rPr>
        <w:lastRenderedPageBreak/>
        <w:t>Datos de RR. HH. y reclutamiento (por ejemplo, declaración de estado del empleo, información de reclutamiento [como currículo, antecedentes de empleos, antecedentes de educación], datos sobre el trabajo y el cargo, incluidas las horas trabajadas, evaluaciones y salario, detalles de permiso de trabajo, disponibilidad, términos de empleo, detalles de impuestos, detalles de pagos, detalles de seguro y ubicación y organizaciones);</w:t>
      </w:r>
    </w:p>
    <w:p w14:paraId="6F3D3F7B" w14:textId="77777777" w:rsidR="00237427" w:rsidRPr="00C05CF6" w:rsidRDefault="00237427" w:rsidP="00F1097D">
      <w:pPr>
        <w:pStyle w:val="ListParagraph"/>
        <w:numPr>
          <w:ilvl w:val="0"/>
          <w:numId w:val="9"/>
        </w:numPr>
        <w:spacing w:after="120" w:line="240" w:lineRule="auto"/>
        <w:contextualSpacing w:val="0"/>
        <w:rPr>
          <w:lang w:val="es-MX"/>
        </w:rPr>
      </w:pPr>
      <w:r w:rsidRPr="00C05CF6">
        <w:rPr>
          <w:rFonts w:eastAsia="Times New Roman" w:cstheme="minorHAnsi"/>
          <w:color w:val="212121"/>
          <w:sz w:val="18"/>
          <w:szCs w:val="18"/>
          <w:lang w:val="es-MX"/>
        </w:rPr>
        <w:t>Datos de educación (por ejemplo, historial de educación, educación actual, calificaciones y resultados, grado académico más alto alcanzado, problemas de aprendizaje);</w:t>
      </w:r>
    </w:p>
    <w:p w14:paraId="1BB9411B" w14:textId="77777777" w:rsidR="00237427" w:rsidRPr="00C05CF6" w:rsidRDefault="00237427" w:rsidP="00F1097D">
      <w:pPr>
        <w:pStyle w:val="ListParagraph"/>
        <w:numPr>
          <w:ilvl w:val="0"/>
          <w:numId w:val="9"/>
        </w:numPr>
        <w:spacing w:after="120" w:line="240" w:lineRule="auto"/>
        <w:contextualSpacing w:val="0"/>
        <w:rPr>
          <w:lang w:val="es-MX"/>
        </w:rPr>
      </w:pPr>
      <w:r w:rsidRPr="00C05CF6">
        <w:rPr>
          <w:rFonts w:eastAsia="Times New Roman" w:cstheme="minorHAnsi"/>
          <w:color w:val="212121"/>
          <w:sz w:val="18"/>
          <w:szCs w:val="18"/>
          <w:lang w:val="es-MX"/>
        </w:rPr>
        <w:t xml:space="preserve">Información de ciudadanía y residencia (por ejemplo, ciudadanía, estado de naturalización, estado civil, nacionalidad, situación migratoria, datos del pasaporte, detalles de residencia o permiso de trabajo); </w:t>
      </w:r>
    </w:p>
    <w:p w14:paraId="2D03602F" w14:textId="77777777" w:rsidR="00237427" w:rsidRPr="00C05CF6" w:rsidRDefault="00237427" w:rsidP="00F1097D">
      <w:pPr>
        <w:pStyle w:val="ListParagraph"/>
        <w:numPr>
          <w:ilvl w:val="0"/>
          <w:numId w:val="9"/>
        </w:numPr>
        <w:spacing w:after="120" w:line="240" w:lineRule="auto"/>
        <w:contextualSpacing w:val="0"/>
        <w:rPr>
          <w:lang w:val="es-MX"/>
        </w:rPr>
      </w:pPr>
      <w:r w:rsidRPr="00C05CF6">
        <w:rPr>
          <w:rFonts w:eastAsia="Times New Roman" w:cstheme="minorHAnsi"/>
          <w:color w:val="212121"/>
          <w:sz w:val="18"/>
          <w:szCs w:val="18"/>
          <w:lang w:val="es-MX"/>
        </w:rPr>
        <w:t xml:space="preserve">Información procesada por el rendimiento de una tarea realizada para el interés público o en el ejercicio de una autoridad oficial; </w:t>
      </w:r>
    </w:p>
    <w:p w14:paraId="758DA777" w14:textId="77777777" w:rsidR="00237427" w:rsidRPr="00C05CF6" w:rsidRDefault="00237427" w:rsidP="00F1097D">
      <w:pPr>
        <w:pStyle w:val="ListParagraph"/>
        <w:numPr>
          <w:ilvl w:val="0"/>
          <w:numId w:val="9"/>
        </w:numPr>
        <w:spacing w:after="120" w:line="240" w:lineRule="auto"/>
        <w:contextualSpacing w:val="0"/>
        <w:rPr>
          <w:lang w:val="es-MX"/>
        </w:rPr>
      </w:pPr>
      <w:r w:rsidRPr="00C05CF6">
        <w:rPr>
          <w:rFonts w:eastAsia="Times New Roman" w:cstheme="minorHAnsi"/>
          <w:color w:val="212121"/>
          <w:sz w:val="18"/>
          <w:szCs w:val="18"/>
          <w:lang w:val="es-MX"/>
        </w:rPr>
        <w:t>Categorías especiales de datos (por ejemplo, raza u origen étnico, opiniones políticas, creencias religiosas o filosóficas, membresía en un sindicato, datos genéticos, datos biométricos para fines únicos de identificación de una persona natural, datos relacionados con el estado de salud, datos relacionados con la vida sexual u orientación sexual de una persona natural, o datos relacionados con antecedentes penales o delitos); o</w:t>
      </w:r>
    </w:p>
    <w:p w14:paraId="565E6981" w14:textId="77777777" w:rsidR="00237427" w:rsidRPr="00C05CF6" w:rsidRDefault="00237427" w:rsidP="00F1097D">
      <w:pPr>
        <w:pStyle w:val="ListParagraph"/>
        <w:numPr>
          <w:ilvl w:val="0"/>
          <w:numId w:val="9"/>
        </w:numPr>
        <w:spacing w:after="120" w:line="240" w:lineRule="auto"/>
        <w:contextualSpacing w:val="0"/>
        <w:rPr>
          <w:lang w:val="es-MX"/>
        </w:rPr>
      </w:pPr>
      <w:r w:rsidRPr="00C05CF6">
        <w:rPr>
          <w:rFonts w:eastAsia="Times New Roman" w:cstheme="minorHAnsi"/>
          <w:color w:val="212121"/>
          <w:sz w:val="18"/>
          <w:szCs w:val="18"/>
          <w:lang w:val="es-MX"/>
        </w:rPr>
        <w:t>Cualquier otro dato personal identificado en el Artículo 4 del RGPD.</w:t>
      </w:r>
    </w:p>
    <w:p w14:paraId="7F025BA4" w14:textId="77777777" w:rsidR="00237427" w:rsidRPr="00C05CF6" w:rsidRDefault="00237427" w:rsidP="00237427">
      <w:pPr>
        <w:pStyle w:val="ProductList-Body"/>
        <w:spacing w:after="120"/>
        <w:rPr>
          <w:lang w:val="es-MX"/>
        </w:rPr>
      </w:pPr>
      <w:r w:rsidRPr="00C05CF6">
        <w:rPr>
          <w:b/>
          <w:lang w:val="es-MX"/>
        </w:rPr>
        <w:t>Operaciones de procesamiento</w:t>
      </w:r>
      <w:r w:rsidRPr="00FF01D2">
        <w:rPr>
          <w:b/>
          <w:bCs/>
          <w:lang w:val="es-MX"/>
        </w:rPr>
        <w:t>:</w:t>
      </w:r>
      <w:r w:rsidRPr="00C05CF6">
        <w:rPr>
          <w:lang w:val="es-MX"/>
        </w:rPr>
        <w:t xml:space="preserve"> Los datos personales transmitidos estarán sujetos a las siguientes actividades básicas de procesamiento: </w:t>
      </w:r>
    </w:p>
    <w:p w14:paraId="1882A45B" w14:textId="77777777" w:rsidR="00237427" w:rsidRPr="00C05CF6" w:rsidRDefault="00237427" w:rsidP="00237427">
      <w:pPr>
        <w:pStyle w:val="ProductList-Body"/>
        <w:spacing w:after="120"/>
        <w:ind w:left="547"/>
        <w:rPr>
          <w:lang w:val="es-MX"/>
        </w:rPr>
      </w:pPr>
      <w:r w:rsidRPr="00C05CF6">
        <w:rPr>
          <w:b/>
          <w:lang w:val="es-MX"/>
        </w:rPr>
        <w:t>a. Duración y Objeto del Procesamiento de Datos</w:t>
      </w:r>
      <w:r w:rsidRPr="00FF01D2">
        <w:rPr>
          <w:b/>
          <w:bCs/>
          <w:lang w:val="es-MX"/>
        </w:rPr>
        <w:t>.</w:t>
      </w:r>
      <w:r w:rsidRPr="00C05CF6">
        <w:rPr>
          <w:lang w:val="es-MX"/>
        </w:rPr>
        <w:t xml:space="preserve"> La duración del procesamiento de datos deberá corresponder al periodo de vigencia designado en virtud del contrato de licencias por volumen celebrado entre el exportador de datos y la entidad de Microsoft a la cual se anexan estas Cláusulas Contractuales Tipo ("Microsoft"). El objeto del procesamiento de datos es la prestación de los Servicios Online. </w:t>
      </w:r>
    </w:p>
    <w:p w14:paraId="66E8019C" w14:textId="77777777" w:rsidR="00237427" w:rsidRPr="00C05CF6" w:rsidRDefault="00237427" w:rsidP="00237427">
      <w:pPr>
        <w:pStyle w:val="ProductList-Body"/>
        <w:spacing w:after="120"/>
        <w:ind w:left="547"/>
        <w:rPr>
          <w:lang w:val="es-MX"/>
        </w:rPr>
      </w:pPr>
      <w:r w:rsidRPr="00C05CF6">
        <w:rPr>
          <w:b/>
          <w:bCs/>
          <w:lang w:val="es-MX"/>
        </w:rPr>
        <w:t>b. Ámbito y Finalidad del Procesamiento de Datos</w:t>
      </w:r>
      <w:r w:rsidRPr="00FF01D2">
        <w:rPr>
          <w:b/>
          <w:bCs/>
          <w:lang w:val="es-MX"/>
        </w:rPr>
        <w:t>.</w:t>
      </w:r>
      <w:r w:rsidRPr="00C05CF6">
        <w:rPr>
          <w:lang w:val="es-MX"/>
        </w:rPr>
        <w:t xml:space="preserve"> El ámbito y la finalidad del procesamiento de datos personales se describe en la sección "Procesamiento de los Datos Personales; RGPD" del DPA. El importador de datos opera una red global de centros de datos e instalaciones de administración/soporte, y el procesamiento puede realizarse en cualquier jurisdicción en que el importador de datos o sus </w:t>
      </w:r>
      <w:proofErr w:type="spellStart"/>
      <w:r w:rsidRPr="00C05CF6">
        <w:rPr>
          <w:lang w:val="es-MX"/>
        </w:rPr>
        <w:t>subencargados</w:t>
      </w:r>
      <w:proofErr w:type="spellEnd"/>
      <w:r w:rsidRPr="00C05CF6">
        <w:rPr>
          <w:lang w:val="es-MX"/>
        </w:rPr>
        <w:t xml:space="preserve"> del procesamiento operen dichas instalaciones, de acuerdo con la sección "Prácticas y Políticas de Seguridad" del DPA. </w:t>
      </w:r>
    </w:p>
    <w:p w14:paraId="6D92B39B" w14:textId="77777777" w:rsidR="00237427" w:rsidRPr="00C05CF6" w:rsidRDefault="00237427" w:rsidP="00237427">
      <w:pPr>
        <w:pStyle w:val="ProductList-Body"/>
        <w:spacing w:after="120"/>
        <w:ind w:left="547"/>
        <w:rPr>
          <w:lang w:val="es-MX"/>
        </w:rPr>
      </w:pPr>
      <w:r w:rsidRPr="00C05CF6">
        <w:rPr>
          <w:b/>
          <w:lang w:val="es-MX"/>
        </w:rPr>
        <w:t>c. Acceso a Datos del Cliente</w:t>
      </w:r>
      <w:r w:rsidRPr="00FF01D2">
        <w:rPr>
          <w:b/>
          <w:bCs/>
          <w:lang w:val="es-MX"/>
        </w:rPr>
        <w:t>.</w:t>
      </w:r>
      <w:r w:rsidRPr="00C05CF6">
        <w:rPr>
          <w:lang w:val="es-MX"/>
        </w:rPr>
        <w:t xml:space="preserve"> Durante el periodo de vigencia establecido en el correspondiente contrato de licencias por volumen, el importador de datos deberá, a su elección y según sea necesario en virtud de la legislación aplicable que transponga el artículo 12(b) de la Directiva de Protección de Datos de la Unión Europea: (1) proporcionar al exportador de datos la capacidad de rectificar, suprimir o bloquear los Datos del Cliente o bien (2) realizar dichas rectificaciones, supresiones o bloqueos por cuenta del exportador de datos. </w:t>
      </w:r>
    </w:p>
    <w:p w14:paraId="30013DC4" w14:textId="77777777" w:rsidR="00237427" w:rsidRPr="00C05CF6" w:rsidRDefault="00237427" w:rsidP="00237427">
      <w:pPr>
        <w:pStyle w:val="ProductList-Body"/>
        <w:spacing w:after="120"/>
        <w:ind w:left="547"/>
        <w:rPr>
          <w:lang w:val="es-MX"/>
        </w:rPr>
      </w:pPr>
      <w:r w:rsidRPr="00C05CF6">
        <w:rPr>
          <w:b/>
          <w:lang w:val="es-MX"/>
        </w:rPr>
        <w:t>d. Instrucciones del Exportador de Datos</w:t>
      </w:r>
      <w:r w:rsidRPr="00FF01D2">
        <w:rPr>
          <w:b/>
          <w:bCs/>
          <w:lang w:val="es-MX"/>
        </w:rPr>
        <w:t xml:space="preserve">. </w:t>
      </w:r>
      <w:r w:rsidRPr="00C05CF6">
        <w:rPr>
          <w:lang w:val="es-MX"/>
        </w:rPr>
        <w:t xml:space="preserve">En el caso de los Servicios Online, el importador de datos solo actuará según las instrucciones del exportador de datos, según las transmita Microsoft. </w:t>
      </w:r>
    </w:p>
    <w:p w14:paraId="3AAB56CE" w14:textId="77777777" w:rsidR="00237427" w:rsidRPr="00C05CF6" w:rsidRDefault="00237427" w:rsidP="00237427">
      <w:pPr>
        <w:pStyle w:val="ProductList-Body"/>
        <w:spacing w:after="120"/>
        <w:ind w:left="547"/>
        <w:rPr>
          <w:lang w:val="es-MX"/>
        </w:rPr>
      </w:pPr>
      <w:r w:rsidRPr="00C05CF6">
        <w:rPr>
          <w:b/>
          <w:lang w:val="es-MX"/>
        </w:rPr>
        <w:t>e. Eliminación o Devolución de Datos del Cliente</w:t>
      </w:r>
      <w:r w:rsidRPr="00FF01D2">
        <w:rPr>
          <w:b/>
          <w:bCs/>
          <w:lang w:val="es-MX"/>
        </w:rPr>
        <w:t>.</w:t>
      </w:r>
      <w:r w:rsidRPr="00C05CF6">
        <w:rPr>
          <w:lang w:val="es-MX"/>
        </w:rPr>
        <w:t xml:space="preserve"> Tras la expiración o terminación del uso del exportador de datos de los Servicios Online, se podrán extraer los Datos del Cliente y el importador de datos eliminará dichos datos, de acuerdo con los OST y el DPA aplicables al contrato. </w:t>
      </w:r>
    </w:p>
    <w:p w14:paraId="5A2DE511" w14:textId="77777777" w:rsidR="00237427" w:rsidRPr="00C05CF6" w:rsidRDefault="00237427" w:rsidP="00237427">
      <w:pPr>
        <w:pStyle w:val="ProductList-Body"/>
        <w:spacing w:after="120"/>
        <w:rPr>
          <w:lang w:val="es-MX"/>
        </w:rPr>
      </w:pPr>
      <w:r w:rsidRPr="00C05CF6">
        <w:rPr>
          <w:b/>
          <w:lang w:val="es-MX"/>
        </w:rPr>
        <w:t>Subcontratistas</w:t>
      </w:r>
      <w:r w:rsidRPr="00FF01D2">
        <w:rPr>
          <w:b/>
          <w:bCs/>
          <w:lang w:val="es-MX"/>
        </w:rPr>
        <w:t xml:space="preserve">: </w:t>
      </w:r>
      <w:r w:rsidRPr="00C05CF6">
        <w:rPr>
          <w:lang w:val="es-MX"/>
        </w:rPr>
        <w:t>De acuerdo con el DPA, el importador de datos podrá contratar a otras empresas para que presten servicios limitados en su nombre, como proporcionar soporte al cliente. Se permitirá a tales subcontratistas obtener Datos del Cliente solo para prestar los servicios para los cuales el importador de datos los ha contratado, y se les prohíbe utilizar dichos datos para cualquier otro efecto.</w:t>
      </w:r>
    </w:p>
    <w:p w14:paraId="4478BF66" w14:textId="77777777" w:rsidR="00237427" w:rsidRPr="00C05CF6" w:rsidRDefault="00237427" w:rsidP="00237427">
      <w:pPr>
        <w:pStyle w:val="ProductList-Body"/>
        <w:spacing w:after="120"/>
        <w:jc w:val="center"/>
        <w:outlineLvl w:val="1"/>
        <w:rPr>
          <w:lang w:val="es-MX"/>
        </w:rPr>
      </w:pPr>
      <w:bookmarkStart w:id="234" w:name="_Toc26972904"/>
      <w:r w:rsidRPr="00C05CF6">
        <w:rPr>
          <w:b/>
          <w:lang w:val="es-MX"/>
        </w:rPr>
        <w:t>Apéndice 2 a las Cláusulas Contractuales Tipo</w:t>
      </w:r>
      <w:bookmarkEnd w:id="234"/>
    </w:p>
    <w:p w14:paraId="0C94993A" w14:textId="77777777" w:rsidR="00237427" w:rsidRPr="00C05CF6" w:rsidRDefault="00237427" w:rsidP="00237427">
      <w:pPr>
        <w:pStyle w:val="ProductList-Body"/>
        <w:spacing w:after="120"/>
        <w:rPr>
          <w:lang w:val="es-MX"/>
        </w:rPr>
      </w:pPr>
      <w:r w:rsidRPr="00C05CF6">
        <w:rPr>
          <w:lang w:val="es-MX"/>
        </w:rPr>
        <w:t>Descripción de las medidas de seguridad técnicas y organizativas puestas en práctica por el importador de datos de acuerdo con las Cláusulas 4(d) y 5(c):</w:t>
      </w:r>
    </w:p>
    <w:p w14:paraId="3BC6F427" w14:textId="77777777" w:rsidR="00237427" w:rsidRPr="00C05CF6" w:rsidRDefault="00237427" w:rsidP="00237427">
      <w:pPr>
        <w:pStyle w:val="ProductList-Body"/>
        <w:spacing w:after="120"/>
        <w:rPr>
          <w:lang w:val="es-MX"/>
        </w:rPr>
      </w:pPr>
      <w:r w:rsidRPr="00C05CF6">
        <w:rPr>
          <w:lang w:val="es-MX"/>
        </w:rPr>
        <w:t xml:space="preserve">1. </w:t>
      </w:r>
      <w:r w:rsidRPr="00C05CF6">
        <w:rPr>
          <w:b/>
          <w:lang w:val="es-MX"/>
        </w:rPr>
        <w:t>Personal</w:t>
      </w:r>
      <w:r w:rsidRPr="00FF01D2">
        <w:rPr>
          <w:b/>
          <w:bCs/>
          <w:lang w:val="es-MX"/>
        </w:rPr>
        <w:t xml:space="preserve">. </w:t>
      </w:r>
      <w:r w:rsidRPr="00C05CF6">
        <w:rPr>
          <w:lang w:val="es-MX"/>
        </w:rPr>
        <w:t xml:space="preserve">El personal del importador de datos, sin contar con autorización, no procesará los Datos del Cliente. El personal está obligado a mantener la confidencialidad de cualquier Dato del Cliente y esta obligación se mantendrá en vigor incluso después de que finalice la relación laboral. </w:t>
      </w:r>
    </w:p>
    <w:p w14:paraId="5A914AD7" w14:textId="77777777" w:rsidR="00237427" w:rsidRPr="00C05CF6" w:rsidRDefault="00237427" w:rsidP="00237427">
      <w:pPr>
        <w:pStyle w:val="ProductList-Body"/>
        <w:spacing w:after="120"/>
        <w:rPr>
          <w:lang w:val="es-MX"/>
        </w:rPr>
      </w:pPr>
      <w:r w:rsidRPr="00C05CF6">
        <w:rPr>
          <w:lang w:val="es-MX"/>
        </w:rPr>
        <w:t xml:space="preserve">2. </w:t>
      </w:r>
      <w:r w:rsidRPr="00C05CF6">
        <w:rPr>
          <w:b/>
          <w:lang w:val="es-MX"/>
        </w:rPr>
        <w:t>Contacto de Privacidad de los Datos.</w:t>
      </w:r>
      <w:r w:rsidRPr="00C05CF6">
        <w:rPr>
          <w:lang w:val="es-MX"/>
        </w:rPr>
        <w:t xml:space="preserve"> El ejecutivo de privacidad de datos del importador de datos se encuentra disponible en la siguiente dirección: </w:t>
      </w:r>
    </w:p>
    <w:p w14:paraId="12F10FAC" w14:textId="77777777" w:rsidR="00237427" w:rsidRPr="00097CE0" w:rsidRDefault="00237427" w:rsidP="00F47CAC">
      <w:pPr>
        <w:pStyle w:val="ProductList-Body"/>
        <w:ind w:left="360"/>
      </w:pPr>
      <w:r>
        <w:t xml:space="preserve">Microsoft Corporation </w:t>
      </w:r>
    </w:p>
    <w:p w14:paraId="44F2ECBC" w14:textId="77777777" w:rsidR="00237427" w:rsidRPr="00097CE0" w:rsidRDefault="00237427" w:rsidP="00F47CAC">
      <w:pPr>
        <w:pStyle w:val="ProductList-Body"/>
        <w:ind w:left="360"/>
      </w:pPr>
      <w:r>
        <w:t xml:space="preserve">Attn: Chief Privacy Officer </w:t>
      </w:r>
    </w:p>
    <w:p w14:paraId="3670CB6E" w14:textId="77777777" w:rsidR="00237427" w:rsidRPr="00C05CF6" w:rsidRDefault="00237427" w:rsidP="00F47CAC">
      <w:pPr>
        <w:pStyle w:val="ProductList-Body"/>
        <w:ind w:left="360"/>
        <w:rPr>
          <w:lang w:val="es-MX"/>
        </w:rPr>
      </w:pPr>
      <w:r w:rsidRPr="00C05CF6">
        <w:rPr>
          <w:lang w:val="es-MX"/>
        </w:rPr>
        <w:t xml:space="preserve">1 Microsoft </w:t>
      </w:r>
      <w:proofErr w:type="spellStart"/>
      <w:r w:rsidRPr="00C05CF6">
        <w:rPr>
          <w:lang w:val="es-MX"/>
        </w:rPr>
        <w:t>Way</w:t>
      </w:r>
      <w:proofErr w:type="spellEnd"/>
      <w:r w:rsidRPr="00C05CF6">
        <w:rPr>
          <w:lang w:val="es-MX"/>
        </w:rPr>
        <w:t xml:space="preserve"> </w:t>
      </w:r>
    </w:p>
    <w:p w14:paraId="2038FA5A" w14:textId="77777777" w:rsidR="00237427" w:rsidRPr="00C05CF6" w:rsidRDefault="00237427" w:rsidP="00237427">
      <w:pPr>
        <w:pStyle w:val="ProductList-Body"/>
        <w:spacing w:after="120"/>
        <w:ind w:left="360"/>
        <w:rPr>
          <w:lang w:val="es-MX"/>
        </w:rPr>
      </w:pPr>
      <w:r w:rsidRPr="00C05CF6">
        <w:rPr>
          <w:lang w:val="es-MX"/>
        </w:rPr>
        <w:t xml:space="preserve">Redmond, WA 98052 USA </w:t>
      </w:r>
    </w:p>
    <w:p w14:paraId="44E91BCC" w14:textId="77777777" w:rsidR="00237427" w:rsidRPr="00C05CF6" w:rsidRDefault="00237427" w:rsidP="00237427">
      <w:pPr>
        <w:pStyle w:val="ProductList-Body"/>
        <w:spacing w:after="120"/>
        <w:rPr>
          <w:lang w:val="es-MX"/>
        </w:rPr>
      </w:pPr>
      <w:r w:rsidRPr="00C05CF6">
        <w:rPr>
          <w:lang w:val="es-MX"/>
        </w:rPr>
        <w:t xml:space="preserve">3. </w:t>
      </w:r>
      <w:r w:rsidRPr="00C05CF6">
        <w:rPr>
          <w:b/>
          <w:lang w:val="es-MX"/>
        </w:rPr>
        <w:t>Medidas Técnicas y Organizativas.</w:t>
      </w:r>
      <w:r w:rsidRPr="00C05CF6">
        <w:rPr>
          <w:lang w:val="es-MX"/>
        </w:rPr>
        <w:t xml:space="preserve"> El importador de datos ha implementado y mantendrá en vigor adecuadas medidas técnicas y organizativas, controles internos y rutinas de seguridad de la información dirigidas a proteger los Datos del Cliente, según se define en la sección Prácticas y </w:t>
      </w:r>
      <w:r w:rsidRPr="00C05CF6">
        <w:rPr>
          <w:lang w:val="es-MX"/>
        </w:rPr>
        <w:lastRenderedPageBreak/>
        <w:t>Políticas de Seguridad de los DPA, frente a actos accidentales de pérdida, destrucción o alteración, actos no autorizados de revelación o acceso o actos ilícitos de destrucción, de la siguiente manera: Las medidas técnicas y organizativas, los controles internos y las rutinas de seguridad de la información establecidos en la sección Prácticas y Políticas de Seguridad de los DPA se entienden incorporados a este Apéndice 2 mediante esta referencia y son vinculantes para el importador de datos como si estuvieran establecidos en este Apéndice 2 en su totalidad.</w:t>
      </w:r>
    </w:p>
    <w:p w14:paraId="3DDC376D" w14:textId="77777777" w:rsidR="00237427" w:rsidRPr="00C05CF6" w:rsidRDefault="00237427" w:rsidP="00237427">
      <w:pPr>
        <w:pStyle w:val="ProductList-Body"/>
        <w:spacing w:after="120"/>
        <w:rPr>
          <w:lang w:val="es-MX"/>
        </w:rPr>
      </w:pPr>
      <w:r w:rsidRPr="00C05CF6">
        <w:rPr>
          <w:lang w:val="es-MX"/>
        </w:rPr>
        <w:t>La firma de Microsoft Corporation aparece en la página siguiente.</w:t>
      </w:r>
    </w:p>
    <w:p w14:paraId="7AA3CBCD" w14:textId="77777777" w:rsidR="00237427" w:rsidRPr="00C05CF6" w:rsidRDefault="00237427" w:rsidP="00237427">
      <w:pPr>
        <w:pStyle w:val="ProductList-Body"/>
        <w:spacing w:after="120"/>
        <w:outlineLvl w:val="1"/>
        <w:rPr>
          <w:lang w:val="es-MX"/>
        </w:rPr>
      </w:pPr>
      <w:bookmarkStart w:id="235" w:name="_Toc26972905"/>
      <w:r w:rsidRPr="00C05CF6">
        <w:rPr>
          <w:b/>
          <w:lang w:val="es-MX"/>
        </w:rPr>
        <w:t>Firma las Cláusulas Contractuales Tipo, el Apéndice 1 y el Apéndice 2 en nombre del importador de datos:</w:t>
      </w:r>
      <w:bookmarkEnd w:id="235"/>
    </w:p>
    <w:p w14:paraId="2A4FBF0F" w14:textId="77777777" w:rsidR="0014507A" w:rsidRPr="00C05CF6" w:rsidRDefault="00237427" w:rsidP="00237427">
      <w:pPr>
        <w:pStyle w:val="ProductList-Body"/>
        <w:spacing w:after="120"/>
        <w:rPr>
          <w:lang w:val="es-MX"/>
        </w:rPr>
      </w:pPr>
      <w:bookmarkStart w:id="236" w:name="_Hlk498066566"/>
      <w:r>
        <w:rPr>
          <w:rFonts w:eastAsia="MS Mincho" w:cs="Arial"/>
          <w:noProof/>
          <w:szCs w:val="18"/>
          <w:lang w:eastAsia="zh-CN"/>
        </w:rPr>
        <w:drawing>
          <wp:anchor distT="0" distB="0" distL="114300" distR="114300" simplePos="0" relativeHeight="251659264"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56EF9350" w14:textId="2A4B6ADF" w:rsidR="00237427" w:rsidRPr="00E1358E" w:rsidRDefault="00237427" w:rsidP="00237427">
      <w:pPr>
        <w:pStyle w:val="ProductList-Body"/>
        <w:spacing w:after="120"/>
        <w:rPr>
          <w:lang w:val="it-IT"/>
        </w:rPr>
      </w:pPr>
      <w:r w:rsidRPr="00E1358E">
        <w:rPr>
          <w:lang w:val="it-IT"/>
        </w:rPr>
        <w:t>Rajesh Jha, Vicepresidente Corporativo</w:t>
      </w:r>
    </w:p>
    <w:bookmarkEnd w:id="236"/>
    <w:p w14:paraId="3FF33C7A" w14:textId="77777777" w:rsidR="00237427" w:rsidRPr="00E1358E" w:rsidRDefault="00237427" w:rsidP="00237427">
      <w:pPr>
        <w:pStyle w:val="ProductList-Body"/>
        <w:spacing w:after="120"/>
        <w:rPr>
          <w:lang w:val="it-IT"/>
        </w:rPr>
      </w:pPr>
      <w:r w:rsidRPr="00E1358E">
        <w:rPr>
          <w:lang w:val="it-IT"/>
        </w:rPr>
        <w:t>Microsoft Corporation</w:t>
      </w:r>
    </w:p>
    <w:p w14:paraId="7163FB0B" w14:textId="77777777" w:rsidR="00237427" w:rsidRPr="00097CE0" w:rsidRDefault="00237427" w:rsidP="00237427">
      <w:pPr>
        <w:pStyle w:val="ProductList-Body"/>
        <w:spacing w:after="120"/>
      </w:pPr>
      <w:r>
        <w:t>One Microsoft Way, Redmond WA, USA 98052</w:t>
      </w:r>
    </w:p>
    <w:p w14:paraId="7C17EAC5" w14:textId="77777777" w:rsidR="006870EE" w:rsidRPr="005274BB" w:rsidRDefault="00C24014" w:rsidP="006870EE">
      <w:pPr>
        <w:pStyle w:val="ProductList-Body"/>
        <w:shd w:val="clear" w:color="auto" w:fill="A6A6A6" w:themeFill="background1" w:themeFillShade="A6"/>
        <w:spacing w:after="120"/>
        <w:jc w:val="right"/>
        <w:rPr>
          <w:lang w:val="es-MX"/>
        </w:rPr>
      </w:pPr>
      <w:hyperlink w:anchor="Tabla de Contenido" w:tooltip="Tabla de Contenido" w:history="1">
        <w:r w:rsidR="006870EE" w:rsidRPr="005274BB">
          <w:rPr>
            <w:rStyle w:val="Hyperlink"/>
            <w:sz w:val="16"/>
            <w:szCs w:val="16"/>
            <w:lang w:val="es-MX"/>
          </w:rPr>
          <w:t>Tabla de Contenido</w:t>
        </w:r>
      </w:hyperlink>
      <w:r w:rsidR="006870EE" w:rsidRPr="005274BB">
        <w:rPr>
          <w:sz w:val="16"/>
          <w:szCs w:val="16"/>
          <w:lang w:val="es-MX"/>
        </w:rPr>
        <w:t xml:space="preserve"> / </w:t>
      </w:r>
      <w:hyperlink w:anchor="GeneralTerms" w:tooltip="Términos Generales" w:history="1">
        <w:r w:rsidR="006870EE" w:rsidRPr="005274BB">
          <w:rPr>
            <w:rStyle w:val="Hyperlink"/>
            <w:sz w:val="16"/>
            <w:szCs w:val="16"/>
            <w:lang w:val="es-MX"/>
          </w:rPr>
          <w:t>Términos Generales</w:t>
        </w:r>
      </w:hyperlink>
    </w:p>
    <w:p w14:paraId="3904F569" w14:textId="77777777" w:rsidR="00237427" w:rsidRPr="00C05CF6" w:rsidRDefault="00237427" w:rsidP="00237427">
      <w:pPr>
        <w:spacing w:after="120" w:line="240" w:lineRule="auto"/>
        <w:rPr>
          <w:lang w:val="es-MX"/>
        </w:rPr>
      </w:pPr>
      <w:r w:rsidRPr="00C05CF6">
        <w:rPr>
          <w:lang w:val="es-MX"/>
        </w:rPr>
        <w:br w:type="page"/>
      </w:r>
    </w:p>
    <w:p w14:paraId="0E478D05" w14:textId="77777777" w:rsidR="00237427" w:rsidRPr="00C05CF6" w:rsidRDefault="00237427" w:rsidP="00237427">
      <w:pPr>
        <w:pStyle w:val="ProductList-SectionHeading"/>
        <w:spacing w:after="120"/>
        <w:outlineLvl w:val="0"/>
        <w:rPr>
          <w:lang w:val="es-MX"/>
        </w:rPr>
      </w:pPr>
      <w:bookmarkStart w:id="237" w:name="Attachment3"/>
      <w:bookmarkStart w:id="238" w:name="_Toc8395071"/>
      <w:bookmarkStart w:id="239" w:name="_Toc489605629"/>
      <w:bookmarkStart w:id="240" w:name="_Toc6563859"/>
      <w:bookmarkStart w:id="241" w:name="_Toc21617080"/>
      <w:bookmarkStart w:id="242" w:name="_Toc26972906"/>
      <w:bookmarkStart w:id="243" w:name="_Toc28661575"/>
      <w:r w:rsidRPr="00C05CF6">
        <w:rPr>
          <w:lang w:val="es-MX"/>
        </w:rPr>
        <w:lastRenderedPageBreak/>
        <w:t>Anexo 3</w:t>
      </w:r>
      <w:bookmarkEnd w:id="237"/>
      <w:r w:rsidRPr="00C05CF6">
        <w:rPr>
          <w:lang w:val="es-MX"/>
        </w:rPr>
        <w:t>: Términos de conformidad con el Reglamento General de Protección de Datos de la Unión Europea</w:t>
      </w:r>
      <w:bookmarkEnd w:id="238"/>
      <w:bookmarkEnd w:id="239"/>
      <w:bookmarkEnd w:id="240"/>
      <w:bookmarkEnd w:id="241"/>
      <w:bookmarkEnd w:id="242"/>
      <w:bookmarkEnd w:id="243"/>
    </w:p>
    <w:p w14:paraId="69F9C46B" w14:textId="77777777" w:rsidR="00237427" w:rsidRPr="00C05CF6" w:rsidRDefault="00237427" w:rsidP="00237427">
      <w:pPr>
        <w:pStyle w:val="ProductList-Body"/>
        <w:spacing w:after="120"/>
        <w:rPr>
          <w:lang w:val="es-MX"/>
        </w:rPr>
      </w:pPr>
      <w:r w:rsidRPr="00C05CF6">
        <w:rPr>
          <w:lang w:val="es-MX"/>
        </w:rPr>
        <w:t>Microsoft asume los compromisos dispuestos en los Términos del RGPD para todos los clientes a partir del día 25 de mayo de 2018. Estos compromisos son vinculantes para Microsoft con respecto al Cliente, sin importar (1) la versión de los OST y el DPA aplicable a cualquier suscripción a Servicios Online determinada; o (2) cualquier otro contrato que haga referencia al presente anexo.</w:t>
      </w:r>
    </w:p>
    <w:p w14:paraId="1696638F" w14:textId="77777777" w:rsidR="00237427" w:rsidRPr="00C05CF6" w:rsidRDefault="00237427" w:rsidP="00237427">
      <w:pPr>
        <w:pStyle w:val="ProductList-Body"/>
        <w:spacing w:after="120"/>
        <w:rPr>
          <w:lang w:val="es-MX"/>
        </w:rPr>
      </w:pPr>
      <w:r w:rsidRPr="00C05CF6">
        <w:rPr>
          <w:lang w:val="es-MX"/>
        </w:rPr>
        <w:t xml:space="preserve">A los efectos de los presentes Términos del RGPD, el Cliente y Microsoft aceptan en que el Cliente es el poseedor de los Datos Personales del Cliente y que Microsoft es el procesador de dichos datos, excepto si el Cliente está actuando en calidad de procesador de los Datos Personales, en cuyo caso Microsoft es un </w:t>
      </w:r>
      <w:proofErr w:type="spellStart"/>
      <w:r w:rsidRPr="00C05CF6">
        <w:rPr>
          <w:lang w:val="es-MX"/>
        </w:rPr>
        <w:t>subencargado</w:t>
      </w:r>
      <w:proofErr w:type="spellEnd"/>
      <w:r w:rsidRPr="00C05CF6">
        <w:rPr>
          <w:lang w:val="es-MX"/>
        </w:rPr>
        <w:t xml:space="preserve"> del procesamiento. </w:t>
      </w:r>
      <w:bookmarkStart w:id="244" w:name="_Hlk24455530"/>
      <w:r w:rsidRPr="00C05CF6">
        <w:rPr>
          <w:lang w:val="es-MX"/>
        </w:rPr>
        <w:t>Estos Términos del RGPD se aplican al procesamiento de Datos Personales, dentro del ámbito del RGPD, realizado por parte de Microsoft en nombre del Cliente. Estos Términos del RGPD no limitan ni reducen los compromisos en materia de protección de datos que Microsoft asume ante el Cliente en los Términos de los Servicios Online o en cualquier otro contrato entre Microsoft y el Cliente. Estos Términos del RGPD no se aplican cuando Microsoft es el responsable del procesamiento de los Datos Personales.</w:t>
      </w:r>
      <w:bookmarkEnd w:id="244"/>
    </w:p>
    <w:p w14:paraId="26AB09BF" w14:textId="77777777" w:rsidR="00237427" w:rsidRPr="00C05CF6" w:rsidRDefault="00237427" w:rsidP="00237427">
      <w:pPr>
        <w:pStyle w:val="ProductList-Body"/>
        <w:spacing w:after="120"/>
        <w:outlineLvl w:val="1"/>
        <w:rPr>
          <w:lang w:val="es-MX"/>
        </w:rPr>
      </w:pPr>
      <w:bookmarkStart w:id="245" w:name="_Toc26972907"/>
      <w:r w:rsidRPr="00C05CF6">
        <w:rPr>
          <w:b/>
          <w:color w:val="00188F"/>
          <w:lang w:val="es-MX"/>
        </w:rPr>
        <w:t>Obligaciones Pertinentes al GDPR: artículos 28, 32 y 33</w:t>
      </w:r>
      <w:bookmarkEnd w:id="245"/>
    </w:p>
    <w:p w14:paraId="78427D4D" w14:textId="77777777" w:rsidR="00237427" w:rsidRPr="00C05CF6" w:rsidRDefault="00237427" w:rsidP="00237427">
      <w:pPr>
        <w:pStyle w:val="ProductList-Body"/>
        <w:spacing w:after="120"/>
        <w:ind w:left="158"/>
        <w:rPr>
          <w:lang w:val="es-MX"/>
        </w:rPr>
      </w:pPr>
      <w:r w:rsidRPr="00C05CF6">
        <w:rPr>
          <w:b/>
          <w:lang w:val="es-MX"/>
        </w:rPr>
        <w:t xml:space="preserve">1. </w:t>
      </w:r>
      <w:r w:rsidRPr="00C05CF6">
        <w:rPr>
          <w:lang w:val="es-MX"/>
        </w:rPr>
        <w:t>Microsoft no recurrirá a otro encargado sin la autorización previa por escrito, específica o general, del Cliente. En el caso de una autorización escrita de carácter general, Microsoft informará al Cliente de cualquier cambio previsto en la incorporación o sustitución de otros encargados, dando así al Cliente la oportunidad de oponerse a dichos cambios. (Artículo 28(2))</w:t>
      </w:r>
    </w:p>
    <w:p w14:paraId="29CDF5CD" w14:textId="77777777" w:rsidR="00237427" w:rsidRPr="00C05CF6" w:rsidRDefault="00237427" w:rsidP="00237427">
      <w:pPr>
        <w:pStyle w:val="ProductList-Body"/>
        <w:spacing w:after="120"/>
        <w:ind w:left="158"/>
        <w:rPr>
          <w:lang w:val="es-MX"/>
        </w:rPr>
      </w:pPr>
      <w:r w:rsidRPr="00C05CF6">
        <w:rPr>
          <w:b/>
          <w:lang w:val="es-MX"/>
        </w:rPr>
        <w:t>2.</w:t>
      </w:r>
      <w:r w:rsidRPr="00C05CF6">
        <w:rPr>
          <w:lang w:val="es-MX"/>
        </w:rPr>
        <w:t xml:space="preserve"> El procesamiento que realice Microsoft se regirá por los presentes Términos del RGPD bajo el Derecho de la Unión Europea (en adelante, "Unión") o de los Estados miembros, que vinculan a Microsoft respecto del Cliente. En el contrato de licencias por volumen del Cliente, que incluye estos Términos del RGPD, se establecen el objeto, la duración, la naturaleza y la finalidad del procesamiento, el tipo de Datos Personales, las categorías de interesados, y las obligaciones y derechos del Cliente. En particular, Microsoft: </w:t>
      </w:r>
    </w:p>
    <w:p w14:paraId="5D5B72A4" w14:textId="77777777" w:rsidR="00237427" w:rsidRPr="00C05CF6" w:rsidRDefault="00237427" w:rsidP="00237427">
      <w:pPr>
        <w:pStyle w:val="ProductList-Body"/>
        <w:spacing w:after="120"/>
        <w:ind w:left="1440" w:hanging="720"/>
        <w:rPr>
          <w:lang w:val="es-MX"/>
        </w:rPr>
      </w:pPr>
      <w:r w:rsidRPr="00C05CF6">
        <w:rPr>
          <w:b/>
          <w:lang w:val="es-MX"/>
        </w:rPr>
        <w:t>(a)</w:t>
      </w:r>
      <w:r w:rsidRPr="00C05CF6">
        <w:rPr>
          <w:lang w:val="es-MX"/>
        </w:rPr>
        <w:tab/>
        <w:t xml:space="preserve">procesará los Datos Personales únicamente siguiendo instrucciones documentadas del Cliente, inclusive con respecto a las transmisión de Datos Personales a un tercer país o una organización internacional, salvo que esté obligado a ello bajo el Derecho de la Unión o de los Estados miembros que se aplique a Microsoft; en tal caso, Microsoft informará al Cliente de esa exigencia legal previa al procesamiento, salvo que tal Derecho lo prohíba por razones importantes de interés público; </w:t>
      </w:r>
    </w:p>
    <w:p w14:paraId="1849EE20" w14:textId="77777777" w:rsidR="00237427" w:rsidRPr="00C05CF6" w:rsidRDefault="00237427" w:rsidP="00237427">
      <w:pPr>
        <w:pStyle w:val="ProductList-Body"/>
        <w:spacing w:after="120"/>
        <w:ind w:left="1440" w:hanging="720"/>
        <w:rPr>
          <w:lang w:val="es-MX"/>
        </w:rPr>
      </w:pPr>
      <w:r w:rsidRPr="00C05CF6">
        <w:rPr>
          <w:b/>
          <w:lang w:val="es-MX"/>
        </w:rPr>
        <w:t>(b)</w:t>
      </w:r>
      <w:r w:rsidRPr="00C05CF6">
        <w:rPr>
          <w:lang w:val="es-MX"/>
        </w:rPr>
        <w:tab/>
        <w:t xml:space="preserve">garantizará que las personas autorizadas para procesar los Datos Personales se hayan comprometido a respetar la confidencialidad o estén sujetas a una obligación de confidencialidad de naturaleza estatutaria </w:t>
      </w:r>
    </w:p>
    <w:p w14:paraId="6740EE5B" w14:textId="77777777" w:rsidR="00237427" w:rsidRPr="00C05CF6" w:rsidRDefault="00237427" w:rsidP="00237427">
      <w:pPr>
        <w:pStyle w:val="ProductList-Body"/>
        <w:spacing w:after="120"/>
        <w:ind w:left="720"/>
        <w:rPr>
          <w:lang w:val="es-MX"/>
        </w:rPr>
      </w:pPr>
      <w:r w:rsidRPr="00C05CF6">
        <w:rPr>
          <w:b/>
          <w:lang w:val="es-MX"/>
        </w:rPr>
        <w:t>(c)</w:t>
      </w:r>
      <w:r w:rsidRPr="00C05CF6">
        <w:rPr>
          <w:lang w:val="es-MX"/>
        </w:rPr>
        <w:tab/>
        <w:t xml:space="preserve">tomará todas las medidas necesarias de conformidad con el Artículo 32 del RGPD; </w:t>
      </w:r>
    </w:p>
    <w:p w14:paraId="410503C2" w14:textId="77777777" w:rsidR="00237427" w:rsidRPr="00C05CF6" w:rsidRDefault="00237427" w:rsidP="00237427">
      <w:pPr>
        <w:pStyle w:val="ProductList-Body"/>
        <w:spacing w:after="120"/>
        <w:ind w:left="720"/>
        <w:rPr>
          <w:lang w:val="es-MX"/>
        </w:rPr>
      </w:pPr>
      <w:r w:rsidRPr="00C05CF6">
        <w:rPr>
          <w:b/>
          <w:lang w:val="es-MX"/>
        </w:rPr>
        <w:t>(d)</w:t>
      </w:r>
      <w:r w:rsidRPr="00C05CF6">
        <w:rPr>
          <w:lang w:val="es-MX"/>
        </w:rPr>
        <w:tab/>
        <w:t xml:space="preserve">respetará las condiciones indicadas en los párrafos 1 y 3 para recurrir a otro encargado del procesamiento; </w:t>
      </w:r>
    </w:p>
    <w:p w14:paraId="786DF620" w14:textId="77777777" w:rsidR="00237427" w:rsidRPr="00C05CF6" w:rsidRDefault="00237427" w:rsidP="00237427">
      <w:pPr>
        <w:pStyle w:val="ProductList-Body"/>
        <w:spacing w:after="120"/>
        <w:ind w:left="1440" w:hanging="720"/>
        <w:rPr>
          <w:lang w:val="es-MX"/>
        </w:rPr>
      </w:pPr>
      <w:r w:rsidRPr="00C05CF6">
        <w:rPr>
          <w:b/>
          <w:lang w:val="es-MX"/>
        </w:rPr>
        <w:t>(e)</w:t>
      </w:r>
      <w:r w:rsidRPr="00C05CF6">
        <w:rPr>
          <w:lang w:val="es-MX"/>
        </w:rPr>
        <w:tab/>
        <w:t xml:space="preserve">asistirá al Cliente, teniendo en cuenta la naturaleza del procesamiento, a través de medidas técnicas y organizativas apropiadas, siempre que sea posible, para que este pueda cumplir su obligación de responder a las solicitudes que tengan por objeto el ejercicio de los derechos de los interesados establecidos en el capítulo III del RGPD; </w:t>
      </w:r>
    </w:p>
    <w:p w14:paraId="2D8822DC" w14:textId="77777777" w:rsidR="00237427" w:rsidRPr="00C05CF6" w:rsidRDefault="00237427" w:rsidP="00237427">
      <w:pPr>
        <w:pStyle w:val="ProductList-Body"/>
        <w:spacing w:after="120"/>
        <w:ind w:left="1440" w:hanging="720"/>
        <w:rPr>
          <w:lang w:val="es-MX"/>
        </w:rPr>
      </w:pPr>
      <w:r w:rsidRPr="00C05CF6">
        <w:rPr>
          <w:b/>
          <w:lang w:val="es-MX"/>
        </w:rPr>
        <w:t>(f)</w:t>
      </w:r>
      <w:r w:rsidRPr="00C05CF6">
        <w:rPr>
          <w:lang w:val="es-MX"/>
        </w:rPr>
        <w:tab/>
        <w:t>ayudará al Cliente a garantizar el cumplimiento de las obligaciones establecidas en los Artículos 32 a 36 del RGPD, teniendo en cuenta la naturaleza del procesamiento y la información a disposición de Microsoft</w:t>
      </w:r>
    </w:p>
    <w:p w14:paraId="5AAE27DD" w14:textId="77777777" w:rsidR="00237427" w:rsidRPr="00C05CF6" w:rsidRDefault="00237427" w:rsidP="00237427">
      <w:pPr>
        <w:pStyle w:val="ProductList-Body"/>
        <w:spacing w:after="120"/>
        <w:ind w:left="1440" w:hanging="720"/>
        <w:rPr>
          <w:lang w:val="es-MX"/>
        </w:rPr>
      </w:pPr>
      <w:r w:rsidRPr="00C05CF6">
        <w:rPr>
          <w:b/>
          <w:lang w:val="es-MX"/>
        </w:rPr>
        <w:t>(g)</w:t>
      </w:r>
      <w:r w:rsidRPr="00C05CF6">
        <w:rPr>
          <w:lang w:val="es-MX"/>
        </w:rPr>
        <w:tab/>
        <w:t xml:space="preserve">a elección del Cliente, suprimirá o devolverá todos los Datos Personales al Cliente una vez finalice la presentación de los servicios de procesamiento, y suprimirá las copias existentes salvo que se requiera la conservación de los Datos Personales bajo el Derecho de la Unión o de los Estados miembros; </w:t>
      </w:r>
    </w:p>
    <w:p w14:paraId="663C303C" w14:textId="77777777" w:rsidR="00237427" w:rsidRPr="00C05CF6" w:rsidRDefault="00237427" w:rsidP="00237427">
      <w:pPr>
        <w:pStyle w:val="ProductList-Body"/>
        <w:spacing w:after="120"/>
        <w:ind w:left="1440" w:hanging="720"/>
        <w:rPr>
          <w:lang w:val="es-MX"/>
        </w:rPr>
      </w:pPr>
      <w:r w:rsidRPr="00C05CF6">
        <w:rPr>
          <w:b/>
          <w:lang w:val="es-MX"/>
        </w:rPr>
        <w:t>(h)</w:t>
      </w:r>
      <w:r w:rsidRPr="00C05CF6">
        <w:rPr>
          <w:lang w:val="es-MX"/>
        </w:rPr>
        <w:tab/>
        <w:t xml:space="preserve">pondrá a disposición del Cliente toda la información necesaria para demostrar el cumplimiento de las obligaciones establecidas en el artículo 28 del RGPD, así como para permitir y contribuir a la realización de auditorías, incluidas inspecciones, por parte del Cliente o de otro auditor autorizado por el Cliente. </w:t>
      </w:r>
    </w:p>
    <w:p w14:paraId="2E135DAB" w14:textId="77777777" w:rsidR="00237427" w:rsidRPr="00C05CF6" w:rsidRDefault="00237427" w:rsidP="00237427">
      <w:pPr>
        <w:pStyle w:val="ProductList-Body"/>
        <w:spacing w:after="120"/>
        <w:ind w:left="158"/>
        <w:rPr>
          <w:lang w:val="es-MX"/>
        </w:rPr>
      </w:pPr>
      <w:r w:rsidRPr="00C05CF6">
        <w:rPr>
          <w:lang w:val="es-MX"/>
        </w:rPr>
        <w:t>Microsoft informará inmediatamente al Cliente si, en su opinión, una instrucción infringe el RGPD u otras disposiciones en materia de protección de datos de la Unión o de los Estados miembros. (Artículo 28(3))</w:t>
      </w:r>
    </w:p>
    <w:p w14:paraId="37FD23DE" w14:textId="77777777" w:rsidR="00237427" w:rsidRPr="00C05CF6" w:rsidRDefault="00237427" w:rsidP="00237427">
      <w:pPr>
        <w:pStyle w:val="ProductList-Body"/>
        <w:spacing w:after="120"/>
        <w:ind w:left="158"/>
        <w:rPr>
          <w:lang w:val="es-MX"/>
        </w:rPr>
      </w:pPr>
      <w:r w:rsidRPr="00C05CF6">
        <w:rPr>
          <w:b/>
          <w:lang w:val="es-MX"/>
        </w:rPr>
        <w:t>3.</w:t>
      </w:r>
      <w:r w:rsidRPr="00C05CF6">
        <w:rPr>
          <w:lang w:val="es-MX"/>
        </w:rPr>
        <w:t xml:space="preserve"> Cuando Microsoft recurra a otro encargado del procesamiento para llevar a cabo determinadas actividades de procesamiento en nombre del Cliente, se impondrá a este otro encargado del procesamiento, mediante contrato u otro acto jurídico establecido en virtud del Derecho de la Unión o de los Estados Miembros, las mismas obligaciones de protección de datos que las estipuladas en estos Términos del RGPD, en particular la prestación de garantías suficientes de aplicación de medidas técnicas y organizativas apropiadas de manera que el procesamiento sea conforme con las disposiciones del RGPD. Si ese otro encargado incumple sus obligaciones de protección de datos, Microsoft seguirá siendo plenamente responsable ante el Cliente por lo que respecta al cumplimiento de las obligaciones del otro encargado. (Artículo 28(4))</w:t>
      </w:r>
    </w:p>
    <w:p w14:paraId="0555BEB7" w14:textId="77777777" w:rsidR="00237427" w:rsidRPr="00C05CF6" w:rsidRDefault="00237427" w:rsidP="00237427">
      <w:pPr>
        <w:pStyle w:val="ProductList-Body"/>
        <w:spacing w:after="120"/>
        <w:ind w:left="158"/>
        <w:rPr>
          <w:lang w:val="es-MX"/>
        </w:rPr>
      </w:pPr>
      <w:r w:rsidRPr="00C05CF6">
        <w:rPr>
          <w:b/>
          <w:lang w:val="es-MX"/>
        </w:rPr>
        <w:lastRenderedPageBreak/>
        <w:t>4.</w:t>
      </w:r>
      <w:r w:rsidRPr="00C05CF6">
        <w:rPr>
          <w:lang w:val="es-MX"/>
        </w:rPr>
        <w:t xml:space="preserve"> Teniendo en cuenta el estado de la técnica, los costos de aplicación, y la naturaleza, el ámbito, el contexto y los fines del procesamiento, así como los riesgos de probabilidad y gravedad variables para los derechos y libertades de las personas físicas, el Cliente y Microsoft aplicarán medidas técnicas y organizativas apropiadas para garantizar el nivel de seguridad adecuado al riesgo, que en su caso incluya, entre otros: </w:t>
      </w:r>
    </w:p>
    <w:p w14:paraId="45821566" w14:textId="77777777" w:rsidR="00237427" w:rsidRPr="00C05CF6" w:rsidRDefault="00237427" w:rsidP="00237427">
      <w:pPr>
        <w:pStyle w:val="ProductList-Body"/>
        <w:spacing w:after="120"/>
        <w:ind w:left="720"/>
        <w:rPr>
          <w:lang w:val="es-MX"/>
        </w:rPr>
      </w:pPr>
      <w:r w:rsidRPr="00C05CF6">
        <w:rPr>
          <w:rFonts w:cstheme="minorHAnsi"/>
          <w:b/>
          <w:szCs w:val="18"/>
          <w:lang w:val="es-MX"/>
        </w:rPr>
        <w:t>(a)</w:t>
      </w:r>
      <w:r w:rsidRPr="00C05CF6">
        <w:rPr>
          <w:rFonts w:cstheme="minorHAnsi"/>
          <w:szCs w:val="18"/>
          <w:lang w:val="es-MX"/>
        </w:rPr>
        <w:tab/>
        <w:t xml:space="preserve">la </w:t>
      </w:r>
      <w:proofErr w:type="spellStart"/>
      <w:r w:rsidRPr="00C05CF6">
        <w:rPr>
          <w:rFonts w:cstheme="minorHAnsi"/>
          <w:szCs w:val="18"/>
          <w:lang w:val="es-MX"/>
        </w:rPr>
        <w:t>seudonimización</w:t>
      </w:r>
      <w:proofErr w:type="spellEnd"/>
      <w:r w:rsidRPr="00C05CF6">
        <w:rPr>
          <w:rFonts w:cstheme="minorHAnsi"/>
          <w:szCs w:val="18"/>
          <w:lang w:val="es-MX"/>
        </w:rPr>
        <w:t xml:space="preserve"> y el cifrado de Datos Personales; </w:t>
      </w:r>
    </w:p>
    <w:p w14:paraId="2A7BB642" w14:textId="77777777" w:rsidR="00237427" w:rsidRPr="00C05CF6" w:rsidRDefault="00237427" w:rsidP="00FF01D2">
      <w:pPr>
        <w:pStyle w:val="ProductList-Body"/>
        <w:spacing w:after="120"/>
        <w:ind w:left="1440" w:hanging="720"/>
        <w:rPr>
          <w:lang w:val="es-MX"/>
        </w:rPr>
      </w:pPr>
      <w:r w:rsidRPr="00C05CF6">
        <w:rPr>
          <w:rFonts w:cstheme="minorHAnsi"/>
          <w:b/>
          <w:szCs w:val="18"/>
          <w:lang w:val="es-MX"/>
        </w:rPr>
        <w:t>(b)</w:t>
      </w:r>
      <w:r w:rsidRPr="00C05CF6">
        <w:rPr>
          <w:rFonts w:cstheme="minorHAnsi"/>
          <w:szCs w:val="18"/>
          <w:lang w:val="es-MX"/>
        </w:rPr>
        <w:tab/>
        <w:t xml:space="preserve">la capacidad de garantizar la confidencialidad, integridad, disponibilidad y resistencia permanentes de los sistemas y servicios de procesamiento; </w:t>
      </w:r>
    </w:p>
    <w:p w14:paraId="670BD166" w14:textId="77777777" w:rsidR="00237427" w:rsidRPr="00C05CF6" w:rsidRDefault="00237427" w:rsidP="00237427">
      <w:pPr>
        <w:pStyle w:val="ProductList-Body"/>
        <w:spacing w:after="120"/>
        <w:ind w:left="1440" w:hanging="720"/>
        <w:rPr>
          <w:lang w:val="es-MX"/>
        </w:rPr>
      </w:pPr>
      <w:r w:rsidRPr="00C05CF6">
        <w:rPr>
          <w:rFonts w:cstheme="minorHAnsi"/>
          <w:b/>
          <w:szCs w:val="18"/>
          <w:lang w:val="es-MX"/>
        </w:rPr>
        <w:t>(c)</w:t>
      </w:r>
      <w:r w:rsidRPr="00C05CF6">
        <w:rPr>
          <w:rFonts w:cstheme="minorHAnsi"/>
          <w:szCs w:val="18"/>
          <w:lang w:val="es-MX"/>
        </w:rPr>
        <w:tab/>
        <w:t>la capacidad de restablecer la disponibilidad y el acceso a los Datos Personales de manera oportuna en caso de un incidente físico o técnico; y</w:t>
      </w:r>
    </w:p>
    <w:p w14:paraId="4B6D2493" w14:textId="77777777" w:rsidR="00237427" w:rsidRPr="00C05CF6" w:rsidRDefault="00237427" w:rsidP="00237427">
      <w:pPr>
        <w:pStyle w:val="ProductList-Body"/>
        <w:spacing w:after="120"/>
        <w:ind w:left="1440" w:hanging="720"/>
        <w:rPr>
          <w:lang w:val="es-MX"/>
        </w:rPr>
      </w:pPr>
      <w:r w:rsidRPr="00C05CF6">
        <w:rPr>
          <w:rFonts w:cstheme="minorHAnsi"/>
          <w:b/>
          <w:szCs w:val="18"/>
          <w:lang w:val="es-MX"/>
        </w:rPr>
        <w:t>(d)</w:t>
      </w:r>
      <w:r w:rsidRPr="00C05CF6">
        <w:rPr>
          <w:rFonts w:cstheme="minorHAnsi"/>
          <w:szCs w:val="18"/>
          <w:lang w:val="es-MX"/>
        </w:rPr>
        <w:tab/>
        <w:t>un proceso de verificación, evaluación y valoración regulares de la eficacia de las medidas técnicas y organizativas para garantizar la seguridad del procesamiento. (Artículo 32(1))</w:t>
      </w:r>
    </w:p>
    <w:p w14:paraId="3520F22C" w14:textId="77777777" w:rsidR="00237427" w:rsidRPr="00C05CF6" w:rsidRDefault="00237427" w:rsidP="00237427">
      <w:pPr>
        <w:pStyle w:val="ProductList-Body"/>
        <w:spacing w:after="120"/>
        <w:ind w:left="158"/>
        <w:rPr>
          <w:lang w:val="es-MX"/>
        </w:rPr>
      </w:pPr>
      <w:r w:rsidRPr="00C05CF6">
        <w:rPr>
          <w:b/>
          <w:lang w:val="es-MX"/>
        </w:rPr>
        <w:t>5.</w:t>
      </w:r>
      <w:r w:rsidRPr="00C05CF6">
        <w:rPr>
          <w:lang w:val="es-MX"/>
        </w:rPr>
        <w:t xml:space="preserve"> Al evaluar la adecuación del nivel de seguridad, se tendrán en cuenta los riesgos que presente el procesamiento de datos, en particular como consecuencia de la destrucción, pérdida o alteración accidental o ilícita de Datos Personales transmitidos, conservados o procesados de otra forma, o la comunicación o acceso no autorizado a dichos datos. (Artículo 32(2))</w:t>
      </w:r>
    </w:p>
    <w:p w14:paraId="4BF7427F" w14:textId="77777777" w:rsidR="00237427" w:rsidRPr="00C05CF6" w:rsidRDefault="00237427" w:rsidP="00237427">
      <w:pPr>
        <w:pStyle w:val="ProductList-Body"/>
        <w:spacing w:after="120"/>
        <w:ind w:left="158"/>
        <w:rPr>
          <w:lang w:val="es-MX"/>
        </w:rPr>
      </w:pPr>
      <w:r w:rsidRPr="00C05CF6">
        <w:rPr>
          <w:b/>
          <w:lang w:val="es-MX"/>
        </w:rPr>
        <w:t>6.</w:t>
      </w:r>
      <w:r w:rsidRPr="00C05CF6">
        <w:rPr>
          <w:lang w:val="es-MX"/>
        </w:rPr>
        <w:t xml:space="preserve"> El Cliente y Microsoft tomarán medidas para garantizar que cualquier persona que actúe bajo la autoridad del Cliente o de Microsoft y tenga acceso a Datos Personales solo pueda procesar dichos datos siguiendo instrucciones del Cliente, salvo que esté obligada a ello bajo el Derecho de la Unión o de los Estados miembros. (Artículo 32(4))</w:t>
      </w:r>
    </w:p>
    <w:p w14:paraId="67BEEB09" w14:textId="77777777" w:rsidR="00237427" w:rsidRPr="00C05CF6" w:rsidRDefault="00237427" w:rsidP="00237427">
      <w:pPr>
        <w:pStyle w:val="ProductList-Body"/>
        <w:spacing w:after="120"/>
        <w:ind w:left="158"/>
        <w:rPr>
          <w:lang w:val="es-MX"/>
        </w:rPr>
      </w:pPr>
      <w:r w:rsidRPr="00C05CF6">
        <w:rPr>
          <w:b/>
          <w:bCs/>
          <w:lang w:val="es-MX"/>
        </w:rPr>
        <w:t>7.</w:t>
      </w:r>
      <w:r w:rsidRPr="00C05CF6">
        <w:rPr>
          <w:lang w:val="es-MX"/>
        </w:rPr>
        <w:t xml:space="preserve"> Microsoft notificará sin dilación indebida al Cliente las infracciones a la seguridad de los Datos Personales de las que tenga conocimiento. (Artículo 33(2)). Dicha notificación incluirá la información que un procesador debe proporcionar a un poseedor de la información bajo el Artículo 33(3), en la medida que dicha información esté razonablemente disponible para Microsoft.</w:t>
      </w:r>
    </w:p>
    <w:p w14:paraId="3B4FCA89" w14:textId="13C252E9" w:rsidR="0014507A" w:rsidRPr="006870EE" w:rsidRDefault="00C24014" w:rsidP="006870EE">
      <w:pPr>
        <w:pStyle w:val="ProductList-Body"/>
        <w:shd w:val="clear" w:color="auto" w:fill="A6A6A6" w:themeFill="background1" w:themeFillShade="A6"/>
        <w:spacing w:after="120"/>
        <w:jc w:val="right"/>
        <w:rPr>
          <w:lang w:val="es-MX"/>
        </w:rPr>
      </w:pPr>
      <w:hyperlink w:anchor="Tabla de Contenido" w:tooltip="Tabla de Contenido" w:history="1">
        <w:r w:rsidR="006870EE" w:rsidRPr="005274BB">
          <w:rPr>
            <w:rStyle w:val="Hyperlink"/>
            <w:sz w:val="16"/>
            <w:szCs w:val="16"/>
            <w:lang w:val="es-MX"/>
          </w:rPr>
          <w:t>Tabla de Contenido</w:t>
        </w:r>
      </w:hyperlink>
      <w:r w:rsidR="006870EE" w:rsidRPr="005274BB">
        <w:rPr>
          <w:sz w:val="16"/>
          <w:szCs w:val="16"/>
          <w:lang w:val="es-MX"/>
        </w:rPr>
        <w:t xml:space="preserve"> / </w:t>
      </w:r>
      <w:hyperlink w:anchor="GeneralTerms" w:tooltip="Términos Generales" w:history="1">
        <w:r w:rsidR="006870EE" w:rsidRPr="005274BB">
          <w:rPr>
            <w:rStyle w:val="Hyperlink"/>
            <w:sz w:val="16"/>
            <w:szCs w:val="16"/>
            <w:lang w:val="es-MX"/>
          </w:rPr>
          <w:t>Términos Generales</w:t>
        </w:r>
      </w:hyperlink>
    </w:p>
    <w:sectPr w:rsidR="0014507A" w:rsidRPr="006870EE"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8C0E31" w14:textId="77777777" w:rsidR="00FA6FA4" w:rsidRDefault="00FA6FA4" w:rsidP="009A573F">
      <w:pPr>
        <w:spacing w:after="0" w:line="240" w:lineRule="auto"/>
      </w:pPr>
      <w:r>
        <w:separator/>
      </w:r>
    </w:p>
    <w:p w14:paraId="4E094012" w14:textId="77777777" w:rsidR="00FA6FA4" w:rsidRDefault="00FA6FA4"/>
  </w:endnote>
  <w:endnote w:type="continuationSeparator" w:id="0">
    <w:p w14:paraId="1A9619AF" w14:textId="77777777" w:rsidR="00FA6FA4" w:rsidRDefault="00FA6FA4" w:rsidP="009A573F">
      <w:pPr>
        <w:spacing w:after="0" w:line="240" w:lineRule="auto"/>
      </w:pPr>
      <w:r>
        <w:continuationSeparator/>
      </w:r>
    </w:p>
    <w:p w14:paraId="0B641D54" w14:textId="77777777" w:rsidR="00FA6FA4" w:rsidRDefault="00FA6FA4"/>
  </w:endnote>
  <w:endnote w:type="continuationNotice" w:id="1">
    <w:p w14:paraId="31AF5249" w14:textId="77777777" w:rsidR="00FA6FA4" w:rsidRDefault="00FA6FA4">
      <w:pPr>
        <w:spacing w:after="0" w:line="240" w:lineRule="auto"/>
      </w:pPr>
    </w:p>
    <w:p w14:paraId="2DF477AA" w14:textId="77777777" w:rsidR="00FA6FA4" w:rsidRDefault="00FA6F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00022FF" w:usb1="C000205B" w:usb2="0000000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3E246C" w:rsidRDefault="003E246C" w:rsidP="004D27A6">
    <w:pPr>
      <w:pStyle w:val="ProductList-Body"/>
    </w:pPr>
    <w:r>
      <w:rPr>
        <w:noProof/>
        <w:lang w:eastAsia="zh-CN"/>
      </w:rPr>
      <w:drawing>
        <wp:inline distT="0" distB="0" distL="0" distR="0" wp14:anchorId="69D85FDA" wp14:editId="2CE230CC">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33B56" w14:textId="77777777" w:rsidR="003E246C" w:rsidRPr="00AA025E" w:rsidRDefault="003E246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211FF" w:rsidRPr="00C76DF3" w14:paraId="009E051A" w14:textId="77777777" w:rsidTr="00B211FF">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C2254D8" w14:textId="4737E80C" w:rsidR="00B211FF" w:rsidRPr="00C76DF3" w:rsidRDefault="00C24014" w:rsidP="00B211FF">
          <w:pPr>
            <w:pStyle w:val="ProductList-OfferingBody"/>
            <w:ind w:left="-77" w:right="-73"/>
            <w:jc w:val="center"/>
            <w:rPr>
              <w:color w:val="808080" w:themeColor="background1" w:themeShade="80"/>
              <w:sz w:val="14"/>
              <w:szCs w:val="14"/>
            </w:rPr>
          </w:pPr>
          <w:hyperlink w:anchor="TabladeContenido" w:history="1">
            <w:proofErr w:type="spellStart"/>
            <w:r w:rsidR="00B211FF">
              <w:rPr>
                <w:rStyle w:val="Hyperlink"/>
                <w:sz w:val="14"/>
                <w:szCs w:val="14"/>
              </w:rPr>
              <w:t>Tabla</w:t>
            </w:r>
            <w:proofErr w:type="spellEnd"/>
            <w:r w:rsidR="00B211FF">
              <w:rPr>
                <w:rStyle w:val="Hyperlink"/>
                <w:sz w:val="14"/>
                <w:szCs w:val="14"/>
              </w:rPr>
              <w:t xml:space="preserve"> de </w:t>
            </w:r>
            <w:proofErr w:type="spellStart"/>
            <w:r w:rsidR="00B211FF">
              <w:rPr>
                <w:rStyle w:val="Hyperlink"/>
                <w:sz w:val="14"/>
                <w:szCs w:val="14"/>
              </w:rPr>
              <w:t>Contenido</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C1DBC76" w14:textId="66E718CC" w:rsidR="00B211FF" w:rsidRPr="00C76DF3" w:rsidRDefault="00B211FF" w:rsidP="00B211F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BD3CB1E" w14:textId="410AB903" w:rsidR="00B211FF" w:rsidRPr="00C76DF3" w:rsidRDefault="00C24014" w:rsidP="00B211FF">
          <w:pPr>
            <w:pStyle w:val="ProductList-OfferingBody"/>
            <w:ind w:left="-72" w:right="-74"/>
            <w:jc w:val="center"/>
            <w:rPr>
              <w:color w:val="808080" w:themeColor="background1" w:themeShade="80"/>
              <w:sz w:val="14"/>
              <w:szCs w:val="14"/>
            </w:rPr>
          </w:pPr>
          <w:hyperlink w:anchor="Introducción" w:history="1">
            <w:proofErr w:type="spellStart"/>
            <w:r w:rsidR="00B211FF">
              <w:rPr>
                <w:rStyle w:val="Hyperlink"/>
                <w:sz w:val="14"/>
                <w:szCs w:val="14"/>
              </w:rPr>
              <w:t>Introducción</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72405FA" w14:textId="6A84222F" w:rsidR="00B211FF" w:rsidRPr="00C76DF3" w:rsidRDefault="00B211FF" w:rsidP="00B211F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C063DFC" w14:textId="7505C70D" w:rsidR="00B211FF" w:rsidRPr="00C76DF3" w:rsidRDefault="00C24014" w:rsidP="00B211FF">
          <w:pPr>
            <w:pStyle w:val="ProductList-OfferingBody"/>
            <w:ind w:left="-72" w:right="-75"/>
            <w:jc w:val="center"/>
            <w:rPr>
              <w:color w:val="808080" w:themeColor="background1" w:themeShade="80"/>
              <w:sz w:val="14"/>
              <w:szCs w:val="14"/>
            </w:rPr>
          </w:pPr>
          <w:hyperlink w:anchor="GeneralTerms" w:history="1">
            <w:proofErr w:type="spellStart"/>
            <w:r w:rsidR="00B211FF">
              <w:rPr>
                <w:rStyle w:val="Hyperlink"/>
                <w:sz w:val="14"/>
                <w:szCs w:val="14"/>
              </w:rPr>
              <w:t>Términos</w:t>
            </w:r>
            <w:proofErr w:type="spellEnd"/>
            <w:r w:rsidR="00B211FF">
              <w:rPr>
                <w:rStyle w:val="Hyperlink"/>
                <w:sz w:val="14"/>
                <w:szCs w:val="14"/>
              </w:rPr>
              <w:t xml:space="preserve"> </w:t>
            </w:r>
            <w:proofErr w:type="spellStart"/>
            <w:r w:rsidR="00B211FF">
              <w:rPr>
                <w:rStyle w:val="Hyperlink"/>
                <w:sz w:val="14"/>
                <w:szCs w:val="14"/>
              </w:rPr>
              <w:t>Generales</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684B12F" w14:textId="4654BAF7" w:rsidR="00B211FF" w:rsidRPr="00C76DF3" w:rsidRDefault="00B211FF" w:rsidP="00B211F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B8E1A3D" w14:textId="6E9B4912" w:rsidR="00B211FF" w:rsidRPr="00BE0E23" w:rsidRDefault="00C24014" w:rsidP="00B211FF">
          <w:pPr>
            <w:pStyle w:val="ProductList-OfferingBody"/>
            <w:ind w:left="-72" w:right="-77"/>
            <w:jc w:val="center"/>
            <w:rPr>
              <w:color w:val="808080" w:themeColor="background1" w:themeShade="80"/>
              <w:sz w:val="14"/>
              <w:szCs w:val="14"/>
              <w:lang w:val="es-ES"/>
            </w:rPr>
          </w:pPr>
          <w:hyperlink w:anchor="DatProtectionTerms" w:history="1">
            <w:r w:rsidR="00B211FF" w:rsidRPr="00BE0E23">
              <w:rPr>
                <w:rStyle w:val="Hyperlink"/>
                <w:sz w:val="14"/>
                <w:szCs w:val="14"/>
                <w:lang w:val="es-ES"/>
              </w:rPr>
              <w:t>Términos de Protección de Datos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591588C" w14:textId="36D85441" w:rsidR="00B211FF" w:rsidRPr="00C76DF3" w:rsidRDefault="00B211FF" w:rsidP="00B211F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FECA27" w14:textId="3FC3157E" w:rsidR="00B211FF" w:rsidRPr="00C76DF3" w:rsidRDefault="00C24014" w:rsidP="00B211FF">
          <w:pPr>
            <w:pStyle w:val="ProductList-OfferingBody"/>
            <w:ind w:left="-72" w:right="-76"/>
            <w:jc w:val="center"/>
            <w:rPr>
              <w:color w:val="808080" w:themeColor="background1" w:themeShade="80"/>
              <w:sz w:val="14"/>
              <w:szCs w:val="14"/>
            </w:rPr>
          </w:pPr>
          <w:hyperlink w:anchor="Anexo" w:history="1">
            <w:r w:rsidR="00B211FF" w:rsidRPr="00B211FF">
              <w:rPr>
                <w:rStyle w:val="Hyperlink"/>
                <w:lang w:val="es-MX"/>
              </w:rPr>
              <w:t>Anexo</w:t>
            </w:r>
          </w:hyperlink>
        </w:p>
      </w:tc>
    </w:tr>
  </w:tbl>
  <w:p w14:paraId="49365C22" w14:textId="77777777" w:rsidR="008F5879" w:rsidRPr="00A0446A" w:rsidRDefault="008F5879" w:rsidP="008F5879">
    <w:pPr>
      <w:pStyle w:val="Footer"/>
      <w:rPr>
        <w:rStyle w:val="LogoportDoNotTranslate"/>
        <w:rFonts w:asciiTheme="minorHAnsi" w:hAnsiTheme="minorHAnsi" w:cstheme="minorBidi"/>
        <w:color w:val="auto"/>
        <w:sz w:val="22"/>
        <w:szCs w:val="2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3E246C"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3E246C" w:rsidRDefault="003E246C"/>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3E246C" w:rsidRDefault="003E246C"/>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E246C"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3E246C" w:rsidRPr="00C76DF3" w:rsidRDefault="00C24014" w:rsidP="00591643">
          <w:pPr>
            <w:pStyle w:val="ProductList-OfferingBody"/>
            <w:ind w:left="-77" w:right="-73"/>
            <w:jc w:val="center"/>
            <w:rPr>
              <w:color w:val="808080" w:themeColor="background1" w:themeShade="80"/>
              <w:sz w:val="14"/>
              <w:szCs w:val="14"/>
            </w:rPr>
          </w:pPr>
          <w:hyperlink w:anchor="Tabla de Contenido" w:history="1">
            <w:proofErr w:type="spellStart"/>
            <w:r w:rsidR="003E246C">
              <w:rPr>
                <w:rStyle w:val="Hyperlink"/>
                <w:sz w:val="14"/>
                <w:szCs w:val="14"/>
              </w:rPr>
              <w:t>Tabla</w:t>
            </w:r>
            <w:proofErr w:type="spellEnd"/>
            <w:r w:rsidR="003E246C">
              <w:rPr>
                <w:rStyle w:val="Hyperlink"/>
                <w:sz w:val="14"/>
                <w:szCs w:val="14"/>
              </w:rPr>
              <w:t xml:space="preserve"> de </w:t>
            </w:r>
            <w:proofErr w:type="spellStart"/>
            <w:r w:rsidR="003E246C">
              <w:rPr>
                <w:rStyle w:val="Hyperlink"/>
                <w:sz w:val="14"/>
                <w:szCs w:val="14"/>
              </w:rPr>
              <w:t>Contenido</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3E246C" w:rsidRPr="00C76DF3" w:rsidRDefault="003E246C"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3E246C" w:rsidRPr="00C76DF3" w:rsidRDefault="00C24014" w:rsidP="00591643">
          <w:pPr>
            <w:pStyle w:val="ProductList-OfferingBody"/>
            <w:ind w:left="-72" w:right="-74"/>
            <w:jc w:val="center"/>
            <w:rPr>
              <w:color w:val="808080" w:themeColor="background1" w:themeShade="80"/>
              <w:sz w:val="14"/>
              <w:szCs w:val="14"/>
            </w:rPr>
          </w:pPr>
          <w:hyperlink w:anchor="Introducción" w:history="1">
            <w:proofErr w:type="spellStart"/>
            <w:r w:rsidR="003E246C">
              <w:rPr>
                <w:rStyle w:val="Hyperlink"/>
                <w:sz w:val="14"/>
                <w:szCs w:val="14"/>
              </w:rPr>
              <w:t>Introducción</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3E246C" w:rsidRPr="00C76DF3" w:rsidRDefault="003E246C"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3E246C" w:rsidRPr="00C76DF3" w:rsidRDefault="00C24014" w:rsidP="003812FE">
          <w:pPr>
            <w:pStyle w:val="ProductList-OfferingBody"/>
            <w:ind w:left="-72" w:right="-75"/>
            <w:jc w:val="center"/>
            <w:rPr>
              <w:color w:val="808080" w:themeColor="background1" w:themeShade="80"/>
              <w:sz w:val="14"/>
              <w:szCs w:val="14"/>
            </w:rPr>
          </w:pPr>
          <w:hyperlink w:anchor="Términos Generales" w:history="1">
            <w:proofErr w:type="spellStart"/>
            <w:r w:rsidR="003E246C">
              <w:rPr>
                <w:rStyle w:val="Hyperlink"/>
                <w:sz w:val="14"/>
                <w:szCs w:val="14"/>
              </w:rPr>
              <w:t>Términos</w:t>
            </w:r>
            <w:proofErr w:type="spellEnd"/>
            <w:r w:rsidR="003E246C">
              <w:rPr>
                <w:rStyle w:val="Hyperlink"/>
                <w:sz w:val="14"/>
                <w:szCs w:val="14"/>
              </w:rPr>
              <w:t xml:space="preserve"> </w:t>
            </w:r>
            <w:proofErr w:type="spellStart"/>
            <w:r w:rsidR="003E246C">
              <w:rPr>
                <w:rStyle w:val="Hyperlink"/>
                <w:sz w:val="14"/>
                <w:szCs w:val="14"/>
              </w:rPr>
              <w:t>Generales</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3E246C" w:rsidRPr="00C76DF3" w:rsidRDefault="003E246C"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3E246C" w:rsidRPr="00C05CF6" w:rsidRDefault="00C24014" w:rsidP="00591643">
          <w:pPr>
            <w:pStyle w:val="ProductList-OfferingBody"/>
            <w:ind w:left="-72" w:right="-77"/>
            <w:jc w:val="center"/>
            <w:rPr>
              <w:color w:val="808080" w:themeColor="background1" w:themeShade="80"/>
              <w:sz w:val="14"/>
              <w:szCs w:val="14"/>
              <w:lang w:val="es-MX"/>
            </w:rPr>
          </w:pPr>
          <w:hyperlink w:anchor="Términos de Seguridad y Privacidad" w:history="1">
            <w:r w:rsidR="003E246C" w:rsidRPr="00C05CF6">
              <w:rPr>
                <w:rStyle w:val="Hyperlink"/>
                <w:sz w:val="14"/>
                <w:szCs w:val="14"/>
                <w:lang w:val="es-MX"/>
              </w:rPr>
              <w:t>Términos de Seguridad y Privacidad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3E246C" w:rsidRPr="00C76DF3" w:rsidRDefault="003E246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3E246C" w:rsidRPr="00C76DF3" w:rsidRDefault="00C24014" w:rsidP="003812FE">
          <w:pPr>
            <w:pStyle w:val="ProductList-OfferingBody"/>
            <w:ind w:left="-72" w:right="-77"/>
            <w:jc w:val="center"/>
            <w:rPr>
              <w:color w:val="808080" w:themeColor="background1" w:themeShade="80"/>
              <w:sz w:val="14"/>
              <w:szCs w:val="14"/>
            </w:rPr>
          </w:pPr>
          <w:hyperlink w:anchor="Términos Específicos de los Servicios Online" w:history="1">
            <w:r w:rsidR="003E246C">
              <w:rPr>
                <w:rStyle w:val="Hyperlink"/>
                <w:sz w:val="14"/>
                <w:szCs w:val="14"/>
              </w:rPr>
              <w:t xml:space="preserve">Servicios Online - </w:t>
            </w:r>
            <w:proofErr w:type="spellStart"/>
            <w:r w:rsidR="003E246C">
              <w:rPr>
                <w:rStyle w:val="Hyperlink"/>
                <w:sz w:val="14"/>
                <w:szCs w:val="14"/>
              </w:rPr>
              <w:t>Términos</w:t>
            </w:r>
            <w:proofErr w:type="spellEnd"/>
            <w:r w:rsidR="003E246C">
              <w:rPr>
                <w:rStyle w:val="Hyperlink"/>
                <w:sz w:val="14"/>
                <w:szCs w:val="14"/>
              </w:rPr>
              <w:t xml:space="preserve"> </w:t>
            </w:r>
            <w:proofErr w:type="spellStart"/>
            <w:r w:rsidR="003E246C">
              <w:rPr>
                <w:rStyle w:val="Hyperlink"/>
                <w:sz w:val="14"/>
                <w:szCs w:val="14"/>
              </w:rPr>
              <w:t>específicos</w:t>
            </w:r>
            <w:proofErr w:type="spellEnd"/>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3E246C" w:rsidRPr="00C76DF3" w:rsidRDefault="003E246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3E246C" w:rsidRPr="00C76DF3" w:rsidRDefault="00C24014" w:rsidP="003812FE">
          <w:pPr>
            <w:pStyle w:val="ProductList-OfferingBody"/>
            <w:ind w:left="-72" w:right="-76"/>
            <w:jc w:val="center"/>
            <w:rPr>
              <w:color w:val="808080" w:themeColor="background1" w:themeShade="80"/>
              <w:sz w:val="14"/>
              <w:szCs w:val="14"/>
            </w:rPr>
          </w:pPr>
          <w:hyperlink w:anchor="Anexo 1" w:history="1">
            <w:proofErr w:type="spellStart"/>
            <w:r w:rsidR="003E246C">
              <w:rPr>
                <w:rStyle w:val="Hyperlink"/>
                <w:sz w:val="14"/>
                <w:szCs w:val="14"/>
              </w:rPr>
              <w:t>Documentos</w:t>
            </w:r>
            <w:proofErr w:type="spellEnd"/>
            <w:r w:rsidR="003E246C">
              <w:rPr>
                <w:rStyle w:val="Hyperlink"/>
                <w:sz w:val="14"/>
                <w:szCs w:val="14"/>
              </w:rPr>
              <w:t xml:space="preserve"> </w:t>
            </w:r>
            <w:proofErr w:type="spellStart"/>
            <w:r w:rsidR="003E246C">
              <w:rPr>
                <w:rStyle w:val="Hyperlink"/>
                <w:sz w:val="14"/>
                <w:szCs w:val="14"/>
              </w:rPr>
              <w:t>adjuntos</w:t>
            </w:r>
            <w:proofErr w:type="spellEnd"/>
          </w:hyperlink>
        </w:p>
      </w:tc>
    </w:tr>
  </w:tbl>
  <w:p w14:paraId="5579F2F1" w14:textId="77777777" w:rsidR="003E246C" w:rsidRPr="00591643" w:rsidRDefault="003E246C">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E246C"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3E246C" w:rsidRPr="00C76DF3" w:rsidRDefault="00C24014" w:rsidP="00B07097">
          <w:pPr>
            <w:pStyle w:val="ProductList-OfferingBody"/>
            <w:ind w:left="-77" w:right="-73"/>
            <w:jc w:val="center"/>
            <w:rPr>
              <w:color w:val="808080" w:themeColor="background1" w:themeShade="80"/>
              <w:sz w:val="14"/>
              <w:szCs w:val="14"/>
            </w:rPr>
          </w:pPr>
          <w:hyperlink w:anchor="Tabla de Contenido" w:history="1">
            <w:proofErr w:type="spellStart"/>
            <w:r w:rsidR="003E246C">
              <w:rPr>
                <w:rStyle w:val="Hyperlink"/>
                <w:sz w:val="14"/>
                <w:szCs w:val="14"/>
              </w:rPr>
              <w:t>Tabla</w:t>
            </w:r>
            <w:proofErr w:type="spellEnd"/>
            <w:r w:rsidR="003E246C">
              <w:rPr>
                <w:rStyle w:val="Hyperlink"/>
                <w:sz w:val="14"/>
                <w:szCs w:val="14"/>
              </w:rPr>
              <w:t xml:space="preserve"> de </w:t>
            </w:r>
            <w:proofErr w:type="spellStart"/>
            <w:r w:rsidR="003E246C">
              <w:rPr>
                <w:rStyle w:val="Hyperlink"/>
                <w:sz w:val="14"/>
                <w:szCs w:val="14"/>
              </w:rPr>
              <w:t>Contenido</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3E246C" w:rsidRPr="00C76DF3" w:rsidRDefault="003E246C"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3E246C" w:rsidRPr="00C76DF3" w:rsidRDefault="00C24014" w:rsidP="00B07097">
          <w:pPr>
            <w:pStyle w:val="ProductList-OfferingBody"/>
            <w:ind w:left="-72" w:right="-74"/>
            <w:jc w:val="center"/>
            <w:rPr>
              <w:color w:val="808080" w:themeColor="background1" w:themeShade="80"/>
              <w:sz w:val="14"/>
              <w:szCs w:val="14"/>
            </w:rPr>
          </w:pPr>
          <w:hyperlink w:anchor="Introducción" w:history="1">
            <w:proofErr w:type="spellStart"/>
            <w:r w:rsidR="003E246C">
              <w:rPr>
                <w:rStyle w:val="Hyperlink"/>
                <w:sz w:val="14"/>
                <w:szCs w:val="14"/>
              </w:rPr>
              <w:t>Introducción</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3E246C" w:rsidRPr="00C76DF3" w:rsidRDefault="003E246C"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3E246C" w:rsidRPr="00C76DF3" w:rsidRDefault="00C24014" w:rsidP="00B07097">
          <w:pPr>
            <w:pStyle w:val="ProductList-OfferingBody"/>
            <w:ind w:left="-72" w:right="-75"/>
            <w:jc w:val="center"/>
            <w:rPr>
              <w:color w:val="808080" w:themeColor="background1" w:themeShade="80"/>
              <w:sz w:val="14"/>
              <w:szCs w:val="14"/>
            </w:rPr>
          </w:pPr>
          <w:hyperlink w:anchor="Términos Generales" w:history="1">
            <w:proofErr w:type="spellStart"/>
            <w:r w:rsidR="003E246C">
              <w:rPr>
                <w:rStyle w:val="Hyperlink"/>
                <w:sz w:val="14"/>
                <w:szCs w:val="14"/>
              </w:rPr>
              <w:t>Términos</w:t>
            </w:r>
            <w:proofErr w:type="spellEnd"/>
            <w:r w:rsidR="003E246C">
              <w:rPr>
                <w:rStyle w:val="Hyperlink"/>
                <w:sz w:val="14"/>
                <w:szCs w:val="14"/>
              </w:rPr>
              <w:t xml:space="preserve"> </w:t>
            </w:r>
            <w:proofErr w:type="spellStart"/>
            <w:r w:rsidR="003E246C">
              <w:rPr>
                <w:rStyle w:val="Hyperlink"/>
                <w:sz w:val="14"/>
                <w:szCs w:val="14"/>
              </w:rPr>
              <w:t>Generales</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3E246C" w:rsidRPr="00C76DF3" w:rsidRDefault="003E246C"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3E246C" w:rsidRPr="00C05CF6" w:rsidRDefault="00C24014" w:rsidP="00B07097">
          <w:pPr>
            <w:pStyle w:val="ProductList-OfferingBody"/>
            <w:ind w:left="-72" w:right="-77"/>
            <w:jc w:val="center"/>
            <w:rPr>
              <w:color w:val="808080" w:themeColor="background1" w:themeShade="80"/>
              <w:sz w:val="14"/>
              <w:szCs w:val="14"/>
              <w:lang w:val="es-MX"/>
            </w:rPr>
          </w:pPr>
          <w:hyperlink w:anchor="Términos de Seguridad y Privacidad" w:history="1">
            <w:r w:rsidR="003E246C" w:rsidRPr="00C05CF6">
              <w:rPr>
                <w:rStyle w:val="Hyperlink"/>
                <w:sz w:val="14"/>
                <w:szCs w:val="14"/>
                <w:lang w:val="es-MX"/>
              </w:rPr>
              <w:t>Términos de Seguridad y Privacidad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3E246C" w:rsidRPr="00C76DF3" w:rsidRDefault="003E246C"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3E246C" w:rsidRPr="00C76DF3" w:rsidRDefault="00C24014" w:rsidP="00B07097">
          <w:pPr>
            <w:pStyle w:val="ProductList-OfferingBody"/>
            <w:ind w:left="-72" w:right="-77"/>
            <w:jc w:val="center"/>
            <w:rPr>
              <w:color w:val="808080" w:themeColor="background1" w:themeShade="80"/>
              <w:sz w:val="14"/>
              <w:szCs w:val="14"/>
            </w:rPr>
          </w:pPr>
          <w:hyperlink w:anchor="Términos Específicos de los Servicios Online" w:history="1">
            <w:r w:rsidR="003E246C">
              <w:rPr>
                <w:rStyle w:val="Hyperlink"/>
                <w:sz w:val="14"/>
                <w:szCs w:val="14"/>
              </w:rPr>
              <w:t xml:space="preserve">Servicios Online - </w:t>
            </w:r>
            <w:proofErr w:type="spellStart"/>
            <w:r w:rsidR="003E246C">
              <w:rPr>
                <w:rStyle w:val="Hyperlink"/>
                <w:sz w:val="14"/>
                <w:szCs w:val="14"/>
              </w:rPr>
              <w:t>Términos</w:t>
            </w:r>
            <w:proofErr w:type="spellEnd"/>
            <w:r w:rsidR="003E246C">
              <w:rPr>
                <w:rStyle w:val="Hyperlink"/>
                <w:sz w:val="14"/>
                <w:szCs w:val="14"/>
              </w:rPr>
              <w:t xml:space="preserve"> </w:t>
            </w:r>
            <w:proofErr w:type="spellStart"/>
            <w:r w:rsidR="003E246C">
              <w:rPr>
                <w:rStyle w:val="Hyperlink"/>
                <w:sz w:val="14"/>
                <w:szCs w:val="14"/>
              </w:rPr>
              <w:t>específicos</w:t>
            </w:r>
            <w:proofErr w:type="spellEnd"/>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3E246C" w:rsidRPr="00C76DF3" w:rsidRDefault="003E246C"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3E246C" w:rsidRPr="00C76DF3" w:rsidRDefault="00C24014" w:rsidP="00B07097">
          <w:pPr>
            <w:pStyle w:val="ProductList-OfferingBody"/>
            <w:ind w:left="-72" w:right="-76"/>
            <w:jc w:val="center"/>
            <w:rPr>
              <w:color w:val="808080" w:themeColor="background1" w:themeShade="80"/>
              <w:sz w:val="14"/>
              <w:szCs w:val="14"/>
            </w:rPr>
          </w:pPr>
          <w:hyperlink w:anchor="Anexo 1" w:history="1">
            <w:proofErr w:type="spellStart"/>
            <w:r w:rsidR="003E246C">
              <w:rPr>
                <w:rStyle w:val="Hyperlink"/>
                <w:sz w:val="14"/>
                <w:szCs w:val="14"/>
              </w:rPr>
              <w:t>Documentos</w:t>
            </w:r>
            <w:proofErr w:type="spellEnd"/>
            <w:r w:rsidR="003E246C">
              <w:rPr>
                <w:rStyle w:val="Hyperlink"/>
                <w:sz w:val="14"/>
                <w:szCs w:val="14"/>
              </w:rPr>
              <w:t xml:space="preserve"> </w:t>
            </w:r>
            <w:proofErr w:type="spellStart"/>
            <w:r w:rsidR="003E246C">
              <w:rPr>
                <w:rStyle w:val="Hyperlink"/>
                <w:sz w:val="14"/>
                <w:szCs w:val="14"/>
              </w:rPr>
              <w:t>adjuntos</w:t>
            </w:r>
            <w:proofErr w:type="spellEnd"/>
          </w:hyperlink>
        </w:p>
      </w:tc>
    </w:tr>
  </w:tbl>
  <w:p w14:paraId="3A2B57EE" w14:textId="77777777" w:rsidR="003E246C" w:rsidRPr="00591643" w:rsidRDefault="003E246C"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211FF" w:rsidRPr="00C76DF3" w14:paraId="5E1E1FF6" w14:textId="77777777" w:rsidTr="00B211FF">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76B5A9D" w14:textId="224FA0C9" w:rsidR="00B211FF" w:rsidRPr="00C76DF3" w:rsidRDefault="00C24014" w:rsidP="00B211FF">
          <w:pPr>
            <w:pStyle w:val="ProductList-OfferingBody"/>
            <w:ind w:left="-77" w:right="-73"/>
            <w:jc w:val="center"/>
            <w:rPr>
              <w:color w:val="808080" w:themeColor="background1" w:themeShade="80"/>
              <w:sz w:val="14"/>
              <w:szCs w:val="14"/>
            </w:rPr>
          </w:pPr>
          <w:hyperlink w:anchor="TabladeContenido" w:history="1">
            <w:proofErr w:type="spellStart"/>
            <w:r w:rsidR="00B211FF">
              <w:rPr>
                <w:rStyle w:val="Hyperlink"/>
                <w:sz w:val="14"/>
                <w:szCs w:val="14"/>
              </w:rPr>
              <w:t>Tabla</w:t>
            </w:r>
            <w:proofErr w:type="spellEnd"/>
            <w:r w:rsidR="00B211FF">
              <w:rPr>
                <w:rStyle w:val="Hyperlink"/>
                <w:sz w:val="14"/>
                <w:szCs w:val="14"/>
              </w:rPr>
              <w:t xml:space="preserve"> de </w:t>
            </w:r>
            <w:proofErr w:type="spellStart"/>
            <w:r w:rsidR="00B211FF">
              <w:rPr>
                <w:rStyle w:val="Hyperlink"/>
                <w:sz w:val="14"/>
                <w:szCs w:val="14"/>
              </w:rPr>
              <w:t>Contenido</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C8009BB" w14:textId="70369005" w:rsidR="00B211FF" w:rsidRPr="00C76DF3" w:rsidRDefault="00B211FF" w:rsidP="00B211F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7023CD3" w14:textId="4A211F41" w:rsidR="00B211FF" w:rsidRPr="00C76DF3" w:rsidRDefault="00C24014" w:rsidP="00B211FF">
          <w:pPr>
            <w:pStyle w:val="ProductList-OfferingBody"/>
            <w:ind w:left="-72" w:right="-74"/>
            <w:jc w:val="center"/>
            <w:rPr>
              <w:color w:val="808080" w:themeColor="background1" w:themeShade="80"/>
              <w:sz w:val="14"/>
              <w:szCs w:val="14"/>
            </w:rPr>
          </w:pPr>
          <w:hyperlink w:anchor="Introducción" w:history="1">
            <w:proofErr w:type="spellStart"/>
            <w:r w:rsidR="00B211FF">
              <w:rPr>
                <w:rStyle w:val="Hyperlink"/>
                <w:sz w:val="14"/>
                <w:szCs w:val="14"/>
              </w:rPr>
              <w:t>Introducción</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BE44817" w14:textId="155C68EB" w:rsidR="00B211FF" w:rsidRPr="00C76DF3" w:rsidRDefault="00B211FF" w:rsidP="00B211F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FAE613D" w14:textId="31EE5ABE" w:rsidR="00B211FF" w:rsidRPr="00C76DF3" w:rsidRDefault="00C24014" w:rsidP="00B211FF">
          <w:pPr>
            <w:pStyle w:val="ProductList-OfferingBody"/>
            <w:ind w:left="-72" w:right="-75"/>
            <w:jc w:val="center"/>
            <w:rPr>
              <w:color w:val="808080" w:themeColor="background1" w:themeShade="80"/>
              <w:sz w:val="14"/>
              <w:szCs w:val="14"/>
            </w:rPr>
          </w:pPr>
          <w:hyperlink w:anchor="GeneralTerms" w:history="1">
            <w:proofErr w:type="spellStart"/>
            <w:r w:rsidR="00B211FF">
              <w:rPr>
                <w:rStyle w:val="Hyperlink"/>
                <w:sz w:val="14"/>
                <w:szCs w:val="14"/>
              </w:rPr>
              <w:t>Términos</w:t>
            </w:r>
            <w:proofErr w:type="spellEnd"/>
            <w:r w:rsidR="00B211FF">
              <w:rPr>
                <w:rStyle w:val="Hyperlink"/>
                <w:sz w:val="14"/>
                <w:szCs w:val="14"/>
              </w:rPr>
              <w:t xml:space="preserve"> </w:t>
            </w:r>
            <w:proofErr w:type="spellStart"/>
            <w:r w:rsidR="00B211FF">
              <w:rPr>
                <w:rStyle w:val="Hyperlink"/>
                <w:sz w:val="14"/>
                <w:szCs w:val="14"/>
              </w:rPr>
              <w:t>Generales</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FD5348E" w14:textId="6BC5BD0B" w:rsidR="00B211FF" w:rsidRPr="00C76DF3" w:rsidRDefault="00B211FF" w:rsidP="00B211F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14E0BCB" w14:textId="38D834A8" w:rsidR="00B211FF" w:rsidRPr="00BE0E23" w:rsidRDefault="00C24014" w:rsidP="00B211FF">
          <w:pPr>
            <w:pStyle w:val="ProductList-OfferingBody"/>
            <w:ind w:left="-72" w:right="-77"/>
            <w:jc w:val="center"/>
            <w:rPr>
              <w:color w:val="808080" w:themeColor="background1" w:themeShade="80"/>
              <w:sz w:val="14"/>
              <w:szCs w:val="14"/>
              <w:lang w:val="es-ES"/>
            </w:rPr>
          </w:pPr>
          <w:hyperlink w:anchor="DatProtectionTerms" w:history="1">
            <w:r w:rsidR="00B211FF" w:rsidRPr="00BE0E23">
              <w:rPr>
                <w:rStyle w:val="Hyperlink"/>
                <w:sz w:val="14"/>
                <w:szCs w:val="14"/>
                <w:lang w:val="es-ES"/>
              </w:rPr>
              <w:t>Términos de Protección de Datos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A274D48" w14:textId="26DC77A5" w:rsidR="00B211FF" w:rsidRPr="00C76DF3" w:rsidRDefault="00B211FF" w:rsidP="00B211F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0CC712A" w14:textId="19FC92D3" w:rsidR="00B211FF" w:rsidRPr="00C76DF3" w:rsidRDefault="00C24014" w:rsidP="00B211FF">
          <w:pPr>
            <w:pStyle w:val="ProductList-OfferingBody"/>
            <w:ind w:left="-72" w:right="-76"/>
            <w:jc w:val="center"/>
            <w:rPr>
              <w:color w:val="808080" w:themeColor="background1" w:themeShade="80"/>
              <w:sz w:val="14"/>
              <w:szCs w:val="14"/>
            </w:rPr>
          </w:pPr>
          <w:hyperlink w:anchor="Anexo" w:history="1">
            <w:r w:rsidR="00B211FF" w:rsidRPr="00B211FF">
              <w:rPr>
                <w:rStyle w:val="Hyperlink"/>
                <w:lang w:val="es-MX"/>
              </w:rPr>
              <w:t>Anexo</w:t>
            </w:r>
          </w:hyperlink>
        </w:p>
      </w:tc>
    </w:tr>
  </w:tbl>
  <w:p w14:paraId="29AB4D16" w14:textId="77777777" w:rsidR="003E246C" w:rsidRPr="00A0446A" w:rsidRDefault="003E246C" w:rsidP="00A0446A">
    <w:pPr>
      <w:pStyle w:val="Footer"/>
      <w:rPr>
        <w:rStyle w:val="LogoportDoNotTranslate"/>
        <w:rFonts w:asciiTheme="minorHAnsi" w:hAnsiTheme="minorHAnsi" w:cstheme="minorBidi"/>
        <w:color w:val="auto"/>
        <w:sz w:val="22"/>
        <w:szCs w:val="2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211FF" w:rsidRPr="00C76DF3" w14:paraId="132FB8D8" w14:textId="77777777" w:rsidTr="00B211FF">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188CA38" w14:textId="475386B7" w:rsidR="00B211FF" w:rsidRPr="00C76DF3" w:rsidRDefault="00C24014" w:rsidP="00B211FF">
          <w:pPr>
            <w:pStyle w:val="ProductList-OfferingBody"/>
            <w:ind w:left="-77" w:right="-73"/>
            <w:jc w:val="center"/>
            <w:rPr>
              <w:color w:val="808080" w:themeColor="background1" w:themeShade="80"/>
              <w:sz w:val="14"/>
              <w:szCs w:val="14"/>
            </w:rPr>
          </w:pPr>
          <w:hyperlink w:anchor="TabladeContenido" w:history="1">
            <w:proofErr w:type="spellStart"/>
            <w:r w:rsidR="00B211FF">
              <w:rPr>
                <w:rStyle w:val="Hyperlink"/>
                <w:sz w:val="14"/>
                <w:szCs w:val="14"/>
              </w:rPr>
              <w:t>Tabla</w:t>
            </w:r>
            <w:proofErr w:type="spellEnd"/>
            <w:r w:rsidR="00B211FF">
              <w:rPr>
                <w:rStyle w:val="Hyperlink"/>
                <w:sz w:val="14"/>
                <w:szCs w:val="14"/>
              </w:rPr>
              <w:t xml:space="preserve"> de </w:t>
            </w:r>
            <w:proofErr w:type="spellStart"/>
            <w:r w:rsidR="00B211FF">
              <w:rPr>
                <w:rStyle w:val="Hyperlink"/>
                <w:sz w:val="14"/>
                <w:szCs w:val="14"/>
              </w:rPr>
              <w:t>Contenido</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7C2A520" w14:textId="17788FA9" w:rsidR="00B211FF" w:rsidRPr="00C76DF3" w:rsidRDefault="00B211FF" w:rsidP="00B211F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145B436" w14:textId="3F3A195F" w:rsidR="00B211FF" w:rsidRPr="00C76DF3" w:rsidRDefault="00C24014" w:rsidP="00B211FF">
          <w:pPr>
            <w:pStyle w:val="ProductList-OfferingBody"/>
            <w:ind w:left="-72" w:right="-74"/>
            <w:jc w:val="center"/>
            <w:rPr>
              <w:color w:val="808080" w:themeColor="background1" w:themeShade="80"/>
              <w:sz w:val="14"/>
              <w:szCs w:val="14"/>
            </w:rPr>
          </w:pPr>
          <w:hyperlink w:anchor="Introducción" w:history="1">
            <w:proofErr w:type="spellStart"/>
            <w:r w:rsidR="00B211FF">
              <w:rPr>
                <w:rStyle w:val="Hyperlink"/>
                <w:sz w:val="14"/>
                <w:szCs w:val="14"/>
              </w:rPr>
              <w:t>Introducción</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A1F518F" w14:textId="28173B14" w:rsidR="00B211FF" w:rsidRPr="00C76DF3" w:rsidRDefault="00B211FF" w:rsidP="00B211F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E88C1E6" w14:textId="6C3D2EDD" w:rsidR="00B211FF" w:rsidRPr="00C76DF3" w:rsidRDefault="00C24014" w:rsidP="00B211FF">
          <w:pPr>
            <w:pStyle w:val="ProductList-OfferingBody"/>
            <w:ind w:left="-72" w:right="-75"/>
            <w:jc w:val="center"/>
            <w:rPr>
              <w:color w:val="808080" w:themeColor="background1" w:themeShade="80"/>
              <w:sz w:val="14"/>
              <w:szCs w:val="14"/>
            </w:rPr>
          </w:pPr>
          <w:hyperlink w:anchor="GeneralTerms" w:history="1">
            <w:proofErr w:type="spellStart"/>
            <w:r w:rsidR="00B211FF">
              <w:rPr>
                <w:rStyle w:val="Hyperlink"/>
                <w:sz w:val="14"/>
                <w:szCs w:val="14"/>
              </w:rPr>
              <w:t>Términos</w:t>
            </w:r>
            <w:proofErr w:type="spellEnd"/>
            <w:r w:rsidR="00B211FF">
              <w:rPr>
                <w:rStyle w:val="Hyperlink"/>
                <w:sz w:val="14"/>
                <w:szCs w:val="14"/>
              </w:rPr>
              <w:t xml:space="preserve"> </w:t>
            </w:r>
            <w:proofErr w:type="spellStart"/>
            <w:r w:rsidR="00B211FF">
              <w:rPr>
                <w:rStyle w:val="Hyperlink"/>
                <w:sz w:val="14"/>
                <w:szCs w:val="14"/>
              </w:rPr>
              <w:t>Generales</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F83846C" w14:textId="48AA7B51" w:rsidR="00B211FF" w:rsidRPr="00C76DF3" w:rsidRDefault="00B211FF" w:rsidP="00B211F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37C046A" w14:textId="597968D5" w:rsidR="00B211FF" w:rsidRPr="00BE0E23" w:rsidRDefault="00C24014" w:rsidP="00B211FF">
          <w:pPr>
            <w:pStyle w:val="ProductList-OfferingBody"/>
            <w:ind w:left="-72" w:right="-77"/>
            <w:jc w:val="center"/>
            <w:rPr>
              <w:color w:val="808080" w:themeColor="background1" w:themeShade="80"/>
              <w:sz w:val="14"/>
              <w:szCs w:val="14"/>
              <w:lang w:val="es-ES"/>
            </w:rPr>
          </w:pPr>
          <w:hyperlink w:anchor="DatProtectionTerms" w:history="1">
            <w:r w:rsidR="00B211FF" w:rsidRPr="00BE0E23">
              <w:rPr>
                <w:rStyle w:val="Hyperlink"/>
                <w:sz w:val="14"/>
                <w:szCs w:val="14"/>
                <w:lang w:val="es-ES"/>
              </w:rPr>
              <w:t>Términos de Protección de Datos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7C246E6" w14:textId="1B9A1908" w:rsidR="00B211FF" w:rsidRPr="00C76DF3" w:rsidRDefault="00B211FF" w:rsidP="00B211F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326D113" w14:textId="1AEC002B" w:rsidR="00B211FF" w:rsidRPr="00C76DF3" w:rsidRDefault="00C24014" w:rsidP="00B211FF">
          <w:pPr>
            <w:pStyle w:val="ProductList-OfferingBody"/>
            <w:ind w:left="-72" w:right="-76"/>
            <w:jc w:val="center"/>
            <w:rPr>
              <w:color w:val="808080" w:themeColor="background1" w:themeShade="80"/>
              <w:sz w:val="14"/>
              <w:szCs w:val="14"/>
            </w:rPr>
          </w:pPr>
          <w:hyperlink w:anchor="Anexo" w:history="1">
            <w:r w:rsidR="00B211FF" w:rsidRPr="00B211FF">
              <w:rPr>
                <w:rStyle w:val="Hyperlink"/>
                <w:lang w:val="es-MX"/>
              </w:rPr>
              <w:t>Anexo</w:t>
            </w:r>
          </w:hyperlink>
        </w:p>
      </w:tc>
    </w:tr>
  </w:tbl>
  <w:p w14:paraId="28D3025F" w14:textId="77777777" w:rsidR="008F5879" w:rsidRPr="00A0446A" w:rsidRDefault="008F5879" w:rsidP="008F5879">
    <w:pPr>
      <w:pStyle w:val="Footer"/>
      <w:rPr>
        <w:rStyle w:val="LogoportDoNotTranslate"/>
        <w:rFonts w:asciiTheme="minorHAnsi" w:hAnsiTheme="minorHAnsi" w:cstheme="minorBidi"/>
        <w:color w:val="auto"/>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3E246C" w:rsidRPr="00591643" w:rsidRDefault="003E246C">
    <w:pPr>
      <w:pStyle w:val="Footer"/>
      <w:rPr>
        <w:sz w:val="14"/>
        <w:szCs w:val="14"/>
      </w:rPr>
    </w:pPr>
    <w:r>
      <w:rPr>
        <w:noProof/>
        <w:lang w:eastAsia="zh-CN"/>
      </w:rPr>
      <w:drawing>
        <wp:inline distT="0" distB="0" distL="0" distR="0" wp14:anchorId="7C76CC96" wp14:editId="74938575">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E246C" w:rsidRPr="00C76DF3" w14:paraId="1007CA8D" w14:textId="77777777" w:rsidTr="003E246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601E17" w14:textId="12C178FA" w:rsidR="003E246C" w:rsidRPr="00C76DF3" w:rsidRDefault="00C24014" w:rsidP="003E246C">
          <w:pPr>
            <w:pStyle w:val="ProductList-OfferingBody"/>
            <w:ind w:left="-77" w:right="-73"/>
            <w:jc w:val="center"/>
            <w:rPr>
              <w:color w:val="808080" w:themeColor="background1" w:themeShade="80"/>
              <w:sz w:val="14"/>
              <w:szCs w:val="14"/>
            </w:rPr>
          </w:pPr>
          <w:hyperlink w:anchor="TabladeContenido" w:history="1">
            <w:proofErr w:type="spellStart"/>
            <w:r w:rsidR="003E246C">
              <w:rPr>
                <w:rStyle w:val="Hyperlink"/>
                <w:sz w:val="14"/>
                <w:szCs w:val="14"/>
              </w:rPr>
              <w:t>Tabla</w:t>
            </w:r>
            <w:proofErr w:type="spellEnd"/>
            <w:r w:rsidR="003E246C">
              <w:rPr>
                <w:rStyle w:val="Hyperlink"/>
                <w:sz w:val="14"/>
                <w:szCs w:val="14"/>
              </w:rPr>
              <w:t xml:space="preserve"> de </w:t>
            </w:r>
            <w:proofErr w:type="spellStart"/>
            <w:r w:rsidR="003E246C">
              <w:rPr>
                <w:rStyle w:val="Hyperlink"/>
                <w:sz w:val="14"/>
                <w:szCs w:val="14"/>
              </w:rPr>
              <w:t>Contenido</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46F3664" w14:textId="77777777" w:rsidR="003E246C" w:rsidRPr="00C76DF3" w:rsidRDefault="003E246C" w:rsidP="003E246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867298" w14:textId="451AD821" w:rsidR="003E246C" w:rsidRPr="00C76DF3" w:rsidRDefault="00C24014" w:rsidP="003E246C">
          <w:pPr>
            <w:pStyle w:val="ProductList-OfferingBody"/>
            <w:ind w:left="-72" w:right="-74"/>
            <w:jc w:val="center"/>
            <w:rPr>
              <w:color w:val="808080" w:themeColor="background1" w:themeShade="80"/>
              <w:sz w:val="14"/>
              <w:szCs w:val="14"/>
            </w:rPr>
          </w:pPr>
          <w:hyperlink w:anchor="Introducción" w:history="1">
            <w:proofErr w:type="spellStart"/>
            <w:r w:rsidR="003E246C">
              <w:rPr>
                <w:rStyle w:val="Hyperlink"/>
                <w:sz w:val="14"/>
                <w:szCs w:val="14"/>
              </w:rPr>
              <w:t>Introducción</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5E70A03" w14:textId="77777777" w:rsidR="003E246C" w:rsidRPr="00C76DF3" w:rsidRDefault="003E246C" w:rsidP="003E246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77D1EF" w14:textId="5754AA1A" w:rsidR="003E246C" w:rsidRPr="00C76DF3" w:rsidRDefault="00C24014" w:rsidP="003E246C">
          <w:pPr>
            <w:pStyle w:val="ProductList-OfferingBody"/>
            <w:ind w:left="-72" w:right="-75"/>
            <w:jc w:val="center"/>
            <w:rPr>
              <w:color w:val="808080" w:themeColor="background1" w:themeShade="80"/>
              <w:sz w:val="14"/>
              <w:szCs w:val="14"/>
            </w:rPr>
          </w:pPr>
          <w:hyperlink w:anchor="GeneralTerms" w:history="1">
            <w:proofErr w:type="spellStart"/>
            <w:r w:rsidR="003E246C">
              <w:rPr>
                <w:rStyle w:val="Hyperlink"/>
                <w:sz w:val="14"/>
                <w:szCs w:val="14"/>
              </w:rPr>
              <w:t>Términos</w:t>
            </w:r>
            <w:proofErr w:type="spellEnd"/>
            <w:r w:rsidR="003E246C">
              <w:rPr>
                <w:rStyle w:val="Hyperlink"/>
                <w:sz w:val="14"/>
                <w:szCs w:val="14"/>
              </w:rPr>
              <w:t xml:space="preserve"> </w:t>
            </w:r>
            <w:proofErr w:type="spellStart"/>
            <w:r w:rsidR="003E246C">
              <w:rPr>
                <w:rStyle w:val="Hyperlink"/>
                <w:sz w:val="14"/>
                <w:szCs w:val="14"/>
              </w:rPr>
              <w:t>Generales</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EBD842F" w14:textId="77777777" w:rsidR="003E246C" w:rsidRPr="00C76DF3" w:rsidRDefault="003E246C" w:rsidP="003E246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84C80E" w14:textId="333F3B76" w:rsidR="003E246C" w:rsidRPr="00F605E2" w:rsidRDefault="00C24014" w:rsidP="003E246C">
          <w:pPr>
            <w:pStyle w:val="ProductList-OfferingBody"/>
            <w:ind w:left="-72" w:right="-77"/>
            <w:jc w:val="center"/>
            <w:rPr>
              <w:color w:val="808080" w:themeColor="background1" w:themeShade="80"/>
              <w:sz w:val="14"/>
              <w:szCs w:val="14"/>
              <w:lang w:val="es-ES"/>
            </w:rPr>
          </w:pPr>
          <w:hyperlink w:anchor="DatProtectionTerms" w:history="1">
            <w:r w:rsidR="003E246C" w:rsidRPr="00F605E2">
              <w:rPr>
                <w:rStyle w:val="Hyperlink"/>
                <w:sz w:val="14"/>
                <w:szCs w:val="14"/>
                <w:lang w:val="es-ES"/>
              </w:rPr>
              <w:t>Términos de Protección de Datos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BFB97C6" w14:textId="77777777" w:rsidR="003E246C" w:rsidRPr="00C76DF3" w:rsidRDefault="003E246C" w:rsidP="003E246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FA8D33" w14:textId="61CD15D4" w:rsidR="003E246C" w:rsidRPr="00C76DF3" w:rsidRDefault="00C24014" w:rsidP="003E246C">
          <w:pPr>
            <w:pStyle w:val="ProductList-OfferingBody"/>
            <w:ind w:left="-72" w:right="-76"/>
            <w:jc w:val="center"/>
            <w:rPr>
              <w:color w:val="808080" w:themeColor="background1" w:themeShade="80"/>
              <w:sz w:val="14"/>
              <w:szCs w:val="14"/>
            </w:rPr>
          </w:pPr>
          <w:hyperlink w:anchor="Anexo" w:history="1">
            <w:r w:rsidR="00B211FF" w:rsidRPr="00B211FF">
              <w:rPr>
                <w:rStyle w:val="Hyperlink"/>
                <w:lang w:val="es-MX"/>
              </w:rPr>
              <w:t>Anexo</w:t>
            </w:r>
          </w:hyperlink>
        </w:p>
      </w:tc>
    </w:tr>
  </w:tbl>
  <w:p w14:paraId="7E537610" w14:textId="77777777" w:rsidR="003E246C" w:rsidRPr="00A0446A" w:rsidRDefault="003E246C" w:rsidP="00A0446A">
    <w:pPr>
      <w:pStyle w:val="Footer"/>
      <w:rPr>
        <w:rStyle w:val="LogoportDoNotTranslate"/>
        <w:rFonts w:asciiTheme="minorHAnsi" w:hAnsiTheme="minorHAnsi" w:cstheme="minorBidi"/>
        <w:color w:val="auto"/>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E246C"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3E246C" w:rsidRPr="00C76DF3" w:rsidRDefault="00C24014" w:rsidP="00591643">
          <w:pPr>
            <w:pStyle w:val="ProductList-OfferingBody"/>
            <w:ind w:left="-77" w:right="-73"/>
            <w:jc w:val="center"/>
            <w:rPr>
              <w:color w:val="808080" w:themeColor="background1" w:themeShade="80"/>
              <w:sz w:val="14"/>
              <w:szCs w:val="14"/>
            </w:rPr>
          </w:pPr>
          <w:hyperlink w:anchor="Tabla de Contenido" w:history="1">
            <w:proofErr w:type="spellStart"/>
            <w:r w:rsidR="003E246C">
              <w:rPr>
                <w:rStyle w:val="Hyperlink"/>
                <w:sz w:val="14"/>
                <w:szCs w:val="14"/>
              </w:rPr>
              <w:t>Tabla</w:t>
            </w:r>
            <w:proofErr w:type="spellEnd"/>
            <w:r w:rsidR="003E246C">
              <w:rPr>
                <w:rStyle w:val="Hyperlink"/>
                <w:sz w:val="14"/>
                <w:szCs w:val="14"/>
              </w:rPr>
              <w:t xml:space="preserve"> de </w:t>
            </w:r>
            <w:proofErr w:type="spellStart"/>
            <w:r w:rsidR="003E246C">
              <w:rPr>
                <w:rStyle w:val="Hyperlink"/>
                <w:sz w:val="14"/>
                <w:szCs w:val="14"/>
              </w:rPr>
              <w:t>Contenido</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3E246C" w:rsidRPr="00C76DF3" w:rsidRDefault="003E246C"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3E246C" w:rsidRPr="00C76DF3" w:rsidRDefault="00C24014" w:rsidP="00591643">
          <w:pPr>
            <w:pStyle w:val="ProductList-OfferingBody"/>
            <w:ind w:left="-72" w:right="-74"/>
            <w:jc w:val="center"/>
            <w:rPr>
              <w:color w:val="808080" w:themeColor="background1" w:themeShade="80"/>
              <w:sz w:val="14"/>
              <w:szCs w:val="14"/>
            </w:rPr>
          </w:pPr>
          <w:hyperlink w:anchor="Introducción" w:history="1">
            <w:proofErr w:type="spellStart"/>
            <w:r w:rsidR="003E246C">
              <w:rPr>
                <w:rStyle w:val="Hyperlink"/>
                <w:sz w:val="14"/>
                <w:szCs w:val="14"/>
              </w:rPr>
              <w:t>Introducción</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3E246C" w:rsidRPr="00C76DF3" w:rsidRDefault="003E246C"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3E246C" w:rsidRPr="00C76DF3" w:rsidRDefault="00C24014" w:rsidP="003812FE">
          <w:pPr>
            <w:pStyle w:val="ProductList-OfferingBody"/>
            <w:ind w:left="-72" w:right="-75"/>
            <w:jc w:val="center"/>
            <w:rPr>
              <w:color w:val="808080" w:themeColor="background1" w:themeShade="80"/>
              <w:sz w:val="14"/>
              <w:szCs w:val="14"/>
            </w:rPr>
          </w:pPr>
          <w:hyperlink w:anchor="Términos Generales" w:history="1">
            <w:proofErr w:type="spellStart"/>
            <w:r w:rsidR="003E246C">
              <w:rPr>
                <w:rStyle w:val="Hyperlink"/>
                <w:sz w:val="14"/>
                <w:szCs w:val="14"/>
              </w:rPr>
              <w:t>Términos</w:t>
            </w:r>
            <w:proofErr w:type="spellEnd"/>
            <w:r w:rsidR="003E246C">
              <w:rPr>
                <w:rStyle w:val="Hyperlink"/>
                <w:sz w:val="14"/>
                <w:szCs w:val="14"/>
              </w:rPr>
              <w:t xml:space="preserve"> </w:t>
            </w:r>
            <w:proofErr w:type="spellStart"/>
            <w:r w:rsidR="003E246C">
              <w:rPr>
                <w:rStyle w:val="Hyperlink"/>
                <w:sz w:val="14"/>
                <w:szCs w:val="14"/>
              </w:rPr>
              <w:t>Generales</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3E246C" w:rsidRPr="00C76DF3" w:rsidRDefault="003E246C"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3E246C" w:rsidRPr="00C05CF6" w:rsidRDefault="00C24014" w:rsidP="00591643">
          <w:pPr>
            <w:pStyle w:val="ProductList-OfferingBody"/>
            <w:ind w:left="-72" w:right="-77"/>
            <w:jc w:val="center"/>
            <w:rPr>
              <w:color w:val="808080" w:themeColor="background1" w:themeShade="80"/>
              <w:sz w:val="14"/>
              <w:szCs w:val="14"/>
              <w:lang w:val="es-MX"/>
            </w:rPr>
          </w:pPr>
          <w:hyperlink w:anchor="Términos de Seguridad y Privacidad" w:history="1">
            <w:r w:rsidR="003E246C" w:rsidRPr="00C05CF6">
              <w:rPr>
                <w:rStyle w:val="Hyperlink"/>
                <w:sz w:val="14"/>
                <w:szCs w:val="14"/>
                <w:lang w:val="es-MX"/>
              </w:rPr>
              <w:t>Términos de Seguridad y Privacidad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3E246C" w:rsidRPr="00C76DF3" w:rsidRDefault="003E246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3E246C" w:rsidRPr="00C76DF3" w:rsidRDefault="00C24014" w:rsidP="003812FE">
          <w:pPr>
            <w:pStyle w:val="ProductList-OfferingBody"/>
            <w:ind w:left="-72" w:right="-77"/>
            <w:jc w:val="center"/>
            <w:rPr>
              <w:color w:val="808080" w:themeColor="background1" w:themeShade="80"/>
              <w:sz w:val="14"/>
              <w:szCs w:val="14"/>
            </w:rPr>
          </w:pPr>
          <w:hyperlink w:anchor="Términos Específicos de los Servicios Online" w:history="1">
            <w:r w:rsidR="003E246C">
              <w:rPr>
                <w:rStyle w:val="Hyperlink"/>
                <w:sz w:val="14"/>
                <w:szCs w:val="14"/>
              </w:rPr>
              <w:t xml:space="preserve">Servicios Online - </w:t>
            </w:r>
            <w:proofErr w:type="spellStart"/>
            <w:r w:rsidR="003E246C">
              <w:rPr>
                <w:rStyle w:val="Hyperlink"/>
                <w:sz w:val="14"/>
                <w:szCs w:val="14"/>
              </w:rPr>
              <w:t>Términos</w:t>
            </w:r>
            <w:proofErr w:type="spellEnd"/>
            <w:r w:rsidR="003E246C">
              <w:rPr>
                <w:rStyle w:val="Hyperlink"/>
                <w:sz w:val="14"/>
                <w:szCs w:val="14"/>
              </w:rPr>
              <w:t xml:space="preserve"> </w:t>
            </w:r>
            <w:proofErr w:type="spellStart"/>
            <w:r w:rsidR="003E246C">
              <w:rPr>
                <w:rStyle w:val="Hyperlink"/>
                <w:sz w:val="14"/>
                <w:szCs w:val="14"/>
              </w:rPr>
              <w:t>específicos</w:t>
            </w:r>
            <w:proofErr w:type="spellEnd"/>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3E246C" w:rsidRPr="00C76DF3" w:rsidRDefault="003E246C"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3E246C" w:rsidRPr="00C76DF3" w:rsidRDefault="00C24014" w:rsidP="003812FE">
          <w:pPr>
            <w:pStyle w:val="ProductList-OfferingBody"/>
            <w:ind w:left="-72" w:right="-76"/>
            <w:jc w:val="center"/>
            <w:rPr>
              <w:color w:val="808080" w:themeColor="background1" w:themeShade="80"/>
              <w:sz w:val="14"/>
              <w:szCs w:val="14"/>
            </w:rPr>
          </w:pPr>
          <w:hyperlink w:anchor="Anexo 1" w:history="1">
            <w:proofErr w:type="spellStart"/>
            <w:r w:rsidR="003E246C">
              <w:rPr>
                <w:rStyle w:val="Hyperlink"/>
                <w:sz w:val="14"/>
                <w:szCs w:val="14"/>
              </w:rPr>
              <w:t>Documentos</w:t>
            </w:r>
            <w:proofErr w:type="spellEnd"/>
            <w:r w:rsidR="003E246C">
              <w:rPr>
                <w:rStyle w:val="Hyperlink"/>
                <w:sz w:val="14"/>
                <w:szCs w:val="14"/>
              </w:rPr>
              <w:t xml:space="preserve"> </w:t>
            </w:r>
            <w:proofErr w:type="spellStart"/>
            <w:r w:rsidR="003E246C">
              <w:rPr>
                <w:rStyle w:val="Hyperlink"/>
                <w:sz w:val="14"/>
                <w:szCs w:val="14"/>
              </w:rPr>
              <w:t>adjuntos</w:t>
            </w:r>
            <w:proofErr w:type="spellEnd"/>
          </w:hyperlink>
        </w:p>
      </w:tc>
    </w:tr>
  </w:tbl>
  <w:p w14:paraId="71D89FB4" w14:textId="77777777" w:rsidR="003E246C" w:rsidRPr="00591643" w:rsidRDefault="003E246C">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211FF" w:rsidRPr="00C76DF3" w14:paraId="193A3D9C" w14:textId="77777777" w:rsidTr="00B211FF">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A81C3F9" w14:textId="2F5677E3" w:rsidR="00B211FF" w:rsidRPr="00C76DF3" w:rsidRDefault="00C24014" w:rsidP="00B211FF">
          <w:pPr>
            <w:pStyle w:val="ProductList-OfferingBody"/>
            <w:ind w:left="-77" w:right="-73"/>
            <w:jc w:val="center"/>
            <w:rPr>
              <w:color w:val="808080" w:themeColor="background1" w:themeShade="80"/>
              <w:sz w:val="14"/>
              <w:szCs w:val="14"/>
            </w:rPr>
          </w:pPr>
          <w:hyperlink w:anchor="TabladeContenido" w:history="1">
            <w:proofErr w:type="spellStart"/>
            <w:r w:rsidR="00B211FF">
              <w:rPr>
                <w:rStyle w:val="Hyperlink"/>
                <w:sz w:val="14"/>
                <w:szCs w:val="14"/>
              </w:rPr>
              <w:t>Tabla</w:t>
            </w:r>
            <w:proofErr w:type="spellEnd"/>
            <w:r w:rsidR="00B211FF">
              <w:rPr>
                <w:rStyle w:val="Hyperlink"/>
                <w:sz w:val="14"/>
                <w:szCs w:val="14"/>
              </w:rPr>
              <w:t xml:space="preserve"> de </w:t>
            </w:r>
            <w:proofErr w:type="spellStart"/>
            <w:r w:rsidR="00B211FF">
              <w:rPr>
                <w:rStyle w:val="Hyperlink"/>
                <w:sz w:val="14"/>
                <w:szCs w:val="14"/>
              </w:rPr>
              <w:t>Contenido</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F47ED24" w14:textId="356509F7" w:rsidR="00B211FF" w:rsidRPr="00C76DF3" w:rsidRDefault="00B211FF" w:rsidP="00B211F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5615513" w14:textId="1A133A3C" w:rsidR="00B211FF" w:rsidRPr="00C76DF3" w:rsidRDefault="00C24014" w:rsidP="00B211FF">
          <w:pPr>
            <w:pStyle w:val="ProductList-OfferingBody"/>
            <w:ind w:left="-72" w:right="-74"/>
            <w:jc w:val="center"/>
            <w:rPr>
              <w:color w:val="808080" w:themeColor="background1" w:themeShade="80"/>
              <w:sz w:val="14"/>
              <w:szCs w:val="14"/>
            </w:rPr>
          </w:pPr>
          <w:hyperlink w:anchor="Introducción" w:history="1">
            <w:proofErr w:type="spellStart"/>
            <w:r w:rsidR="00B211FF">
              <w:rPr>
                <w:rStyle w:val="Hyperlink"/>
                <w:sz w:val="14"/>
                <w:szCs w:val="14"/>
              </w:rPr>
              <w:t>Introducción</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20968F5" w14:textId="1FC3BF73" w:rsidR="00B211FF" w:rsidRPr="00C76DF3" w:rsidRDefault="00B211FF" w:rsidP="00B211F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0C5B8A" w14:textId="5C4C9779" w:rsidR="00B211FF" w:rsidRPr="00C76DF3" w:rsidRDefault="00C24014" w:rsidP="00B211FF">
          <w:pPr>
            <w:pStyle w:val="ProductList-OfferingBody"/>
            <w:ind w:left="-72" w:right="-75"/>
            <w:jc w:val="center"/>
            <w:rPr>
              <w:color w:val="808080" w:themeColor="background1" w:themeShade="80"/>
              <w:sz w:val="14"/>
              <w:szCs w:val="14"/>
            </w:rPr>
          </w:pPr>
          <w:hyperlink w:anchor="GeneralTerms" w:history="1">
            <w:proofErr w:type="spellStart"/>
            <w:r w:rsidR="00B211FF">
              <w:rPr>
                <w:rStyle w:val="Hyperlink"/>
                <w:sz w:val="14"/>
                <w:szCs w:val="14"/>
              </w:rPr>
              <w:t>Términos</w:t>
            </w:r>
            <w:proofErr w:type="spellEnd"/>
            <w:r w:rsidR="00B211FF">
              <w:rPr>
                <w:rStyle w:val="Hyperlink"/>
                <w:sz w:val="14"/>
                <w:szCs w:val="14"/>
              </w:rPr>
              <w:t xml:space="preserve"> </w:t>
            </w:r>
            <w:proofErr w:type="spellStart"/>
            <w:r w:rsidR="00B211FF">
              <w:rPr>
                <w:rStyle w:val="Hyperlink"/>
                <w:sz w:val="14"/>
                <w:szCs w:val="14"/>
              </w:rPr>
              <w:t>Generales</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4B20A37C" w14:textId="3E1501B5" w:rsidR="00B211FF" w:rsidRPr="00C76DF3" w:rsidRDefault="00B211FF" w:rsidP="00B211F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2CAA88" w14:textId="68D98B55" w:rsidR="00B211FF" w:rsidRPr="00F605E2" w:rsidRDefault="00C24014" w:rsidP="00B211FF">
          <w:pPr>
            <w:pStyle w:val="ProductList-OfferingBody"/>
            <w:ind w:left="-72" w:right="-77"/>
            <w:jc w:val="center"/>
            <w:rPr>
              <w:color w:val="808080" w:themeColor="background1" w:themeShade="80"/>
              <w:sz w:val="14"/>
              <w:szCs w:val="14"/>
              <w:lang w:val="es-ES"/>
            </w:rPr>
          </w:pPr>
          <w:hyperlink w:anchor="DatProtectionTerms" w:history="1">
            <w:r w:rsidR="00B211FF" w:rsidRPr="00F605E2">
              <w:rPr>
                <w:rStyle w:val="Hyperlink"/>
                <w:sz w:val="14"/>
                <w:szCs w:val="14"/>
                <w:lang w:val="es-ES"/>
              </w:rPr>
              <w:t>Términos de Protección de Datos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296FF1E" w14:textId="66EDB9EE" w:rsidR="00B211FF" w:rsidRPr="00C76DF3" w:rsidRDefault="00B211FF" w:rsidP="00B211F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60854" w14:textId="0D14DC66" w:rsidR="00B211FF" w:rsidRPr="00C76DF3" w:rsidRDefault="00C24014" w:rsidP="00B211FF">
          <w:pPr>
            <w:pStyle w:val="ProductList-OfferingBody"/>
            <w:ind w:left="-72" w:right="-76"/>
            <w:jc w:val="center"/>
            <w:rPr>
              <w:color w:val="808080" w:themeColor="background1" w:themeShade="80"/>
              <w:sz w:val="14"/>
              <w:szCs w:val="14"/>
            </w:rPr>
          </w:pPr>
          <w:hyperlink w:anchor="Anexo" w:history="1">
            <w:r w:rsidR="00B211FF" w:rsidRPr="00B211FF">
              <w:rPr>
                <w:rStyle w:val="Hyperlink"/>
                <w:lang w:val="es-MX"/>
              </w:rPr>
              <w:t>Anexo</w:t>
            </w:r>
          </w:hyperlink>
        </w:p>
      </w:tc>
    </w:tr>
  </w:tbl>
  <w:p w14:paraId="2BF492F5" w14:textId="66ED34FD" w:rsidR="003E246C" w:rsidRPr="00A0446A" w:rsidRDefault="003E246C" w:rsidP="00A0446A">
    <w:pPr>
      <w:pStyle w:val="Footer"/>
      <w:rPr>
        <w:rStyle w:val="LogoportDoNotTranslate"/>
        <w:rFonts w:asciiTheme="minorHAnsi" w:hAnsiTheme="minorHAnsi" w:cstheme="minorBidi"/>
        <w:color w:val="auto"/>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E246C"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3E246C" w:rsidRPr="00C76DF3" w:rsidRDefault="00C24014" w:rsidP="00105CE6">
          <w:pPr>
            <w:pStyle w:val="ProductList-OfferingBody"/>
            <w:ind w:left="-77" w:right="-73"/>
            <w:jc w:val="center"/>
            <w:rPr>
              <w:color w:val="808080" w:themeColor="background1" w:themeShade="80"/>
              <w:sz w:val="14"/>
              <w:szCs w:val="14"/>
            </w:rPr>
          </w:pPr>
          <w:hyperlink w:anchor="Tabla de Contenido" w:history="1">
            <w:proofErr w:type="spellStart"/>
            <w:r w:rsidR="003E246C">
              <w:rPr>
                <w:rStyle w:val="Hyperlink"/>
                <w:sz w:val="14"/>
                <w:szCs w:val="14"/>
              </w:rPr>
              <w:t>Tabla</w:t>
            </w:r>
            <w:proofErr w:type="spellEnd"/>
            <w:r w:rsidR="003E246C">
              <w:rPr>
                <w:rStyle w:val="Hyperlink"/>
                <w:sz w:val="14"/>
                <w:szCs w:val="14"/>
              </w:rPr>
              <w:t xml:space="preserve"> de </w:t>
            </w:r>
            <w:proofErr w:type="spellStart"/>
            <w:r w:rsidR="003E246C">
              <w:rPr>
                <w:rStyle w:val="Hyperlink"/>
                <w:sz w:val="14"/>
                <w:szCs w:val="14"/>
              </w:rPr>
              <w:t>Contenido</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3E246C" w:rsidRPr="00C76DF3" w:rsidRDefault="003E246C"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3E246C" w:rsidRPr="00C76DF3" w:rsidRDefault="00C24014" w:rsidP="00105CE6">
          <w:pPr>
            <w:pStyle w:val="ProductList-OfferingBody"/>
            <w:ind w:left="-72" w:right="-74"/>
            <w:jc w:val="center"/>
            <w:rPr>
              <w:color w:val="808080" w:themeColor="background1" w:themeShade="80"/>
              <w:sz w:val="14"/>
              <w:szCs w:val="14"/>
            </w:rPr>
          </w:pPr>
          <w:hyperlink w:anchor="Introducción" w:history="1">
            <w:proofErr w:type="spellStart"/>
            <w:r w:rsidR="003E246C">
              <w:rPr>
                <w:rStyle w:val="Hyperlink"/>
                <w:sz w:val="14"/>
                <w:szCs w:val="14"/>
              </w:rPr>
              <w:t>Introducción</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3E246C" w:rsidRPr="00C76DF3" w:rsidRDefault="003E246C"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3E246C" w:rsidRPr="00C76DF3" w:rsidRDefault="00C24014" w:rsidP="00105CE6">
          <w:pPr>
            <w:pStyle w:val="ProductList-OfferingBody"/>
            <w:ind w:left="-72" w:right="-75"/>
            <w:jc w:val="center"/>
            <w:rPr>
              <w:color w:val="808080" w:themeColor="background1" w:themeShade="80"/>
              <w:sz w:val="14"/>
              <w:szCs w:val="14"/>
            </w:rPr>
          </w:pPr>
          <w:hyperlink w:anchor="Términos Generales" w:history="1">
            <w:proofErr w:type="spellStart"/>
            <w:r w:rsidR="003E246C">
              <w:rPr>
                <w:rStyle w:val="Hyperlink"/>
                <w:sz w:val="14"/>
                <w:szCs w:val="14"/>
              </w:rPr>
              <w:t>Términos</w:t>
            </w:r>
            <w:proofErr w:type="spellEnd"/>
            <w:r w:rsidR="003E246C">
              <w:rPr>
                <w:rStyle w:val="Hyperlink"/>
                <w:sz w:val="14"/>
                <w:szCs w:val="14"/>
              </w:rPr>
              <w:t xml:space="preserve"> </w:t>
            </w:r>
            <w:proofErr w:type="spellStart"/>
            <w:r w:rsidR="003E246C">
              <w:rPr>
                <w:rStyle w:val="Hyperlink"/>
                <w:sz w:val="14"/>
                <w:szCs w:val="14"/>
              </w:rPr>
              <w:t>Generales</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3E246C" w:rsidRPr="00C76DF3" w:rsidRDefault="003E246C"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3E246C" w:rsidRPr="00C05CF6" w:rsidRDefault="00C24014" w:rsidP="00105CE6">
          <w:pPr>
            <w:pStyle w:val="ProductList-OfferingBody"/>
            <w:ind w:left="-72" w:right="-77"/>
            <w:jc w:val="center"/>
            <w:rPr>
              <w:color w:val="808080" w:themeColor="background1" w:themeShade="80"/>
              <w:sz w:val="14"/>
              <w:szCs w:val="14"/>
              <w:lang w:val="es-MX"/>
            </w:rPr>
          </w:pPr>
          <w:hyperlink w:anchor="Términos de Seguridad y Privacidad" w:history="1">
            <w:r w:rsidR="003E246C" w:rsidRPr="00C05CF6">
              <w:rPr>
                <w:rStyle w:val="Hyperlink"/>
                <w:sz w:val="14"/>
                <w:szCs w:val="14"/>
                <w:lang w:val="es-MX"/>
              </w:rPr>
              <w:t>Términos de Seguridad y Privacidad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3E246C" w:rsidRPr="00C76DF3" w:rsidRDefault="003E246C"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3E246C" w:rsidRPr="00C76DF3" w:rsidRDefault="00C24014" w:rsidP="00105CE6">
          <w:pPr>
            <w:pStyle w:val="ProductList-OfferingBody"/>
            <w:ind w:left="-72" w:right="-77"/>
            <w:jc w:val="center"/>
            <w:rPr>
              <w:color w:val="808080" w:themeColor="background1" w:themeShade="80"/>
              <w:sz w:val="14"/>
              <w:szCs w:val="14"/>
            </w:rPr>
          </w:pPr>
          <w:hyperlink w:anchor="Términos Específicos de los Servicios Online" w:history="1">
            <w:r w:rsidR="003E246C">
              <w:rPr>
                <w:rStyle w:val="Hyperlink"/>
                <w:sz w:val="14"/>
                <w:szCs w:val="14"/>
              </w:rPr>
              <w:t xml:space="preserve">Servicios Online - </w:t>
            </w:r>
            <w:proofErr w:type="spellStart"/>
            <w:r w:rsidR="003E246C">
              <w:rPr>
                <w:rStyle w:val="Hyperlink"/>
                <w:sz w:val="14"/>
                <w:szCs w:val="14"/>
              </w:rPr>
              <w:t>Términos</w:t>
            </w:r>
            <w:proofErr w:type="spellEnd"/>
            <w:r w:rsidR="003E246C">
              <w:rPr>
                <w:rStyle w:val="Hyperlink"/>
                <w:sz w:val="14"/>
                <w:szCs w:val="14"/>
              </w:rPr>
              <w:t xml:space="preserve"> </w:t>
            </w:r>
            <w:proofErr w:type="spellStart"/>
            <w:r w:rsidR="003E246C">
              <w:rPr>
                <w:rStyle w:val="Hyperlink"/>
                <w:sz w:val="14"/>
                <w:szCs w:val="14"/>
              </w:rPr>
              <w:t>específicos</w:t>
            </w:r>
            <w:proofErr w:type="spellEnd"/>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3E246C" w:rsidRPr="00C76DF3" w:rsidRDefault="003E246C"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3E246C" w:rsidRPr="00C76DF3" w:rsidRDefault="00C24014" w:rsidP="00105CE6">
          <w:pPr>
            <w:pStyle w:val="ProductList-OfferingBody"/>
            <w:ind w:left="-72" w:right="-76"/>
            <w:jc w:val="center"/>
            <w:rPr>
              <w:color w:val="808080" w:themeColor="background1" w:themeShade="80"/>
              <w:sz w:val="14"/>
              <w:szCs w:val="14"/>
            </w:rPr>
          </w:pPr>
          <w:hyperlink w:anchor="Anexo 1" w:history="1">
            <w:proofErr w:type="spellStart"/>
            <w:r w:rsidR="003E246C">
              <w:rPr>
                <w:rStyle w:val="Hyperlink"/>
                <w:sz w:val="14"/>
                <w:szCs w:val="14"/>
              </w:rPr>
              <w:t>Documentos</w:t>
            </w:r>
            <w:proofErr w:type="spellEnd"/>
            <w:r w:rsidR="003E246C">
              <w:rPr>
                <w:rStyle w:val="Hyperlink"/>
                <w:sz w:val="14"/>
                <w:szCs w:val="14"/>
              </w:rPr>
              <w:t xml:space="preserve"> </w:t>
            </w:r>
            <w:proofErr w:type="spellStart"/>
            <w:r w:rsidR="003E246C">
              <w:rPr>
                <w:rStyle w:val="Hyperlink"/>
                <w:sz w:val="14"/>
                <w:szCs w:val="14"/>
              </w:rPr>
              <w:t>adjuntos</w:t>
            </w:r>
            <w:proofErr w:type="spellEnd"/>
          </w:hyperlink>
        </w:p>
      </w:tc>
    </w:tr>
  </w:tbl>
  <w:p w14:paraId="70E1610E" w14:textId="77777777" w:rsidR="003E246C" w:rsidRPr="00591643" w:rsidRDefault="003E246C">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211FF" w:rsidRPr="00C76DF3" w14:paraId="1963D6A2" w14:textId="77777777" w:rsidTr="00B211FF">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D9124F7" w14:textId="3ABB4D27" w:rsidR="00B211FF" w:rsidRPr="00C76DF3" w:rsidRDefault="00C24014" w:rsidP="00B211FF">
          <w:pPr>
            <w:pStyle w:val="ProductList-OfferingBody"/>
            <w:ind w:left="-77" w:right="-73"/>
            <w:jc w:val="center"/>
            <w:rPr>
              <w:color w:val="808080" w:themeColor="background1" w:themeShade="80"/>
              <w:sz w:val="14"/>
              <w:szCs w:val="14"/>
            </w:rPr>
          </w:pPr>
          <w:hyperlink w:anchor="TabladeContenido" w:history="1">
            <w:proofErr w:type="spellStart"/>
            <w:r w:rsidR="00B211FF">
              <w:rPr>
                <w:rStyle w:val="Hyperlink"/>
                <w:sz w:val="14"/>
                <w:szCs w:val="14"/>
              </w:rPr>
              <w:t>Tabla</w:t>
            </w:r>
            <w:proofErr w:type="spellEnd"/>
            <w:r w:rsidR="00B211FF">
              <w:rPr>
                <w:rStyle w:val="Hyperlink"/>
                <w:sz w:val="14"/>
                <w:szCs w:val="14"/>
              </w:rPr>
              <w:t xml:space="preserve"> de </w:t>
            </w:r>
            <w:proofErr w:type="spellStart"/>
            <w:r w:rsidR="00B211FF">
              <w:rPr>
                <w:rStyle w:val="Hyperlink"/>
                <w:sz w:val="14"/>
                <w:szCs w:val="14"/>
              </w:rPr>
              <w:t>Contenido</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44408CB" w14:textId="10BEAB4C" w:rsidR="00B211FF" w:rsidRPr="00C76DF3" w:rsidRDefault="00B211FF" w:rsidP="00B211F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11257B1" w14:textId="04E2FF08" w:rsidR="00B211FF" w:rsidRPr="00C76DF3" w:rsidRDefault="00C24014" w:rsidP="00B211FF">
          <w:pPr>
            <w:pStyle w:val="ProductList-OfferingBody"/>
            <w:ind w:left="-72" w:right="-74"/>
            <w:jc w:val="center"/>
            <w:rPr>
              <w:color w:val="808080" w:themeColor="background1" w:themeShade="80"/>
              <w:sz w:val="14"/>
              <w:szCs w:val="14"/>
            </w:rPr>
          </w:pPr>
          <w:hyperlink w:anchor="Introducción" w:history="1">
            <w:proofErr w:type="spellStart"/>
            <w:r w:rsidR="00B211FF">
              <w:rPr>
                <w:rStyle w:val="Hyperlink"/>
                <w:sz w:val="14"/>
                <w:szCs w:val="14"/>
              </w:rPr>
              <w:t>Introducción</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67BB1C8E" w14:textId="2B8754C2" w:rsidR="00B211FF" w:rsidRPr="00C76DF3" w:rsidRDefault="00B211FF" w:rsidP="00B211F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0436C26" w14:textId="74BD63CD" w:rsidR="00B211FF" w:rsidRPr="00C76DF3" w:rsidRDefault="00C24014" w:rsidP="00B211FF">
          <w:pPr>
            <w:pStyle w:val="ProductList-OfferingBody"/>
            <w:ind w:left="-72" w:right="-75"/>
            <w:jc w:val="center"/>
            <w:rPr>
              <w:color w:val="808080" w:themeColor="background1" w:themeShade="80"/>
              <w:sz w:val="14"/>
              <w:szCs w:val="14"/>
            </w:rPr>
          </w:pPr>
          <w:hyperlink w:anchor="GeneralTerms" w:history="1">
            <w:proofErr w:type="spellStart"/>
            <w:r w:rsidR="00B211FF">
              <w:rPr>
                <w:rStyle w:val="Hyperlink"/>
                <w:sz w:val="14"/>
                <w:szCs w:val="14"/>
              </w:rPr>
              <w:t>Términos</w:t>
            </w:r>
            <w:proofErr w:type="spellEnd"/>
            <w:r w:rsidR="00B211FF">
              <w:rPr>
                <w:rStyle w:val="Hyperlink"/>
                <w:sz w:val="14"/>
                <w:szCs w:val="14"/>
              </w:rPr>
              <w:t xml:space="preserve"> </w:t>
            </w:r>
            <w:proofErr w:type="spellStart"/>
            <w:r w:rsidR="00B211FF">
              <w:rPr>
                <w:rStyle w:val="Hyperlink"/>
                <w:sz w:val="14"/>
                <w:szCs w:val="14"/>
              </w:rPr>
              <w:t>Generales</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598AB40" w14:textId="4EA3EE36" w:rsidR="00B211FF" w:rsidRPr="00C76DF3" w:rsidRDefault="00B211FF" w:rsidP="00B211F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CEE67A1" w14:textId="67AC057D" w:rsidR="00B211FF" w:rsidRPr="00F605E2" w:rsidRDefault="00C24014" w:rsidP="00B211FF">
          <w:pPr>
            <w:pStyle w:val="ProductList-OfferingBody"/>
            <w:ind w:left="-72" w:right="-77"/>
            <w:jc w:val="center"/>
            <w:rPr>
              <w:color w:val="808080" w:themeColor="background1" w:themeShade="80"/>
              <w:sz w:val="14"/>
              <w:szCs w:val="14"/>
              <w:lang w:val="es-ES"/>
            </w:rPr>
          </w:pPr>
          <w:hyperlink w:anchor="DatProtectionTerms" w:history="1">
            <w:r w:rsidR="00B211FF" w:rsidRPr="00F605E2">
              <w:rPr>
                <w:rStyle w:val="Hyperlink"/>
                <w:sz w:val="14"/>
                <w:szCs w:val="14"/>
                <w:lang w:val="es-ES"/>
              </w:rPr>
              <w:t>Términos de Protección de Datos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710A59DC" w14:textId="4A488191" w:rsidR="00B211FF" w:rsidRPr="00C76DF3" w:rsidRDefault="00B211FF" w:rsidP="00B211F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264CFA" w14:textId="3148ACD5" w:rsidR="00B211FF" w:rsidRPr="00C76DF3" w:rsidRDefault="00C24014" w:rsidP="00B211FF">
          <w:pPr>
            <w:pStyle w:val="ProductList-OfferingBody"/>
            <w:ind w:left="-72" w:right="-76"/>
            <w:jc w:val="center"/>
            <w:rPr>
              <w:color w:val="808080" w:themeColor="background1" w:themeShade="80"/>
              <w:sz w:val="14"/>
              <w:szCs w:val="14"/>
            </w:rPr>
          </w:pPr>
          <w:hyperlink w:anchor="Anexo" w:history="1">
            <w:r w:rsidR="00B211FF" w:rsidRPr="00B211FF">
              <w:rPr>
                <w:rStyle w:val="Hyperlink"/>
                <w:lang w:val="es-MX"/>
              </w:rPr>
              <w:t>Anexo</w:t>
            </w:r>
          </w:hyperlink>
        </w:p>
      </w:tc>
    </w:tr>
  </w:tbl>
  <w:p w14:paraId="262DC717" w14:textId="77777777" w:rsidR="008F5879" w:rsidRPr="00A0446A" w:rsidRDefault="008F5879" w:rsidP="008F5879">
    <w:pPr>
      <w:pStyle w:val="Footer"/>
      <w:rPr>
        <w:rStyle w:val="LogoportDoNotTranslate"/>
        <w:rFonts w:asciiTheme="minorHAnsi" w:hAnsiTheme="minorHAnsi" w:cstheme="minorBidi"/>
        <w:color w:val="auto"/>
        <w:sz w:val="22"/>
        <w:szCs w:val="2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211FF" w:rsidRPr="00C76DF3" w14:paraId="105A7556" w14:textId="77777777" w:rsidTr="00B211FF">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96BF707" w14:textId="0CDB728D" w:rsidR="00B211FF" w:rsidRPr="00C76DF3" w:rsidRDefault="00C24014" w:rsidP="00B211FF">
          <w:pPr>
            <w:pStyle w:val="ProductList-OfferingBody"/>
            <w:ind w:left="-77" w:right="-73"/>
            <w:jc w:val="center"/>
            <w:rPr>
              <w:color w:val="808080" w:themeColor="background1" w:themeShade="80"/>
              <w:sz w:val="14"/>
              <w:szCs w:val="14"/>
            </w:rPr>
          </w:pPr>
          <w:hyperlink w:anchor="TabladeContenido" w:history="1">
            <w:proofErr w:type="spellStart"/>
            <w:r w:rsidR="00B211FF">
              <w:rPr>
                <w:rStyle w:val="Hyperlink"/>
                <w:sz w:val="14"/>
                <w:szCs w:val="14"/>
              </w:rPr>
              <w:t>Tabla</w:t>
            </w:r>
            <w:proofErr w:type="spellEnd"/>
            <w:r w:rsidR="00B211FF">
              <w:rPr>
                <w:rStyle w:val="Hyperlink"/>
                <w:sz w:val="14"/>
                <w:szCs w:val="14"/>
              </w:rPr>
              <w:t xml:space="preserve"> de </w:t>
            </w:r>
            <w:proofErr w:type="spellStart"/>
            <w:r w:rsidR="00B211FF">
              <w:rPr>
                <w:rStyle w:val="Hyperlink"/>
                <w:sz w:val="14"/>
                <w:szCs w:val="14"/>
              </w:rPr>
              <w:t>Contenido</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DF0D349" w14:textId="25070EB6" w:rsidR="00B211FF" w:rsidRPr="00C76DF3" w:rsidRDefault="00B211FF" w:rsidP="00B211F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AE66837" w14:textId="235396D0" w:rsidR="00B211FF" w:rsidRPr="00C76DF3" w:rsidRDefault="00C24014" w:rsidP="00B211FF">
          <w:pPr>
            <w:pStyle w:val="ProductList-OfferingBody"/>
            <w:ind w:left="-72" w:right="-74"/>
            <w:jc w:val="center"/>
            <w:rPr>
              <w:color w:val="808080" w:themeColor="background1" w:themeShade="80"/>
              <w:sz w:val="14"/>
              <w:szCs w:val="14"/>
            </w:rPr>
          </w:pPr>
          <w:hyperlink w:anchor="Introducción" w:history="1">
            <w:proofErr w:type="spellStart"/>
            <w:r w:rsidR="00B211FF">
              <w:rPr>
                <w:rStyle w:val="Hyperlink"/>
                <w:sz w:val="14"/>
                <w:szCs w:val="14"/>
              </w:rPr>
              <w:t>Introducción</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438F7DF" w14:textId="5C375A9E" w:rsidR="00B211FF" w:rsidRPr="00C76DF3" w:rsidRDefault="00B211FF" w:rsidP="00B211F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88A0373" w14:textId="52269E79" w:rsidR="00B211FF" w:rsidRPr="00C76DF3" w:rsidRDefault="00C24014" w:rsidP="00B211FF">
          <w:pPr>
            <w:pStyle w:val="ProductList-OfferingBody"/>
            <w:ind w:left="-72" w:right="-75"/>
            <w:jc w:val="center"/>
            <w:rPr>
              <w:color w:val="808080" w:themeColor="background1" w:themeShade="80"/>
              <w:sz w:val="14"/>
              <w:szCs w:val="14"/>
            </w:rPr>
          </w:pPr>
          <w:hyperlink w:anchor="GeneralTerms" w:history="1">
            <w:proofErr w:type="spellStart"/>
            <w:r w:rsidR="00B211FF">
              <w:rPr>
                <w:rStyle w:val="Hyperlink"/>
                <w:sz w:val="14"/>
                <w:szCs w:val="14"/>
              </w:rPr>
              <w:t>Términos</w:t>
            </w:r>
            <w:proofErr w:type="spellEnd"/>
            <w:r w:rsidR="00B211FF">
              <w:rPr>
                <w:rStyle w:val="Hyperlink"/>
                <w:sz w:val="14"/>
                <w:szCs w:val="14"/>
              </w:rPr>
              <w:t xml:space="preserve"> </w:t>
            </w:r>
            <w:proofErr w:type="spellStart"/>
            <w:r w:rsidR="00B211FF">
              <w:rPr>
                <w:rStyle w:val="Hyperlink"/>
                <w:sz w:val="14"/>
                <w:szCs w:val="14"/>
              </w:rPr>
              <w:t>Generales</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1B319A9" w14:textId="74787756" w:rsidR="00B211FF" w:rsidRPr="00C76DF3" w:rsidRDefault="00B211FF" w:rsidP="00B211F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EC3BCA" w14:textId="777F6389" w:rsidR="00B211FF" w:rsidRPr="00BE0E23" w:rsidRDefault="00C24014" w:rsidP="00B211FF">
          <w:pPr>
            <w:pStyle w:val="ProductList-OfferingBody"/>
            <w:ind w:left="-72" w:right="-77"/>
            <w:jc w:val="center"/>
            <w:rPr>
              <w:color w:val="808080" w:themeColor="background1" w:themeShade="80"/>
              <w:sz w:val="14"/>
              <w:szCs w:val="14"/>
              <w:lang w:val="es-ES"/>
            </w:rPr>
          </w:pPr>
          <w:hyperlink w:anchor="DatProtectionTerms" w:history="1">
            <w:r w:rsidR="00B211FF" w:rsidRPr="00BE0E23">
              <w:rPr>
                <w:rStyle w:val="Hyperlink"/>
                <w:sz w:val="14"/>
                <w:szCs w:val="14"/>
                <w:lang w:val="es-ES"/>
              </w:rPr>
              <w:t>Términos de Protección de Datos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7BE9498" w14:textId="287836F8" w:rsidR="00B211FF" w:rsidRPr="00C76DF3" w:rsidRDefault="00B211FF" w:rsidP="00B211F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574763" w14:textId="3411D8EB" w:rsidR="00B211FF" w:rsidRPr="00C76DF3" w:rsidRDefault="00C24014" w:rsidP="00B211FF">
          <w:pPr>
            <w:pStyle w:val="ProductList-OfferingBody"/>
            <w:ind w:left="-72" w:right="-76"/>
            <w:jc w:val="center"/>
            <w:rPr>
              <w:color w:val="808080" w:themeColor="background1" w:themeShade="80"/>
              <w:sz w:val="14"/>
              <w:szCs w:val="14"/>
            </w:rPr>
          </w:pPr>
          <w:hyperlink w:anchor="Anexo" w:history="1">
            <w:r w:rsidR="00B211FF" w:rsidRPr="00B211FF">
              <w:rPr>
                <w:rStyle w:val="Hyperlink"/>
                <w:lang w:val="es-MX"/>
              </w:rPr>
              <w:t>Anexo</w:t>
            </w:r>
          </w:hyperlink>
        </w:p>
      </w:tc>
    </w:tr>
  </w:tbl>
  <w:p w14:paraId="74BB72BF" w14:textId="77777777" w:rsidR="003E246C" w:rsidRPr="00A0446A" w:rsidRDefault="003E246C" w:rsidP="00A0446A">
    <w:pPr>
      <w:pStyle w:val="Footer"/>
      <w:rPr>
        <w:rStyle w:val="LogoportDoNotTranslate"/>
        <w:rFonts w:asciiTheme="minorHAnsi" w:hAnsiTheme="minorHAnsi" w:cstheme="minorBidi"/>
        <w:color w:val="auto"/>
        <w:sz w:val="22"/>
        <w:szCs w:val="2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2F3BE" w14:textId="77777777" w:rsidR="003E246C" w:rsidRPr="00AA025E" w:rsidRDefault="003E2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862879" w14:textId="77777777" w:rsidR="00FA6FA4" w:rsidRDefault="00FA6FA4" w:rsidP="009A573F">
      <w:pPr>
        <w:spacing w:after="0" w:line="240" w:lineRule="auto"/>
      </w:pPr>
      <w:r>
        <w:separator/>
      </w:r>
    </w:p>
    <w:p w14:paraId="2FCB8166" w14:textId="77777777" w:rsidR="00FA6FA4" w:rsidRDefault="00FA6FA4"/>
  </w:footnote>
  <w:footnote w:type="continuationSeparator" w:id="0">
    <w:p w14:paraId="2553678C" w14:textId="77777777" w:rsidR="00FA6FA4" w:rsidRDefault="00FA6FA4" w:rsidP="009A573F">
      <w:pPr>
        <w:spacing w:after="0" w:line="240" w:lineRule="auto"/>
      </w:pPr>
      <w:r>
        <w:continuationSeparator/>
      </w:r>
    </w:p>
    <w:p w14:paraId="0BB82819" w14:textId="77777777" w:rsidR="00FA6FA4" w:rsidRDefault="00FA6FA4"/>
  </w:footnote>
  <w:footnote w:type="continuationNotice" w:id="1">
    <w:p w14:paraId="656E6BDB" w14:textId="77777777" w:rsidR="00FA6FA4" w:rsidRDefault="00FA6FA4">
      <w:pPr>
        <w:spacing w:after="0" w:line="240" w:lineRule="auto"/>
      </w:pPr>
    </w:p>
    <w:p w14:paraId="582CA239" w14:textId="77777777" w:rsidR="00FA6FA4" w:rsidRDefault="00FA6F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3E246C" w:rsidRPr="004D27A6" w:rsidRDefault="003E246C"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39DE97E8" w:rsidR="003E246C" w:rsidRPr="00C05CF6" w:rsidRDefault="003E246C" w:rsidP="00171B2E">
        <w:pPr>
          <w:pStyle w:val="ProductList-Body"/>
          <w:tabs>
            <w:tab w:val="right" w:pos="10800"/>
          </w:tabs>
          <w:spacing w:before="20" w:after="20"/>
          <w:rPr>
            <w:noProof/>
            <w:sz w:val="16"/>
            <w:szCs w:val="16"/>
            <w:lang w:val="es-MX"/>
          </w:rPr>
        </w:pPr>
        <w:proofErr w:type="spellStart"/>
        <w:r w:rsidRPr="00C05CF6">
          <w:rPr>
            <w:sz w:val="16"/>
            <w:szCs w:val="16"/>
            <w:lang w:val="es-MX"/>
          </w:rPr>
          <w:t>Addendum</w:t>
        </w:r>
        <w:proofErr w:type="spellEnd"/>
        <w:r w:rsidRPr="00C05CF6">
          <w:rPr>
            <w:sz w:val="16"/>
            <w:szCs w:val="16"/>
            <w:lang w:val="es-MX"/>
          </w:rPr>
          <w:t xml:space="preserve"> de Protección de Datos de los Servicios Online de Microsoft (español internacional, enero de 2020)</w:t>
        </w:r>
        <w:r w:rsidRPr="00C05CF6">
          <w:rPr>
            <w:sz w:val="16"/>
            <w:szCs w:val="16"/>
            <w:lang w:val="es-MX"/>
          </w:rPr>
          <w:tab/>
        </w:r>
        <w:r>
          <w:rPr>
            <w:sz w:val="16"/>
            <w:szCs w:val="16"/>
          </w:rPr>
          <w:fldChar w:fldCharType="begin"/>
        </w:r>
        <w:r w:rsidRPr="00C05CF6">
          <w:rPr>
            <w:sz w:val="16"/>
            <w:szCs w:val="16"/>
            <w:lang w:val="es-MX"/>
          </w:rPr>
          <w:instrText xml:space="preserve"> PAGE   \* MERGEFORMAT </w:instrText>
        </w:r>
        <w:r>
          <w:rPr>
            <w:sz w:val="16"/>
            <w:szCs w:val="16"/>
          </w:rPr>
          <w:fldChar w:fldCharType="separate"/>
        </w:r>
        <w:r w:rsidR="00BE0E23">
          <w:rPr>
            <w:noProof/>
            <w:sz w:val="16"/>
            <w:szCs w:val="16"/>
            <w:lang w:val="es-MX"/>
          </w:rPr>
          <w:t>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26C54B3B" w:rsidR="003E246C" w:rsidRPr="00C05CF6" w:rsidRDefault="003E246C" w:rsidP="00D52223">
        <w:pPr>
          <w:pStyle w:val="ProductList-Body"/>
          <w:tabs>
            <w:tab w:val="right" w:pos="10800"/>
          </w:tabs>
          <w:spacing w:before="20" w:after="20"/>
          <w:rPr>
            <w:noProof/>
            <w:sz w:val="16"/>
            <w:szCs w:val="16"/>
            <w:lang w:val="es-MX"/>
          </w:rPr>
        </w:pPr>
        <w:proofErr w:type="spellStart"/>
        <w:r w:rsidRPr="00C05CF6">
          <w:rPr>
            <w:sz w:val="16"/>
            <w:szCs w:val="16"/>
            <w:lang w:val="es-MX"/>
          </w:rPr>
          <w:t>Addendum</w:t>
        </w:r>
        <w:proofErr w:type="spellEnd"/>
        <w:r w:rsidRPr="00C05CF6">
          <w:rPr>
            <w:sz w:val="16"/>
            <w:szCs w:val="16"/>
            <w:lang w:val="es-MX"/>
          </w:rPr>
          <w:t xml:space="preserve"> de Protección de Datos de los Servicios Online de Microsoft (español internacional, enero de 2020)</w:t>
        </w:r>
        <w:r w:rsidRPr="00C05CF6">
          <w:rPr>
            <w:sz w:val="16"/>
            <w:szCs w:val="16"/>
            <w:lang w:val="es-MX"/>
          </w:rPr>
          <w:tab/>
        </w:r>
        <w:r>
          <w:rPr>
            <w:sz w:val="16"/>
            <w:szCs w:val="16"/>
          </w:rPr>
          <w:fldChar w:fldCharType="begin"/>
        </w:r>
        <w:r w:rsidRPr="00C05CF6">
          <w:rPr>
            <w:sz w:val="16"/>
            <w:szCs w:val="16"/>
            <w:lang w:val="es-MX"/>
          </w:rPr>
          <w:instrText xml:space="preserve"> PAGE   \* MERGEFORMAT </w:instrText>
        </w:r>
        <w:r>
          <w:rPr>
            <w:sz w:val="16"/>
            <w:szCs w:val="16"/>
          </w:rPr>
          <w:fldChar w:fldCharType="separate"/>
        </w:r>
        <w:r w:rsidR="00BE0E23">
          <w:rPr>
            <w:noProof/>
            <w:sz w:val="16"/>
            <w:szCs w:val="16"/>
            <w:lang w:val="es-MX"/>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93407934"/>
    <w:lvl w:ilvl="0" w:tplc="337ED15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C866817C"/>
    <w:lvl w:ilvl="0" w:tplc="1B0CE07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documentProtection w:edit="readOnly" w:formatting="1" w:enforcement="1" w:cryptProviderType="rsaAES" w:cryptAlgorithmClass="hash" w:cryptAlgorithmType="typeAny" w:cryptAlgorithmSid="14" w:cryptSpinCount="100000" w:hash="5M3p7dW/2McumZW5LC/Rf9AWYj26GUSwaYyF0stwkJ9XbOYrneUQm6aWfpbneCuq7BAvx6Xe1Al5X7psIb1++Q==" w:salt="jQO4mEJxGY/O0BICTatT9Q=="/>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5155"/>
    <w:rsid w:val="00035F22"/>
    <w:rsid w:val="00036242"/>
    <w:rsid w:val="0003651D"/>
    <w:rsid w:val="00040048"/>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52CB"/>
    <w:rsid w:val="00055772"/>
    <w:rsid w:val="00055AF1"/>
    <w:rsid w:val="00056138"/>
    <w:rsid w:val="00056522"/>
    <w:rsid w:val="000565C5"/>
    <w:rsid w:val="000566CE"/>
    <w:rsid w:val="0005673A"/>
    <w:rsid w:val="00056B9F"/>
    <w:rsid w:val="00056FAF"/>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163"/>
    <w:rsid w:val="00113B3D"/>
    <w:rsid w:val="00114EFE"/>
    <w:rsid w:val="00116951"/>
    <w:rsid w:val="00116F12"/>
    <w:rsid w:val="00117EB2"/>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D0D"/>
    <w:rsid w:val="00166F20"/>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692"/>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5A7"/>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6167"/>
    <w:rsid w:val="002A7B29"/>
    <w:rsid w:val="002A7C90"/>
    <w:rsid w:val="002B11F5"/>
    <w:rsid w:val="002B123C"/>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51B78"/>
    <w:rsid w:val="003521B5"/>
    <w:rsid w:val="003523BA"/>
    <w:rsid w:val="00353DB5"/>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46C"/>
    <w:rsid w:val="003E2AB8"/>
    <w:rsid w:val="003E2F70"/>
    <w:rsid w:val="003E3526"/>
    <w:rsid w:val="003E35BF"/>
    <w:rsid w:val="003E4720"/>
    <w:rsid w:val="003E4BAF"/>
    <w:rsid w:val="003E5E41"/>
    <w:rsid w:val="003E6F35"/>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019E"/>
    <w:rsid w:val="00472FC6"/>
    <w:rsid w:val="004736A8"/>
    <w:rsid w:val="004737CA"/>
    <w:rsid w:val="0047391E"/>
    <w:rsid w:val="00473EF5"/>
    <w:rsid w:val="004742DE"/>
    <w:rsid w:val="00474C04"/>
    <w:rsid w:val="00475513"/>
    <w:rsid w:val="004761DF"/>
    <w:rsid w:val="00476830"/>
    <w:rsid w:val="00477621"/>
    <w:rsid w:val="00477B8A"/>
    <w:rsid w:val="00481542"/>
    <w:rsid w:val="00481839"/>
    <w:rsid w:val="00485348"/>
    <w:rsid w:val="00485515"/>
    <w:rsid w:val="00485BAA"/>
    <w:rsid w:val="00486119"/>
    <w:rsid w:val="004916D3"/>
    <w:rsid w:val="00491BB3"/>
    <w:rsid w:val="004923B4"/>
    <w:rsid w:val="004925A1"/>
    <w:rsid w:val="0049363D"/>
    <w:rsid w:val="00494784"/>
    <w:rsid w:val="004947AF"/>
    <w:rsid w:val="004947FD"/>
    <w:rsid w:val="004949B3"/>
    <w:rsid w:val="0049534B"/>
    <w:rsid w:val="004956F0"/>
    <w:rsid w:val="00495DD9"/>
    <w:rsid w:val="004976F4"/>
    <w:rsid w:val="00497D2D"/>
    <w:rsid w:val="00497E15"/>
    <w:rsid w:val="004A055E"/>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6DC4"/>
    <w:rsid w:val="005271F9"/>
    <w:rsid w:val="005274BB"/>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7036"/>
    <w:rsid w:val="005E7F3E"/>
    <w:rsid w:val="005F013C"/>
    <w:rsid w:val="005F068D"/>
    <w:rsid w:val="005F08E6"/>
    <w:rsid w:val="005F0BFB"/>
    <w:rsid w:val="005F17AF"/>
    <w:rsid w:val="005F1ED1"/>
    <w:rsid w:val="005F7C66"/>
    <w:rsid w:val="00600926"/>
    <w:rsid w:val="00600B9C"/>
    <w:rsid w:val="006015DB"/>
    <w:rsid w:val="00601776"/>
    <w:rsid w:val="00602069"/>
    <w:rsid w:val="00603278"/>
    <w:rsid w:val="00603B87"/>
    <w:rsid w:val="006045F3"/>
    <w:rsid w:val="00604DD7"/>
    <w:rsid w:val="00605D7F"/>
    <w:rsid w:val="00605E40"/>
    <w:rsid w:val="00605FF5"/>
    <w:rsid w:val="006065E6"/>
    <w:rsid w:val="00606601"/>
    <w:rsid w:val="00606A1C"/>
    <w:rsid w:val="00610414"/>
    <w:rsid w:val="0061055A"/>
    <w:rsid w:val="00610C71"/>
    <w:rsid w:val="00611682"/>
    <w:rsid w:val="00611E56"/>
    <w:rsid w:val="0061263F"/>
    <w:rsid w:val="006146A3"/>
    <w:rsid w:val="00614E26"/>
    <w:rsid w:val="0061507D"/>
    <w:rsid w:val="006154EB"/>
    <w:rsid w:val="00615570"/>
    <w:rsid w:val="006177F3"/>
    <w:rsid w:val="00617CC7"/>
    <w:rsid w:val="0062022E"/>
    <w:rsid w:val="0062068A"/>
    <w:rsid w:val="00624037"/>
    <w:rsid w:val="006241CB"/>
    <w:rsid w:val="00624D19"/>
    <w:rsid w:val="00624E3D"/>
    <w:rsid w:val="00625A5E"/>
    <w:rsid w:val="006262BA"/>
    <w:rsid w:val="0062665C"/>
    <w:rsid w:val="00626814"/>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4D5F"/>
    <w:rsid w:val="00645D88"/>
    <w:rsid w:val="006518E4"/>
    <w:rsid w:val="006519F7"/>
    <w:rsid w:val="00651B74"/>
    <w:rsid w:val="006523C8"/>
    <w:rsid w:val="006524A3"/>
    <w:rsid w:val="006527E4"/>
    <w:rsid w:val="00653E71"/>
    <w:rsid w:val="00654032"/>
    <w:rsid w:val="006547F9"/>
    <w:rsid w:val="00654900"/>
    <w:rsid w:val="006558BB"/>
    <w:rsid w:val="00655A3E"/>
    <w:rsid w:val="00655EE6"/>
    <w:rsid w:val="00660791"/>
    <w:rsid w:val="00660952"/>
    <w:rsid w:val="00660D85"/>
    <w:rsid w:val="00661085"/>
    <w:rsid w:val="00661180"/>
    <w:rsid w:val="00662221"/>
    <w:rsid w:val="0066287B"/>
    <w:rsid w:val="006635BA"/>
    <w:rsid w:val="0066364F"/>
    <w:rsid w:val="00663C05"/>
    <w:rsid w:val="006642AB"/>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0EE"/>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6794"/>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6373"/>
    <w:rsid w:val="006D6C6C"/>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11815"/>
    <w:rsid w:val="00711D13"/>
    <w:rsid w:val="0071258A"/>
    <w:rsid w:val="00712C90"/>
    <w:rsid w:val="00713E1C"/>
    <w:rsid w:val="007144B7"/>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447C"/>
    <w:rsid w:val="00744B5A"/>
    <w:rsid w:val="00744DD3"/>
    <w:rsid w:val="007460A4"/>
    <w:rsid w:val="00746B75"/>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4221"/>
    <w:rsid w:val="007D4DA3"/>
    <w:rsid w:val="007D521E"/>
    <w:rsid w:val="007D590A"/>
    <w:rsid w:val="007D6832"/>
    <w:rsid w:val="007D6FFF"/>
    <w:rsid w:val="007D7CCD"/>
    <w:rsid w:val="007E0105"/>
    <w:rsid w:val="007E0770"/>
    <w:rsid w:val="007E096E"/>
    <w:rsid w:val="007E0A69"/>
    <w:rsid w:val="007E2287"/>
    <w:rsid w:val="007E3F14"/>
    <w:rsid w:val="007E4431"/>
    <w:rsid w:val="007E4B71"/>
    <w:rsid w:val="007E5B3C"/>
    <w:rsid w:val="007E63D2"/>
    <w:rsid w:val="007E7DB0"/>
    <w:rsid w:val="007F1B5F"/>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C07"/>
    <w:rsid w:val="00812DA2"/>
    <w:rsid w:val="00813C95"/>
    <w:rsid w:val="00813FC9"/>
    <w:rsid w:val="0081488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F96"/>
    <w:rsid w:val="0084136D"/>
    <w:rsid w:val="008414C4"/>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724C"/>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4DC4"/>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5879"/>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535A"/>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ED2"/>
    <w:rsid w:val="00A01F41"/>
    <w:rsid w:val="00A033F8"/>
    <w:rsid w:val="00A0446A"/>
    <w:rsid w:val="00A0473D"/>
    <w:rsid w:val="00A04814"/>
    <w:rsid w:val="00A0485E"/>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96D"/>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1FF"/>
    <w:rsid w:val="00B21476"/>
    <w:rsid w:val="00B21A88"/>
    <w:rsid w:val="00B21AC8"/>
    <w:rsid w:val="00B21DA3"/>
    <w:rsid w:val="00B24F5D"/>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B5E"/>
    <w:rsid w:val="00B80DB3"/>
    <w:rsid w:val="00B80DDE"/>
    <w:rsid w:val="00B8103D"/>
    <w:rsid w:val="00B82227"/>
    <w:rsid w:val="00B824A2"/>
    <w:rsid w:val="00B82D73"/>
    <w:rsid w:val="00B85725"/>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587D"/>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1824"/>
    <w:rsid w:val="00BD1863"/>
    <w:rsid w:val="00BD1A9D"/>
    <w:rsid w:val="00BD1AAE"/>
    <w:rsid w:val="00BD1F46"/>
    <w:rsid w:val="00BD3341"/>
    <w:rsid w:val="00BD3C4D"/>
    <w:rsid w:val="00BD4EF0"/>
    <w:rsid w:val="00BD50E5"/>
    <w:rsid w:val="00BD639F"/>
    <w:rsid w:val="00BD6A30"/>
    <w:rsid w:val="00BD7D7B"/>
    <w:rsid w:val="00BE0147"/>
    <w:rsid w:val="00BE016E"/>
    <w:rsid w:val="00BE0E23"/>
    <w:rsid w:val="00BE100D"/>
    <w:rsid w:val="00BE1FC2"/>
    <w:rsid w:val="00BE27AD"/>
    <w:rsid w:val="00BE2C2E"/>
    <w:rsid w:val="00BE34E2"/>
    <w:rsid w:val="00BE396A"/>
    <w:rsid w:val="00BE4610"/>
    <w:rsid w:val="00BE4EAA"/>
    <w:rsid w:val="00BE59BD"/>
    <w:rsid w:val="00BE5B35"/>
    <w:rsid w:val="00BE619B"/>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5CF6"/>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6421"/>
    <w:rsid w:val="00C26E6F"/>
    <w:rsid w:val="00C27771"/>
    <w:rsid w:val="00C27D4D"/>
    <w:rsid w:val="00C3061C"/>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48"/>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179"/>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7B"/>
    <w:rsid w:val="00CF4104"/>
    <w:rsid w:val="00CF4D41"/>
    <w:rsid w:val="00CF560D"/>
    <w:rsid w:val="00CF69B2"/>
    <w:rsid w:val="00D012C3"/>
    <w:rsid w:val="00D019F1"/>
    <w:rsid w:val="00D02A2D"/>
    <w:rsid w:val="00D02B5B"/>
    <w:rsid w:val="00D0302B"/>
    <w:rsid w:val="00D03389"/>
    <w:rsid w:val="00D04C63"/>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97A"/>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358E"/>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EB6"/>
    <w:rsid w:val="00EA5FCC"/>
    <w:rsid w:val="00EA7404"/>
    <w:rsid w:val="00EA75DE"/>
    <w:rsid w:val="00EB00F4"/>
    <w:rsid w:val="00EB1ABF"/>
    <w:rsid w:val="00EB2C1D"/>
    <w:rsid w:val="00EB30DE"/>
    <w:rsid w:val="00EB363A"/>
    <w:rsid w:val="00EB37DC"/>
    <w:rsid w:val="00EB38EC"/>
    <w:rsid w:val="00EB42C1"/>
    <w:rsid w:val="00EB4400"/>
    <w:rsid w:val="00EB4F97"/>
    <w:rsid w:val="00EB55BD"/>
    <w:rsid w:val="00EB680B"/>
    <w:rsid w:val="00EC0156"/>
    <w:rsid w:val="00EC1B43"/>
    <w:rsid w:val="00EC1E28"/>
    <w:rsid w:val="00EC2A32"/>
    <w:rsid w:val="00EC2D05"/>
    <w:rsid w:val="00EC31CB"/>
    <w:rsid w:val="00EC3922"/>
    <w:rsid w:val="00EC3D50"/>
    <w:rsid w:val="00EC3F08"/>
    <w:rsid w:val="00EC45A1"/>
    <w:rsid w:val="00EC4F2C"/>
    <w:rsid w:val="00EC552C"/>
    <w:rsid w:val="00EC632B"/>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E0A"/>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CF4"/>
    <w:rsid w:val="00F41D9B"/>
    <w:rsid w:val="00F42E8A"/>
    <w:rsid w:val="00F4526A"/>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05E2"/>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6FA4"/>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44"/>
    <w:rsid w:val="00FE6D61"/>
    <w:rsid w:val="00FF01D2"/>
    <w:rsid w:val="00FF0250"/>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character" w:customStyle="1" w:styleId="UnresolvedMention4">
    <w:name w:val="Unresolved Mention4"/>
    <w:basedOn w:val="DefaultParagraphFont"/>
    <w:uiPriority w:val="99"/>
    <w:semiHidden/>
    <w:unhideWhenUsed/>
    <w:rsid w:val="00B211F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5AF67-A2E1-4BBB-8418-5FBEF3708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17229</Words>
  <Characters>98209</Characters>
  <Application>Microsoft Office Word</Application>
  <DocSecurity>8</DocSecurity>
  <Lines>818</Lines>
  <Paragraphs>230</Paragraphs>
  <ScaleCrop>false</ScaleCrop>
  <Company/>
  <LinksUpToDate>false</LinksUpToDate>
  <CharactersWithSpaces>115208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2020-01-06T00:19:00Z</dcterms:created>
  <dcterms:modified xsi:type="dcterms:W3CDTF">2020-01-06T00:19:00Z</dcterms:modified>
</cp:coreProperties>
</file>