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B5060"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bookmarkStart w:id="1" w:name="_GoBack"/>
      <w:bookmarkEnd w:id="1"/>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50D1C83F"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DF3800">
        <w:rPr>
          <w:rFonts w:asciiTheme="majorHAnsi" w:hAnsiTheme="majorHAnsi"/>
          <w:color w:val="FFFFFF" w:themeColor="background1"/>
          <w:sz w:val="96"/>
          <w:szCs w:val="96"/>
        </w:rPr>
        <w:t>July</w:t>
      </w:r>
      <w:r w:rsidRPr="00F80A49">
        <w:rPr>
          <w:rFonts w:asciiTheme="majorHAnsi" w:hAnsiTheme="majorHAnsi"/>
          <w:color w:val="FFFFFF" w:themeColor="background1"/>
          <w:sz w:val="96"/>
          <w:szCs w:val="96"/>
        </w:rPr>
        <w:t xml:space="preserve"> 1, 201</w:t>
      </w:r>
      <w:r w:rsidR="009E68C3">
        <w:rPr>
          <w:rFonts w:asciiTheme="majorHAnsi" w:hAnsiTheme="majorHAnsi"/>
          <w:color w:val="FFFFFF" w:themeColor="background1"/>
          <w:sz w:val="96"/>
          <w:szCs w:val="96"/>
        </w:rPr>
        <w:t>5</w:t>
      </w:r>
    </w:p>
    <w:p w14:paraId="429BA266" w14:textId="77777777" w:rsidR="004D27A6" w:rsidRPr="00F80A49"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4"/>
          <w:footerReference w:type="default" r:id="rId15"/>
          <w:headerReference w:type="first" r:id="rId16"/>
          <w:footerReference w:type="first" r:id="rId17"/>
          <w:pgSz w:w="12240" w:h="15840"/>
          <w:pgMar w:top="1440" w:right="720" w:bottom="1440" w:left="720" w:header="720" w:footer="720" w:gutter="0"/>
          <w:cols w:space="720"/>
          <w:titlePg/>
          <w:docGrid w:linePitch="360"/>
        </w:sectPr>
      </w:pPr>
      <w:bookmarkStart w:id="2" w:name="TableofContents"/>
      <w:r w:rsidRPr="00944F89">
        <w:rPr>
          <w:rFonts w:asciiTheme="majorHAnsi" w:hAnsiTheme="majorHAnsi"/>
          <w:b/>
          <w:sz w:val="40"/>
          <w:szCs w:val="40"/>
        </w:rPr>
        <w:lastRenderedPageBreak/>
        <w:t>Table of Content</w:t>
      </w:r>
      <w:bookmarkEnd w:id="2"/>
      <w:r w:rsidR="00312F3B">
        <w:rPr>
          <w:rFonts w:asciiTheme="majorHAnsi" w:hAnsiTheme="majorHAnsi"/>
          <w:b/>
          <w:sz w:val="40"/>
          <w:szCs w:val="40"/>
        </w:rPr>
        <w:t>s</w:t>
      </w:r>
    </w:p>
    <w:p w14:paraId="09759AA0" w14:textId="77777777" w:rsidR="00A33689"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7892039" w:history="1">
        <w:r w:rsidR="00A33689" w:rsidRPr="00924D4B">
          <w:rPr>
            <w:rStyle w:val="Hyperlink"/>
            <w:noProof/>
          </w:rPr>
          <w:t>Introduction</w:t>
        </w:r>
        <w:r w:rsidR="00A33689">
          <w:rPr>
            <w:noProof/>
            <w:webHidden/>
          </w:rPr>
          <w:tab/>
        </w:r>
        <w:r w:rsidR="00A33689">
          <w:rPr>
            <w:noProof/>
            <w:webHidden/>
          </w:rPr>
          <w:fldChar w:fldCharType="begin"/>
        </w:r>
        <w:r w:rsidR="00A33689">
          <w:rPr>
            <w:noProof/>
            <w:webHidden/>
          </w:rPr>
          <w:instrText xml:space="preserve"> PAGEREF _Toc417892039 \h </w:instrText>
        </w:r>
        <w:r w:rsidR="00A33689">
          <w:rPr>
            <w:noProof/>
            <w:webHidden/>
          </w:rPr>
        </w:r>
        <w:r w:rsidR="00A33689">
          <w:rPr>
            <w:noProof/>
            <w:webHidden/>
          </w:rPr>
          <w:fldChar w:fldCharType="separate"/>
        </w:r>
        <w:r w:rsidR="00A33689">
          <w:rPr>
            <w:noProof/>
            <w:webHidden/>
          </w:rPr>
          <w:t>3</w:t>
        </w:r>
        <w:r w:rsidR="00A33689">
          <w:rPr>
            <w:noProof/>
            <w:webHidden/>
          </w:rPr>
          <w:fldChar w:fldCharType="end"/>
        </w:r>
      </w:hyperlink>
    </w:p>
    <w:p w14:paraId="7FB997F4" w14:textId="77777777" w:rsidR="00A33689" w:rsidRDefault="00D71F46">
      <w:pPr>
        <w:pStyle w:val="TOC3"/>
        <w:tabs>
          <w:tab w:val="right" w:leader="dot" w:pos="5030"/>
        </w:tabs>
        <w:rPr>
          <w:rFonts w:eastAsiaTheme="minorEastAsia"/>
          <w:smallCaps w:val="0"/>
          <w:noProof/>
          <w:sz w:val="22"/>
        </w:rPr>
      </w:pPr>
      <w:hyperlink w:anchor="_Toc417892040" w:history="1">
        <w:r w:rsidR="00A33689" w:rsidRPr="00924D4B">
          <w:rPr>
            <w:rStyle w:val="Hyperlink"/>
            <w:noProof/>
          </w:rPr>
          <w:t>Prior Versions</w:t>
        </w:r>
        <w:r w:rsidR="00A33689">
          <w:rPr>
            <w:noProof/>
            <w:webHidden/>
          </w:rPr>
          <w:tab/>
        </w:r>
        <w:r w:rsidR="00A33689">
          <w:rPr>
            <w:noProof/>
            <w:webHidden/>
          </w:rPr>
          <w:fldChar w:fldCharType="begin"/>
        </w:r>
        <w:r w:rsidR="00A33689">
          <w:rPr>
            <w:noProof/>
            <w:webHidden/>
          </w:rPr>
          <w:instrText xml:space="preserve"> PAGEREF _Toc417892040 \h </w:instrText>
        </w:r>
        <w:r w:rsidR="00A33689">
          <w:rPr>
            <w:noProof/>
            <w:webHidden/>
          </w:rPr>
        </w:r>
        <w:r w:rsidR="00A33689">
          <w:rPr>
            <w:noProof/>
            <w:webHidden/>
          </w:rPr>
          <w:fldChar w:fldCharType="separate"/>
        </w:r>
        <w:r w:rsidR="00A33689">
          <w:rPr>
            <w:noProof/>
            <w:webHidden/>
          </w:rPr>
          <w:t>3</w:t>
        </w:r>
        <w:r w:rsidR="00A33689">
          <w:rPr>
            <w:noProof/>
            <w:webHidden/>
          </w:rPr>
          <w:fldChar w:fldCharType="end"/>
        </w:r>
      </w:hyperlink>
    </w:p>
    <w:p w14:paraId="0E0775D0" w14:textId="77777777" w:rsidR="00A33689" w:rsidRDefault="00D71F46">
      <w:pPr>
        <w:pStyle w:val="TOC3"/>
        <w:tabs>
          <w:tab w:val="right" w:leader="dot" w:pos="5030"/>
        </w:tabs>
        <w:rPr>
          <w:rFonts w:eastAsiaTheme="minorEastAsia"/>
          <w:smallCaps w:val="0"/>
          <w:noProof/>
          <w:sz w:val="22"/>
        </w:rPr>
      </w:pPr>
      <w:hyperlink w:anchor="_Toc417892041" w:history="1">
        <w:r w:rsidR="00A33689" w:rsidRPr="00924D4B">
          <w:rPr>
            <w:rStyle w:val="Hyperlink"/>
            <w:noProof/>
          </w:rPr>
          <w:t>Clarifications and Summary of Changes</w:t>
        </w:r>
        <w:r w:rsidR="00A33689">
          <w:rPr>
            <w:noProof/>
            <w:webHidden/>
          </w:rPr>
          <w:tab/>
        </w:r>
        <w:r w:rsidR="00A33689">
          <w:rPr>
            <w:noProof/>
            <w:webHidden/>
          </w:rPr>
          <w:fldChar w:fldCharType="begin"/>
        </w:r>
        <w:r w:rsidR="00A33689">
          <w:rPr>
            <w:noProof/>
            <w:webHidden/>
          </w:rPr>
          <w:instrText xml:space="preserve"> PAGEREF _Toc417892041 \h </w:instrText>
        </w:r>
        <w:r w:rsidR="00A33689">
          <w:rPr>
            <w:noProof/>
            <w:webHidden/>
          </w:rPr>
        </w:r>
        <w:r w:rsidR="00A33689">
          <w:rPr>
            <w:noProof/>
            <w:webHidden/>
          </w:rPr>
          <w:fldChar w:fldCharType="separate"/>
        </w:r>
        <w:r w:rsidR="00A33689">
          <w:rPr>
            <w:noProof/>
            <w:webHidden/>
          </w:rPr>
          <w:t>3</w:t>
        </w:r>
        <w:r w:rsidR="00A33689">
          <w:rPr>
            <w:noProof/>
            <w:webHidden/>
          </w:rPr>
          <w:fldChar w:fldCharType="end"/>
        </w:r>
      </w:hyperlink>
    </w:p>
    <w:p w14:paraId="4F3F5DF1" w14:textId="77777777" w:rsidR="00A33689" w:rsidRDefault="00D71F46">
      <w:pPr>
        <w:pStyle w:val="TOC1"/>
        <w:tabs>
          <w:tab w:val="right" w:leader="dot" w:pos="5030"/>
        </w:tabs>
        <w:rPr>
          <w:rFonts w:eastAsiaTheme="minorEastAsia"/>
          <w:b w:val="0"/>
          <w:caps w:val="0"/>
          <w:noProof/>
          <w:sz w:val="22"/>
        </w:rPr>
      </w:pPr>
      <w:hyperlink w:anchor="_Toc417892042" w:history="1">
        <w:r w:rsidR="00A33689" w:rsidRPr="00924D4B">
          <w:rPr>
            <w:rStyle w:val="Hyperlink"/>
            <w:noProof/>
          </w:rPr>
          <w:t>General Terms</w:t>
        </w:r>
        <w:r w:rsidR="00A33689">
          <w:rPr>
            <w:noProof/>
            <w:webHidden/>
          </w:rPr>
          <w:tab/>
        </w:r>
        <w:r w:rsidR="00A33689">
          <w:rPr>
            <w:noProof/>
            <w:webHidden/>
          </w:rPr>
          <w:fldChar w:fldCharType="begin"/>
        </w:r>
        <w:r w:rsidR="00A33689">
          <w:rPr>
            <w:noProof/>
            <w:webHidden/>
          </w:rPr>
          <w:instrText xml:space="preserve"> PAGEREF _Toc417892042 \h </w:instrText>
        </w:r>
        <w:r w:rsidR="00A33689">
          <w:rPr>
            <w:noProof/>
            <w:webHidden/>
          </w:rPr>
        </w:r>
        <w:r w:rsidR="00A33689">
          <w:rPr>
            <w:noProof/>
            <w:webHidden/>
          </w:rPr>
          <w:fldChar w:fldCharType="separate"/>
        </w:r>
        <w:r w:rsidR="00A33689">
          <w:rPr>
            <w:noProof/>
            <w:webHidden/>
          </w:rPr>
          <w:t>4</w:t>
        </w:r>
        <w:r w:rsidR="00A33689">
          <w:rPr>
            <w:noProof/>
            <w:webHidden/>
          </w:rPr>
          <w:fldChar w:fldCharType="end"/>
        </w:r>
      </w:hyperlink>
    </w:p>
    <w:p w14:paraId="4D03B4ED" w14:textId="77777777" w:rsidR="00A33689" w:rsidRDefault="00D71F46">
      <w:pPr>
        <w:pStyle w:val="TOC5"/>
        <w:tabs>
          <w:tab w:val="right" w:leader="dot" w:pos="5030"/>
        </w:tabs>
        <w:rPr>
          <w:rFonts w:eastAsiaTheme="minorEastAsia"/>
          <w:noProof/>
          <w:sz w:val="22"/>
        </w:rPr>
      </w:pPr>
      <w:hyperlink w:anchor="_Toc417892043" w:history="1">
        <w:r w:rsidR="00A33689" w:rsidRPr="00924D4B">
          <w:rPr>
            <w:rStyle w:val="Hyperlink"/>
            <w:noProof/>
          </w:rPr>
          <w:t>Definitions</w:t>
        </w:r>
        <w:r w:rsidR="00A33689">
          <w:rPr>
            <w:noProof/>
            <w:webHidden/>
          </w:rPr>
          <w:tab/>
        </w:r>
        <w:r w:rsidR="00A33689">
          <w:rPr>
            <w:noProof/>
            <w:webHidden/>
          </w:rPr>
          <w:fldChar w:fldCharType="begin"/>
        </w:r>
        <w:r w:rsidR="00A33689">
          <w:rPr>
            <w:noProof/>
            <w:webHidden/>
          </w:rPr>
          <w:instrText xml:space="preserve"> PAGEREF _Toc417892043 \h </w:instrText>
        </w:r>
        <w:r w:rsidR="00A33689">
          <w:rPr>
            <w:noProof/>
            <w:webHidden/>
          </w:rPr>
        </w:r>
        <w:r w:rsidR="00A33689">
          <w:rPr>
            <w:noProof/>
            <w:webHidden/>
          </w:rPr>
          <w:fldChar w:fldCharType="separate"/>
        </w:r>
        <w:r w:rsidR="00A33689">
          <w:rPr>
            <w:noProof/>
            <w:webHidden/>
          </w:rPr>
          <w:t>4</w:t>
        </w:r>
        <w:r w:rsidR="00A33689">
          <w:rPr>
            <w:noProof/>
            <w:webHidden/>
          </w:rPr>
          <w:fldChar w:fldCharType="end"/>
        </w:r>
      </w:hyperlink>
    </w:p>
    <w:p w14:paraId="2240C1CA" w14:textId="77777777" w:rsidR="00A33689" w:rsidRDefault="00D71F46">
      <w:pPr>
        <w:pStyle w:val="TOC5"/>
        <w:tabs>
          <w:tab w:val="right" w:leader="dot" w:pos="5030"/>
        </w:tabs>
        <w:rPr>
          <w:rFonts w:eastAsiaTheme="minorEastAsia"/>
          <w:noProof/>
          <w:sz w:val="22"/>
        </w:rPr>
      </w:pPr>
      <w:hyperlink w:anchor="_Toc417892044" w:history="1">
        <w:r w:rsidR="00A33689" w:rsidRPr="00924D4B">
          <w:rPr>
            <w:rStyle w:val="Hyperlink"/>
            <w:noProof/>
          </w:rPr>
          <w:t>Online Service Term Updates</w:t>
        </w:r>
        <w:r w:rsidR="00A33689">
          <w:rPr>
            <w:noProof/>
            <w:webHidden/>
          </w:rPr>
          <w:tab/>
        </w:r>
        <w:r w:rsidR="00A33689">
          <w:rPr>
            <w:noProof/>
            <w:webHidden/>
          </w:rPr>
          <w:fldChar w:fldCharType="begin"/>
        </w:r>
        <w:r w:rsidR="00A33689">
          <w:rPr>
            <w:noProof/>
            <w:webHidden/>
          </w:rPr>
          <w:instrText xml:space="preserve"> PAGEREF _Toc417892044 \h </w:instrText>
        </w:r>
        <w:r w:rsidR="00A33689">
          <w:rPr>
            <w:noProof/>
            <w:webHidden/>
          </w:rPr>
        </w:r>
        <w:r w:rsidR="00A33689">
          <w:rPr>
            <w:noProof/>
            <w:webHidden/>
          </w:rPr>
          <w:fldChar w:fldCharType="separate"/>
        </w:r>
        <w:r w:rsidR="00A33689">
          <w:rPr>
            <w:noProof/>
            <w:webHidden/>
          </w:rPr>
          <w:t>4</w:t>
        </w:r>
        <w:r w:rsidR="00A33689">
          <w:rPr>
            <w:noProof/>
            <w:webHidden/>
          </w:rPr>
          <w:fldChar w:fldCharType="end"/>
        </w:r>
      </w:hyperlink>
    </w:p>
    <w:p w14:paraId="2957261F" w14:textId="77777777" w:rsidR="00A33689" w:rsidRDefault="00D71F46">
      <w:pPr>
        <w:pStyle w:val="TOC5"/>
        <w:tabs>
          <w:tab w:val="right" w:leader="dot" w:pos="5030"/>
        </w:tabs>
        <w:rPr>
          <w:rFonts w:eastAsiaTheme="minorEastAsia"/>
          <w:noProof/>
          <w:sz w:val="22"/>
        </w:rPr>
      </w:pPr>
      <w:hyperlink w:anchor="_Toc417892045" w:history="1">
        <w:r w:rsidR="00A33689" w:rsidRPr="00924D4B">
          <w:rPr>
            <w:rStyle w:val="Hyperlink"/>
            <w:noProof/>
          </w:rPr>
          <w:t>Regulatory Changes &amp; International Availability</w:t>
        </w:r>
        <w:r w:rsidR="00A33689">
          <w:rPr>
            <w:noProof/>
            <w:webHidden/>
          </w:rPr>
          <w:tab/>
        </w:r>
        <w:r w:rsidR="00A33689">
          <w:rPr>
            <w:noProof/>
            <w:webHidden/>
          </w:rPr>
          <w:fldChar w:fldCharType="begin"/>
        </w:r>
        <w:r w:rsidR="00A33689">
          <w:rPr>
            <w:noProof/>
            <w:webHidden/>
          </w:rPr>
          <w:instrText xml:space="preserve"> PAGEREF _Toc417892045 \h </w:instrText>
        </w:r>
        <w:r w:rsidR="00A33689">
          <w:rPr>
            <w:noProof/>
            <w:webHidden/>
          </w:rPr>
        </w:r>
        <w:r w:rsidR="00A33689">
          <w:rPr>
            <w:noProof/>
            <w:webHidden/>
          </w:rPr>
          <w:fldChar w:fldCharType="separate"/>
        </w:r>
        <w:r w:rsidR="00A33689">
          <w:rPr>
            <w:noProof/>
            <w:webHidden/>
          </w:rPr>
          <w:t>4</w:t>
        </w:r>
        <w:r w:rsidR="00A33689">
          <w:rPr>
            <w:noProof/>
            <w:webHidden/>
          </w:rPr>
          <w:fldChar w:fldCharType="end"/>
        </w:r>
      </w:hyperlink>
    </w:p>
    <w:p w14:paraId="0F5E2E89" w14:textId="77777777" w:rsidR="00A33689" w:rsidRDefault="00D71F46">
      <w:pPr>
        <w:pStyle w:val="TOC5"/>
        <w:tabs>
          <w:tab w:val="right" w:leader="dot" w:pos="5030"/>
        </w:tabs>
        <w:rPr>
          <w:rFonts w:eastAsiaTheme="minorEastAsia"/>
          <w:noProof/>
          <w:sz w:val="22"/>
        </w:rPr>
      </w:pPr>
      <w:hyperlink w:anchor="_Toc417892046" w:history="1">
        <w:r w:rsidR="00A33689" w:rsidRPr="00924D4B">
          <w:rPr>
            <w:rStyle w:val="Hyperlink"/>
            <w:noProof/>
          </w:rPr>
          <w:t>Data Retention</w:t>
        </w:r>
        <w:r w:rsidR="00A33689">
          <w:rPr>
            <w:noProof/>
            <w:webHidden/>
          </w:rPr>
          <w:tab/>
        </w:r>
        <w:r w:rsidR="00A33689">
          <w:rPr>
            <w:noProof/>
            <w:webHidden/>
          </w:rPr>
          <w:fldChar w:fldCharType="begin"/>
        </w:r>
        <w:r w:rsidR="00A33689">
          <w:rPr>
            <w:noProof/>
            <w:webHidden/>
          </w:rPr>
          <w:instrText xml:space="preserve"> PAGEREF _Toc417892046 \h </w:instrText>
        </w:r>
        <w:r w:rsidR="00A33689">
          <w:rPr>
            <w:noProof/>
            <w:webHidden/>
          </w:rPr>
        </w:r>
        <w:r w:rsidR="00A33689">
          <w:rPr>
            <w:noProof/>
            <w:webHidden/>
          </w:rPr>
          <w:fldChar w:fldCharType="separate"/>
        </w:r>
        <w:r w:rsidR="00A33689">
          <w:rPr>
            <w:noProof/>
            <w:webHidden/>
          </w:rPr>
          <w:t>4</w:t>
        </w:r>
        <w:r w:rsidR="00A33689">
          <w:rPr>
            <w:noProof/>
            <w:webHidden/>
          </w:rPr>
          <w:fldChar w:fldCharType="end"/>
        </w:r>
      </w:hyperlink>
    </w:p>
    <w:p w14:paraId="2B2BE4E2" w14:textId="77777777" w:rsidR="00A33689" w:rsidRDefault="00D71F46">
      <w:pPr>
        <w:pStyle w:val="TOC5"/>
        <w:tabs>
          <w:tab w:val="right" w:leader="dot" w:pos="5030"/>
        </w:tabs>
        <w:rPr>
          <w:rFonts w:eastAsiaTheme="minorEastAsia"/>
          <w:noProof/>
          <w:sz w:val="22"/>
        </w:rPr>
      </w:pPr>
      <w:hyperlink w:anchor="_Toc417892047" w:history="1">
        <w:r w:rsidR="00A33689" w:rsidRPr="00924D4B">
          <w:rPr>
            <w:rStyle w:val="Hyperlink"/>
            <w:noProof/>
          </w:rPr>
          <w:t>Use of Software with the Online Service</w:t>
        </w:r>
        <w:r w:rsidR="00A33689">
          <w:rPr>
            <w:noProof/>
            <w:webHidden/>
          </w:rPr>
          <w:tab/>
        </w:r>
        <w:r w:rsidR="00A33689">
          <w:rPr>
            <w:noProof/>
            <w:webHidden/>
          </w:rPr>
          <w:fldChar w:fldCharType="begin"/>
        </w:r>
        <w:r w:rsidR="00A33689">
          <w:rPr>
            <w:noProof/>
            <w:webHidden/>
          </w:rPr>
          <w:instrText xml:space="preserve"> PAGEREF _Toc417892047 \h </w:instrText>
        </w:r>
        <w:r w:rsidR="00A33689">
          <w:rPr>
            <w:noProof/>
            <w:webHidden/>
          </w:rPr>
        </w:r>
        <w:r w:rsidR="00A33689">
          <w:rPr>
            <w:noProof/>
            <w:webHidden/>
          </w:rPr>
          <w:fldChar w:fldCharType="separate"/>
        </w:r>
        <w:r w:rsidR="00A33689">
          <w:rPr>
            <w:noProof/>
            <w:webHidden/>
          </w:rPr>
          <w:t>4</w:t>
        </w:r>
        <w:r w:rsidR="00A33689">
          <w:rPr>
            <w:noProof/>
            <w:webHidden/>
          </w:rPr>
          <w:fldChar w:fldCharType="end"/>
        </w:r>
      </w:hyperlink>
    </w:p>
    <w:p w14:paraId="4DF884E6" w14:textId="77777777" w:rsidR="00A33689" w:rsidRDefault="00D71F46">
      <w:pPr>
        <w:pStyle w:val="TOC5"/>
        <w:tabs>
          <w:tab w:val="right" w:leader="dot" w:pos="5030"/>
        </w:tabs>
        <w:rPr>
          <w:rFonts w:eastAsiaTheme="minorEastAsia"/>
          <w:noProof/>
          <w:sz w:val="22"/>
        </w:rPr>
      </w:pPr>
      <w:hyperlink w:anchor="_Toc417892048" w:history="1">
        <w:r w:rsidR="00A33689" w:rsidRPr="00924D4B">
          <w:rPr>
            <w:rStyle w:val="Hyperlink"/>
            <w:noProof/>
          </w:rPr>
          <w:t>Non-Microsoft Products</w:t>
        </w:r>
        <w:r w:rsidR="00A33689">
          <w:rPr>
            <w:noProof/>
            <w:webHidden/>
          </w:rPr>
          <w:tab/>
        </w:r>
        <w:r w:rsidR="00A33689">
          <w:rPr>
            <w:noProof/>
            <w:webHidden/>
          </w:rPr>
          <w:fldChar w:fldCharType="begin"/>
        </w:r>
        <w:r w:rsidR="00A33689">
          <w:rPr>
            <w:noProof/>
            <w:webHidden/>
          </w:rPr>
          <w:instrText xml:space="preserve"> PAGEREF _Toc417892048 \h </w:instrText>
        </w:r>
        <w:r w:rsidR="00A33689">
          <w:rPr>
            <w:noProof/>
            <w:webHidden/>
          </w:rPr>
        </w:r>
        <w:r w:rsidR="00A33689">
          <w:rPr>
            <w:noProof/>
            <w:webHidden/>
          </w:rPr>
          <w:fldChar w:fldCharType="separate"/>
        </w:r>
        <w:r w:rsidR="00A33689">
          <w:rPr>
            <w:noProof/>
            <w:webHidden/>
          </w:rPr>
          <w:t>5</w:t>
        </w:r>
        <w:r w:rsidR="00A33689">
          <w:rPr>
            <w:noProof/>
            <w:webHidden/>
          </w:rPr>
          <w:fldChar w:fldCharType="end"/>
        </w:r>
      </w:hyperlink>
    </w:p>
    <w:p w14:paraId="520F3A61" w14:textId="77777777" w:rsidR="00A33689" w:rsidRDefault="00D71F46">
      <w:pPr>
        <w:pStyle w:val="TOC5"/>
        <w:tabs>
          <w:tab w:val="right" w:leader="dot" w:pos="5030"/>
        </w:tabs>
        <w:rPr>
          <w:rFonts w:eastAsiaTheme="minorEastAsia"/>
          <w:noProof/>
          <w:sz w:val="22"/>
        </w:rPr>
      </w:pPr>
      <w:hyperlink w:anchor="_Toc417892049" w:history="1">
        <w:r w:rsidR="00A33689" w:rsidRPr="00924D4B">
          <w:rPr>
            <w:rStyle w:val="Hyperlink"/>
            <w:noProof/>
          </w:rPr>
          <w:t>Acceptable Use Policy</w:t>
        </w:r>
        <w:r w:rsidR="00A33689">
          <w:rPr>
            <w:noProof/>
            <w:webHidden/>
          </w:rPr>
          <w:tab/>
        </w:r>
        <w:r w:rsidR="00A33689">
          <w:rPr>
            <w:noProof/>
            <w:webHidden/>
          </w:rPr>
          <w:fldChar w:fldCharType="begin"/>
        </w:r>
        <w:r w:rsidR="00A33689">
          <w:rPr>
            <w:noProof/>
            <w:webHidden/>
          </w:rPr>
          <w:instrText xml:space="preserve"> PAGEREF _Toc417892049 \h </w:instrText>
        </w:r>
        <w:r w:rsidR="00A33689">
          <w:rPr>
            <w:noProof/>
            <w:webHidden/>
          </w:rPr>
        </w:r>
        <w:r w:rsidR="00A33689">
          <w:rPr>
            <w:noProof/>
            <w:webHidden/>
          </w:rPr>
          <w:fldChar w:fldCharType="separate"/>
        </w:r>
        <w:r w:rsidR="00A33689">
          <w:rPr>
            <w:noProof/>
            <w:webHidden/>
          </w:rPr>
          <w:t>5</w:t>
        </w:r>
        <w:r w:rsidR="00A33689">
          <w:rPr>
            <w:noProof/>
            <w:webHidden/>
          </w:rPr>
          <w:fldChar w:fldCharType="end"/>
        </w:r>
      </w:hyperlink>
    </w:p>
    <w:p w14:paraId="2D3F7860" w14:textId="77777777" w:rsidR="00A33689" w:rsidRDefault="00D71F46">
      <w:pPr>
        <w:pStyle w:val="TOC5"/>
        <w:tabs>
          <w:tab w:val="right" w:leader="dot" w:pos="5030"/>
        </w:tabs>
        <w:rPr>
          <w:rFonts w:eastAsiaTheme="minorEastAsia"/>
          <w:noProof/>
          <w:sz w:val="22"/>
        </w:rPr>
      </w:pPr>
      <w:hyperlink w:anchor="_Toc417892050" w:history="1">
        <w:r w:rsidR="00A33689" w:rsidRPr="00924D4B">
          <w:rPr>
            <w:rStyle w:val="Hyperlink"/>
            <w:noProof/>
          </w:rPr>
          <w:t>Technical Limitations</w:t>
        </w:r>
        <w:r w:rsidR="00A33689">
          <w:rPr>
            <w:noProof/>
            <w:webHidden/>
          </w:rPr>
          <w:tab/>
        </w:r>
        <w:r w:rsidR="00A33689">
          <w:rPr>
            <w:noProof/>
            <w:webHidden/>
          </w:rPr>
          <w:fldChar w:fldCharType="begin"/>
        </w:r>
        <w:r w:rsidR="00A33689">
          <w:rPr>
            <w:noProof/>
            <w:webHidden/>
          </w:rPr>
          <w:instrText xml:space="preserve"> PAGEREF _Toc417892050 \h </w:instrText>
        </w:r>
        <w:r w:rsidR="00A33689">
          <w:rPr>
            <w:noProof/>
            <w:webHidden/>
          </w:rPr>
        </w:r>
        <w:r w:rsidR="00A33689">
          <w:rPr>
            <w:noProof/>
            <w:webHidden/>
          </w:rPr>
          <w:fldChar w:fldCharType="separate"/>
        </w:r>
        <w:r w:rsidR="00A33689">
          <w:rPr>
            <w:noProof/>
            <w:webHidden/>
          </w:rPr>
          <w:t>5</w:t>
        </w:r>
        <w:r w:rsidR="00A33689">
          <w:rPr>
            <w:noProof/>
            <w:webHidden/>
          </w:rPr>
          <w:fldChar w:fldCharType="end"/>
        </w:r>
      </w:hyperlink>
    </w:p>
    <w:p w14:paraId="76F9CC3E" w14:textId="77777777" w:rsidR="00A33689" w:rsidRDefault="00D71F46">
      <w:pPr>
        <w:pStyle w:val="TOC5"/>
        <w:tabs>
          <w:tab w:val="right" w:leader="dot" w:pos="5030"/>
        </w:tabs>
        <w:rPr>
          <w:rFonts w:eastAsiaTheme="minorEastAsia"/>
          <w:noProof/>
          <w:sz w:val="22"/>
        </w:rPr>
      </w:pPr>
      <w:hyperlink w:anchor="_Toc417892051" w:history="1">
        <w:r w:rsidR="00A33689" w:rsidRPr="00924D4B">
          <w:rPr>
            <w:rStyle w:val="Hyperlink"/>
            <w:noProof/>
          </w:rPr>
          <w:t>Compliance with Laws</w:t>
        </w:r>
        <w:r w:rsidR="00A33689">
          <w:rPr>
            <w:noProof/>
            <w:webHidden/>
          </w:rPr>
          <w:tab/>
        </w:r>
        <w:r w:rsidR="00A33689">
          <w:rPr>
            <w:noProof/>
            <w:webHidden/>
          </w:rPr>
          <w:fldChar w:fldCharType="begin"/>
        </w:r>
        <w:r w:rsidR="00A33689">
          <w:rPr>
            <w:noProof/>
            <w:webHidden/>
          </w:rPr>
          <w:instrText xml:space="preserve"> PAGEREF _Toc417892051 \h </w:instrText>
        </w:r>
        <w:r w:rsidR="00A33689">
          <w:rPr>
            <w:noProof/>
            <w:webHidden/>
          </w:rPr>
        </w:r>
        <w:r w:rsidR="00A33689">
          <w:rPr>
            <w:noProof/>
            <w:webHidden/>
          </w:rPr>
          <w:fldChar w:fldCharType="separate"/>
        </w:r>
        <w:r w:rsidR="00A33689">
          <w:rPr>
            <w:noProof/>
            <w:webHidden/>
          </w:rPr>
          <w:t>5</w:t>
        </w:r>
        <w:r w:rsidR="00A33689">
          <w:rPr>
            <w:noProof/>
            <w:webHidden/>
          </w:rPr>
          <w:fldChar w:fldCharType="end"/>
        </w:r>
      </w:hyperlink>
    </w:p>
    <w:p w14:paraId="681D70C4" w14:textId="77777777" w:rsidR="00A33689" w:rsidRDefault="00D71F46">
      <w:pPr>
        <w:pStyle w:val="TOC5"/>
        <w:tabs>
          <w:tab w:val="right" w:leader="dot" w:pos="5030"/>
        </w:tabs>
        <w:rPr>
          <w:rFonts w:eastAsiaTheme="minorEastAsia"/>
          <w:noProof/>
          <w:sz w:val="22"/>
        </w:rPr>
      </w:pPr>
      <w:hyperlink w:anchor="_Toc417892052" w:history="1">
        <w:r w:rsidR="00A33689" w:rsidRPr="00924D4B">
          <w:rPr>
            <w:rStyle w:val="Hyperlink"/>
            <w:noProof/>
          </w:rPr>
          <w:t>Electronic Notices</w:t>
        </w:r>
        <w:r w:rsidR="00A33689">
          <w:rPr>
            <w:noProof/>
            <w:webHidden/>
          </w:rPr>
          <w:tab/>
        </w:r>
        <w:r w:rsidR="00A33689">
          <w:rPr>
            <w:noProof/>
            <w:webHidden/>
          </w:rPr>
          <w:fldChar w:fldCharType="begin"/>
        </w:r>
        <w:r w:rsidR="00A33689">
          <w:rPr>
            <w:noProof/>
            <w:webHidden/>
          </w:rPr>
          <w:instrText xml:space="preserve"> PAGEREF _Toc417892052 \h </w:instrText>
        </w:r>
        <w:r w:rsidR="00A33689">
          <w:rPr>
            <w:noProof/>
            <w:webHidden/>
          </w:rPr>
        </w:r>
        <w:r w:rsidR="00A33689">
          <w:rPr>
            <w:noProof/>
            <w:webHidden/>
          </w:rPr>
          <w:fldChar w:fldCharType="separate"/>
        </w:r>
        <w:r w:rsidR="00A33689">
          <w:rPr>
            <w:noProof/>
            <w:webHidden/>
          </w:rPr>
          <w:t>5</w:t>
        </w:r>
        <w:r w:rsidR="00A33689">
          <w:rPr>
            <w:noProof/>
            <w:webHidden/>
          </w:rPr>
          <w:fldChar w:fldCharType="end"/>
        </w:r>
      </w:hyperlink>
    </w:p>
    <w:p w14:paraId="4C7BEDFD" w14:textId="77777777" w:rsidR="00A33689" w:rsidRDefault="00D71F46">
      <w:pPr>
        <w:pStyle w:val="TOC5"/>
        <w:tabs>
          <w:tab w:val="right" w:leader="dot" w:pos="5030"/>
        </w:tabs>
        <w:rPr>
          <w:rFonts w:eastAsiaTheme="minorEastAsia"/>
          <w:noProof/>
          <w:sz w:val="22"/>
        </w:rPr>
      </w:pPr>
      <w:hyperlink w:anchor="_Toc417892053" w:history="1">
        <w:r w:rsidR="00A33689" w:rsidRPr="00924D4B">
          <w:rPr>
            <w:rStyle w:val="Hyperlink"/>
            <w:noProof/>
          </w:rPr>
          <w:t>License Reassignment</w:t>
        </w:r>
        <w:r w:rsidR="00A33689">
          <w:rPr>
            <w:noProof/>
            <w:webHidden/>
          </w:rPr>
          <w:tab/>
        </w:r>
        <w:r w:rsidR="00A33689">
          <w:rPr>
            <w:noProof/>
            <w:webHidden/>
          </w:rPr>
          <w:fldChar w:fldCharType="begin"/>
        </w:r>
        <w:r w:rsidR="00A33689">
          <w:rPr>
            <w:noProof/>
            <w:webHidden/>
          </w:rPr>
          <w:instrText xml:space="preserve"> PAGEREF _Toc417892053 \h </w:instrText>
        </w:r>
        <w:r w:rsidR="00A33689">
          <w:rPr>
            <w:noProof/>
            <w:webHidden/>
          </w:rPr>
        </w:r>
        <w:r w:rsidR="00A33689">
          <w:rPr>
            <w:noProof/>
            <w:webHidden/>
          </w:rPr>
          <w:fldChar w:fldCharType="separate"/>
        </w:r>
        <w:r w:rsidR="00A33689">
          <w:rPr>
            <w:noProof/>
            <w:webHidden/>
          </w:rPr>
          <w:t>6</w:t>
        </w:r>
        <w:r w:rsidR="00A33689">
          <w:rPr>
            <w:noProof/>
            <w:webHidden/>
          </w:rPr>
          <w:fldChar w:fldCharType="end"/>
        </w:r>
      </w:hyperlink>
    </w:p>
    <w:p w14:paraId="4965D422" w14:textId="77777777" w:rsidR="00A33689" w:rsidRDefault="00D71F46">
      <w:pPr>
        <w:pStyle w:val="TOC5"/>
        <w:tabs>
          <w:tab w:val="right" w:leader="dot" w:pos="5030"/>
        </w:tabs>
        <w:rPr>
          <w:rFonts w:eastAsiaTheme="minorEastAsia"/>
          <w:noProof/>
          <w:sz w:val="22"/>
        </w:rPr>
      </w:pPr>
      <w:hyperlink w:anchor="_Toc417892054" w:history="1">
        <w:r w:rsidR="00A33689" w:rsidRPr="00924D4B">
          <w:rPr>
            <w:rStyle w:val="Hyperlink"/>
            <w:noProof/>
          </w:rPr>
          <w:t>Font Components</w:t>
        </w:r>
        <w:r w:rsidR="00A33689">
          <w:rPr>
            <w:noProof/>
            <w:webHidden/>
          </w:rPr>
          <w:tab/>
        </w:r>
        <w:r w:rsidR="00A33689">
          <w:rPr>
            <w:noProof/>
            <w:webHidden/>
          </w:rPr>
          <w:fldChar w:fldCharType="begin"/>
        </w:r>
        <w:r w:rsidR="00A33689">
          <w:rPr>
            <w:noProof/>
            <w:webHidden/>
          </w:rPr>
          <w:instrText xml:space="preserve"> PAGEREF _Toc417892054 \h </w:instrText>
        </w:r>
        <w:r w:rsidR="00A33689">
          <w:rPr>
            <w:noProof/>
            <w:webHidden/>
          </w:rPr>
        </w:r>
        <w:r w:rsidR="00A33689">
          <w:rPr>
            <w:noProof/>
            <w:webHidden/>
          </w:rPr>
          <w:fldChar w:fldCharType="separate"/>
        </w:r>
        <w:r w:rsidR="00A33689">
          <w:rPr>
            <w:noProof/>
            <w:webHidden/>
          </w:rPr>
          <w:t>6</w:t>
        </w:r>
        <w:r w:rsidR="00A33689">
          <w:rPr>
            <w:noProof/>
            <w:webHidden/>
          </w:rPr>
          <w:fldChar w:fldCharType="end"/>
        </w:r>
      </w:hyperlink>
    </w:p>
    <w:p w14:paraId="6287F24B" w14:textId="77777777" w:rsidR="00A33689" w:rsidRDefault="00D71F46">
      <w:pPr>
        <w:pStyle w:val="TOC5"/>
        <w:tabs>
          <w:tab w:val="right" w:leader="dot" w:pos="5030"/>
        </w:tabs>
        <w:rPr>
          <w:rFonts w:eastAsiaTheme="minorEastAsia"/>
          <w:noProof/>
          <w:sz w:val="22"/>
        </w:rPr>
      </w:pPr>
      <w:hyperlink w:anchor="_Toc417892055" w:history="1">
        <w:r w:rsidR="00A33689" w:rsidRPr="00924D4B">
          <w:rPr>
            <w:rStyle w:val="Hyperlink"/>
            <w:noProof/>
          </w:rPr>
          <w:t>Multiplexing</w:t>
        </w:r>
        <w:r w:rsidR="00A33689">
          <w:rPr>
            <w:noProof/>
            <w:webHidden/>
          </w:rPr>
          <w:tab/>
        </w:r>
        <w:r w:rsidR="00A33689">
          <w:rPr>
            <w:noProof/>
            <w:webHidden/>
          </w:rPr>
          <w:fldChar w:fldCharType="begin"/>
        </w:r>
        <w:r w:rsidR="00A33689">
          <w:rPr>
            <w:noProof/>
            <w:webHidden/>
          </w:rPr>
          <w:instrText xml:space="preserve"> PAGEREF _Toc417892055 \h </w:instrText>
        </w:r>
        <w:r w:rsidR="00A33689">
          <w:rPr>
            <w:noProof/>
            <w:webHidden/>
          </w:rPr>
        </w:r>
        <w:r w:rsidR="00A33689">
          <w:rPr>
            <w:noProof/>
            <w:webHidden/>
          </w:rPr>
          <w:fldChar w:fldCharType="separate"/>
        </w:r>
        <w:r w:rsidR="00A33689">
          <w:rPr>
            <w:noProof/>
            <w:webHidden/>
          </w:rPr>
          <w:t>6</w:t>
        </w:r>
        <w:r w:rsidR="00A33689">
          <w:rPr>
            <w:noProof/>
            <w:webHidden/>
          </w:rPr>
          <w:fldChar w:fldCharType="end"/>
        </w:r>
      </w:hyperlink>
    </w:p>
    <w:p w14:paraId="14670E33" w14:textId="77777777" w:rsidR="00A33689" w:rsidRDefault="00D71F46">
      <w:pPr>
        <w:pStyle w:val="TOC1"/>
        <w:tabs>
          <w:tab w:val="right" w:leader="dot" w:pos="5030"/>
        </w:tabs>
        <w:rPr>
          <w:rFonts w:eastAsiaTheme="minorEastAsia"/>
          <w:b w:val="0"/>
          <w:caps w:val="0"/>
          <w:noProof/>
          <w:sz w:val="22"/>
        </w:rPr>
      </w:pPr>
      <w:hyperlink w:anchor="_Toc417892056" w:history="1">
        <w:r w:rsidR="00A33689" w:rsidRPr="00924D4B">
          <w:rPr>
            <w:rStyle w:val="Hyperlink"/>
            <w:noProof/>
          </w:rPr>
          <w:t>Privacy and Security Terms</w:t>
        </w:r>
        <w:r w:rsidR="00A33689">
          <w:rPr>
            <w:noProof/>
            <w:webHidden/>
          </w:rPr>
          <w:tab/>
        </w:r>
        <w:r w:rsidR="00A33689">
          <w:rPr>
            <w:noProof/>
            <w:webHidden/>
          </w:rPr>
          <w:fldChar w:fldCharType="begin"/>
        </w:r>
        <w:r w:rsidR="00A33689">
          <w:rPr>
            <w:noProof/>
            <w:webHidden/>
          </w:rPr>
          <w:instrText xml:space="preserve"> PAGEREF _Toc417892056 \h </w:instrText>
        </w:r>
        <w:r w:rsidR="00A33689">
          <w:rPr>
            <w:noProof/>
            <w:webHidden/>
          </w:rPr>
        </w:r>
        <w:r w:rsidR="00A33689">
          <w:rPr>
            <w:noProof/>
            <w:webHidden/>
          </w:rPr>
          <w:fldChar w:fldCharType="separate"/>
        </w:r>
        <w:r w:rsidR="00A33689">
          <w:rPr>
            <w:noProof/>
            <w:webHidden/>
          </w:rPr>
          <w:t>7</w:t>
        </w:r>
        <w:r w:rsidR="00A33689">
          <w:rPr>
            <w:noProof/>
            <w:webHidden/>
          </w:rPr>
          <w:fldChar w:fldCharType="end"/>
        </w:r>
      </w:hyperlink>
    </w:p>
    <w:p w14:paraId="50988408" w14:textId="77777777" w:rsidR="00A33689" w:rsidRDefault="00D71F46">
      <w:pPr>
        <w:pStyle w:val="TOC4"/>
        <w:rPr>
          <w:rFonts w:eastAsiaTheme="minorEastAsia"/>
          <w:smallCaps w:val="0"/>
          <w:noProof/>
          <w:sz w:val="22"/>
        </w:rPr>
      </w:pPr>
      <w:hyperlink w:anchor="_Toc417892057" w:history="1">
        <w:r w:rsidR="00A33689" w:rsidRPr="00924D4B">
          <w:rPr>
            <w:rStyle w:val="Hyperlink"/>
            <w:noProof/>
          </w:rPr>
          <w:t>General Privacy and Security Terms</w:t>
        </w:r>
        <w:r w:rsidR="00A33689">
          <w:rPr>
            <w:noProof/>
            <w:webHidden/>
          </w:rPr>
          <w:tab/>
        </w:r>
        <w:r w:rsidR="00A33689">
          <w:rPr>
            <w:noProof/>
            <w:webHidden/>
          </w:rPr>
          <w:fldChar w:fldCharType="begin"/>
        </w:r>
        <w:r w:rsidR="00A33689">
          <w:rPr>
            <w:noProof/>
            <w:webHidden/>
          </w:rPr>
          <w:instrText xml:space="preserve"> PAGEREF _Toc417892057 \h </w:instrText>
        </w:r>
        <w:r w:rsidR="00A33689">
          <w:rPr>
            <w:noProof/>
            <w:webHidden/>
          </w:rPr>
        </w:r>
        <w:r w:rsidR="00A33689">
          <w:rPr>
            <w:noProof/>
            <w:webHidden/>
          </w:rPr>
          <w:fldChar w:fldCharType="separate"/>
        </w:r>
        <w:r w:rsidR="00A33689">
          <w:rPr>
            <w:noProof/>
            <w:webHidden/>
          </w:rPr>
          <w:t>7</w:t>
        </w:r>
        <w:r w:rsidR="00A33689">
          <w:rPr>
            <w:noProof/>
            <w:webHidden/>
          </w:rPr>
          <w:fldChar w:fldCharType="end"/>
        </w:r>
      </w:hyperlink>
    </w:p>
    <w:p w14:paraId="060E0804" w14:textId="77777777" w:rsidR="00A33689" w:rsidRDefault="00D71F46">
      <w:pPr>
        <w:pStyle w:val="TOC5"/>
        <w:tabs>
          <w:tab w:val="right" w:leader="dot" w:pos="5030"/>
        </w:tabs>
        <w:rPr>
          <w:rFonts w:eastAsiaTheme="minorEastAsia"/>
          <w:noProof/>
          <w:sz w:val="22"/>
        </w:rPr>
      </w:pPr>
      <w:hyperlink w:anchor="_Toc417892058" w:history="1">
        <w:r w:rsidR="00A33689" w:rsidRPr="00924D4B">
          <w:rPr>
            <w:rStyle w:val="Hyperlink"/>
            <w:noProof/>
          </w:rPr>
          <w:t>Scope</w:t>
        </w:r>
        <w:r w:rsidR="00A33689">
          <w:rPr>
            <w:noProof/>
            <w:webHidden/>
          </w:rPr>
          <w:tab/>
        </w:r>
        <w:r w:rsidR="00A33689">
          <w:rPr>
            <w:noProof/>
            <w:webHidden/>
          </w:rPr>
          <w:fldChar w:fldCharType="begin"/>
        </w:r>
        <w:r w:rsidR="00A33689">
          <w:rPr>
            <w:noProof/>
            <w:webHidden/>
          </w:rPr>
          <w:instrText xml:space="preserve"> PAGEREF _Toc417892058 \h </w:instrText>
        </w:r>
        <w:r w:rsidR="00A33689">
          <w:rPr>
            <w:noProof/>
            <w:webHidden/>
          </w:rPr>
        </w:r>
        <w:r w:rsidR="00A33689">
          <w:rPr>
            <w:noProof/>
            <w:webHidden/>
          </w:rPr>
          <w:fldChar w:fldCharType="separate"/>
        </w:r>
        <w:r w:rsidR="00A33689">
          <w:rPr>
            <w:noProof/>
            <w:webHidden/>
          </w:rPr>
          <w:t>7</w:t>
        </w:r>
        <w:r w:rsidR="00A33689">
          <w:rPr>
            <w:noProof/>
            <w:webHidden/>
          </w:rPr>
          <w:fldChar w:fldCharType="end"/>
        </w:r>
      </w:hyperlink>
    </w:p>
    <w:p w14:paraId="63564483" w14:textId="77777777" w:rsidR="00A33689" w:rsidRDefault="00D71F46">
      <w:pPr>
        <w:pStyle w:val="TOC5"/>
        <w:tabs>
          <w:tab w:val="right" w:leader="dot" w:pos="5030"/>
        </w:tabs>
        <w:rPr>
          <w:rFonts w:eastAsiaTheme="minorEastAsia"/>
          <w:noProof/>
          <w:sz w:val="22"/>
        </w:rPr>
      </w:pPr>
      <w:hyperlink w:anchor="_Toc417892059" w:history="1">
        <w:r w:rsidR="00A33689" w:rsidRPr="00924D4B">
          <w:rPr>
            <w:rStyle w:val="Hyperlink"/>
            <w:noProof/>
          </w:rPr>
          <w:t>Use of Customer Data</w:t>
        </w:r>
        <w:r w:rsidR="00A33689">
          <w:rPr>
            <w:noProof/>
            <w:webHidden/>
          </w:rPr>
          <w:tab/>
        </w:r>
        <w:r w:rsidR="00A33689">
          <w:rPr>
            <w:noProof/>
            <w:webHidden/>
          </w:rPr>
          <w:fldChar w:fldCharType="begin"/>
        </w:r>
        <w:r w:rsidR="00A33689">
          <w:rPr>
            <w:noProof/>
            <w:webHidden/>
          </w:rPr>
          <w:instrText xml:space="preserve"> PAGEREF _Toc417892059 \h </w:instrText>
        </w:r>
        <w:r w:rsidR="00A33689">
          <w:rPr>
            <w:noProof/>
            <w:webHidden/>
          </w:rPr>
        </w:r>
        <w:r w:rsidR="00A33689">
          <w:rPr>
            <w:noProof/>
            <w:webHidden/>
          </w:rPr>
          <w:fldChar w:fldCharType="separate"/>
        </w:r>
        <w:r w:rsidR="00A33689">
          <w:rPr>
            <w:noProof/>
            <w:webHidden/>
          </w:rPr>
          <w:t>7</w:t>
        </w:r>
        <w:r w:rsidR="00A33689">
          <w:rPr>
            <w:noProof/>
            <w:webHidden/>
          </w:rPr>
          <w:fldChar w:fldCharType="end"/>
        </w:r>
      </w:hyperlink>
    </w:p>
    <w:p w14:paraId="7F8F453B" w14:textId="77777777" w:rsidR="00A33689" w:rsidRDefault="00D71F46">
      <w:pPr>
        <w:pStyle w:val="TOC5"/>
        <w:tabs>
          <w:tab w:val="right" w:leader="dot" w:pos="5030"/>
        </w:tabs>
        <w:rPr>
          <w:rFonts w:eastAsiaTheme="minorEastAsia"/>
          <w:noProof/>
          <w:sz w:val="22"/>
        </w:rPr>
      </w:pPr>
      <w:hyperlink w:anchor="_Toc417892060" w:history="1">
        <w:r w:rsidR="00A33689" w:rsidRPr="00924D4B">
          <w:rPr>
            <w:rStyle w:val="Hyperlink"/>
            <w:noProof/>
          </w:rPr>
          <w:t>Disclosure of Customer Data</w:t>
        </w:r>
        <w:r w:rsidR="00A33689">
          <w:rPr>
            <w:noProof/>
            <w:webHidden/>
          </w:rPr>
          <w:tab/>
        </w:r>
        <w:r w:rsidR="00A33689">
          <w:rPr>
            <w:noProof/>
            <w:webHidden/>
          </w:rPr>
          <w:fldChar w:fldCharType="begin"/>
        </w:r>
        <w:r w:rsidR="00A33689">
          <w:rPr>
            <w:noProof/>
            <w:webHidden/>
          </w:rPr>
          <w:instrText xml:space="preserve"> PAGEREF _Toc417892060 \h </w:instrText>
        </w:r>
        <w:r w:rsidR="00A33689">
          <w:rPr>
            <w:noProof/>
            <w:webHidden/>
          </w:rPr>
        </w:r>
        <w:r w:rsidR="00A33689">
          <w:rPr>
            <w:noProof/>
            <w:webHidden/>
          </w:rPr>
          <w:fldChar w:fldCharType="separate"/>
        </w:r>
        <w:r w:rsidR="00A33689">
          <w:rPr>
            <w:noProof/>
            <w:webHidden/>
          </w:rPr>
          <w:t>7</w:t>
        </w:r>
        <w:r w:rsidR="00A33689">
          <w:rPr>
            <w:noProof/>
            <w:webHidden/>
          </w:rPr>
          <w:fldChar w:fldCharType="end"/>
        </w:r>
      </w:hyperlink>
    </w:p>
    <w:p w14:paraId="365FDB00" w14:textId="77777777" w:rsidR="00A33689" w:rsidRDefault="00D71F46">
      <w:pPr>
        <w:pStyle w:val="TOC5"/>
        <w:tabs>
          <w:tab w:val="right" w:leader="dot" w:pos="5030"/>
        </w:tabs>
        <w:rPr>
          <w:rFonts w:eastAsiaTheme="minorEastAsia"/>
          <w:noProof/>
          <w:sz w:val="22"/>
        </w:rPr>
      </w:pPr>
      <w:hyperlink w:anchor="_Toc417892061" w:history="1">
        <w:r w:rsidR="00A33689" w:rsidRPr="00924D4B">
          <w:rPr>
            <w:rStyle w:val="Hyperlink"/>
            <w:noProof/>
          </w:rPr>
          <w:t>Educational Institutions</w:t>
        </w:r>
        <w:r w:rsidR="00A33689">
          <w:rPr>
            <w:noProof/>
            <w:webHidden/>
          </w:rPr>
          <w:tab/>
        </w:r>
        <w:r w:rsidR="00A33689">
          <w:rPr>
            <w:noProof/>
            <w:webHidden/>
          </w:rPr>
          <w:fldChar w:fldCharType="begin"/>
        </w:r>
        <w:r w:rsidR="00A33689">
          <w:rPr>
            <w:noProof/>
            <w:webHidden/>
          </w:rPr>
          <w:instrText xml:space="preserve"> PAGEREF _Toc417892061 \h </w:instrText>
        </w:r>
        <w:r w:rsidR="00A33689">
          <w:rPr>
            <w:noProof/>
            <w:webHidden/>
          </w:rPr>
        </w:r>
        <w:r w:rsidR="00A33689">
          <w:rPr>
            <w:noProof/>
            <w:webHidden/>
          </w:rPr>
          <w:fldChar w:fldCharType="separate"/>
        </w:r>
        <w:r w:rsidR="00A33689">
          <w:rPr>
            <w:noProof/>
            <w:webHidden/>
          </w:rPr>
          <w:t>7</w:t>
        </w:r>
        <w:r w:rsidR="00A33689">
          <w:rPr>
            <w:noProof/>
            <w:webHidden/>
          </w:rPr>
          <w:fldChar w:fldCharType="end"/>
        </w:r>
      </w:hyperlink>
    </w:p>
    <w:p w14:paraId="16615E80" w14:textId="77777777" w:rsidR="00A33689" w:rsidRDefault="00D71F46">
      <w:pPr>
        <w:pStyle w:val="TOC5"/>
        <w:tabs>
          <w:tab w:val="right" w:leader="dot" w:pos="5030"/>
        </w:tabs>
        <w:rPr>
          <w:rFonts w:eastAsiaTheme="minorEastAsia"/>
          <w:noProof/>
          <w:sz w:val="22"/>
        </w:rPr>
      </w:pPr>
      <w:hyperlink w:anchor="_Toc417892062" w:history="1">
        <w:r w:rsidR="00A33689" w:rsidRPr="00924D4B">
          <w:rPr>
            <w:rStyle w:val="Hyperlink"/>
            <w:noProof/>
          </w:rPr>
          <w:t>HIPAA Business Associate</w:t>
        </w:r>
        <w:r w:rsidR="00A33689">
          <w:rPr>
            <w:noProof/>
            <w:webHidden/>
          </w:rPr>
          <w:tab/>
        </w:r>
        <w:r w:rsidR="00A33689">
          <w:rPr>
            <w:noProof/>
            <w:webHidden/>
          </w:rPr>
          <w:fldChar w:fldCharType="begin"/>
        </w:r>
        <w:r w:rsidR="00A33689">
          <w:rPr>
            <w:noProof/>
            <w:webHidden/>
          </w:rPr>
          <w:instrText xml:space="preserve"> PAGEREF _Toc417892062 \h </w:instrText>
        </w:r>
        <w:r w:rsidR="00A33689">
          <w:rPr>
            <w:noProof/>
            <w:webHidden/>
          </w:rPr>
        </w:r>
        <w:r w:rsidR="00A33689">
          <w:rPr>
            <w:noProof/>
            <w:webHidden/>
          </w:rPr>
          <w:fldChar w:fldCharType="separate"/>
        </w:r>
        <w:r w:rsidR="00A33689">
          <w:rPr>
            <w:noProof/>
            <w:webHidden/>
          </w:rPr>
          <w:t>7</w:t>
        </w:r>
        <w:r w:rsidR="00A33689">
          <w:rPr>
            <w:noProof/>
            <w:webHidden/>
          </w:rPr>
          <w:fldChar w:fldCharType="end"/>
        </w:r>
      </w:hyperlink>
    </w:p>
    <w:p w14:paraId="307323A0" w14:textId="77777777" w:rsidR="00A33689" w:rsidRDefault="00D71F46">
      <w:pPr>
        <w:pStyle w:val="TOC5"/>
        <w:tabs>
          <w:tab w:val="right" w:leader="dot" w:pos="5030"/>
        </w:tabs>
        <w:rPr>
          <w:rFonts w:eastAsiaTheme="minorEastAsia"/>
          <w:noProof/>
          <w:sz w:val="22"/>
        </w:rPr>
      </w:pPr>
      <w:hyperlink w:anchor="_Toc417892063" w:history="1">
        <w:r w:rsidR="00A33689" w:rsidRPr="00924D4B">
          <w:rPr>
            <w:rStyle w:val="Hyperlink"/>
            <w:noProof/>
          </w:rPr>
          <w:t>Security</w:t>
        </w:r>
        <w:r w:rsidR="00A33689">
          <w:rPr>
            <w:noProof/>
            <w:webHidden/>
          </w:rPr>
          <w:tab/>
        </w:r>
        <w:r w:rsidR="00A33689">
          <w:rPr>
            <w:noProof/>
            <w:webHidden/>
          </w:rPr>
          <w:fldChar w:fldCharType="begin"/>
        </w:r>
        <w:r w:rsidR="00A33689">
          <w:rPr>
            <w:noProof/>
            <w:webHidden/>
          </w:rPr>
          <w:instrText xml:space="preserve"> PAGEREF _Toc417892063 \h </w:instrText>
        </w:r>
        <w:r w:rsidR="00A33689">
          <w:rPr>
            <w:noProof/>
            <w:webHidden/>
          </w:rPr>
        </w:r>
        <w:r w:rsidR="00A33689">
          <w:rPr>
            <w:noProof/>
            <w:webHidden/>
          </w:rPr>
          <w:fldChar w:fldCharType="separate"/>
        </w:r>
        <w:r w:rsidR="00A33689">
          <w:rPr>
            <w:noProof/>
            <w:webHidden/>
          </w:rPr>
          <w:t>8</w:t>
        </w:r>
        <w:r w:rsidR="00A33689">
          <w:rPr>
            <w:noProof/>
            <w:webHidden/>
          </w:rPr>
          <w:fldChar w:fldCharType="end"/>
        </w:r>
      </w:hyperlink>
    </w:p>
    <w:p w14:paraId="4C2A83C5" w14:textId="77777777" w:rsidR="00A33689" w:rsidRDefault="00D71F46">
      <w:pPr>
        <w:pStyle w:val="TOC5"/>
        <w:tabs>
          <w:tab w:val="right" w:leader="dot" w:pos="5030"/>
        </w:tabs>
        <w:rPr>
          <w:rFonts w:eastAsiaTheme="minorEastAsia"/>
          <w:noProof/>
          <w:sz w:val="22"/>
        </w:rPr>
      </w:pPr>
      <w:hyperlink w:anchor="_Toc417892064" w:history="1">
        <w:r w:rsidR="00A33689" w:rsidRPr="00924D4B">
          <w:rPr>
            <w:rStyle w:val="Hyperlink"/>
            <w:noProof/>
          </w:rPr>
          <w:t>Security Incident Notification</w:t>
        </w:r>
        <w:r w:rsidR="00A33689">
          <w:rPr>
            <w:noProof/>
            <w:webHidden/>
          </w:rPr>
          <w:tab/>
        </w:r>
        <w:r w:rsidR="00A33689">
          <w:rPr>
            <w:noProof/>
            <w:webHidden/>
          </w:rPr>
          <w:fldChar w:fldCharType="begin"/>
        </w:r>
        <w:r w:rsidR="00A33689">
          <w:rPr>
            <w:noProof/>
            <w:webHidden/>
          </w:rPr>
          <w:instrText xml:space="preserve"> PAGEREF _Toc417892064 \h </w:instrText>
        </w:r>
        <w:r w:rsidR="00A33689">
          <w:rPr>
            <w:noProof/>
            <w:webHidden/>
          </w:rPr>
        </w:r>
        <w:r w:rsidR="00A33689">
          <w:rPr>
            <w:noProof/>
            <w:webHidden/>
          </w:rPr>
          <w:fldChar w:fldCharType="separate"/>
        </w:r>
        <w:r w:rsidR="00A33689">
          <w:rPr>
            <w:noProof/>
            <w:webHidden/>
          </w:rPr>
          <w:t>8</w:t>
        </w:r>
        <w:r w:rsidR="00A33689">
          <w:rPr>
            <w:noProof/>
            <w:webHidden/>
          </w:rPr>
          <w:fldChar w:fldCharType="end"/>
        </w:r>
      </w:hyperlink>
    </w:p>
    <w:p w14:paraId="160E03D2" w14:textId="77777777" w:rsidR="00A33689" w:rsidRDefault="00D71F46">
      <w:pPr>
        <w:pStyle w:val="TOC5"/>
        <w:tabs>
          <w:tab w:val="right" w:leader="dot" w:pos="5030"/>
        </w:tabs>
        <w:rPr>
          <w:rFonts w:eastAsiaTheme="minorEastAsia"/>
          <w:noProof/>
          <w:sz w:val="22"/>
        </w:rPr>
      </w:pPr>
      <w:hyperlink w:anchor="_Toc417892065" w:history="1">
        <w:r w:rsidR="00A33689" w:rsidRPr="00924D4B">
          <w:rPr>
            <w:rStyle w:val="Hyperlink"/>
            <w:noProof/>
          </w:rPr>
          <w:t>Location of Data Processing</w:t>
        </w:r>
        <w:r w:rsidR="00A33689">
          <w:rPr>
            <w:noProof/>
            <w:webHidden/>
          </w:rPr>
          <w:tab/>
        </w:r>
        <w:r w:rsidR="00A33689">
          <w:rPr>
            <w:noProof/>
            <w:webHidden/>
          </w:rPr>
          <w:fldChar w:fldCharType="begin"/>
        </w:r>
        <w:r w:rsidR="00A33689">
          <w:rPr>
            <w:noProof/>
            <w:webHidden/>
          </w:rPr>
          <w:instrText xml:space="preserve"> PAGEREF _Toc417892065 \h </w:instrText>
        </w:r>
        <w:r w:rsidR="00A33689">
          <w:rPr>
            <w:noProof/>
            <w:webHidden/>
          </w:rPr>
        </w:r>
        <w:r w:rsidR="00A33689">
          <w:rPr>
            <w:noProof/>
            <w:webHidden/>
          </w:rPr>
          <w:fldChar w:fldCharType="separate"/>
        </w:r>
        <w:r w:rsidR="00A33689">
          <w:rPr>
            <w:noProof/>
            <w:webHidden/>
          </w:rPr>
          <w:t>8</w:t>
        </w:r>
        <w:r w:rsidR="00A33689">
          <w:rPr>
            <w:noProof/>
            <w:webHidden/>
          </w:rPr>
          <w:fldChar w:fldCharType="end"/>
        </w:r>
      </w:hyperlink>
    </w:p>
    <w:p w14:paraId="32B54E4E" w14:textId="77777777" w:rsidR="00A33689" w:rsidRDefault="00D71F46">
      <w:pPr>
        <w:pStyle w:val="TOC5"/>
        <w:tabs>
          <w:tab w:val="right" w:leader="dot" w:pos="5030"/>
        </w:tabs>
        <w:rPr>
          <w:rFonts w:eastAsiaTheme="minorEastAsia"/>
          <w:noProof/>
          <w:sz w:val="22"/>
        </w:rPr>
      </w:pPr>
      <w:hyperlink w:anchor="_Toc417892066" w:history="1">
        <w:r w:rsidR="00A33689" w:rsidRPr="00924D4B">
          <w:rPr>
            <w:rStyle w:val="Hyperlink"/>
            <w:noProof/>
          </w:rPr>
          <w:t>Preview Releases</w:t>
        </w:r>
        <w:r w:rsidR="00A33689">
          <w:rPr>
            <w:noProof/>
            <w:webHidden/>
          </w:rPr>
          <w:tab/>
        </w:r>
        <w:r w:rsidR="00A33689">
          <w:rPr>
            <w:noProof/>
            <w:webHidden/>
          </w:rPr>
          <w:fldChar w:fldCharType="begin"/>
        </w:r>
        <w:r w:rsidR="00A33689">
          <w:rPr>
            <w:noProof/>
            <w:webHidden/>
          </w:rPr>
          <w:instrText xml:space="preserve"> PAGEREF _Toc417892066 \h </w:instrText>
        </w:r>
        <w:r w:rsidR="00A33689">
          <w:rPr>
            <w:noProof/>
            <w:webHidden/>
          </w:rPr>
        </w:r>
        <w:r w:rsidR="00A33689">
          <w:rPr>
            <w:noProof/>
            <w:webHidden/>
          </w:rPr>
          <w:fldChar w:fldCharType="separate"/>
        </w:r>
        <w:r w:rsidR="00A33689">
          <w:rPr>
            <w:noProof/>
            <w:webHidden/>
          </w:rPr>
          <w:t>8</w:t>
        </w:r>
        <w:r w:rsidR="00A33689">
          <w:rPr>
            <w:noProof/>
            <w:webHidden/>
          </w:rPr>
          <w:fldChar w:fldCharType="end"/>
        </w:r>
      </w:hyperlink>
    </w:p>
    <w:p w14:paraId="7089D6F5" w14:textId="77777777" w:rsidR="00A33689" w:rsidRDefault="00D71F46">
      <w:pPr>
        <w:pStyle w:val="TOC5"/>
        <w:tabs>
          <w:tab w:val="right" w:leader="dot" w:pos="5030"/>
        </w:tabs>
        <w:rPr>
          <w:rFonts w:eastAsiaTheme="minorEastAsia"/>
          <w:noProof/>
          <w:sz w:val="22"/>
        </w:rPr>
      </w:pPr>
      <w:hyperlink w:anchor="_Toc417892067" w:history="1">
        <w:r w:rsidR="00A33689" w:rsidRPr="00924D4B">
          <w:rPr>
            <w:rStyle w:val="Hyperlink"/>
            <w:noProof/>
          </w:rPr>
          <w:t>Use of Subcontractors</w:t>
        </w:r>
        <w:r w:rsidR="00A33689">
          <w:rPr>
            <w:noProof/>
            <w:webHidden/>
          </w:rPr>
          <w:tab/>
        </w:r>
        <w:r w:rsidR="00A33689">
          <w:rPr>
            <w:noProof/>
            <w:webHidden/>
          </w:rPr>
          <w:fldChar w:fldCharType="begin"/>
        </w:r>
        <w:r w:rsidR="00A33689">
          <w:rPr>
            <w:noProof/>
            <w:webHidden/>
          </w:rPr>
          <w:instrText xml:space="preserve"> PAGEREF _Toc417892067 \h </w:instrText>
        </w:r>
        <w:r w:rsidR="00A33689">
          <w:rPr>
            <w:noProof/>
            <w:webHidden/>
          </w:rPr>
        </w:r>
        <w:r w:rsidR="00A33689">
          <w:rPr>
            <w:noProof/>
            <w:webHidden/>
          </w:rPr>
          <w:fldChar w:fldCharType="separate"/>
        </w:r>
        <w:r w:rsidR="00A33689">
          <w:rPr>
            <w:noProof/>
            <w:webHidden/>
          </w:rPr>
          <w:t>8</w:t>
        </w:r>
        <w:r w:rsidR="00A33689">
          <w:rPr>
            <w:noProof/>
            <w:webHidden/>
          </w:rPr>
          <w:fldChar w:fldCharType="end"/>
        </w:r>
      </w:hyperlink>
    </w:p>
    <w:p w14:paraId="73085FEC" w14:textId="77777777" w:rsidR="00A33689" w:rsidRDefault="00D71F46">
      <w:pPr>
        <w:pStyle w:val="TOC5"/>
        <w:tabs>
          <w:tab w:val="right" w:leader="dot" w:pos="5030"/>
        </w:tabs>
        <w:rPr>
          <w:rFonts w:eastAsiaTheme="minorEastAsia"/>
          <w:noProof/>
          <w:sz w:val="22"/>
        </w:rPr>
      </w:pPr>
      <w:hyperlink w:anchor="_Toc417892068" w:history="1">
        <w:r w:rsidR="00A33689" w:rsidRPr="00924D4B">
          <w:rPr>
            <w:rStyle w:val="Hyperlink"/>
            <w:noProof/>
          </w:rPr>
          <w:t>How to Contact Microsoft</w:t>
        </w:r>
        <w:r w:rsidR="00A33689">
          <w:rPr>
            <w:noProof/>
            <w:webHidden/>
          </w:rPr>
          <w:tab/>
        </w:r>
        <w:r w:rsidR="00A33689">
          <w:rPr>
            <w:noProof/>
            <w:webHidden/>
          </w:rPr>
          <w:fldChar w:fldCharType="begin"/>
        </w:r>
        <w:r w:rsidR="00A33689">
          <w:rPr>
            <w:noProof/>
            <w:webHidden/>
          </w:rPr>
          <w:instrText xml:space="preserve"> PAGEREF _Toc417892068 \h </w:instrText>
        </w:r>
        <w:r w:rsidR="00A33689">
          <w:rPr>
            <w:noProof/>
            <w:webHidden/>
          </w:rPr>
        </w:r>
        <w:r w:rsidR="00A33689">
          <w:rPr>
            <w:noProof/>
            <w:webHidden/>
          </w:rPr>
          <w:fldChar w:fldCharType="separate"/>
        </w:r>
        <w:r w:rsidR="00A33689">
          <w:rPr>
            <w:noProof/>
            <w:webHidden/>
          </w:rPr>
          <w:t>8</w:t>
        </w:r>
        <w:r w:rsidR="00A33689">
          <w:rPr>
            <w:noProof/>
            <w:webHidden/>
          </w:rPr>
          <w:fldChar w:fldCharType="end"/>
        </w:r>
      </w:hyperlink>
    </w:p>
    <w:p w14:paraId="2354E8BB" w14:textId="77777777" w:rsidR="00A33689" w:rsidRDefault="00D71F46">
      <w:pPr>
        <w:pStyle w:val="TOC4"/>
        <w:rPr>
          <w:rFonts w:eastAsiaTheme="minorEastAsia"/>
          <w:smallCaps w:val="0"/>
          <w:noProof/>
          <w:sz w:val="22"/>
        </w:rPr>
      </w:pPr>
      <w:hyperlink w:anchor="_Toc417892069" w:history="1">
        <w:r w:rsidR="00A33689" w:rsidRPr="00924D4B">
          <w:rPr>
            <w:rStyle w:val="Hyperlink"/>
            <w:noProof/>
          </w:rPr>
          <w:t>Data Processing Terms</w:t>
        </w:r>
        <w:r w:rsidR="00A33689">
          <w:rPr>
            <w:noProof/>
            <w:webHidden/>
          </w:rPr>
          <w:tab/>
        </w:r>
        <w:r w:rsidR="00A33689">
          <w:rPr>
            <w:noProof/>
            <w:webHidden/>
          </w:rPr>
          <w:fldChar w:fldCharType="begin"/>
        </w:r>
        <w:r w:rsidR="00A33689">
          <w:rPr>
            <w:noProof/>
            <w:webHidden/>
          </w:rPr>
          <w:instrText xml:space="preserve"> PAGEREF _Toc417892069 \h </w:instrText>
        </w:r>
        <w:r w:rsidR="00A33689">
          <w:rPr>
            <w:noProof/>
            <w:webHidden/>
          </w:rPr>
        </w:r>
        <w:r w:rsidR="00A33689">
          <w:rPr>
            <w:noProof/>
            <w:webHidden/>
          </w:rPr>
          <w:fldChar w:fldCharType="separate"/>
        </w:r>
        <w:r w:rsidR="00A33689">
          <w:rPr>
            <w:noProof/>
            <w:webHidden/>
          </w:rPr>
          <w:t>9</w:t>
        </w:r>
        <w:r w:rsidR="00A33689">
          <w:rPr>
            <w:noProof/>
            <w:webHidden/>
          </w:rPr>
          <w:fldChar w:fldCharType="end"/>
        </w:r>
      </w:hyperlink>
    </w:p>
    <w:p w14:paraId="0B711B7D" w14:textId="77777777" w:rsidR="00A33689" w:rsidRDefault="00D71F46">
      <w:pPr>
        <w:pStyle w:val="TOC5"/>
        <w:tabs>
          <w:tab w:val="right" w:leader="dot" w:pos="5030"/>
        </w:tabs>
        <w:rPr>
          <w:rFonts w:eastAsiaTheme="minorEastAsia"/>
          <w:noProof/>
          <w:sz w:val="22"/>
        </w:rPr>
      </w:pPr>
      <w:hyperlink w:anchor="_Toc417892070" w:history="1">
        <w:r w:rsidR="00A33689" w:rsidRPr="00924D4B">
          <w:rPr>
            <w:rStyle w:val="Hyperlink"/>
            <w:noProof/>
          </w:rPr>
          <w:t>Location of Customer Data at Rest</w:t>
        </w:r>
        <w:r w:rsidR="00A33689">
          <w:rPr>
            <w:noProof/>
            <w:webHidden/>
          </w:rPr>
          <w:tab/>
        </w:r>
        <w:r w:rsidR="00A33689">
          <w:rPr>
            <w:noProof/>
            <w:webHidden/>
          </w:rPr>
          <w:fldChar w:fldCharType="begin"/>
        </w:r>
        <w:r w:rsidR="00A33689">
          <w:rPr>
            <w:noProof/>
            <w:webHidden/>
          </w:rPr>
          <w:instrText xml:space="preserve"> PAGEREF _Toc417892070 \h </w:instrText>
        </w:r>
        <w:r w:rsidR="00A33689">
          <w:rPr>
            <w:noProof/>
            <w:webHidden/>
          </w:rPr>
        </w:r>
        <w:r w:rsidR="00A33689">
          <w:rPr>
            <w:noProof/>
            <w:webHidden/>
          </w:rPr>
          <w:fldChar w:fldCharType="separate"/>
        </w:r>
        <w:r w:rsidR="00A33689">
          <w:rPr>
            <w:noProof/>
            <w:webHidden/>
          </w:rPr>
          <w:t>9</w:t>
        </w:r>
        <w:r w:rsidR="00A33689">
          <w:rPr>
            <w:noProof/>
            <w:webHidden/>
          </w:rPr>
          <w:fldChar w:fldCharType="end"/>
        </w:r>
      </w:hyperlink>
    </w:p>
    <w:p w14:paraId="0D383DD0" w14:textId="77777777" w:rsidR="00A33689" w:rsidRDefault="00D71F46">
      <w:pPr>
        <w:pStyle w:val="TOC5"/>
        <w:tabs>
          <w:tab w:val="right" w:leader="dot" w:pos="5030"/>
        </w:tabs>
        <w:rPr>
          <w:rFonts w:eastAsiaTheme="minorEastAsia"/>
          <w:noProof/>
          <w:sz w:val="22"/>
        </w:rPr>
      </w:pPr>
      <w:hyperlink w:anchor="_Toc417892071" w:history="1">
        <w:r w:rsidR="00A33689" w:rsidRPr="00924D4B">
          <w:rPr>
            <w:rStyle w:val="Hyperlink"/>
            <w:noProof/>
          </w:rPr>
          <w:t>Privacy</w:t>
        </w:r>
        <w:r w:rsidR="00A33689">
          <w:rPr>
            <w:noProof/>
            <w:webHidden/>
          </w:rPr>
          <w:tab/>
        </w:r>
        <w:r w:rsidR="00A33689">
          <w:rPr>
            <w:noProof/>
            <w:webHidden/>
          </w:rPr>
          <w:fldChar w:fldCharType="begin"/>
        </w:r>
        <w:r w:rsidR="00A33689">
          <w:rPr>
            <w:noProof/>
            <w:webHidden/>
          </w:rPr>
          <w:instrText xml:space="preserve"> PAGEREF _Toc417892071 \h </w:instrText>
        </w:r>
        <w:r w:rsidR="00A33689">
          <w:rPr>
            <w:noProof/>
            <w:webHidden/>
          </w:rPr>
        </w:r>
        <w:r w:rsidR="00A33689">
          <w:rPr>
            <w:noProof/>
            <w:webHidden/>
          </w:rPr>
          <w:fldChar w:fldCharType="separate"/>
        </w:r>
        <w:r w:rsidR="00A33689">
          <w:rPr>
            <w:noProof/>
            <w:webHidden/>
          </w:rPr>
          <w:t>10</w:t>
        </w:r>
        <w:r w:rsidR="00A33689">
          <w:rPr>
            <w:noProof/>
            <w:webHidden/>
          </w:rPr>
          <w:fldChar w:fldCharType="end"/>
        </w:r>
      </w:hyperlink>
    </w:p>
    <w:p w14:paraId="41A81F44" w14:textId="77777777" w:rsidR="00A33689" w:rsidRDefault="00D71F46">
      <w:pPr>
        <w:pStyle w:val="TOC5"/>
        <w:tabs>
          <w:tab w:val="right" w:leader="dot" w:pos="5030"/>
        </w:tabs>
        <w:rPr>
          <w:rFonts w:eastAsiaTheme="minorEastAsia"/>
          <w:noProof/>
          <w:sz w:val="22"/>
        </w:rPr>
      </w:pPr>
      <w:hyperlink w:anchor="_Toc417892072" w:history="1">
        <w:r w:rsidR="00A33689" w:rsidRPr="00924D4B">
          <w:rPr>
            <w:rStyle w:val="Hyperlink"/>
            <w:noProof/>
          </w:rPr>
          <w:t>Additional European Terms.</w:t>
        </w:r>
        <w:r w:rsidR="00A33689">
          <w:rPr>
            <w:noProof/>
            <w:webHidden/>
          </w:rPr>
          <w:tab/>
        </w:r>
        <w:r w:rsidR="00A33689">
          <w:rPr>
            <w:noProof/>
            <w:webHidden/>
          </w:rPr>
          <w:fldChar w:fldCharType="begin"/>
        </w:r>
        <w:r w:rsidR="00A33689">
          <w:rPr>
            <w:noProof/>
            <w:webHidden/>
          </w:rPr>
          <w:instrText xml:space="preserve"> PAGEREF _Toc417892072 \h </w:instrText>
        </w:r>
        <w:r w:rsidR="00A33689">
          <w:rPr>
            <w:noProof/>
            <w:webHidden/>
          </w:rPr>
        </w:r>
        <w:r w:rsidR="00A33689">
          <w:rPr>
            <w:noProof/>
            <w:webHidden/>
          </w:rPr>
          <w:fldChar w:fldCharType="separate"/>
        </w:r>
        <w:r w:rsidR="00A33689">
          <w:rPr>
            <w:noProof/>
            <w:webHidden/>
          </w:rPr>
          <w:t>10</w:t>
        </w:r>
        <w:r w:rsidR="00A33689">
          <w:rPr>
            <w:noProof/>
            <w:webHidden/>
          </w:rPr>
          <w:fldChar w:fldCharType="end"/>
        </w:r>
      </w:hyperlink>
    </w:p>
    <w:p w14:paraId="69C45136" w14:textId="77777777" w:rsidR="00A33689" w:rsidRDefault="00D71F46">
      <w:pPr>
        <w:pStyle w:val="TOC5"/>
        <w:tabs>
          <w:tab w:val="right" w:leader="dot" w:pos="5030"/>
        </w:tabs>
        <w:rPr>
          <w:rFonts w:eastAsiaTheme="minorEastAsia"/>
          <w:noProof/>
          <w:sz w:val="22"/>
        </w:rPr>
      </w:pPr>
      <w:hyperlink w:anchor="_Toc417892073" w:history="1">
        <w:r w:rsidR="00A33689" w:rsidRPr="00924D4B">
          <w:rPr>
            <w:rStyle w:val="Hyperlink"/>
            <w:noProof/>
          </w:rPr>
          <w:t>Security</w:t>
        </w:r>
        <w:r w:rsidR="00A33689">
          <w:rPr>
            <w:noProof/>
            <w:webHidden/>
          </w:rPr>
          <w:tab/>
        </w:r>
        <w:r w:rsidR="00A33689">
          <w:rPr>
            <w:noProof/>
            <w:webHidden/>
          </w:rPr>
          <w:fldChar w:fldCharType="begin"/>
        </w:r>
        <w:r w:rsidR="00A33689">
          <w:rPr>
            <w:noProof/>
            <w:webHidden/>
          </w:rPr>
          <w:instrText xml:space="preserve"> PAGEREF _Toc417892073 \h </w:instrText>
        </w:r>
        <w:r w:rsidR="00A33689">
          <w:rPr>
            <w:noProof/>
            <w:webHidden/>
          </w:rPr>
        </w:r>
        <w:r w:rsidR="00A33689">
          <w:rPr>
            <w:noProof/>
            <w:webHidden/>
          </w:rPr>
          <w:fldChar w:fldCharType="separate"/>
        </w:r>
        <w:r w:rsidR="00A33689">
          <w:rPr>
            <w:noProof/>
            <w:webHidden/>
          </w:rPr>
          <w:t>10</w:t>
        </w:r>
        <w:r w:rsidR="00A33689">
          <w:rPr>
            <w:noProof/>
            <w:webHidden/>
          </w:rPr>
          <w:fldChar w:fldCharType="end"/>
        </w:r>
      </w:hyperlink>
    </w:p>
    <w:p w14:paraId="2B6C78D5" w14:textId="77777777" w:rsidR="00A33689" w:rsidRDefault="00D71F46">
      <w:pPr>
        <w:pStyle w:val="TOC1"/>
        <w:tabs>
          <w:tab w:val="right" w:leader="dot" w:pos="5030"/>
        </w:tabs>
        <w:rPr>
          <w:rFonts w:eastAsiaTheme="minorEastAsia"/>
          <w:b w:val="0"/>
          <w:caps w:val="0"/>
          <w:noProof/>
          <w:sz w:val="22"/>
        </w:rPr>
      </w:pPr>
      <w:hyperlink w:anchor="_Toc417892074" w:history="1">
        <w:r w:rsidR="00A33689" w:rsidRPr="00924D4B">
          <w:rPr>
            <w:rStyle w:val="Hyperlink"/>
            <w:noProof/>
          </w:rPr>
          <w:t>Online Service Specific Terms</w:t>
        </w:r>
        <w:r w:rsidR="00A33689">
          <w:rPr>
            <w:noProof/>
            <w:webHidden/>
          </w:rPr>
          <w:tab/>
        </w:r>
        <w:r w:rsidR="00A33689">
          <w:rPr>
            <w:noProof/>
            <w:webHidden/>
          </w:rPr>
          <w:fldChar w:fldCharType="begin"/>
        </w:r>
        <w:r w:rsidR="00A33689">
          <w:rPr>
            <w:noProof/>
            <w:webHidden/>
          </w:rPr>
          <w:instrText xml:space="preserve"> PAGEREF _Toc417892074 \h </w:instrText>
        </w:r>
        <w:r w:rsidR="00A33689">
          <w:rPr>
            <w:noProof/>
            <w:webHidden/>
          </w:rPr>
        </w:r>
        <w:r w:rsidR="00A33689">
          <w:rPr>
            <w:noProof/>
            <w:webHidden/>
          </w:rPr>
          <w:fldChar w:fldCharType="separate"/>
        </w:r>
        <w:r w:rsidR="00A33689">
          <w:rPr>
            <w:noProof/>
            <w:webHidden/>
          </w:rPr>
          <w:t>14</w:t>
        </w:r>
        <w:r w:rsidR="00A33689">
          <w:rPr>
            <w:noProof/>
            <w:webHidden/>
          </w:rPr>
          <w:fldChar w:fldCharType="end"/>
        </w:r>
      </w:hyperlink>
    </w:p>
    <w:p w14:paraId="7B6452A6" w14:textId="77777777" w:rsidR="00A33689" w:rsidRDefault="00D71F46">
      <w:pPr>
        <w:pStyle w:val="TOC3"/>
        <w:tabs>
          <w:tab w:val="right" w:leader="dot" w:pos="5030"/>
        </w:tabs>
        <w:rPr>
          <w:rFonts w:eastAsiaTheme="minorEastAsia"/>
          <w:smallCaps w:val="0"/>
          <w:noProof/>
          <w:sz w:val="22"/>
        </w:rPr>
      </w:pPr>
      <w:hyperlink w:anchor="_Toc417892075" w:history="1">
        <w:r w:rsidR="00A33689" w:rsidRPr="00924D4B">
          <w:rPr>
            <w:rStyle w:val="Hyperlink"/>
            <w:noProof/>
          </w:rPr>
          <w:t>Microsoft Azure Services</w:t>
        </w:r>
        <w:r w:rsidR="00A33689">
          <w:rPr>
            <w:noProof/>
            <w:webHidden/>
          </w:rPr>
          <w:tab/>
        </w:r>
        <w:r w:rsidR="00A33689">
          <w:rPr>
            <w:noProof/>
            <w:webHidden/>
          </w:rPr>
          <w:fldChar w:fldCharType="begin"/>
        </w:r>
        <w:r w:rsidR="00A33689">
          <w:rPr>
            <w:noProof/>
            <w:webHidden/>
          </w:rPr>
          <w:instrText xml:space="preserve"> PAGEREF _Toc417892075 \h </w:instrText>
        </w:r>
        <w:r w:rsidR="00A33689">
          <w:rPr>
            <w:noProof/>
            <w:webHidden/>
          </w:rPr>
        </w:r>
        <w:r w:rsidR="00A33689">
          <w:rPr>
            <w:noProof/>
            <w:webHidden/>
          </w:rPr>
          <w:fldChar w:fldCharType="separate"/>
        </w:r>
        <w:r w:rsidR="00A33689">
          <w:rPr>
            <w:noProof/>
            <w:webHidden/>
          </w:rPr>
          <w:t>14</w:t>
        </w:r>
        <w:r w:rsidR="00A33689">
          <w:rPr>
            <w:noProof/>
            <w:webHidden/>
          </w:rPr>
          <w:fldChar w:fldCharType="end"/>
        </w:r>
      </w:hyperlink>
    </w:p>
    <w:p w14:paraId="52C3B140" w14:textId="77777777" w:rsidR="00A33689" w:rsidRDefault="00D71F46">
      <w:pPr>
        <w:pStyle w:val="TOC5"/>
        <w:tabs>
          <w:tab w:val="right" w:leader="dot" w:pos="5030"/>
        </w:tabs>
        <w:rPr>
          <w:rFonts w:eastAsiaTheme="minorEastAsia"/>
          <w:noProof/>
          <w:sz w:val="22"/>
        </w:rPr>
      </w:pPr>
      <w:hyperlink w:anchor="_Toc417892076" w:history="1">
        <w:r w:rsidR="00A33689" w:rsidRPr="00924D4B">
          <w:rPr>
            <w:rStyle w:val="Hyperlink"/>
            <w:noProof/>
          </w:rPr>
          <w:t>Azure Government Services Information Security Policy</w:t>
        </w:r>
        <w:r w:rsidR="00A33689">
          <w:rPr>
            <w:noProof/>
            <w:webHidden/>
          </w:rPr>
          <w:tab/>
        </w:r>
        <w:r w:rsidR="00A33689">
          <w:rPr>
            <w:noProof/>
            <w:webHidden/>
          </w:rPr>
          <w:fldChar w:fldCharType="begin"/>
        </w:r>
        <w:r w:rsidR="00A33689">
          <w:rPr>
            <w:noProof/>
            <w:webHidden/>
          </w:rPr>
          <w:instrText xml:space="preserve"> PAGEREF _Toc417892076 \h </w:instrText>
        </w:r>
        <w:r w:rsidR="00A33689">
          <w:rPr>
            <w:noProof/>
            <w:webHidden/>
          </w:rPr>
        </w:r>
        <w:r w:rsidR="00A33689">
          <w:rPr>
            <w:noProof/>
            <w:webHidden/>
          </w:rPr>
          <w:fldChar w:fldCharType="separate"/>
        </w:r>
        <w:r w:rsidR="00A33689">
          <w:rPr>
            <w:noProof/>
            <w:webHidden/>
          </w:rPr>
          <w:t>15</w:t>
        </w:r>
        <w:r w:rsidR="00A33689">
          <w:rPr>
            <w:noProof/>
            <w:webHidden/>
          </w:rPr>
          <w:fldChar w:fldCharType="end"/>
        </w:r>
      </w:hyperlink>
    </w:p>
    <w:p w14:paraId="3873C356" w14:textId="77777777" w:rsidR="00A33689" w:rsidRDefault="00D71F46">
      <w:pPr>
        <w:pStyle w:val="TOC2"/>
        <w:tabs>
          <w:tab w:val="right" w:leader="dot" w:pos="5030"/>
        </w:tabs>
        <w:rPr>
          <w:rFonts w:eastAsiaTheme="minorEastAsia"/>
          <w:b w:val="0"/>
          <w:smallCaps w:val="0"/>
          <w:noProof/>
          <w:sz w:val="22"/>
        </w:rPr>
      </w:pPr>
      <w:hyperlink w:anchor="_Toc417892077" w:history="1">
        <w:r w:rsidR="00A33689" w:rsidRPr="00924D4B">
          <w:rPr>
            <w:rStyle w:val="Hyperlink"/>
            <w:noProof/>
          </w:rPr>
          <w:t>Enterprise Mobility Services</w:t>
        </w:r>
        <w:r w:rsidR="00A33689">
          <w:rPr>
            <w:noProof/>
            <w:webHidden/>
          </w:rPr>
          <w:tab/>
        </w:r>
        <w:r w:rsidR="00A33689">
          <w:rPr>
            <w:noProof/>
            <w:webHidden/>
          </w:rPr>
          <w:fldChar w:fldCharType="begin"/>
        </w:r>
        <w:r w:rsidR="00A33689">
          <w:rPr>
            <w:noProof/>
            <w:webHidden/>
          </w:rPr>
          <w:instrText xml:space="preserve"> PAGEREF _Toc417892077 \h </w:instrText>
        </w:r>
        <w:r w:rsidR="00A33689">
          <w:rPr>
            <w:noProof/>
            <w:webHidden/>
          </w:rPr>
        </w:r>
        <w:r w:rsidR="00A33689">
          <w:rPr>
            <w:noProof/>
            <w:webHidden/>
          </w:rPr>
          <w:fldChar w:fldCharType="separate"/>
        </w:r>
        <w:r w:rsidR="00A33689">
          <w:rPr>
            <w:noProof/>
            <w:webHidden/>
          </w:rPr>
          <w:t>15</w:t>
        </w:r>
        <w:r w:rsidR="00A33689">
          <w:rPr>
            <w:noProof/>
            <w:webHidden/>
          </w:rPr>
          <w:fldChar w:fldCharType="end"/>
        </w:r>
      </w:hyperlink>
    </w:p>
    <w:p w14:paraId="4C1980F9" w14:textId="77777777" w:rsidR="00A33689" w:rsidRDefault="00D71F46">
      <w:pPr>
        <w:pStyle w:val="TOC4"/>
        <w:rPr>
          <w:rFonts w:eastAsiaTheme="minorEastAsia"/>
          <w:smallCaps w:val="0"/>
          <w:noProof/>
          <w:sz w:val="22"/>
        </w:rPr>
      </w:pPr>
      <w:hyperlink w:anchor="_Toc417892078" w:history="1">
        <w:r w:rsidR="00A33689" w:rsidRPr="00924D4B">
          <w:rPr>
            <w:rStyle w:val="Hyperlink"/>
            <w:noProof/>
          </w:rPr>
          <w:t>Azure Active Directory Basic</w:t>
        </w:r>
        <w:r w:rsidR="00A33689">
          <w:rPr>
            <w:noProof/>
            <w:webHidden/>
          </w:rPr>
          <w:tab/>
        </w:r>
        <w:r w:rsidR="00A33689">
          <w:rPr>
            <w:noProof/>
            <w:webHidden/>
          </w:rPr>
          <w:fldChar w:fldCharType="begin"/>
        </w:r>
        <w:r w:rsidR="00A33689">
          <w:rPr>
            <w:noProof/>
            <w:webHidden/>
          </w:rPr>
          <w:instrText xml:space="preserve"> PAGEREF _Toc417892078 \h </w:instrText>
        </w:r>
        <w:r w:rsidR="00A33689">
          <w:rPr>
            <w:noProof/>
            <w:webHidden/>
          </w:rPr>
        </w:r>
        <w:r w:rsidR="00A33689">
          <w:rPr>
            <w:noProof/>
            <w:webHidden/>
          </w:rPr>
          <w:fldChar w:fldCharType="separate"/>
        </w:r>
        <w:r w:rsidR="00A33689">
          <w:rPr>
            <w:noProof/>
            <w:webHidden/>
          </w:rPr>
          <w:t>15</w:t>
        </w:r>
        <w:r w:rsidR="00A33689">
          <w:rPr>
            <w:noProof/>
            <w:webHidden/>
          </w:rPr>
          <w:fldChar w:fldCharType="end"/>
        </w:r>
      </w:hyperlink>
    </w:p>
    <w:p w14:paraId="0975BC48" w14:textId="77777777" w:rsidR="00A33689" w:rsidRDefault="00D71F46">
      <w:pPr>
        <w:pStyle w:val="TOC4"/>
        <w:rPr>
          <w:rFonts w:eastAsiaTheme="minorEastAsia"/>
          <w:smallCaps w:val="0"/>
          <w:noProof/>
          <w:sz w:val="22"/>
        </w:rPr>
      </w:pPr>
      <w:hyperlink w:anchor="_Toc417892079" w:history="1">
        <w:r w:rsidR="00A33689" w:rsidRPr="00924D4B">
          <w:rPr>
            <w:rStyle w:val="Hyperlink"/>
            <w:noProof/>
          </w:rPr>
          <w:t>Azure Active Directory Premium</w:t>
        </w:r>
        <w:r w:rsidR="00A33689">
          <w:rPr>
            <w:noProof/>
            <w:webHidden/>
          </w:rPr>
          <w:tab/>
        </w:r>
        <w:r w:rsidR="00A33689">
          <w:rPr>
            <w:noProof/>
            <w:webHidden/>
          </w:rPr>
          <w:fldChar w:fldCharType="begin"/>
        </w:r>
        <w:r w:rsidR="00A33689">
          <w:rPr>
            <w:noProof/>
            <w:webHidden/>
          </w:rPr>
          <w:instrText xml:space="preserve"> PAGEREF _Toc417892079 \h </w:instrText>
        </w:r>
        <w:r w:rsidR="00A33689">
          <w:rPr>
            <w:noProof/>
            <w:webHidden/>
          </w:rPr>
        </w:r>
        <w:r w:rsidR="00A33689">
          <w:rPr>
            <w:noProof/>
            <w:webHidden/>
          </w:rPr>
          <w:fldChar w:fldCharType="separate"/>
        </w:r>
        <w:r w:rsidR="00A33689">
          <w:rPr>
            <w:noProof/>
            <w:webHidden/>
          </w:rPr>
          <w:t>15</w:t>
        </w:r>
        <w:r w:rsidR="00A33689">
          <w:rPr>
            <w:noProof/>
            <w:webHidden/>
          </w:rPr>
          <w:fldChar w:fldCharType="end"/>
        </w:r>
      </w:hyperlink>
    </w:p>
    <w:p w14:paraId="04C4D83F" w14:textId="77777777" w:rsidR="00A33689" w:rsidRDefault="00D71F46">
      <w:pPr>
        <w:pStyle w:val="TOC4"/>
        <w:rPr>
          <w:rFonts w:eastAsiaTheme="minorEastAsia"/>
          <w:smallCaps w:val="0"/>
          <w:noProof/>
          <w:sz w:val="22"/>
        </w:rPr>
      </w:pPr>
      <w:hyperlink w:anchor="_Toc417892080" w:history="1">
        <w:r w:rsidR="00A33689" w:rsidRPr="00924D4B">
          <w:rPr>
            <w:rStyle w:val="Hyperlink"/>
            <w:noProof/>
          </w:rPr>
          <w:t>Azure Rights Management</w:t>
        </w:r>
        <w:r w:rsidR="00A33689">
          <w:rPr>
            <w:noProof/>
            <w:webHidden/>
          </w:rPr>
          <w:tab/>
        </w:r>
        <w:r w:rsidR="00A33689">
          <w:rPr>
            <w:noProof/>
            <w:webHidden/>
          </w:rPr>
          <w:fldChar w:fldCharType="begin"/>
        </w:r>
        <w:r w:rsidR="00A33689">
          <w:rPr>
            <w:noProof/>
            <w:webHidden/>
          </w:rPr>
          <w:instrText xml:space="preserve"> PAGEREF _Toc417892080 \h </w:instrText>
        </w:r>
        <w:r w:rsidR="00A33689">
          <w:rPr>
            <w:noProof/>
            <w:webHidden/>
          </w:rPr>
        </w:r>
        <w:r w:rsidR="00A33689">
          <w:rPr>
            <w:noProof/>
            <w:webHidden/>
          </w:rPr>
          <w:fldChar w:fldCharType="separate"/>
        </w:r>
        <w:r w:rsidR="00A33689">
          <w:rPr>
            <w:noProof/>
            <w:webHidden/>
          </w:rPr>
          <w:t>15</w:t>
        </w:r>
        <w:r w:rsidR="00A33689">
          <w:rPr>
            <w:noProof/>
            <w:webHidden/>
          </w:rPr>
          <w:fldChar w:fldCharType="end"/>
        </w:r>
      </w:hyperlink>
    </w:p>
    <w:p w14:paraId="0EA8A44F" w14:textId="77777777" w:rsidR="00A33689" w:rsidRDefault="00D71F46">
      <w:pPr>
        <w:pStyle w:val="TOC4"/>
        <w:rPr>
          <w:rFonts w:eastAsiaTheme="minorEastAsia"/>
          <w:smallCaps w:val="0"/>
          <w:noProof/>
          <w:sz w:val="22"/>
        </w:rPr>
      </w:pPr>
      <w:hyperlink w:anchor="_Toc417892081" w:history="1">
        <w:r w:rsidR="00A33689" w:rsidRPr="00924D4B">
          <w:rPr>
            <w:rStyle w:val="Hyperlink"/>
            <w:noProof/>
          </w:rPr>
          <w:t>Azure RemoteApp</w:t>
        </w:r>
        <w:r w:rsidR="00A33689">
          <w:rPr>
            <w:noProof/>
            <w:webHidden/>
          </w:rPr>
          <w:tab/>
        </w:r>
        <w:r w:rsidR="00A33689">
          <w:rPr>
            <w:noProof/>
            <w:webHidden/>
          </w:rPr>
          <w:fldChar w:fldCharType="begin"/>
        </w:r>
        <w:r w:rsidR="00A33689">
          <w:rPr>
            <w:noProof/>
            <w:webHidden/>
          </w:rPr>
          <w:instrText xml:space="preserve"> PAGEREF _Toc417892081 \h </w:instrText>
        </w:r>
        <w:r w:rsidR="00A33689">
          <w:rPr>
            <w:noProof/>
            <w:webHidden/>
          </w:rPr>
        </w:r>
        <w:r w:rsidR="00A33689">
          <w:rPr>
            <w:noProof/>
            <w:webHidden/>
          </w:rPr>
          <w:fldChar w:fldCharType="separate"/>
        </w:r>
        <w:r w:rsidR="00A33689">
          <w:rPr>
            <w:noProof/>
            <w:webHidden/>
          </w:rPr>
          <w:t>16</w:t>
        </w:r>
        <w:r w:rsidR="00A33689">
          <w:rPr>
            <w:noProof/>
            <w:webHidden/>
          </w:rPr>
          <w:fldChar w:fldCharType="end"/>
        </w:r>
      </w:hyperlink>
    </w:p>
    <w:p w14:paraId="76B41FBF" w14:textId="77777777" w:rsidR="00A33689" w:rsidRDefault="00D71F46">
      <w:pPr>
        <w:pStyle w:val="TOC3"/>
        <w:tabs>
          <w:tab w:val="right" w:leader="dot" w:pos="5030"/>
        </w:tabs>
        <w:rPr>
          <w:rFonts w:eastAsiaTheme="minorEastAsia"/>
          <w:smallCaps w:val="0"/>
          <w:noProof/>
          <w:sz w:val="22"/>
        </w:rPr>
      </w:pPr>
      <w:hyperlink w:anchor="_Toc417892082" w:history="1">
        <w:r w:rsidR="00A33689" w:rsidRPr="00924D4B">
          <w:rPr>
            <w:rStyle w:val="Hyperlink"/>
            <w:noProof/>
          </w:rPr>
          <w:t>Microsoft Intune</w:t>
        </w:r>
        <w:r w:rsidR="00A33689">
          <w:rPr>
            <w:noProof/>
            <w:webHidden/>
          </w:rPr>
          <w:tab/>
        </w:r>
        <w:r w:rsidR="00A33689">
          <w:rPr>
            <w:noProof/>
            <w:webHidden/>
          </w:rPr>
          <w:fldChar w:fldCharType="begin"/>
        </w:r>
        <w:r w:rsidR="00A33689">
          <w:rPr>
            <w:noProof/>
            <w:webHidden/>
          </w:rPr>
          <w:instrText xml:space="preserve"> PAGEREF _Toc417892082 \h </w:instrText>
        </w:r>
        <w:r w:rsidR="00A33689">
          <w:rPr>
            <w:noProof/>
            <w:webHidden/>
          </w:rPr>
        </w:r>
        <w:r w:rsidR="00A33689">
          <w:rPr>
            <w:noProof/>
            <w:webHidden/>
          </w:rPr>
          <w:fldChar w:fldCharType="separate"/>
        </w:r>
        <w:r w:rsidR="00A33689">
          <w:rPr>
            <w:noProof/>
            <w:webHidden/>
          </w:rPr>
          <w:t>16</w:t>
        </w:r>
        <w:r w:rsidR="00A33689">
          <w:rPr>
            <w:noProof/>
            <w:webHidden/>
          </w:rPr>
          <w:fldChar w:fldCharType="end"/>
        </w:r>
      </w:hyperlink>
    </w:p>
    <w:p w14:paraId="7732D34D" w14:textId="77777777" w:rsidR="00A33689" w:rsidRDefault="00D71F46">
      <w:pPr>
        <w:pStyle w:val="TOC2"/>
        <w:tabs>
          <w:tab w:val="right" w:leader="dot" w:pos="5030"/>
        </w:tabs>
        <w:rPr>
          <w:rFonts w:eastAsiaTheme="minorEastAsia"/>
          <w:b w:val="0"/>
          <w:smallCaps w:val="0"/>
          <w:noProof/>
          <w:sz w:val="22"/>
        </w:rPr>
      </w:pPr>
      <w:hyperlink w:anchor="_Toc417892083" w:history="1">
        <w:r w:rsidR="00A33689" w:rsidRPr="00924D4B">
          <w:rPr>
            <w:rStyle w:val="Hyperlink"/>
            <w:noProof/>
          </w:rPr>
          <w:t>Microsoft Dynamics Online Services</w:t>
        </w:r>
        <w:r w:rsidR="00A33689">
          <w:rPr>
            <w:noProof/>
            <w:webHidden/>
          </w:rPr>
          <w:tab/>
        </w:r>
        <w:r w:rsidR="00A33689">
          <w:rPr>
            <w:noProof/>
            <w:webHidden/>
          </w:rPr>
          <w:fldChar w:fldCharType="begin"/>
        </w:r>
        <w:r w:rsidR="00A33689">
          <w:rPr>
            <w:noProof/>
            <w:webHidden/>
          </w:rPr>
          <w:instrText xml:space="preserve"> PAGEREF _Toc417892083 \h </w:instrText>
        </w:r>
        <w:r w:rsidR="00A33689">
          <w:rPr>
            <w:noProof/>
            <w:webHidden/>
          </w:rPr>
        </w:r>
        <w:r w:rsidR="00A33689">
          <w:rPr>
            <w:noProof/>
            <w:webHidden/>
          </w:rPr>
          <w:fldChar w:fldCharType="separate"/>
        </w:r>
        <w:r w:rsidR="00A33689">
          <w:rPr>
            <w:noProof/>
            <w:webHidden/>
          </w:rPr>
          <w:t>16</w:t>
        </w:r>
        <w:r w:rsidR="00A33689">
          <w:rPr>
            <w:noProof/>
            <w:webHidden/>
          </w:rPr>
          <w:fldChar w:fldCharType="end"/>
        </w:r>
      </w:hyperlink>
    </w:p>
    <w:p w14:paraId="73E126FB" w14:textId="77777777" w:rsidR="00A33689" w:rsidRDefault="00D71F46">
      <w:pPr>
        <w:pStyle w:val="TOC3"/>
        <w:tabs>
          <w:tab w:val="right" w:leader="dot" w:pos="5030"/>
        </w:tabs>
        <w:rPr>
          <w:rFonts w:eastAsiaTheme="minorEastAsia"/>
          <w:smallCaps w:val="0"/>
          <w:noProof/>
          <w:sz w:val="22"/>
        </w:rPr>
      </w:pPr>
      <w:hyperlink w:anchor="_Toc417892084" w:history="1">
        <w:r w:rsidR="00A33689" w:rsidRPr="00924D4B">
          <w:rPr>
            <w:rStyle w:val="Hyperlink"/>
            <w:noProof/>
          </w:rPr>
          <w:t>Microsoft Dynamics CRM Online</w:t>
        </w:r>
        <w:r w:rsidR="00A33689">
          <w:rPr>
            <w:noProof/>
            <w:webHidden/>
          </w:rPr>
          <w:tab/>
        </w:r>
        <w:r w:rsidR="00A33689">
          <w:rPr>
            <w:noProof/>
            <w:webHidden/>
          </w:rPr>
          <w:fldChar w:fldCharType="begin"/>
        </w:r>
        <w:r w:rsidR="00A33689">
          <w:rPr>
            <w:noProof/>
            <w:webHidden/>
          </w:rPr>
          <w:instrText xml:space="preserve"> PAGEREF _Toc417892084 \h </w:instrText>
        </w:r>
        <w:r w:rsidR="00A33689">
          <w:rPr>
            <w:noProof/>
            <w:webHidden/>
          </w:rPr>
        </w:r>
        <w:r w:rsidR="00A33689">
          <w:rPr>
            <w:noProof/>
            <w:webHidden/>
          </w:rPr>
          <w:fldChar w:fldCharType="separate"/>
        </w:r>
        <w:r w:rsidR="00A33689">
          <w:rPr>
            <w:noProof/>
            <w:webHidden/>
          </w:rPr>
          <w:t>16</w:t>
        </w:r>
        <w:r w:rsidR="00A33689">
          <w:rPr>
            <w:noProof/>
            <w:webHidden/>
          </w:rPr>
          <w:fldChar w:fldCharType="end"/>
        </w:r>
      </w:hyperlink>
    </w:p>
    <w:p w14:paraId="1FA16EAF" w14:textId="77777777" w:rsidR="00A33689" w:rsidRDefault="00D71F46">
      <w:pPr>
        <w:pStyle w:val="TOC4"/>
        <w:rPr>
          <w:rFonts w:eastAsiaTheme="minorEastAsia"/>
          <w:smallCaps w:val="0"/>
          <w:noProof/>
          <w:sz w:val="22"/>
        </w:rPr>
      </w:pPr>
      <w:hyperlink w:anchor="_Toc417892085" w:history="1">
        <w:r w:rsidR="00A33689" w:rsidRPr="00924D4B">
          <w:rPr>
            <w:rStyle w:val="Hyperlink"/>
            <w:noProof/>
          </w:rPr>
          <w:t>Microsoft Dynamics Marketing</w:t>
        </w:r>
        <w:r w:rsidR="00A33689">
          <w:rPr>
            <w:noProof/>
            <w:webHidden/>
          </w:rPr>
          <w:tab/>
        </w:r>
        <w:r w:rsidR="00A33689">
          <w:rPr>
            <w:noProof/>
            <w:webHidden/>
          </w:rPr>
          <w:fldChar w:fldCharType="begin"/>
        </w:r>
        <w:r w:rsidR="00A33689">
          <w:rPr>
            <w:noProof/>
            <w:webHidden/>
          </w:rPr>
          <w:instrText xml:space="preserve"> PAGEREF _Toc417892085 \h </w:instrText>
        </w:r>
        <w:r w:rsidR="00A33689">
          <w:rPr>
            <w:noProof/>
            <w:webHidden/>
          </w:rPr>
        </w:r>
        <w:r w:rsidR="00A33689">
          <w:rPr>
            <w:noProof/>
            <w:webHidden/>
          </w:rPr>
          <w:fldChar w:fldCharType="separate"/>
        </w:r>
        <w:r w:rsidR="00A33689">
          <w:rPr>
            <w:noProof/>
            <w:webHidden/>
          </w:rPr>
          <w:t>16</w:t>
        </w:r>
        <w:r w:rsidR="00A33689">
          <w:rPr>
            <w:noProof/>
            <w:webHidden/>
          </w:rPr>
          <w:fldChar w:fldCharType="end"/>
        </w:r>
      </w:hyperlink>
    </w:p>
    <w:p w14:paraId="0F200106" w14:textId="77777777" w:rsidR="00A33689" w:rsidRDefault="00D71F46">
      <w:pPr>
        <w:pStyle w:val="TOC4"/>
        <w:rPr>
          <w:rFonts w:eastAsiaTheme="minorEastAsia"/>
          <w:smallCaps w:val="0"/>
          <w:noProof/>
          <w:sz w:val="22"/>
        </w:rPr>
      </w:pPr>
      <w:hyperlink w:anchor="_Toc417892086" w:history="1">
        <w:r w:rsidR="00A33689" w:rsidRPr="00924D4B">
          <w:rPr>
            <w:rStyle w:val="Hyperlink"/>
            <w:noProof/>
          </w:rPr>
          <w:t>Microsoft Social Engagement</w:t>
        </w:r>
        <w:r w:rsidR="00A33689">
          <w:rPr>
            <w:noProof/>
            <w:webHidden/>
          </w:rPr>
          <w:tab/>
        </w:r>
        <w:r w:rsidR="00A33689">
          <w:rPr>
            <w:noProof/>
            <w:webHidden/>
          </w:rPr>
          <w:fldChar w:fldCharType="begin"/>
        </w:r>
        <w:r w:rsidR="00A33689">
          <w:rPr>
            <w:noProof/>
            <w:webHidden/>
          </w:rPr>
          <w:instrText xml:space="preserve"> PAGEREF _Toc417892086 \h </w:instrText>
        </w:r>
        <w:r w:rsidR="00A33689">
          <w:rPr>
            <w:noProof/>
            <w:webHidden/>
          </w:rPr>
        </w:r>
        <w:r w:rsidR="00A33689">
          <w:rPr>
            <w:noProof/>
            <w:webHidden/>
          </w:rPr>
          <w:fldChar w:fldCharType="separate"/>
        </w:r>
        <w:r w:rsidR="00A33689">
          <w:rPr>
            <w:noProof/>
            <w:webHidden/>
          </w:rPr>
          <w:t>18</w:t>
        </w:r>
        <w:r w:rsidR="00A33689">
          <w:rPr>
            <w:noProof/>
            <w:webHidden/>
          </w:rPr>
          <w:fldChar w:fldCharType="end"/>
        </w:r>
      </w:hyperlink>
    </w:p>
    <w:p w14:paraId="59D407AA" w14:textId="77777777" w:rsidR="00A33689" w:rsidRDefault="00D71F46">
      <w:pPr>
        <w:pStyle w:val="TOC4"/>
        <w:rPr>
          <w:rFonts w:eastAsiaTheme="minorEastAsia"/>
          <w:smallCaps w:val="0"/>
          <w:noProof/>
          <w:sz w:val="22"/>
        </w:rPr>
      </w:pPr>
      <w:hyperlink w:anchor="_Toc417892087" w:history="1">
        <w:r w:rsidR="00A33689" w:rsidRPr="00924D4B">
          <w:rPr>
            <w:rStyle w:val="Hyperlink"/>
            <w:noProof/>
          </w:rPr>
          <w:t>Parature, from Microsoft</w:t>
        </w:r>
        <w:r w:rsidR="00A33689">
          <w:rPr>
            <w:noProof/>
            <w:webHidden/>
          </w:rPr>
          <w:tab/>
        </w:r>
        <w:r w:rsidR="00A33689">
          <w:rPr>
            <w:noProof/>
            <w:webHidden/>
          </w:rPr>
          <w:fldChar w:fldCharType="begin"/>
        </w:r>
        <w:r w:rsidR="00A33689">
          <w:rPr>
            <w:noProof/>
            <w:webHidden/>
          </w:rPr>
          <w:instrText xml:space="preserve"> PAGEREF _Toc417892087 \h </w:instrText>
        </w:r>
        <w:r w:rsidR="00A33689">
          <w:rPr>
            <w:noProof/>
            <w:webHidden/>
          </w:rPr>
        </w:r>
        <w:r w:rsidR="00A33689">
          <w:rPr>
            <w:noProof/>
            <w:webHidden/>
          </w:rPr>
          <w:fldChar w:fldCharType="separate"/>
        </w:r>
        <w:r w:rsidR="00A33689">
          <w:rPr>
            <w:noProof/>
            <w:webHidden/>
          </w:rPr>
          <w:t>18</w:t>
        </w:r>
        <w:r w:rsidR="00A33689">
          <w:rPr>
            <w:noProof/>
            <w:webHidden/>
          </w:rPr>
          <w:fldChar w:fldCharType="end"/>
        </w:r>
      </w:hyperlink>
    </w:p>
    <w:p w14:paraId="3636DF59" w14:textId="77777777" w:rsidR="00A33689" w:rsidRDefault="00D71F46">
      <w:pPr>
        <w:pStyle w:val="TOC2"/>
        <w:tabs>
          <w:tab w:val="right" w:leader="dot" w:pos="5030"/>
        </w:tabs>
        <w:rPr>
          <w:rFonts w:eastAsiaTheme="minorEastAsia"/>
          <w:b w:val="0"/>
          <w:smallCaps w:val="0"/>
          <w:noProof/>
          <w:sz w:val="22"/>
        </w:rPr>
      </w:pPr>
      <w:hyperlink w:anchor="_Toc417892088" w:history="1">
        <w:r w:rsidR="00A33689" w:rsidRPr="00924D4B">
          <w:rPr>
            <w:rStyle w:val="Hyperlink"/>
            <w:noProof/>
          </w:rPr>
          <w:t>Office 365 Services</w:t>
        </w:r>
        <w:r w:rsidR="00A33689">
          <w:rPr>
            <w:noProof/>
            <w:webHidden/>
          </w:rPr>
          <w:tab/>
        </w:r>
        <w:r w:rsidR="00A33689">
          <w:rPr>
            <w:noProof/>
            <w:webHidden/>
          </w:rPr>
          <w:fldChar w:fldCharType="begin"/>
        </w:r>
        <w:r w:rsidR="00A33689">
          <w:rPr>
            <w:noProof/>
            <w:webHidden/>
          </w:rPr>
          <w:instrText xml:space="preserve"> PAGEREF _Toc417892088 \h </w:instrText>
        </w:r>
        <w:r w:rsidR="00A33689">
          <w:rPr>
            <w:noProof/>
            <w:webHidden/>
          </w:rPr>
        </w:r>
        <w:r w:rsidR="00A33689">
          <w:rPr>
            <w:noProof/>
            <w:webHidden/>
          </w:rPr>
          <w:fldChar w:fldCharType="separate"/>
        </w:r>
        <w:r w:rsidR="00A33689">
          <w:rPr>
            <w:noProof/>
            <w:webHidden/>
          </w:rPr>
          <w:t>18</w:t>
        </w:r>
        <w:r w:rsidR="00A33689">
          <w:rPr>
            <w:noProof/>
            <w:webHidden/>
          </w:rPr>
          <w:fldChar w:fldCharType="end"/>
        </w:r>
      </w:hyperlink>
    </w:p>
    <w:p w14:paraId="722323F5" w14:textId="77777777" w:rsidR="00A33689" w:rsidRDefault="00D71F46">
      <w:pPr>
        <w:pStyle w:val="TOC4"/>
        <w:rPr>
          <w:rFonts w:eastAsiaTheme="minorEastAsia"/>
          <w:smallCaps w:val="0"/>
          <w:noProof/>
          <w:sz w:val="22"/>
        </w:rPr>
      </w:pPr>
      <w:hyperlink w:anchor="_Toc417892089" w:history="1">
        <w:r w:rsidR="00A33689" w:rsidRPr="00924D4B">
          <w:rPr>
            <w:rStyle w:val="Hyperlink"/>
            <w:noProof/>
          </w:rPr>
          <w:t>Exchange Online</w:t>
        </w:r>
        <w:r w:rsidR="00A33689">
          <w:rPr>
            <w:noProof/>
            <w:webHidden/>
          </w:rPr>
          <w:tab/>
        </w:r>
        <w:r w:rsidR="00A33689">
          <w:rPr>
            <w:noProof/>
            <w:webHidden/>
          </w:rPr>
          <w:fldChar w:fldCharType="begin"/>
        </w:r>
        <w:r w:rsidR="00A33689">
          <w:rPr>
            <w:noProof/>
            <w:webHidden/>
          </w:rPr>
          <w:instrText xml:space="preserve"> PAGEREF _Toc417892089 \h </w:instrText>
        </w:r>
        <w:r w:rsidR="00A33689">
          <w:rPr>
            <w:noProof/>
            <w:webHidden/>
          </w:rPr>
        </w:r>
        <w:r w:rsidR="00A33689">
          <w:rPr>
            <w:noProof/>
            <w:webHidden/>
          </w:rPr>
          <w:fldChar w:fldCharType="separate"/>
        </w:r>
        <w:r w:rsidR="00A33689">
          <w:rPr>
            <w:noProof/>
            <w:webHidden/>
          </w:rPr>
          <w:t>18</w:t>
        </w:r>
        <w:r w:rsidR="00A33689">
          <w:rPr>
            <w:noProof/>
            <w:webHidden/>
          </w:rPr>
          <w:fldChar w:fldCharType="end"/>
        </w:r>
      </w:hyperlink>
    </w:p>
    <w:p w14:paraId="49276AE9" w14:textId="77777777" w:rsidR="00A33689" w:rsidRDefault="00D71F46">
      <w:pPr>
        <w:pStyle w:val="TOC4"/>
        <w:rPr>
          <w:rFonts w:eastAsiaTheme="minorEastAsia"/>
          <w:smallCaps w:val="0"/>
          <w:noProof/>
          <w:sz w:val="22"/>
        </w:rPr>
      </w:pPr>
      <w:hyperlink w:anchor="_Toc417892090" w:history="1">
        <w:r w:rsidR="00A33689" w:rsidRPr="00924D4B">
          <w:rPr>
            <w:rStyle w:val="Hyperlink"/>
            <w:noProof/>
          </w:rPr>
          <w:t>Office 365 Applications</w:t>
        </w:r>
        <w:r w:rsidR="00A33689">
          <w:rPr>
            <w:noProof/>
            <w:webHidden/>
          </w:rPr>
          <w:tab/>
        </w:r>
        <w:r w:rsidR="00A33689">
          <w:rPr>
            <w:noProof/>
            <w:webHidden/>
          </w:rPr>
          <w:fldChar w:fldCharType="begin"/>
        </w:r>
        <w:r w:rsidR="00A33689">
          <w:rPr>
            <w:noProof/>
            <w:webHidden/>
          </w:rPr>
          <w:instrText xml:space="preserve"> PAGEREF _Toc417892090 \h </w:instrText>
        </w:r>
        <w:r w:rsidR="00A33689">
          <w:rPr>
            <w:noProof/>
            <w:webHidden/>
          </w:rPr>
        </w:r>
        <w:r w:rsidR="00A33689">
          <w:rPr>
            <w:noProof/>
            <w:webHidden/>
          </w:rPr>
          <w:fldChar w:fldCharType="separate"/>
        </w:r>
        <w:r w:rsidR="00A33689">
          <w:rPr>
            <w:noProof/>
            <w:webHidden/>
          </w:rPr>
          <w:t>20</w:t>
        </w:r>
        <w:r w:rsidR="00A33689">
          <w:rPr>
            <w:noProof/>
            <w:webHidden/>
          </w:rPr>
          <w:fldChar w:fldCharType="end"/>
        </w:r>
      </w:hyperlink>
    </w:p>
    <w:p w14:paraId="083D3EB2" w14:textId="77777777" w:rsidR="00A33689" w:rsidRDefault="00D71F46">
      <w:pPr>
        <w:pStyle w:val="TOC4"/>
        <w:rPr>
          <w:rFonts w:eastAsiaTheme="minorEastAsia"/>
          <w:smallCaps w:val="0"/>
          <w:noProof/>
          <w:sz w:val="22"/>
        </w:rPr>
      </w:pPr>
      <w:hyperlink w:anchor="_Toc417892091" w:history="1">
        <w:r w:rsidR="00A33689" w:rsidRPr="00924D4B">
          <w:rPr>
            <w:rStyle w:val="Hyperlink"/>
            <w:noProof/>
          </w:rPr>
          <w:t>Office Online</w:t>
        </w:r>
        <w:r w:rsidR="00A33689">
          <w:rPr>
            <w:noProof/>
            <w:webHidden/>
          </w:rPr>
          <w:tab/>
        </w:r>
        <w:r w:rsidR="00A33689">
          <w:rPr>
            <w:noProof/>
            <w:webHidden/>
          </w:rPr>
          <w:fldChar w:fldCharType="begin"/>
        </w:r>
        <w:r w:rsidR="00A33689">
          <w:rPr>
            <w:noProof/>
            <w:webHidden/>
          </w:rPr>
          <w:instrText xml:space="preserve"> PAGEREF _Toc417892091 \h </w:instrText>
        </w:r>
        <w:r w:rsidR="00A33689">
          <w:rPr>
            <w:noProof/>
            <w:webHidden/>
          </w:rPr>
        </w:r>
        <w:r w:rsidR="00A33689">
          <w:rPr>
            <w:noProof/>
            <w:webHidden/>
          </w:rPr>
          <w:fldChar w:fldCharType="separate"/>
        </w:r>
        <w:r w:rsidR="00A33689">
          <w:rPr>
            <w:noProof/>
            <w:webHidden/>
          </w:rPr>
          <w:t>20</w:t>
        </w:r>
        <w:r w:rsidR="00A33689">
          <w:rPr>
            <w:noProof/>
            <w:webHidden/>
          </w:rPr>
          <w:fldChar w:fldCharType="end"/>
        </w:r>
      </w:hyperlink>
    </w:p>
    <w:p w14:paraId="309AE22B" w14:textId="77777777" w:rsidR="00A33689" w:rsidRDefault="00D71F46">
      <w:pPr>
        <w:pStyle w:val="TOC4"/>
        <w:rPr>
          <w:rFonts w:eastAsiaTheme="minorEastAsia"/>
          <w:smallCaps w:val="0"/>
          <w:noProof/>
          <w:sz w:val="22"/>
        </w:rPr>
      </w:pPr>
      <w:hyperlink w:anchor="_Toc417892092" w:history="1">
        <w:r w:rsidR="00A33689" w:rsidRPr="00924D4B">
          <w:rPr>
            <w:rStyle w:val="Hyperlink"/>
            <w:noProof/>
          </w:rPr>
          <w:t>OneDrive for Business</w:t>
        </w:r>
        <w:r w:rsidR="00A33689">
          <w:rPr>
            <w:noProof/>
            <w:webHidden/>
          </w:rPr>
          <w:tab/>
        </w:r>
        <w:r w:rsidR="00A33689">
          <w:rPr>
            <w:noProof/>
            <w:webHidden/>
          </w:rPr>
          <w:fldChar w:fldCharType="begin"/>
        </w:r>
        <w:r w:rsidR="00A33689">
          <w:rPr>
            <w:noProof/>
            <w:webHidden/>
          </w:rPr>
          <w:instrText xml:space="preserve"> PAGEREF _Toc417892092 \h </w:instrText>
        </w:r>
        <w:r w:rsidR="00A33689">
          <w:rPr>
            <w:noProof/>
            <w:webHidden/>
          </w:rPr>
        </w:r>
        <w:r w:rsidR="00A33689">
          <w:rPr>
            <w:noProof/>
            <w:webHidden/>
          </w:rPr>
          <w:fldChar w:fldCharType="separate"/>
        </w:r>
        <w:r w:rsidR="00A33689">
          <w:rPr>
            <w:noProof/>
            <w:webHidden/>
          </w:rPr>
          <w:t>22</w:t>
        </w:r>
        <w:r w:rsidR="00A33689">
          <w:rPr>
            <w:noProof/>
            <w:webHidden/>
          </w:rPr>
          <w:fldChar w:fldCharType="end"/>
        </w:r>
      </w:hyperlink>
    </w:p>
    <w:p w14:paraId="40E36B9B" w14:textId="77777777" w:rsidR="00A33689" w:rsidRDefault="00D71F46">
      <w:pPr>
        <w:pStyle w:val="TOC4"/>
        <w:rPr>
          <w:rFonts w:eastAsiaTheme="minorEastAsia"/>
          <w:smallCaps w:val="0"/>
          <w:noProof/>
          <w:sz w:val="22"/>
        </w:rPr>
      </w:pPr>
      <w:hyperlink w:anchor="_Toc417892093" w:history="1">
        <w:r w:rsidR="00A33689" w:rsidRPr="00924D4B">
          <w:rPr>
            <w:rStyle w:val="Hyperlink"/>
            <w:noProof/>
          </w:rPr>
          <w:t>Project Online</w:t>
        </w:r>
        <w:r w:rsidR="00A33689">
          <w:rPr>
            <w:noProof/>
            <w:webHidden/>
          </w:rPr>
          <w:tab/>
        </w:r>
        <w:r w:rsidR="00A33689">
          <w:rPr>
            <w:noProof/>
            <w:webHidden/>
          </w:rPr>
          <w:fldChar w:fldCharType="begin"/>
        </w:r>
        <w:r w:rsidR="00A33689">
          <w:rPr>
            <w:noProof/>
            <w:webHidden/>
          </w:rPr>
          <w:instrText xml:space="preserve"> PAGEREF _Toc417892093 \h </w:instrText>
        </w:r>
        <w:r w:rsidR="00A33689">
          <w:rPr>
            <w:noProof/>
            <w:webHidden/>
          </w:rPr>
        </w:r>
        <w:r w:rsidR="00A33689">
          <w:rPr>
            <w:noProof/>
            <w:webHidden/>
          </w:rPr>
          <w:fldChar w:fldCharType="separate"/>
        </w:r>
        <w:r w:rsidR="00A33689">
          <w:rPr>
            <w:noProof/>
            <w:webHidden/>
          </w:rPr>
          <w:t>22</w:t>
        </w:r>
        <w:r w:rsidR="00A33689">
          <w:rPr>
            <w:noProof/>
            <w:webHidden/>
          </w:rPr>
          <w:fldChar w:fldCharType="end"/>
        </w:r>
      </w:hyperlink>
    </w:p>
    <w:p w14:paraId="6FA3E6EF" w14:textId="77777777" w:rsidR="00A33689" w:rsidRDefault="00D71F46">
      <w:pPr>
        <w:pStyle w:val="TOC4"/>
        <w:rPr>
          <w:rFonts w:eastAsiaTheme="minorEastAsia"/>
          <w:smallCaps w:val="0"/>
          <w:noProof/>
          <w:sz w:val="22"/>
        </w:rPr>
      </w:pPr>
      <w:hyperlink w:anchor="_Toc417892094" w:history="1">
        <w:r w:rsidR="00A33689" w:rsidRPr="00924D4B">
          <w:rPr>
            <w:rStyle w:val="Hyperlink"/>
            <w:noProof/>
          </w:rPr>
          <w:t>SharePoint Online</w:t>
        </w:r>
        <w:r w:rsidR="00A33689">
          <w:rPr>
            <w:noProof/>
            <w:webHidden/>
          </w:rPr>
          <w:tab/>
        </w:r>
        <w:r w:rsidR="00A33689">
          <w:rPr>
            <w:noProof/>
            <w:webHidden/>
          </w:rPr>
          <w:fldChar w:fldCharType="begin"/>
        </w:r>
        <w:r w:rsidR="00A33689">
          <w:rPr>
            <w:noProof/>
            <w:webHidden/>
          </w:rPr>
          <w:instrText xml:space="preserve"> PAGEREF _Toc417892094 \h </w:instrText>
        </w:r>
        <w:r w:rsidR="00A33689">
          <w:rPr>
            <w:noProof/>
            <w:webHidden/>
          </w:rPr>
        </w:r>
        <w:r w:rsidR="00A33689">
          <w:rPr>
            <w:noProof/>
            <w:webHidden/>
          </w:rPr>
          <w:fldChar w:fldCharType="separate"/>
        </w:r>
        <w:r w:rsidR="00A33689">
          <w:rPr>
            <w:noProof/>
            <w:webHidden/>
          </w:rPr>
          <w:t>22</w:t>
        </w:r>
        <w:r w:rsidR="00A33689">
          <w:rPr>
            <w:noProof/>
            <w:webHidden/>
          </w:rPr>
          <w:fldChar w:fldCharType="end"/>
        </w:r>
      </w:hyperlink>
    </w:p>
    <w:p w14:paraId="7DDF3F8E" w14:textId="77777777" w:rsidR="00A33689" w:rsidRDefault="00D71F46">
      <w:pPr>
        <w:pStyle w:val="TOC4"/>
        <w:rPr>
          <w:rFonts w:eastAsiaTheme="minorEastAsia"/>
          <w:smallCaps w:val="0"/>
          <w:noProof/>
          <w:sz w:val="22"/>
        </w:rPr>
      </w:pPr>
      <w:hyperlink w:anchor="_Toc417892095" w:history="1">
        <w:r w:rsidR="00A33689" w:rsidRPr="00924D4B">
          <w:rPr>
            <w:rStyle w:val="Hyperlink"/>
            <w:noProof/>
          </w:rPr>
          <w:t>Skype for Business Online</w:t>
        </w:r>
        <w:r w:rsidR="00A33689">
          <w:rPr>
            <w:noProof/>
            <w:webHidden/>
          </w:rPr>
          <w:tab/>
        </w:r>
        <w:r w:rsidR="00A33689">
          <w:rPr>
            <w:noProof/>
            <w:webHidden/>
          </w:rPr>
          <w:fldChar w:fldCharType="begin"/>
        </w:r>
        <w:r w:rsidR="00A33689">
          <w:rPr>
            <w:noProof/>
            <w:webHidden/>
          </w:rPr>
          <w:instrText xml:space="preserve"> PAGEREF _Toc417892095 \h </w:instrText>
        </w:r>
        <w:r w:rsidR="00A33689">
          <w:rPr>
            <w:noProof/>
            <w:webHidden/>
          </w:rPr>
        </w:r>
        <w:r w:rsidR="00A33689">
          <w:rPr>
            <w:noProof/>
            <w:webHidden/>
          </w:rPr>
          <w:fldChar w:fldCharType="separate"/>
        </w:r>
        <w:r w:rsidR="00A33689">
          <w:rPr>
            <w:noProof/>
            <w:webHidden/>
          </w:rPr>
          <w:t>22</w:t>
        </w:r>
        <w:r w:rsidR="00A33689">
          <w:rPr>
            <w:noProof/>
            <w:webHidden/>
          </w:rPr>
          <w:fldChar w:fldCharType="end"/>
        </w:r>
      </w:hyperlink>
    </w:p>
    <w:p w14:paraId="7896179A" w14:textId="77777777" w:rsidR="00A33689" w:rsidRDefault="00D71F46">
      <w:pPr>
        <w:pStyle w:val="TOC2"/>
        <w:tabs>
          <w:tab w:val="right" w:leader="dot" w:pos="5030"/>
        </w:tabs>
        <w:rPr>
          <w:rFonts w:eastAsiaTheme="minorEastAsia"/>
          <w:b w:val="0"/>
          <w:smallCaps w:val="0"/>
          <w:noProof/>
          <w:sz w:val="22"/>
        </w:rPr>
      </w:pPr>
      <w:hyperlink w:anchor="_Toc417892096" w:history="1">
        <w:r w:rsidR="00A33689" w:rsidRPr="00924D4B">
          <w:rPr>
            <w:rStyle w:val="Hyperlink"/>
            <w:noProof/>
          </w:rPr>
          <w:t>Other Online Services</w:t>
        </w:r>
        <w:r w:rsidR="00A33689">
          <w:rPr>
            <w:noProof/>
            <w:webHidden/>
          </w:rPr>
          <w:tab/>
        </w:r>
        <w:r w:rsidR="00A33689">
          <w:rPr>
            <w:noProof/>
            <w:webHidden/>
          </w:rPr>
          <w:fldChar w:fldCharType="begin"/>
        </w:r>
        <w:r w:rsidR="00A33689">
          <w:rPr>
            <w:noProof/>
            <w:webHidden/>
          </w:rPr>
          <w:instrText xml:space="preserve"> PAGEREF _Toc417892096 \h </w:instrText>
        </w:r>
        <w:r w:rsidR="00A33689">
          <w:rPr>
            <w:noProof/>
            <w:webHidden/>
          </w:rPr>
        </w:r>
        <w:r w:rsidR="00A33689">
          <w:rPr>
            <w:noProof/>
            <w:webHidden/>
          </w:rPr>
          <w:fldChar w:fldCharType="separate"/>
        </w:r>
        <w:r w:rsidR="00A33689">
          <w:rPr>
            <w:noProof/>
            <w:webHidden/>
          </w:rPr>
          <w:t>23</w:t>
        </w:r>
        <w:r w:rsidR="00A33689">
          <w:rPr>
            <w:noProof/>
            <w:webHidden/>
          </w:rPr>
          <w:fldChar w:fldCharType="end"/>
        </w:r>
      </w:hyperlink>
    </w:p>
    <w:p w14:paraId="31147A3D" w14:textId="77777777" w:rsidR="00A33689" w:rsidRDefault="00D71F46">
      <w:pPr>
        <w:pStyle w:val="TOC4"/>
        <w:rPr>
          <w:rFonts w:eastAsiaTheme="minorEastAsia"/>
          <w:smallCaps w:val="0"/>
          <w:noProof/>
          <w:sz w:val="22"/>
        </w:rPr>
      </w:pPr>
      <w:hyperlink w:anchor="_Toc417892097" w:history="1">
        <w:r w:rsidR="00A33689" w:rsidRPr="00924D4B">
          <w:rPr>
            <w:rStyle w:val="Hyperlink"/>
            <w:noProof/>
          </w:rPr>
          <w:t>Bing Maps Enterprise Platform and Bing Maps Mobile Asset Management Platform</w:t>
        </w:r>
        <w:r w:rsidR="00A33689">
          <w:rPr>
            <w:noProof/>
            <w:webHidden/>
          </w:rPr>
          <w:tab/>
        </w:r>
        <w:r w:rsidR="00A33689">
          <w:rPr>
            <w:noProof/>
            <w:webHidden/>
          </w:rPr>
          <w:fldChar w:fldCharType="begin"/>
        </w:r>
        <w:r w:rsidR="00A33689">
          <w:rPr>
            <w:noProof/>
            <w:webHidden/>
          </w:rPr>
          <w:instrText xml:space="preserve"> PAGEREF _Toc417892097 \h </w:instrText>
        </w:r>
        <w:r w:rsidR="00A33689">
          <w:rPr>
            <w:noProof/>
            <w:webHidden/>
          </w:rPr>
        </w:r>
        <w:r w:rsidR="00A33689">
          <w:rPr>
            <w:noProof/>
            <w:webHidden/>
          </w:rPr>
          <w:fldChar w:fldCharType="separate"/>
        </w:r>
        <w:r w:rsidR="00A33689">
          <w:rPr>
            <w:noProof/>
            <w:webHidden/>
          </w:rPr>
          <w:t>23</w:t>
        </w:r>
        <w:r w:rsidR="00A33689">
          <w:rPr>
            <w:noProof/>
            <w:webHidden/>
          </w:rPr>
          <w:fldChar w:fldCharType="end"/>
        </w:r>
      </w:hyperlink>
    </w:p>
    <w:p w14:paraId="79A24368" w14:textId="77777777" w:rsidR="00A33689" w:rsidRDefault="00D71F46">
      <w:pPr>
        <w:pStyle w:val="TOC4"/>
        <w:rPr>
          <w:rFonts w:eastAsiaTheme="minorEastAsia"/>
          <w:smallCaps w:val="0"/>
          <w:noProof/>
          <w:sz w:val="22"/>
        </w:rPr>
      </w:pPr>
      <w:hyperlink w:anchor="_Toc417892098" w:history="1">
        <w:r w:rsidR="00A33689" w:rsidRPr="00924D4B">
          <w:rPr>
            <w:rStyle w:val="Hyperlink"/>
            <w:noProof/>
          </w:rPr>
          <w:t>Microsoft Learning E-Reference Library</w:t>
        </w:r>
        <w:r w:rsidR="00A33689">
          <w:rPr>
            <w:noProof/>
            <w:webHidden/>
          </w:rPr>
          <w:tab/>
        </w:r>
        <w:r w:rsidR="00A33689">
          <w:rPr>
            <w:noProof/>
            <w:webHidden/>
          </w:rPr>
          <w:fldChar w:fldCharType="begin"/>
        </w:r>
        <w:r w:rsidR="00A33689">
          <w:rPr>
            <w:noProof/>
            <w:webHidden/>
          </w:rPr>
          <w:instrText xml:space="preserve"> PAGEREF _Toc417892098 \h </w:instrText>
        </w:r>
        <w:r w:rsidR="00A33689">
          <w:rPr>
            <w:noProof/>
            <w:webHidden/>
          </w:rPr>
        </w:r>
        <w:r w:rsidR="00A33689">
          <w:rPr>
            <w:noProof/>
            <w:webHidden/>
          </w:rPr>
          <w:fldChar w:fldCharType="separate"/>
        </w:r>
        <w:r w:rsidR="00A33689">
          <w:rPr>
            <w:noProof/>
            <w:webHidden/>
          </w:rPr>
          <w:t>23</w:t>
        </w:r>
        <w:r w:rsidR="00A33689">
          <w:rPr>
            <w:noProof/>
            <w:webHidden/>
          </w:rPr>
          <w:fldChar w:fldCharType="end"/>
        </w:r>
      </w:hyperlink>
    </w:p>
    <w:p w14:paraId="6100F766" w14:textId="77777777" w:rsidR="00A33689" w:rsidRDefault="00D71F46">
      <w:pPr>
        <w:pStyle w:val="TOC4"/>
        <w:rPr>
          <w:rFonts w:eastAsiaTheme="minorEastAsia"/>
          <w:smallCaps w:val="0"/>
          <w:noProof/>
          <w:sz w:val="22"/>
        </w:rPr>
      </w:pPr>
      <w:hyperlink w:anchor="_Toc417892099" w:history="1">
        <w:r w:rsidR="00A33689" w:rsidRPr="00924D4B">
          <w:rPr>
            <w:rStyle w:val="Hyperlink"/>
            <w:noProof/>
          </w:rPr>
          <w:t>Microsoft Learning IT Academy</w:t>
        </w:r>
        <w:r w:rsidR="00A33689">
          <w:rPr>
            <w:noProof/>
            <w:webHidden/>
          </w:rPr>
          <w:tab/>
        </w:r>
        <w:r w:rsidR="00A33689">
          <w:rPr>
            <w:noProof/>
            <w:webHidden/>
          </w:rPr>
          <w:fldChar w:fldCharType="begin"/>
        </w:r>
        <w:r w:rsidR="00A33689">
          <w:rPr>
            <w:noProof/>
            <w:webHidden/>
          </w:rPr>
          <w:instrText xml:space="preserve"> PAGEREF _Toc417892099 \h </w:instrText>
        </w:r>
        <w:r w:rsidR="00A33689">
          <w:rPr>
            <w:noProof/>
            <w:webHidden/>
          </w:rPr>
        </w:r>
        <w:r w:rsidR="00A33689">
          <w:rPr>
            <w:noProof/>
            <w:webHidden/>
          </w:rPr>
          <w:fldChar w:fldCharType="separate"/>
        </w:r>
        <w:r w:rsidR="00A33689">
          <w:rPr>
            <w:noProof/>
            <w:webHidden/>
          </w:rPr>
          <w:t>23</w:t>
        </w:r>
        <w:r w:rsidR="00A33689">
          <w:rPr>
            <w:noProof/>
            <w:webHidden/>
          </w:rPr>
          <w:fldChar w:fldCharType="end"/>
        </w:r>
      </w:hyperlink>
    </w:p>
    <w:p w14:paraId="7D1FDF64" w14:textId="77777777" w:rsidR="00A33689" w:rsidRDefault="00D71F46">
      <w:pPr>
        <w:pStyle w:val="TOC4"/>
        <w:rPr>
          <w:rFonts w:eastAsiaTheme="minorEastAsia"/>
          <w:smallCaps w:val="0"/>
          <w:noProof/>
          <w:sz w:val="22"/>
        </w:rPr>
      </w:pPr>
      <w:hyperlink w:anchor="_Toc417892100" w:history="1">
        <w:r w:rsidR="00A33689" w:rsidRPr="00924D4B">
          <w:rPr>
            <w:rStyle w:val="Hyperlink"/>
            <w:noProof/>
          </w:rPr>
          <w:t>Office 365 Developer</w:t>
        </w:r>
        <w:r w:rsidR="00A33689">
          <w:rPr>
            <w:noProof/>
            <w:webHidden/>
          </w:rPr>
          <w:tab/>
        </w:r>
        <w:r w:rsidR="00A33689">
          <w:rPr>
            <w:noProof/>
            <w:webHidden/>
          </w:rPr>
          <w:fldChar w:fldCharType="begin"/>
        </w:r>
        <w:r w:rsidR="00A33689">
          <w:rPr>
            <w:noProof/>
            <w:webHidden/>
          </w:rPr>
          <w:instrText xml:space="preserve"> PAGEREF _Toc417892100 \h </w:instrText>
        </w:r>
        <w:r w:rsidR="00A33689">
          <w:rPr>
            <w:noProof/>
            <w:webHidden/>
          </w:rPr>
        </w:r>
        <w:r w:rsidR="00A33689">
          <w:rPr>
            <w:noProof/>
            <w:webHidden/>
          </w:rPr>
          <w:fldChar w:fldCharType="separate"/>
        </w:r>
        <w:r w:rsidR="00A33689">
          <w:rPr>
            <w:noProof/>
            <w:webHidden/>
          </w:rPr>
          <w:t>24</w:t>
        </w:r>
        <w:r w:rsidR="00A33689">
          <w:rPr>
            <w:noProof/>
            <w:webHidden/>
          </w:rPr>
          <w:fldChar w:fldCharType="end"/>
        </w:r>
      </w:hyperlink>
    </w:p>
    <w:p w14:paraId="4AC9E947" w14:textId="77777777" w:rsidR="00A33689" w:rsidRDefault="00D71F46">
      <w:pPr>
        <w:pStyle w:val="TOC4"/>
        <w:rPr>
          <w:rFonts w:eastAsiaTheme="minorEastAsia"/>
          <w:smallCaps w:val="0"/>
          <w:noProof/>
          <w:sz w:val="22"/>
        </w:rPr>
      </w:pPr>
      <w:hyperlink w:anchor="_Toc417892101" w:history="1">
        <w:r w:rsidR="00A33689" w:rsidRPr="00924D4B">
          <w:rPr>
            <w:rStyle w:val="Hyperlink"/>
            <w:noProof/>
          </w:rPr>
          <w:t>Power BI for Office 365</w:t>
        </w:r>
        <w:r w:rsidR="00A33689">
          <w:rPr>
            <w:noProof/>
            <w:webHidden/>
          </w:rPr>
          <w:tab/>
        </w:r>
        <w:r w:rsidR="00A33689">
          <w:rPr>
            <w:noProof/>
            <w:webHidden/>
          </w:rPr>
          <w:fldChar w:fldCharType="begin"/>
        </w:r>
        <w:r w:rsidR="00A33689">
          <w:rPr>
            <w:noProof/>
            <w:webHidden/>
          </w:rPr>
          <w:instrText xml:space="preserve"> PAGEREF _Toc417892101 \h </w:instrText>
        </w:r>
        <w:r w:rsidR="00A33689">
          <w:rPr>
            <w:noProof/>
            <w:webHidden/>
          </w:rPr>
        </w:r>
        <w:r w:rsidR="00A33689">
          <w:rPr>
            <w:noProof/>
            <w:webHidden/>
          </w:rPr>
          <w:fldChar w:fldCharType="separate"/>
        </w:r>
        <w:r w:rsidR="00A33689">
          <w:rPr>
            <w:noProof/>
            <w:webHidden/>
          </w:rPr>
          <w:t>24</w:t>
        </w:r>
        <w:r w:rsidR="00A33689">
          <w:rPr>
            <w:noProof/>
            <w:webHidden/>
          </w:rPr>
          <w:fldChar w:fldCharType="end"/>
        </w:r>
      </w:hyperlink>
    </w:p>
    <w:p w14:paraId="3F071CA3" w14:textId="77777777" w:rsidR="00A33689" w:rsidRDefault="00D71F46">
      <w:pPr>
        <w:pStyle w:val="TOC4"/>
        <w:rPr>
          <w:rFonts w:eastAsiaTheme="minorEastAsia"/>
          <w:smallCaps w:val="0"/>
          <w:noProof/>
          <w:sz w:val="22"/>
        </w:rPr>
      </w:pPr>
      <w:hyperlink w:anchor="_Toc417892102" w:history="1">
        <w:r w:rsidR="00A33689" w:rsidRPr="00924D4B">
          <w:rPr>
            <w:rStyle w:val="Hyperlink"/>
            <w:noProof/>
          </w:rPr>
          <w:t>System Center Endpoint Protection</w:t>
        </w:r>
        <w:r w:rsidR="00A33689">
          <w:rPr>
            <w:noProof/>
            <w:webHidden/>
          </w:rPr>
          <w:tab/>
        </w:r>
        <w:r w:rsidR="00A33689">
          <w:rPr>
            <w:noProof/>
            <w:webHidden/>
          </w:rPr>
          <w:fldChar w:fldCharType="begin"/>
        </w:r>
        <w:r w:rsidR="00A33689">
          <w:rPr>
            <w:noProof/>
            <w:webHidden/>
          </w:rPr>
          <w:instrText xml:space="preserve"> PAGEREF _Toc417892102 \h </w:instrText>
        </w:r>
        <w:r w:rsidR="00A33689">
          <w:rPr>
            <w:noProof/>
            <w:webHidden/>
          </w:rPr>
        </w:r>
        <w:r w:rsidR="00A33689">
          <w:rPr>
            <w:noProof/>
            <w:webHidden/>
          </w:rPr>
          <w:fldChar w:fldCharType="separate"/>
        </w:r>
        <w:r w:rsidR="00A33689">
          <w:rPr>
            <w:noProof/>
            <w:webHidden/>
          </w:rPr>
          <w:t>24</w:t>
        </w:r>
        <w:r w:rsidR="00A33689">
          <w:rPr>
            <w:noProof/>
            <w:webHidden/>
          </w:rPr>
          <w:fldChar w:fldCharType="end"/>
        </w:r>
      </w:hyperlink>
    </w:p>
    <w:p w14:paraId="0EE27CDF" w14:textId="77777777" w:rsidR="00A33689" w:rsidRDefault="00D71F46">
      <w:pPr>
        <w:pStyle w:val="TOC4"/>
        <w:rPr>
          <w:rFonts w:eastAsiaTheme="minorEastAsia"/>
          <w:smallCaps w:val="0"/>
          <w:noProof/>
          <w:sz w:val="22"/>
        </w:rPr>
      </w:pPr>
      <w:hyperlink w:anchor="_Toc417892103" w:history="1">
        <w:r w:rsidR="00A33689" w:rsidRPr="00924D4B">
          <w:rPr>
            <w:rStyle w:val="Hyperlink"/>
            <w:noProof/>
          </w:rPr>
          <w:t>Translator API</w:t>
        </w:r>
        <w:r w:rsidR="00A33689">
          <w:rPr>
            <w:noProof/>
            <w:webHidden/>
          </w:rPr>
          <w:tab/>
        </w:r>
        <w:r w:rsidR="00A33689">
          <w:rPr>
            <w:noProof/>
            <w:webHidden/>
          </w:rPr>
          <w:fldChar w:fldCharType="begin"/>
        </w:r>
        <w:r w:rsidR="00A33689">
          <w:rPr>
            <w:noProof/>
            <w:webHidden/>
          </w:rPr>
          <w:instrText xml:space="preserve"> PAGEREF _Toc417892103 \h </w:instrText>
        </w:r>
        <w:r w:rsidR="00A33689">
          <w:rPr>
            <w:noProof/>
            <w:webHidden/>
          </w:rPr>
        </w:r>
        <w:r w:rsidR="00A33689">
          <w:rPr>
            <w:noProof/>
            <w:webHidden/>
          </w:rPr>
          <w:fldChar w:fldCharType="separate"/>
        </w:r>
        <w:r w:rsidR="00A33689">
          <w:rPr>
            <w:noProof/>
            <w:webHidden/>
          </w:rPr>
          <w:t>24</w:t>
        </w:r>
        <w:r w:rsidR="00A33689">
          <w:rPr>
            <w:noProof/>
            <w:webHidden/>
          </w:rPr>
          <w:fldChar w:fldCharType="end"/>
        </w:r>
      </w:hyperlink>
    </w:p>
    <w:p w14:paraId="21DD40D1" w14:textId="77777777" w:rsidR="00A33689" w:rsidRDefault="00D71F46">
      <w:pPr>
        <w:pStyle w:val="TOC4"/>
        <w:rPr>
          <w:rFonts w:eastAsiaTheme="minorEastAsia"/>
          <w:smallCaps w:val="0"/>
          <w:noProof/>
          <w:sz w:val="22"/>
        </w:rPr>
      </w:pPr>
      <w:hyperlink w:anchor="_Toc417892104" w:history="1">
        <w:r w:rsidR="00A33689" w:rsidRPr="00924D4B">
          <w:rPr>
            <w:rStyle w:val="Hyperlink"/>
            <w:noProof/>
          </w:rPr>
          <w:t>Yammer Enterprise</w:t>
        </w:r>
        <w:r w:rsidR="00A33689">
          <w:rPr>
            <w:noProof/>
            <w:webHidden/>
          </w:rPr>
          <w:tab/>
        </w:r>
        <w:r w:rsidR="00A33689">
          <w:rPr>
            <w:noProof/>
            <w:webHidden/>
          </w:rPr>
          <w:fldChar w:fldCharType="begin"/>
        </w:r>
        <w:r w:rsidR="00A33689">
          <w:rPr>
            <w:noProof/>
            <w:webHidden/>
          </w:rPr>
          <w:instrText xml:space="preserve"> PAGEREF _Toc417892104 \h </w:instrText>
        </w:r>
        <w:r w:rsidR="00A33689">
          <w:rPr>
            <w:noProof/>
            <w:webHidden/>
          </w:rPr>
        </w:r>
        <w:r w:rsidR="00A33689">
          <w:rPr>
            <w:noProof/>
            <w:webHidden/>
          </w:rPr>
          <w:fldChar w:fldCharType="separate"/>
        </w:r>
        <w:r w:rsidR="00A33689">
          <w:rPr>
            <w:noProof/>
            <w:webHidden/>
          </w:rPr>
          <w:t>24</w:t>
        </w:r>
        <w:r w:rsidR="00A33689">
          <w:rPr>
            <w:noProof/>
            <w:webHidden/>
          </w:rPr>
          <w:fldChar w:fldCharType="end"/>
        </w:r>
      </w:hyperlink>
    </w:p>
    <w:p w14:paraId="400C688B" w14:textId="77777777" w:rsidR="00A33689" w:rsidRDefault="00D71F46">
      <w:pPr>
        <w:pStyle w:val="TOC1"/>
        <w:tabs>
          <w:tab w:val="right" w:leader="dot" w:pos="5030"/>
        </w:tabs>
        <w:rPr>
          <w:rFonts w:eastAsiaTheme="minorEastAsia"/>
          <w:b w:val="0"/>
          <w:caps w:val="0"/>
          <w:noProof/>
          <w:sz w:val="22"/>
        </w:rPr>
      </w:pPr>
      <w:hyperlink w:anchor="_Toc417892105" w:history="1">
        <w:r w:rsidR="00A33689" w:rsidRPr="00924D4B">
          <w:rPr>
            <w:rStyle w:val="Hyperlink"/>
            <w:noProof/>
          </w:rPr>
          <w:t>Attachment 1 – Notices</w:t>
        </w:r>
        <w:r w:rsidR="00A33689">
          <w:rPr>
            <w:noProof/>
            <w:webHidden/>
          </w:rPr>
          <w:tab/>
        </w:r>
        <w:r w:rsidR="00A33689">
          <w:rPr>
            <w:noProof/>
            <w:webHidden/>
          </w:rPr>
          <w:fldChar w:fldCharType="begin"/>
        </w:r>
        <w:r w:rsidR="00A33689">
          <w:rPr>
            <w:noProof/>
            <w:webHidden/>
          </w:rPr>
          <w:instrText xml:space="preserve"> PAGEREF _Toc417892105 \h </w:instrText>
        </w:r>
        <w:r w:rsidR="00A33689">
          <w:rPr>
            <w:noProof/>
            <w:webHidden/>
          </w:rPr>
        </w:r>
        <w:r w:rsidR="00A33689">
          <w:rPr>
            <w:noProof/>
            <w:webHidden/>
          </w:rPr>
          <w:fldChar w:fldCharType="separate"/>
        </w:r>
        <w:r w:rsidR="00A33689">
          <w:rPr>
            <w:noProof/>
            <w:webHidden/>
          </w:rPr>
          <w:t>25</w:t>
        </w:r>
        <w:r w:rsidR="00A33689">
          <w:rPr>
            <w:noProof/>
            <w:webHidden/>
          </w:rPr>
          <w:fldChar w:fldCharType="end"/>
        </w:r>
      </w:hyperlink>
    </w:p>
    <w:p w14:paraId="37137570" w14:textId="77777777" w:rsidR="00A33689" w:rsidRDefault="00D71F46">
      <w:pPr>
        <w:pStyle w:val="TOC3"/>
        <w:tabs>
          <w:tab w:val="right" w:leader="dot" w:pos="5030"/>
        </w:tabs>
        <w:rPr>
          <w:rFonts w:eastAsiaTheme="minorEastAsia"/>
          <w:smallCaps w:val="0"/>
          <w:noProof/>
          <w:sz w:val="22"/>
        </w:rPr>
      </w:pPr>
      <w:hyperlink w:anchor="_Toc417892106" w:history="1">
        <w:r w:rsidR="00A33689" w:rsidRPr="00924D4B">
          <w:rPr>
            <w:rStyle w:val="Hyperlink"/>
            <w:noProof/>
          </w:rPr>
          <w:t>Bing Maps</w:t>
        </w:r>
        <w:r w:rsidR="00A33689">
          <w:rPr>
            <w:noProof/>
            <w:webHidden/>
          </w:rPr>
          <w:tab/>
        </w:r>
        <w:r w:rsidR="00A33689">
          <w:rPr>
            <w:noProof/>
            <w:webHidden/>
          </w:rPr>
          <w:fldChar w:fldCharType="begin"/>
        </w:r>
        <w:r w:rsidR="00A33689">
          <w:rPr>
            <w:noProof/>
            <w:webHidden/>
          </w:rPr>
          <w:instrText xml:space="preserve"> PAGEREF _Toc417892106 \h </w:instrText>
        </w:r>
        <w:r w:rsidR="00A33689">
          <w:rPr>
            <w:noProof/>
            <w:webHidden/>
          </w:rPr>
        </w:r>
        <w:r w:rsidR="00A33689">
          <w:rPr>
            <w:noProof/>
            <w:webHidden/>
          </w:rPr>
          <w:fldChar w:fldCharType="separate"/>
        </w:r>
        <w:r w:rsidR="00A33689">
          <w:rPr>
            <w:noProof/>
            <w:webHidden/>
          </w:rPr>
          <w:t>25</w:t>
        </w:r>
        <w:r w:rsidR="00A33689">
          <w:rPr>
            <w:noProof/>
            <w:webHidden/>
          </w:rPr>
          <w:fldChar w:fldCharType="end"/>
        </w:r>
      </w:hyperlink>
    </w:p>
    <w:p w14:paraId="008D1478" w14:textId="77777777" w:rsidR="00A33689" w:rsidRDefault="00D71F46">
      <w:pPr>
        <w:pStyle w:val="TOC3"/>
        <w:tabs>
          <w:tab w:val="right" w:leader="dot" w:pos="5030"/>
        </w:tabs>
        <w:rPr>
          <w:rFonts w:eastAsiaTheme="minorEastAsia"/>
          <w:smallCaps w:val="0"/>
          <w:noProof/>
          <w:sz w:val="22"/>
        </w:rPr>
      </w:pPr>
      <w:hyperlink w:anchor="_Toc417892107" w:history="1">
        <w:r w:rsidR="00A33689" w:rsidRPr="00924D4B">
          <w:rPr>
            <w:rStyle w:val="Hyperlink"/>
            <w:noProof/>
          </w:rPr>
          <w:t>Customer Support</w:t>
        </w:r>
        <w:r w:rsidR="00A33689">
          <w:rPr>
            <w:noProof/>
            <w:webHidden/>
          </w:rPr>
          <w:tab/>
        </w:r>
        <w:r w:rsidR="00A33689">
          <w:rPr>
            <w:noProof/>
            <w:webHidden/>
          </w:rPr>
          <w:fldChar w:fldCharType="begin"/>
        </w:r>
        <w:r w:rsidR="00A33689">
          <w:rPr>
            <w:noProof/>
            <w:webHidden/>
          </w:rPr>
          <w:instrText xml:space="preserve"> PAGEREF _Toc417892107 \h </w:instrText>
        </w:r>
        <w:r w:rsidR="00A33689">
          <w:rPr>
            <w:noProof/>
            <w:webHidden/>
          </w:rPr>
        </w:r>
        <w:r w:rsidR="00A33689">
          <w:rPr>
            <w:noProof/>
            <w:webHidden/>
          </w:rPr>
          <w:fldChar w:fldCharType="separate"/>
        </w:r>
        <w:r w:rsidR="00A33689">
          <w:rPr>
            <w:noProof/>
            <w:webHidden/>
          </w:rPr>
          <w:t>25</w:t>
        </w:r>
        <w:r w:rsidR="00A33689">
          <w:rPr>
            <w:noProof/>
            <w:webHidden/>
          </w:rPr>
          <w:fldChar w:fldCharType="end"/>
        </w:r>
      </w:hyperlink>
    </w:p>
    <w:p w14:paraId="3F56FDB6" w14:textId="77777777" w:rsidR="00A33689" w:rsidRDefault="00D71F46">
      <w:pPr>
        <w:pStyle w:val="TOC3"/>
        <w:tabs>
          <w:tab w:val="right" w:leader="dot" w:pos="5030"/>
        </w:tabs>
        <w:rPr>
          <w:rFonts w:eastAsiaTheme="minorEastAsia"/>
          <w:smallCaps w:val="0"/>
          <w:noProof/>
          <w:sz w:val="22"/>
        </w:rPr>
      </w:pPr>
      <w:hyperlink w:anchor="_Toc417892108" w:history="1">
        <w:r w:rsidR="00A33689" w:rsidRPr="00924D4B">
          <w:rPr>
            <w:rStyle w:val="Hyperlink"/>
            <w:noProof/>
          </w:rPr>
          <w:t>Notice about H.264/AVC Visual Standard, VC-1 Video Standard, MPEG-4 Part Visual Standard and MPEG-2 Video Standard</w:t>
        </w:r>
        <w:r w:rsidR="00A33689">
          <w:rPr>
            <w:noProof/>
            <w:webHidden/>
          </w:rPr>
          <w:tab/>
        </w:r>
        <w:r w:rsidR="00A33689">
          <w:rPr>
            <w:noProof/>
            <w:webHidden/>
          </w:rPr>
          <w:fldChar w:fldCharType="begin"/>
        </w:r>
        <w:r w:rsidR="00A33689">
          <w:rPr>
            <w:noProof/>
            <w:webHidden/>
          </w:rPr>
          <w:instrText xml:space="preserve"> PAGEREF _Toc417892108 \h </w:instrText>
        </w:r>
        <w:r w:rsidR="00A33689">
          <w:rPr>
            <w:noProof/>
            <w:webHidden/>
          </w:rPr>
        </w:r>
        <w:r w:rsidR="00A33689">
          <w:rPr>
            <w:noProof/>
            <w:webHidden/>
          </w:rPr>
          <w:fldChar w:fldCharType="separate"/>
        </w:r>
        <w:r w:rsidR="00A33689">
          <w:rPr>
            <w:noProof/>
            <w:webHidden/>
          </w:rPr>
          <w:t>26</w:t>
        </w:r>
        <w:r w:rsidR="00A33689">
          <w:rPr>
            <w:noProof/>
            <w:webHidden/>
          </w:rPr>
          <w:fldChar w:fldCharType="end"/>
        </w:r>
      </w:hyperlink>
    </w:p>
    <w:p w14:paraId="074FF8DA" w14:textId="77777777" w:rsidR="00A33689" w:rsidRDefault="00D71F46">
      <w:pPr>
        <w:pStyle w:val="TOC1"/>
        <w:tabs>
          <w:tab w:val="right" w:leader="dot" w:pos="5030"/>
        </w:tabs>
        <w:rPr>
          <w:rFonts w:eastAsiaTheme="minorEastAsia"/>
          <w:b w:val="0"/>
          <w:caps w:val="0"/>
          <w:noProof/>
          <w:sz w:val="22"/>
        </w:rPr>
      </w:pPr>
      <w:hyperlink w:anchor="_Toc417892109" w:history="1">
        <w:r w:rsidR="00A33689" w:rsidRPr="00924D4B">
          <w:rPr>
            <w:rStyle w:val="Hyperlink"/>
            <w:noProof/>
          </w:rPr>
          <w:t>Attachment 2 – Subscription License Suites</w:t>
        </w:r>
        <w:r w:rsidR="00A33689">
          <w:rPr>
            <w:noProof/>
            <w:webHidden/>
          </w:rPr>
          <w:tab/>
        </w:r>
        <w:r w:rsidR="00A33689">
          <w:rPr>
            <w:noProof/>
            <w:webHidden/>
          </w:rPr>
          <w:fldChar w:fldCharType="begin"/>
        </w:r>
        <w:r w:rsidR="00A33689">
          <w:rPr>
            <w:noProof/>
            <w:webHidden/>
          </w:rPr>
          <w:instrText xml:space="preserve"> PAGEREF _Toc417892109 \h </w:instrText>
        </w:r>
        <w:r w:rsidR="00A33689">
          <w:rPr>
            <w:noProof/>
            <w:webHidden/>
          </w:rPr>
        </w:r>
        <w:r w:rsidR="00A33689">
          <w:rPr>
            <w:noProof/>
            <w:webHidden/>
          </w:rPr>
          <w:fldChar w:fldCharType="separate"/>
        </w:r>
        <w:r w:rsidR="00A33689">
          <w:rPr>
            <w:noProof/>
            <w:webHidden/>
          </w:rPr>
          <w:t>27</w:t>
        </w:r>
        <w:r w:rsidR="00A33689">
          <w:rPr>
            <w:noProof/>
            <w:webHidden/>
          </w:rPr>
          <w:fldChar w:fldCharType="end"/>
        </w:r>
      </w:hyperlink>
    </w:p>
    <w:p w14:paraId="220A77F2" w14:textId="77777777" w:rsidR="00A33689" w:rsidRDefault="00D71F46">
      <w:pPr>
        <w:pStyle w:val="TOC1"/>
        <w:tabs>
          <w:tab w:val="right" w:leader="dot" w:pos="5030"/>
        </w:tabs>
        <w:rPr>
          <w:rFonts w:eastAsiaTheme="minorEastAsia"/>
          <w:b w:val="0"/>
          <w:caps w:val="0"/>
          <w:noProof/>
          <w:sz w:val="22"/>
        </w:rPr>
      </w:pPr>
      <w:hyperlink w:anchor="_Toc417892110" w:history="1">
        <w:r w:rsidR="00A33689" w:rsidRPr="00924D4B">
          <w:rPr>
            <w:rStyle w:val="Hyperlink"/>
            <w:noProof/>
          </w:rPr>
          <w:t>Attachment 3 – The Standard Contractual Clauses (Processors)</w:t>
        </w:r>
        <w:r w:rsidR="00A33689">
          <w:rPr>
            <w:noProof/>
            <w:webHidden/>
          </w:rPr>
          <w:tab/>
        </w:r>
        <w:r w:rsidR="00A33689">
          <w:rPr>
            <w:noProof/>
            <w:webHidden/>
          </w:rPr>
          <w:fldChar w:fldCharType="begin"/>
        </w:r>
        <w:r w:rsidR="00A33689">
          <w:rPr>
            <w:noProof/>
            <w:webHidden/>
          </w:rPr>
          <w:instrText xml:space="preserve"> PAGEREF _Toc417892110 \h </w:instrText>
        </w:r>
        <w:r w:rsidR="00A33689">
          <w:rPr>
            <w:noProof/>
            <w:webHidden/>
          </w:rPr>
        </w:r>
        <w:r w:rsidR="00A33689">
          <w:rPr>
            <w:noProof/>
            <w:webHidden/>
          </w:rPr>
          <w:fldChar w:fldCharType="separate"/>
        </w:r>
        <w:r w:rsidR="00A33689">
          <w:rPr>
            <w:noProof/>
            <w:webHidden/>
          </w:rPr>
          <w:t>28</w:t>
        </w:r>
        <w:r w:rsidR="00A33689">
          <w:rPr>
            <w:noProof/>
            <w:webHidden/>
          </w:rPr>
          <w:fldChar w:fldCharType="end"/>
        </w:r>
      </w:hyperlink>
    </w:p>
    <w:p w14:paraId="092C9288" w14:textId="1531465B"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5FD1D621" w:rsidR="004D27A6" w:rsidRDefault="004D27A6" w:rsidP="00366C8E">
      <w:pPr>
        <w:pStyle w:val="ProductList-SectionHeading"/>
        <w:outlineLvl w:val="0"/>
      </w:pPr>
      <w:bookmarkStart w:id="3" w:name="Introduction"/>
      <w:bookmarkStart w:id="4" w:name="_Toc417892039"/>
      <w:r>
        <w:t>Introduction</w:t>
      </w:r>
      <w:bookmarkEnd w:id="3"/>
      <w:bookmarkEnd w:id="4"/>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8"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5" w:name="_Toc417892040"/>
      <w:r>
        <w:t>Prior Versions</w:t>
      </w:r>
      <w:bookmarkEnd w:id="5"/>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9"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6" w:name="_Toc378147615"/>
      <w:bookmarkStart w:id="7" w:name="_Toc378151517"/>
      <w:bookmarkStart w:id="8" w:name="_Toc379797094"/>
      <w:bookmarkStart w:id="9" w:name="_Toc380513120"/>
      <w:bookmarkStart w:id="10" w:name="_Toc380655159"/>
      <w:bookmarkStart w:id="11" w:name="_Toc383415077"/>
      <w:bookmarkStart w:id="12" w:name="_Toc417892041"/>
      <w:r>
        <w:t>Clarifications and Summary of Changes</w:t>
      </w:r>
      <w:bookmarkEnd w:id="6"/>
      <w:bookmarkEnd w:id="7"/>
      <w:bookmarkEnd w:id="8"/>
      <w:bookmarkEnd w:id="9"/>
      <w:bookmarkEnd w:id="10"/>
      <w:bookmarkEnd w:id="11"/>
      <w:bookmarkEnd w:id="12"/>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AD6DB4" w:rsidRDefault="00862C50" w:rsidP="00414009">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2A30C3FC" w14:textId="77777777" w:rsidR="00862C50" w:rsidRPr="00AD6DB4" w:rsidRDefault="00862C50" w:rsidP="00414009">
            <w:pPr>
              <w:pStyle w:val="ProductList-Body"/>
              <w:spacing w:before="20" w:after="20"/>
              <w:rPr>
                <w:color w:val="FFFFFF" w:themeColor="background1"/>
              </w:rPr>
            </w:pPr>
            <w:r>
              <w:rPr>
                <w:color w:val="FFFFFF" w:themeColor="background1"/>
              </w:rPr>
              <w:t>Deletions</w:t>
            </w:r>
          </w:p>
        </w:tc>
      </w:tr>
      <w:tr w:rsidR="0080135B" w14:paraId="53A368BB" w14:textId="77777777" w:rsidTr="00414009">
        <w:tc>
          <w:tcPr>
            <w:tcW w:w="5395" w:type="dxa"/>
          </w:tcPr>
          <w:p w14:paraId="1078C061" w14:textId="4DDDE3C7" w:rsidR="0080135B" w:rsidRDefault="0080135B" w:rsidP="00C614F3">
            <w:pPr>
              <w:pStyle w:val="ProductList-Body"/>
            </w:pPr>
          </w:p>
        </w:tc>
        <w:tc>
          <w:tcPr>
            <w:tcW w:w="5395" w:type="dxa"/>
          </w:tcPr>
          <w:p w14:paraId="0378FD8B" w14:textId="18606944" w:rsidR="0080135B" w:rsidRPr="0080135B" w:rsidRDefault="0080135B" w:rsidP="00C614F3">
            <w:pPr>
              <w:pStyle w:val="ProductList-Body"/>
            </w:pPr>
          </w:p>
        </w:tc>
      </w:tr>
    </w:tbl>
    <w:p w14:paraId="6D69E2A9" w14:textId="77777777" w:rsidR="00862C50" w:rsidRPr="00862C50" w:rsidRDefault="00862C50" w:rsidP="00862C50">
      <w:pPr>
        <w:pStyle w:val="ProductList-Body"/>
      </w:pPr>
    </w:p>
    <w:p w14:paraId="110FD76F" w14:textId="77777777" w:rsidR="00A33689" w:rsidRPr="002D5815" w:rsidRDefault="00A33689" w:rsidP="00A33689">
      <w:pPr>
        <w:pStyle w:val="ProductList-Body"/>
        <w:tabs>
          <w:tab w:val="left" w:pos="360"/>
        </w:tabs>
        <w:rPr>
          <w:b/>
          <w:color w:val="00188F"/>
        </w:rPr>
      </w:pPr>
      <w:r w:rsidRPr="002D5815">
        <w:rPr>
          <w:b/>
          <w:color w:val="00188F"/>
        </w:rPr>
        <w:t>Privacy and Security Terms</w:t>
      </w:r>
    </w:p>
    <w:p w14:paraId="27C86856" w14:textId="414F1EE1" w:rsidR="00A33689" w:rsidRDefault="00D71F46" w:rsidP="00A33689">
      <w:pPr>
        <w:pStyle w:val="ProductList-Body"/>
        <w:tabs>
          <w:tab w:val="left" w:pos="360"/>
        </w:tabs>
        <w:ind w:left="360"/>
      </w:pPr>
      <w:hyperlink w:anchor="HIPPA" w:history="1">
        <w:r w:rsidR="00A33689" w:rsidRPr="00A33689">
          <w:rPr>
            <w:rStyle w:val="Hyperlink"/>
          </w:rPr>
          <w:t>HIP</w:t>
        </w:r>
        <w:r w:rsidR="007F4F51">
          <w:rPr>
            <w:rStyle w:val="Hyperlink"/>
          </w:rPr>
          <w:t>A</w:t>
        </w:r>
        <w:r w:rsidR="00A33689" w:rsidRPr="00A33689">
          <w:rPr>
            <w:rStyle w:val="Hyperlink"/>
          </w:rPr>
          <w:t>A Business Associate</w:t>
        </w:r>
      </w:hyperlink>
      <w:r w:rsidR="00A33689">
        <w:t xml:space="preserve">: A notice that </w:t>
      </w:r>
      <w:r w:rsidR="000D24C8">
        <w:t xml:space="preserve">the </w:t>
      </w:r>
      <w:r w:rsidR="00A33689" w:rsidRPr="00ED53C5">
        <w:t>HIPAA Business Associate Agreement</w:t>
      </w:r>
      <w:r w:rsidR="00A33689">
        <w:t xml:space="preserve"> </w:t>
      </w:r>
      <w:r w:rsidR="00FB64CC">
        <w:t>is</w:t>
      </w:r>
      <w:r w:rsidR="00A33689">
        <w:t xml:space="preserve"> included as part of </w:t>
      </w:r>
      <w:r w:rsidR="00FB64CC">
        <w:t>qualifying c</w:t>
      </w:r>
      <w:r w:rsidR="00A33689" w:rsidRPr="00ED53C5">
        <w:t>ustomers</w:t>
      </w:r>
      <w:r w:rsidR="00FB64CC">
        <w:t>’</w:t>
      </w:r>
      <w:r w:rsidR="00A33689" w:rsidRPr="00ED53C5">
        <w:t xml:space="preserve"> volume licensing agreement</w:t>
      </w:r>
      <w:r w:rsidR="00FB64CC">
        <w:t>s</w:t>
      </w:r>
      <w:r w:rsidR="00A33689">
        <w:t xml:space="preserve"> was added.</w:t>
      </w:r>
    </w:p>
    <w:p w14:paraId="4E5768C2" w14:textId="77777777" w:rsidR="00A33689" w:rsidRDefault="00A33689" w:rsidP="00A33689">
      <w:pPr>
        <w:pStyle w:val="ProductList-Body"/>
        <w:tabs>
          <w:tab w:val="left" w:pos="360"/>
        </w:tabs>
        <w:rPr>
          <w:b/>
          <w:color w:val="00188F"/>
        </w:rPr>
      </w:pPr>
    </w:p>
    <w:p w14:paraId="0A5AB931" w14:textId="77777777" w:rsidR="00A33689" w:rsidRPr="002D5815" w:rsidRDefault="00A33689" w:rsidP="00A33689">
      <w:pPr>
        <w:pStyle w:val="ProductList-Body"/>
        <w:tabs>
          <w:tab w:val="left" w:pos="360"/>
        </w:tabs>
        <w:rPr>
          <w:b/>
          <w:color w:val="00188F"/>
        </w:rPr>
      </w:pPr>
      <w:r>
        <w:rPr>
          <w:b/>
          <w:color w:val="00188F"/>
        </w:rPr>
        <w:t>Data Processing</w:t>
      </w:r>
      <w:r w:rsidRPr="002D5815">
        <w:rPr>
          <w:b/>
          <w:color w:val="00188F"/>
        </w:rPr>
        <w:t xml:space="preserve"> Terms</w:t>
      </w:r>
    </w:p>
    <w:p w14:paraId="557F30B1" w14:textId="06C15504" w:rsidR="00A33689" w:rsidRDefault="00D71F46" w:rsidP="00A33689">
      <w:pPr>
        <w:pStyle w:val="ProductList-Body"/>
        <w:tabs>
          <w:tab w:val="left" w:pos="360"/>
        </w:tabs>
        <w:ind w:left="360"/>
      </w:pPr>
      <w:hyperlink w:anchor="MicrosoftAzureCoreServices" w:history="1">
        <w:r w:rsidR="00A33689" w:rsidRPr="00A33689">
          <w:rPr>
            <w:rStyle w:val="Hyperlink"/>
          </w:rPr>
          <w:t>Microsoft Azure Core Services</w:t>
        </w:r>
      </w:hyperlink>
      <w:r w:rsidR="00A33689">
        <w:t>: Batch, Notification Hub, Workflow Manager, Express Route, and Scheduler were added to the</w:t>
      </w:r>
      <w:r w:rsidR="00FB64CC">
        <w:t xml:space="preserve"> definition of</w:t>
      </w:r>
      <w:r w:rsidR="00A33689">
        <w:t xml:space="preserve"> Microsoft Azure Core Services.</w:t>
      </w:r>
    </w:p>
    <w:p w14:paraId="0B7BD05E" w14:textId="77777777" w:rsidR="00A33689" w:rsidRDefault="00A33689" w:rsidP="00A33689">
      <w:pPr>
        <w:pStyle w:val="ProductList-Body"/>
        <w:tabs>
          <w:tab w:val="left" w:pos="360"/>
        </w:tabs>
        <w:rPr>
          <w:b/>
          <w:color w:val="00188F"/>
        </w:rPr>
      </w:pPr>
    </w:p>
    <w:p w14:paraId="27F5665D" w14:textId="77777777" w:rsidR="00A33689" w:rsidRPr="002D5815" w:rsidRDefault="00A33689" w:rsidP="00A33689">
      <w:pPr>
        <w:pStyle w:val="ProductList-Body"/>
        <w:tabs>
          <w:tab w:val="left" w:pos="360"/>
        </w:tabs>
        <w:rPr>
          <w:b/>
          <w:color w:val="00188F"/>
        </w:rPr>
      </w:pPr>
      <w:r w:rsidRPr="002D5815">
        <w:rPr>
          <w:b/>
          <w:color w:val="00188F"/>
        </w:rPr>
        <w:t>Online Service Specific Terms</w:t>
      </w:r>
    </w:p>
    <w:p w14:paraId="11C55CEA" w14:textId="039DF570" w:rsidR="00A33689" w:rsidRDefault="00D71F46" w:rsidP="00A33689">
      <w:pPr>
        <w:pStyle w:val="ProductList-Body"/>
        <w:tabs>
          <w:tab w:val="left" w:pos="360"/>
        </w:tabs>
        <w:spacing w:after="60"/>
        <w:ind w:left="360"/>
      </w:pPr>
      <w:hyperlink w:anchor="AzureRightsManagement" w:history="1">
        <w:r w:rsidR="00A33689" w:rsidRPr="00A33689">
          <w:rPr>
            <w:rStyle w:val="Hyperlink"/>
          </w:rPr>
          <w:t>Azure Rights Management</w:t>
        </w:r>
      </w:hyperlink>
      <w:r w:rsidR="00A33689">
        <w:t xml:space="preserve">: Azure Rights Management Services had been </w:t>
      </w:r>
      <w:r w:rsidR="000D24C8">
        <w:t>renamed as</w:t>
      </w:r>
      <w:r w:rsidR="00A33689">
        <w:t xml:space="preserve"> Azure Rights Management.</w:t>
      </w:r>
    </w:p>
    <w:p w14:paraId="6180DF0D" w14:textId="7142DE9E" w:rsidR="00A33689" w:rsidRDefault="00D71F46" w:rsidP="00A33689">
      <w:pPr>
        <w:pStyle w:val="ProductList-Body"/>
        <w:tabs>
          <w:tab w:val="clear" w:pos="158"/>
          <w:tab w:val="left" w:pos="360"/>
        </w:tabs>
        <w:ind w:left="360"/>
      </w:pPr>
      <w:hyperlink w:anchor="O365Applications" w:history="1">
        <w:r w:rsidR="00A33689" w:rsidRPr="00A33689">
          <w:rPr>
            <w:rStyle w:val="Hyperlink"/>
          </w:rPr>
          <w:t>Office 365 Applications</w:t>
        </w:r>
      </w:hyperlink>
      <w:r w:rsidR="00A33689">
        <w:rPr>
          <w:color w:val="000000" w:themeColor="text1"/>
        </w:rPr>
        <w:t xml:space="preserve">: </w:t>
      </w:r>
      <w:r w:rsidR="00A10C0C">
        <w:rPr>
          <w:color w:val="000000" w:themeColor="text1"/>
        </w:rPr>
        <w:t>A grant allowing</w:t>
      </w:r>
      <w:r w:rsidR="00A33689">
        <w:rPr>
          <w:color w:val="000000" w:themeColor="text1"/>
        </w:rPr>
        <w:t xml:space="preserve"> </w:t>
      </w:r>
      <w:r w:rsidR="00A10C0C">
        <w:rPr>
          <w:color w:val="000000" w:themeColor="text1"/>
        </w:rPr>
        <w:t xml:space="preserve">Customer to </w:t>
      </w:r>
      <w:r w:rsidR="00A33689">
        <w:rPr>
          <w:color w:val="000000" w:themeColor="text1"/>
        </w:rPr>
        <w:t xml:space="preserve">install Office Web Apps Server 2013 on a Server was added to the Office Web Apps Server 2013 </w:t>
      </w:r>
      <w:r w:rsidR="00A10C0C">
        <w:rPr>
          <w:color w:val="000000" w:themeColor="text1"/>
        </w:rPr>
        <w:t>term</w:t>
      </w:r>
      <w:r w:rsidR="00A33689">
        <w:rPr>
          <w:color w:val="000000" w:themeColor="text1"/>
        </w:rPr>
        <w:t>.</w:t>
      </w:r>
    </w:p>
    <w:p w14:paraId="27F9DC3A" w14:textId="77777777" w:rsidR="00A33689" w:rsidRDefault="00A33689" w:rsidP="00A33689">
      <w:pPr>
        <w:pStyle w:val="ProductList-Body"/>
        <w:tabs>
          <w:tab w:val="left" w:pos="360"/>
        </w:tabs>
        <w:rPr>
          <w:b/>
          <w:color w:val="00188F"/>
        </w:rPr>
      </w:pPr>
    </w:p>
    <w:p w14:paraId="37826321" w14:textId="77777777" w:rsidR="00A33689" w:rsidRPr="002D5815" w:rsidRDefault="00A33689" w:rsidP="00A33689">
      <w:pPr>
        <w:pStyle w:val="ProductList-Body"/>
        <w:tabs>
          <w:tab w:val="left" w:pos="360"/>
        </w:tabs>
        <w:rPr>
          <w:b/>
          <w:color w:val="00188F"/>
        </w:rPr>
      </w:pPr>
      <w:r>
        <w:rPr>
          <w:b/>
          <w:color w:val="00188F"/>
        </w:rPr>
        <w:t>Attachment 1</w:t>
      </w:r>
    </w:p>
    <w:p w14:paraId="2021BC76" w14:textId="70976181" w:rsidR="00A33689" w:rsidRDefault="00D71F46" w:rsidP="00A33689">
      <w:pPr>
        <w:pStyle w:val="ProductList-Body"/>
        <w:tabs>
          <w:tab w:val="left" w:pos="360"/>
        </w:tabs>
        <w:ind w:left="360"/>
        <w:rPr>
          <w:color w:val="000000" w:themeColor="text1"/>
        </w:rPr>
      </w:pPr>
      <w:hyperlink w:anchor="Attachment1" w:history="1">
        <w:r w:rsidR="00FB64CC" w:rsidRPr="004A7D90">
          <w:rPr>
            <w:rStyle w:val="Hyperlink"/>
          </w:rPr>
          <w:t>Customer Support</w:t>
        </w:r>
      </w:hyperlink>
      <w:r w:rsidR="00A33689">
        <w:t xml:space="preserve">: </w:t>
      </w:r>
      <w:r w:rsidR="00FB64CC">
        <w:t xml:space="preserve">Reference to </w:t>
      </w:r>
      <w:r w:rsidR="00A33689">
        <w:t>Microsoft Intune and Office 365 were added to the list of</w:t>
      </w:r>
      <w:r w:rsidR="00FB64CC">
        <w:t xml:space="preserve"> Online Services </w:t>
      </w:r>
      <w:r w:rsidR="00A33689">
        <w:t xml:space="preserve">identified </w:t>
      </w:r>
      <w:r w:rsidR="00FB64CC">
        <w:t xml:space="preserve">in the “Fixes” paragraph of the Customer Support notice. </w:t>
      </w:r>
    </w:p>
    <w:p w14:paraId="4947BBAE" w14:textId="77777777" w:rsidR="00A33689" w:rsidRDefault="00A33689" w:rsidP="00A33689">
      <w:pPr>
        <w:pStyle w:val="ProductList-Body"/>
        <w:tabs>
          <w:tab w:val="left" w:pos="360"/>
        </w:tabs>
        <w:rPr>
          <w:b/>
          <w:color w:val="00188F"/>
        </w:rPr>
      </w:pPr>
    </w:p>
    <w:p w14:paraId="5FF7E09E" w14:textId="77777777" w:rsidR="00A33689" w:rsidRPr="002D5815" w:rsidRDefault="00A33689" w:rsidP="00A33689">
      <w:pPr>
        <w:pStyle w:val="ProductList-Body"/>
        <w:tabs>
          <w:tab w:val="left" w:pos="360"/>
        </w:tabs>
        <w:rPr>
          <w:b/>
          <w:color w:val="00188F"/>
        </w:rPr>
      </w:pPr>
      <w:r>
        <w:rPr>
          <w:b/>
          <w:color w:val="00188F"/>
        </w:rPr>
        <w:t>Attachment 3</w:t>
      </w:r>
    </w:p>
    <w:p w14:paraId="43710881" w14:textId="3A5680F7" w:rsidR="00A33689" w:rsidRDefault="00D71F46" w:rsidP="00A33689">
      <w:pPr>
        <w:pStyle w:val="ProductList-Body"/>
        <w:tabs>
          <w:tab w:val="left" w:pos="360"/>
        </w:tabs>
        <w:ind w:left="360"/>
        <w:rPr>
          <w:color w:val="000000" w:themeColor="text1"/>
        </w:rPr>
      </w:pPr>
      <w:hyperlink w:anchor="Appendix1toAttachment3" w:history="1">
        <w:r w:rsidR="00A33689" w:rsidRPr="00A33689">
          <w:rPr>
            <w:rStyle w:val="Hyperlink"/>
          </w:rPr>
          <w:t>Appendix 1 to the Standard Contractual Clauses</w:t>
        </w:r>
      </w:hyperlink>
      <w:r w:rsidR="00A33689">
        <w:t xml:space="preserve">: </w:t>
      </w:r>
      <w:r w:rsidR="00A10C0C">
        <w:t>A</w:t>
      </w:r>
      <w:r w:rsidR="00A33689">
        <w:t xml:space="preserve"> reference to </w:t>
      </w:r>
      <w:r w:rsidR="00A10C0C">
        <w:t>“</w:t>
      </w:r>
      <w:r w:rsidR="00A33689">
        <w:t>Security and Data Procession: Additional Technical and Organizational Measures</w:t>
      </w:r>
      <w:r w:rsidR="00A10C0C">
        <w:t>”</w:t>
      </w:r>
      <w:r w:rsidR="00A33689">
        <w:t xml:space="preserve"> </w:t>
      </w:r>
      <w:r w:rsidR="000D24C8">
        <w:t>was</w:t>
      </w:r>
      <w:r w:rsidR="00A33689">
        <w:t xml:space="preserve"> </w:t>
      </w:r>
      <w:r w:rsidR="00A10C0C">
        <w:t>correct</w:t>
      </w:r>
      <w:r w:rsidR="000D24C8">
        <w:t>ed to</w:t>
      </w:r>
      <w:r w:rsidR="00A10C0C">
        <w:t xml:space="preserve"> reference the</w:t>
      </w:r>
      <w:r w:rsidR="00A33689">
        <w:t xml:space="preserve"> Data Processing Terms</w:t>
      </w:r>
      <w:r w:rsidR="00A33689" w:rsidRPr="00FE60B2">
        <w:rPr>
          <w:color w:val="000000" w:themeColor="text1"/>
        </w:rPr>
        <w:t>.</w:t>
      </w:r>
    </w:p>
    <w:p w14:paraId="702C8420" w14:textId="77777777" w:rsidR="00DF3800" w:rsidRDefault="00DF3800" w:rsidP="008A4B59">
      <w:pPr>
        <w:pStyle w:val="ProductList-Body"/>
        <w:tabs>
          <w:tab w:val="clear" w:pos="158"/>
          <w:tab w:val="left" w:pos="360"/>
        </w:tabs>
        <w:spacing w:after="60"/>
        <w:ind w:left="360"/>
      </w:pPr>
    </w:p>
    <w:p w14:paraId="76D5B256" w14:textId="77777777" w:rsidR="00DF3800" w:rsidRDefault="00DF3800" w:rsidP="008A4B59">
      <w:pPr>
        <w:pStyle w:val="ProductList-Body"/>
        <w:tabs>
          <w:tab w:val="clear" w:pos="158"/>
          <w:tab w:val="left" w:pos="360"/>
        </w:tabs>
        <w:spacing w:after="60"/>
        <w:ind w:left="360"/>
      </w:pPr>
    </w:p>
    <w:p w14:paraId="62DA0CD2" w14:textId="4D2A6CDE" w:rsidR="00FD384F" w:rsidRPr="00CD7F8D" w:rsidRDefault="00FD384F" w:rsidP="00536EE4">
      <w:pPr>
        <w:pStyle w:val="ProductList-Body"/>
        <w:ind w:left="180"/>
        <w:sectPr w:rsidR="00FD384F" w:rsidRPr="00CD7F8D" w:rsidSect="00A61B2A">
          <w:footerReference w:type="first" r:id="rId20"/>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3" w:name="GeneralTerms"/>
      <w:bookmarkStart w:id="14" w:name="_Toc417892042"/>
      <w:r>
        <w:t>General Terms</w:t>
      </w:r>
      <w:bookmarkEnd w:id="13"/>
      <w:bookmarkEnd w:id="14"/>
    </w:p>
    <w:p w14:paraId="13E595AA" w14:textId="0E122F80"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A User SL is required for each user that accesses the Online Service 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5" w:name="_Toc417892043"/>
      <w:r w:rsidRPr="00103924">
        <w:t>Definitions</w:t>
      </w:r>
      <w:bookmarkEnd w:id="15"/>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25E13A07"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0EFC21ED"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3041E55F"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p>
    <w:p w14:paraId="69AA448A" w14:textId="7A065545" w:rsidR="00103924" w:rsidRPr="00874919" w:rsidRDefault="00874919" w:rsidP="00337870">
      <w:pPr>
        <w:pStyle w:val="ProductList-Body"/>
        <w:spacing w:after="120"/>
      </w:pPr>
      <w:r w:rsidRPr="00874919">
        <w:t>“</w:t>
      </w:r>
      <w:r w:rsidR="00103924" w:rsidRPr="00874919">
        <w:t>Online Service</w:t>
      </w:r>
      <w:r w:rsidRPr="00874919">
        <w:t>”</w:t>
      </w:r>
      <w:r w:rsidR="00103924" w:rsidRPr="00874919">
        <w:t xml:space="preserve"> means a Microsoft-hosted service to which Customer subscribes under a Microsoft volume licensing agreement, including any service identified in the Online Services section of the Product List.</w:t>
      </w:r>
      <w:r w:rsidR="00EF1E73">
        <w:t xml:space="preserve"> The Product List is located at </w:t>
      </w:r>
      <w:hyperlink r:id="rId21" w:history="1">
        <w:r w:rsidR="00EF1E73" w:rsidRPr="00190243">
          <w:rPr>
            <w:rStyle w:val="Hyperlink"/>
          </w:rPr>
          <w:t>http://go.microsoft.com/?linkid=9839207</w:t>
        </w:r>
      </w:hyperlink>
      <w:r w:rsidR="00EF1E73">
        <w:rPr>
          <w:rStyle w:val="Hyperlink"/>
        </w:rPr>
        <w:t>.</w:t>
      </w:r>
    </w:p>
    <w:p w14:paraId="44145F90" w14:textId="0948FB9C"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07F3D7DF" w:rsidR="00103924" w:rsidRDefault="00103924" w:rsidP="00366C8E">
      <w:pPr>
        <w:pStyle w:val="ProductList-SubSubSectionHeading"/>
        <w:outlineLvl w:val="1"/>
      </w:pPr>
      <w:bookmarkStart w:id="16" w:name="_Toc417892044"/>
      <w:r>
        <w:t>Online Service Term Updates</w:t>
      </w:r>
      <w:bookmarkEnd w:id="16"/>
    </w:p>
    <w:p w14:paraId="2425CDE5" w14:textId="62FACDAB" w:rsidR="00103924" w:rsidRDefault="00103924" w:rsidP="00103924">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595888D5" w14:textId="77777777" w:rsidR="00103924" w:rsidRDefault="00103924" w:rsidP="00103924">
      <w:pPr>
        <w:pStyle w:val="ProductList-Body"/>
      </w:pPr>
    </w:p>
    <w:p w14:paraId="34862786" w14:textId="669B7622" w:rsidR="00103924" w:rsidRDefault="00103924" w:rsidP="00366C8E">
      <w:pPr>
        <w:pStyle w:val="ProductList-SubSubSectionHeading"/>
        <w:outlineLvl w:val="1"/>
      </w:pPr>
      <w:bookmarkStart w:id="17" w:name="_Toc417892045"/>
      <w:r>
        <w:t>Regulatory Changes &amp; International Availability</w:t>
      </w:r>
      <w:bookmarkEnd w:id="17"/>
    </w:p>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22"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18" w:name="_Toc417892046"/>
      <w:r w:rsidRPr="00103924">
        <w:t>Data Retention</w:t>
      </w:r>
      <w:bookmarkEnd w:id="18"/>
    </w:p>
    <w:p w14:paraId="1645CC39" w14:textId="5E6B6EA9" w:rsidR="00103924" w:rsidRDefault="00D92296" w:rsidP="00337870">
      <w:pPr>
        <w:pStyle w:val="ProductList-Body"/>
        <w:spacing w:after="120"/>
      </w:pPr>
      <w:r>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After the 90 day retention period ends, Microsoft will disable Customer’s account and delete the Customer Data.</w:t>
      </w:r>
    </w:p>
    <w:p w14:paraId="0950D160" w14:textId="4DB260CB"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19" w:name="_Toc417892047"/>
      <w:r>
        <w:t>Use of Software with the Online Service</w:t>
      </w:r>
      <w:bookmarkEnd w:id="19"/>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FC409E" w:rsidRDefault="00103924" w:rsidP="00366C8E">
      <w:pPr>
        <w:pStyle w:val="ProductList-Body"/>
        <w:ind w:left="180"/>
        <w:outlineLvl w:val="2"/>
        <w:rPr>
          <w:b/>
          <w:color w:val="0072C6"/>
        </w:rPr>
      </w:pPr>
      <w:r w:rsidRPr="00FC409E">
        <w:rPr>
          <w:b/>
          <w:color w:val="0072C6"/>
        </w:rPr>
        <w:t>Microsoft Software License Terms</w:t>
      </w:r>
    </w:p>
    <w:p w14:paraId="584B5A12" w14:textId="4938CBA5" w:rsidR="00103924" w:rsidRDefault="00103924" w:rsidP="00AD5F09">
      <w:pPr>
        <w:pStyle w:val="ProductList-Body"/>
        <w:ind w:left="180"/>
      </w:pPr>
      <w:r>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6C33212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0" w:name="_Toc417892048"/>
      <w:r>
        <w:t>Non-Microsoft Products</w:t>
      </w:r>
      <w:bookmarkEnd w:id="20"/>
    </w:p>
    <w:p w14:paraId="717B1BE0" w14:textId="22E9601F" w:rsidR="00103924" w:rsidRDefault="00AD5F09" w:rsidP="00AD5F09">
      <w:pPr>
        <w:pStyle w:val="ProductList-Body"/>
      </w:pPr>
      <w:r>
        <w:t xml:space="preserve">Microsoft may make Non-Microsoft Products available to Customer through Customer’s use of the Online Services (such as through a store or gallery).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1" w:name="_Toc417892049"/>
      <w:r w:rsidRPr="00AD5F09">
        <w:t>Acceptable Use Policy</w:t>
      </w:r>
      <w:bookmarkEnd w:id="21"/>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proofErr w:type="gramStart"/>
      <w:r>
        <w:t>in</w:t>
      </w:r>
      <w:proofErr w:type="gramEnd"/>
      <w:r>
        <w:t xml:space="preserve">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2" w:name="_Toc417892050"/>
      <w:r>
        <w:t>Technical Limitations</w:t>
      </w:r>
      <w:bookmarkEnd w:id="22"/>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3" w:name="_Toc417892051"/>
      <w:r>
        <w:t>Compliance with Laws</w:t>
      </w:r>
      <w:bookmarkEnd w:id="23"/>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2FDBD42C" w:rsidR="00AD5F09" w:rsidRDefault="00AD5F09" w:rsidP="00AD5F09">
      <w:pPr>
        <w:pStyle w:val="ProductList-Body"/>
      </w:pPr>
      <w:r>
        <w:t xml:space="preserve">Customer must comply with all laws and regulations applicable to its use of Online Services, including laws related to privacy,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6D56C61C" w14:textId="77777777" w:rsidR="003C35CD" w:rsidRDefault="003C35CD" w:rsidP="003C35CD">
      <w:pPr>
        <w:pStyle w:val="ProductList-Body"/>
      </w:pPr>
    </w:p>
    <w:p w14:paraId="4FEA4633" w14:textId="77777777" w:rsidR="00AD5F09" w:rsidRDefault="00AD5F09" w:rsidP="00366C8E">
      <w:pPr>
        <w:pStyle w:val="ProductList-SubSubSectionHeading"/>
        <w:outlineLvl w:val="1"/>
      </w:pPr>
      <w:bookmarkStart w:id="24" w:name="_Toc417892052"/>
      <w:r>
        <w:t>Electronic Notices</w:t>
      </w:r>
      <w:bookmarkEnd w:id="24"/>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5" w:name="_Toc417892053"/>
      <w:r>
        <w:t>License Reassignment</w:t>
      </w:r>
      <w:bookmarkEnd w:id="25"/>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26" w:name="_Toc417892054"/>
      <w:r>
        <w:t>Font Components</w:t>
      </w:r>
      <w:bookmarkEnd w:id="26"/>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2F1E4E" w14:textId="77777777" w:rsidR="00AD5F09" w:rsidRDefault="00AD5F09" w:rsidP="00AD5F09">
      <w:pPr>
        <w:pStyle w:val="ProductList-SubSubSectionHeading"/>
      </w:pPr>
    </w:p>
    <w:p w14:paraId="4DA62778" w14:textId="77777777" w:rsidR="00AD5F09" w:rsidRDefault="00AD5F09" w:rsidP="00366C8E">
      <w:pPr>
        <w:pStyle w:val="ProductList-SubSubSectionHeading"/>
        <w:outlineLvl w:val="1"/>
      </w:pPr>
      <w:bookmarkStart w:id="27" w:name="_Toc417892055"/>
      <w:r>
        <w:t>Multiplexing</w:t>
      </w:r>
      <w:bookmarkEnd w:id="27"/>
    </w:p>
    <w:p w14:paraId="594AA384" w14:textId="7A451602" w:rsidR="00103924"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1F6FD2E0" w14:textId="77777777" w:rsidR="00103924" w:rsidRDefault="00103924" w:rsidP="00103924">
      <w:pPr>
        <w:pStyle w:val="ProductList-Body"/>
      </w:pPr>
    </w:p>
    <w:p w14:paraId="181B9919" w14:textId="77777777" w:rsidR="004D27A6" w:rsidRDefault="004D27A6" w:rsidP="00A914BF">
      <w:pPr>
        <w:pStyle w:val="ProductList-Body"/>
      </w:pPr>
    </w:p>
    <w:p w14:paraId="5B4C399B" w14:textId="77777777" w:rsidR="00730B3A" w:rsidRDefault="00730B3A" w:rsidP="00A914BF">
      <w:pPr>
        <w:pStyle w:val="ProductList-Body"/>
        <w:sectPr w:rsidR="00730B3A" w:rsidSect="00A61B2A">
          <w:footerReference w:type="default" r:id="rId23"/>
          <w:footerReference w:type="first" r:id="rId24"/>
          <w:pgSz w:w="12240" w:h="15840"/>
          <w:pgMar w:top="1440" w:right="720" w:bottom="1440" w:left="720" w:header="720" w:footer="720" w:gutter="0"/>
          <w:cols w:space="720"/>
          <w:titlePg/>
          <w:docGrid w:linePitch="360"/>
        </w:sectPr>
      </w:pPr>
    </w:p>
    <w:p w14:paraId="75CD0C33" w14:textId="506133E3" w:rsidR="004D27A6" w:rsidRDefault="000E6ED8" w:rsidP="00366C8E">
      <w:pPr>
        <w:pStyle w:val="ProductList-SectionHeading"/>
        <w:outlineLvl w:val="0"/>
      </w:pPr>
      <w:bookmarkStart w:id="28" w:name="PrivacyandSecurityTerms"/>
      <w:bookmarkStart w:id="29" w:name="_Toc417892056"/>
      <w:r>
        <w:t>Privacy and Security Terms</w:t>
      </w:r>
      <w:bookmarkEnd w:id="28"/>
      <w:bookmarkEnd w:id="29"/>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8D69558" w14:textId="380CF2CB" w:rsidR="000E6ED8" w:rsidRDefault="00F77036" w:rsidP="00366C8E">
      <w:pPr>
        <w:pStyle w:val="ProductList-Offering2Heading"/>
        <w:outlineLvl w:val="1"/>
      </w:pPr>
      <w:bookmarkStart w:id="30" w:name="_Toc417892057"/>
      <w:r>
        <w:t>General Privacy and Security Terms</w:t>
      </w:r>
      <w:bookmarkEnd w:id="30"/>
    </w:p>
    <w:p w14:paraId="0A292299" w14:textId="77777777" w:rsidR="00F77036" w:rsidRDefault="00F77036" w:rsidP="00366C8E">
      <w:pPr>
        <w:pStyle w:val="ProductList-SubSubSectionHeading"/>
        <w:outlineLvl w:val="2"/>
      </w:pPr>
      <w:bookmarkStart w:id="31" w:name="_Toc417892058"/>
      <w:r>
        <w:t>Scope</w:t>
      </w:r>
      <w:bookmarkEnd w:id="31"/>
    </w:p>
    <w:p w14:paraId="6720FC8E" w14:textId="65FEC10F" w:rsidR="00F77036" w:rsidRDefault="00F77036" w:rsidP="00F77036">
      <w:pPr>
        <w:pStyle w:val="ProductList-Body"/>
      </w:pPr>
      <w:r>
        <w:t xml:space="preserve">The terms in this section apply to all Online Services except Bing Maps Enterprise Platform, Bing Maps Mobile Asset Management Platform, Translator API, </w:t>
      </w:r>
      <w:r w:rsidR="00445461">
        <w:t xml:space="preserve">and Parature, from Microsoft, </w:t>
      </w:r>
      <w:r>
        <w:t>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2" w:name="_Toc417892059"/>
      <w:r>
        <w:t>Use of Customer Data</w:t>
      </w:r>
      <w:bookmarkEnd w:id="32"/>
    </w:p>
    <w:p w14:paraId="60C50476" w14:textId="5A63F640"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33" w:name="_Toc417892060"/>
      <w:r>
        <w:t>Disclosure of Customer Data</w:t>
      </w:r>
      <w:bookmarkEnd w:id="33"/>
    </w:p>
    <w:p w14:paraId="6D380231" w14:textId="77777777" w:rsidR="00F77036" w:rsidRDefault="00F77036" w:rsidP="00F824AC">
      <w:pPr>
        <w:pStyle w:val="ProductList-Body"/>
        <w:spacing w:after="120"/>
      </w:pPr>
      <w:r>
        <w:t xml:space="preserve">Microsoft will not disclose Customer Data outside of Microsoft or its controlled subsidiaries and affiliates except (1) as Customer directs, (2) with permission from an end user, (3) as described in the OST, or (4) as required by law. </w:t>
      </w:r>
    </w:p>
    <w:p w14:paraId="18B909EA" w14:textId="77777777" w:rsidR="00F77036" w:rsidRDefault="00F77036" w:rsidP="00F824AC">
      <w:pPr>
        <w:pStyle w:val="ProductList-Body"/>
        <w:spacing w:after="120"/>
      </w:pPr>
      <w:r>
        <w:t>Microsoft will not disclose Customer Data to law enforcement unless required by law. Should law enforcement contact Microsoft with a demand for Customer Data, Microsoft will attempt to redirect the law enforcement agency to request that data directly from Customer. If compelled to disclose Customer Data to law enforcement, then Microsoft will promptly notify Customer and provide a copy of the demand unless legally prohibited from doing so.</w:t>
      </w:r>
    </w:p>
    <w:p w14:paraId="0DBE1B9F" w14:textId="55C81A65" w:rsidR="00F77036" w:rsidRDefault="00F77036" w:rsidP="00F824AC">
      <w:pPr>
        <w:pStyle w:val="ProductList-Body"/>
        <w:spacing w:after="120"/>
      </w:pPr>
      <w:r>
        <w:t>Upon receipt of any other third party request for Customer Data (such as requests from Customer’s end users), Microsoft will promptly notify Customer unless prohibited by law.</w:t>
      </w:r>
      <w:r w:rsidR="009C6951">
        <w:t xml:space="preserve"> </w:t>
      </w:r>
      <w:r>
        <w:t>If Microsoft is not required by law to disclose the Customer Data, Microsoft will reject the request.</w:t>
      </w:r>
      <w:r w:rsidR="009C6951">
        <w:t xml:space="preserve"> </w:t>
      </w:r>
      <w:r>
        <w:t>If the request is valid and Microsoft could be compelled to disclose the requested information, Microsoft will attempt to redirect the third party to request the Customer Data from Customer.</w:t>
      </w:r>
    </w:p>
    <w:p w14:paraId="51364C6C" w14:textId="04B2FF96" w:rsidR="00F77036" w:rsidRDefault="00F77036" w:rsidP="00AE69BA">
      <w:pPr>
        <w:pStyle w:val="ProductList-Body"/>
        <w:spacing w:after="120"/>
      </w:pPr>
      <w:r>
        <w:t xml:space="preserve">Except as Customer directs, Microsoft will not provide any third party: (1) direct, indirect, blanket or unfettered access to Customer Data; (2) the </w:t>
      </w:r>
      <w:r w:rsidR="003C35CD">
        <w:t xml:space="preserve">platform </w:t>
      </w:r>
      <w:r>
        <w:t>encryption keys used to secure Customer Data or the ability to break such encryption; or (3) any kind of access to Customer Data if Microsoft is aware that such data is used for purposes other than those stated in the request.</w:t>
      </w:r>
      <w:r w:rsidR="009C6951">
        <w:t xml:space="preserve"> </w:t>
      </w:r>
    </w:p>
    <w:p w14:paraId="2B1EA4C6" w14:textId="7777777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34" w:name="_Toc417892061"/>
      <w:r>
        <w:t>Educational Institutions</w:t>
      </w:r>
      <w:bookmarkEnd w:id="34"/>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BD639F">
      <w:pPr>
        <w:pStyle w:val="ProductList-SubSubSectionHeading"/>
      </w:pPr>
      <w:bookmarkStart w:id="35" w:name="_Toc417892062"/>
      <w:bookmarkStart w:id="36" w:name="HIPPA"/>
      <w:r w:rsidRPr="000D77F3">
        <w:t>HIPAA Business Associate</w:t>
      </w:r>
      <w:bookmarkEnd w:id="35"/>
    </w:p>
    <w:bookmarkEnd w:id="36"/>
    <w:p w14:paraId="132298ED" w14:textId="6949A2F8" w:rsidR="00BD639F" w:rsidRPr="00ED53C5" w:rsidRDefault="00BD639F" w:rsidP="004A7D90">
      <w:pPr>
        <w:pStyle w:val="ProductList-Body"/>
        <w:keepNext/>
      </w:pPr>
      <w:r w:rsidRPr="00ED53C5">
        <w:t>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is available at</w:t>
      </w:r>
      <w:r w:rsidR="007F4F51">
        <w:t xml:space="preserve"> </w:t>
      </w:r>
      <w:hyperlink r:id="rId25" w:history="1">
        <w:r w:rsidR="007F4F51" w:rsidRPr="006F519C">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4A7D90">
      <w:pPr>
        <w:pStyle w:val="ProductList-Body"/>
        <w:keepNext/>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w:t>
      </w:r>
      <w:proofErr w:type="gramStart"/>
      <w:r w:rsidRPr="00ED53C5">
        <w:t>if</w:t>
      </w:r>
      <w:proofErr w:type="gramEnd"/>
      <w:r w:rsidRPr="00ED53C5">
        <w:t xml:space="preserve"> Customer has multiple volume licensing agreements, the volume licensing agreement to which the opt out applies.</w:t>
      </w:r>
    </w:p>
    <w:p w14:paraId="6FA02201" w14:textId="77777777" w:rsidR="00BD639F" w:rsidRDefault="00BD639F" w:rsidP="00366C8E">
      <w:pPr>
        <w:pStyle w:val="ProductList-SubSubSectionHeading"/>
        <w:outlineLvl w:val="2"/>
      </w:pPr>
    </w:p>
    <w:p w14:paraId="02205ABD" w14:textId="77777777" w:rsidR="00F77036" w:rsidRDefault="00F77036" w:rsidP="00366C8E">
      <w:pPr>
        <w:pStyle w:val="ProductList-SubSubSectionHeading"/>
        <w:outlineLvl w:val="2"/>
      </w:pPr>
      <w:bookmarkStart w:id="37" w:name="_Toc417892063"/>
      <w:r>
        <w:t>Security</w:t>
      </w:r>
      <w:bookmarkEnd w:id="37"/>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38" w:name="_Toc417892064"/>
      <w:r>
        <w:t>Security Incident Notification</w:t>
      </w:r>
      <w:bookmarkEnd w:id="38"/>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39" w:name="_Toc417892065"/>
      <w:r>
        <w:t>Location of Data Processing</w:t>
      </w:r>
      <w:bookmarkEnd w:id="39"/>
    </w:p>
    <w:p w14:paraId="6F79E91B" w14:textId="77777777" w:rsidR="00F77036" w:rsidRDefault="00F77036" w:rsidP="00F77036">
      <w:pPr>
        <w:pStyle w:val="ProductList-Body"/>
      </w:pPr>
      <w:r>
        <w:t>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abides by the EU Safe Harbor and the Swiss Safe Harbor frameworks as set forth by the U.S. Department of Commerce regarding the collection, use, and retention of data from the European Union, the European Economic Area, and Switzerland.</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0" w:name="_Toc417892066"/>
      <w:r>
        <w:t>Preview Releases</w:t>
      </w:r>
      <w:bookmarkEnd w:id="40"/>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1" w:name="_Toc417892067"/>
      <w:r>
        <w:t>Use of Subcontractors</w:t>
      </w:r>
      <w:bookmarkEnd w:id="41"/>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78B535E5" w14:textId="77777777" w:rsidR="000E6ED8" w:rsidRDefault="000E6ED8" w:rsidP="00A914BF">
      <w:pPr>
        <w:pStyle w:val="ProductList-Body"/>
      </w:pPr>
    </w:p>
    <w:p w14:paraId="0937BBEE" w14:textId="77777777" w:rsidR="00F77036" w:rsidRPr="00F77036" w:rsidRDefault="00F77036" w:rsidP="00233C87">
      <w:pPr>
        <w:pStyle w:val="ProductList-SubSubSectionHeading"/>
        <w:outlineLvl w:val="2"/>
      </w:pPr>
      <w:bookmarkStart w:id="42" w:name="_Toc417892068"/>
      <w:r w:rsidRPr="00F77036">
        <w:t>How to Contact Microsoft</w:t>
      </w:r>
      <w:bookmarkEnd w:id="42"/>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6"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proofErr w:type="spellStart"/>
      <w:r>
        <w:t>Carmenhall</w:t>
      </w:r>
      <w:proofErr w:type="spellEnd"/>
      <w:r>
        <w:t xml:space="preserve"> Road</w:t>
      </w:r>
    </w:p>
    <w:p w14:paraId="5AE17FE3" w14:textId="3DF664A7" w:rsidR="000E6ED8" w:rsidRDefault="00F77036" w:rsidP="00F77036">
      <w:pPr>
        <w:pStyle w:val="ProductList-Body"/>
        <w:ind w:left="180"/>
      </w:pPr>
      <w:r>
        <w:t>Sandyford, Dublin 18, Ireland</w:t>
      </w:r>
    </w:p>
    <w:p w14:paraId="6E3F9142" w14:textId="77777777" w:rsidR="00BD639F" w:rsidRDefault="00BD639F">
      <w:pPr>
        <w:rPr>
          <w:rFonts w:asciiTheme="majorHAnsi" w:hAnsiTheme="majorHAnsi"/>
          <w:b/>
          <w:sz w:val="28"/>
        </w:rPr>
      </w:pPr>
      <w:r>
        <w:br w:type="page"/>
      </w:r>
    </w:p>
    <w:p w14:paraId="066FE42F" w14:textId="7089B708" w:rsidR="000E6ED8" w:rsidRDefault="00F77036" w:rsidP="00233C87">
      <w:pPr>
        <w:pStyle w:val="ProductList-Offering2Heading"/>
        <w:outlineLvl w:val="1"/>
      </w:pPr>
      <w:bookmarkStart w:id="43" w:name="_Toc417892069"/>
      <w:r>
        <w:t>Data Processing Terms</w:t>
      </w:r>
      <w:bookmarkEnd w:id="43"/>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proofErr w:type="gramStart"/>
      <w:r>
        <w:t>if</w:t>
      </w:r>
      <w:proofErr w:type="gramEnd"/>
      <w:r>
        <w:t xml:space="preserve">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24D04D81"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1F2DDF" w:rsidRDefault="0088164F" w:rsidP="008E1EAF">
            <w:pPr>
              <w:pStyle w:val="ProductList-Body"/>
              <w:spacing w:before="20" w:after="20"/>
              <w:rPr>
                <w:color w:val="FFFFFF" w:themeColor="background1"/>
              </w:rPr>
            </w:pPr>
            <w:r>
              <w:rPr>
                <w:color w:val="FFFFFF" w:themeColor="background1"/>
              </w:rPr>
              <w:t>Online Service</w:t>
            </w:r>
            <w:r w:rsidR="006B1AEA">
              <w:rPr>
                <w:color w:val="FFFFFF" w:themeColor="background1"/>
              </w:rPr>
              <w:t>s</w:t>
            </w:r>
          </w:p>
        </w:tc>
      </w:tr>
      <w:tr w:rsidR="00256427" w14:paraId="176BA6A2" w14:textId="77777777" w:rsidTr="000B2305">
        <w:tc>
          <w:tcPr>
            <w:tcW w:w="2610" w:type="dxa"/>
            <w:vAlign w:val="center"/>
          </w:tcPr>
          <w:p w14:paraId="225F38A5" w14:textId="0A5F0153" w:rsidR="00256427" w:rsidRDefault="00CF560D" w:rsidP="00CF560D">
            <w:pPr>
              <w:pStyle w:val="ProductList-Body"/>
            </w:pPr>
            <w:r>
              <w:t xml:space="preserve">Microsoft </w:t>
            </w:r>
            <w:r w:rsidR="00256427" w:rsidRPr="00256427">
              <w:t>Dynamics  Online Services</w:t>
            </w:r>
          </w:p>
        </w:tc>
        <w:tc>
          <w:tcPr>
            <w:tcW w:w="8190" w:type="dxa"/>
          </w:tcPr>
          <w:p w14:paraId="3A0CC844" w14:textId="7941498B" w:rsidR="00256427" w:rsidRDefault="00CF560D" w:rsidP="00840373">
            <w:pPr>
              <w:pStyle w:val="ProductList-Body"/>
            </w:pPr>
            <w:r>
              <w:t xml:space="preserve">Microsoft </w:t>
            </w:r>
            <w:r w:rsidR="00256427" w:rsidRPr="00256427">
              <w:t xml:space="preserve">Dynamics Online services made available through volume licensing or the Microsoft online services portal, excluding (1) </w:t>
            </w:r>
            <w:r>
              <w:t xml:space="preserve">Microsoft </w:t>
            </w:r>
            <w:r w:rsidR="00256427" w:rsidRPr="00256427">
              <w:t xml:space="preserve">Dynamics CRM for supported devices, which includes but is not limited to </w:t>
            </w:r>
            <w:r>
              <w:t xml:space="preserve">Microsoft </w:t>
            </w:r>
            <w:r w:rsidR="00256427" w:rsidRPr="00256427">
              <w:t xml:space="preserve">Dynamics CRM Online services for tablets and/or smartphones and (2) any separately-branded service made available with or connected to </w:t>
            </w:r>
            <w:r>
              <w:t xml:space="preserve">Microsoft </w:t>
            </w:r>
            <w:r w:rsidR="00256427" w:rsidRPr="00256427">
              <w:t xml:space="preserve">Dynamics CRM Online, such as Microsoft Social </w:t>
            </w:r>
            <w:r w:rsidR="00840373">
              <w:t>Engagement</w:t>
            </w:r>
            <w:r w:rsidR="00ED0B1B">
              <w:t>, Parature, from Microsoft,</w:t>
            </w:r>
            <w:r w:rsidR="00256427" w:rsidRPr="00256427">
              <w:t xml:space="preserve"> and Microsoft Dynamics Marketing.</w:t>
            </w:r>
          </w:p>
        </w:tc>
      </w:tr>
      <w:tr w:rsidR="00256427" w14:paraId="0EEF8014" w14:textId="77777777" w:rsidTr="000B2305">
        <w:tc>
          <w:tcPr>
            <w:tcW w:w="2610" w:type="dxa"/>
            <w:vAlign w:val="center"/>
          </w:tcPr>
          <w:p w14:paraId="17E444BC" w14:textId="77918E10" w:rsidR="00256427" w:rsidRDefault="00256427" w:rsidP="003B7142">
            <w:pPr>
              <w:pStyle w:val="ProductList-Body"/>
            </w:pPr>
            <w:r>
              <w:t>Office 365 Services</w:t>
            </w:r>
          </w:p>
        </w:tc>
        <w:tc>
          <w:tcPr>
            <w:tcW w:w="8190" w:type="dxa"/>
          </w:tcPr>
          <w:p w14:paraId="2B2D9666" w14:textId="58AF4551" w:rsidR="00256427" w:rsidRDefault="000E16D8" w:rsidP="000E16D8">
            <w:pPr>
              <w:pStyle w:val="ProductList-Body"/>
            </w:pPr>
            <w:r>
              <w:t>The following services, each as included in an Office 365-branded plan or suite:</w:t>
            </w:r>
            <w:r w:rsidR="00256427" w:rsidRPr="00256427">
              <w:t xml:space="preserve"> Exchange Online, Exchange Online Archiving, </w:t>
            </w:r>
            <w:r w:rsidR="003C6496" w:rsidRPr="0078521C">
              <w:t>Exchange Online Protection</w:t>
            </w:r>
            <w:r w:rsidR="003C6496">
              <w:t xml:space="preserve">, </w:t>
            </w:r>
            <w:r w:rsidR="00256427" w:rsidRPr="00256427">
              <w:t xml:space="preserve">SharePoint Online, </w:t>
            </w:r>
            <w:proofErr w:type="gramStart"/>
            <w:r w:rsidR="00256427" w:rsidRPr="00256427">
              <w:t>OneDrive</w:t>
            </w:r>
            <w:proofErr w:type="gramEnd"/>
            <w:r w:rsidR="00256427" w:rsidRPr="00256427">
              <w:t xml:space="preserve"> for Business, </w:t>
            </w:r>
            <w:r w:rsidR="00E0305F">
              <w:t>Skype for Business</w:t>
            </w:r>
            <w:r w:rsidR="00256427" w:rsidRPr="00256427">
              <w:t xml:space="preserve"> Online, and Office Online. Office 365 Services do not include Office 365 ProPlus or any separately branded service made available with an Office 365-branded plan or suite, such as a Bing or Yammer service or a service branded “for Office 365.”</w:t>
            </w:r>
          </w:p>
        </w:tc>
      </w:tr>
      <w:tr w:rsidR="00256427" w14:paraId="31232290" w14:textId="77777777" w:rsidTr="000B2305">
        <w:tc>
          <w:tcPr>
            <w:tcW w:w="2610" w:type="dxa"/>
            <w:vAlign w:val="center"/>
          </w:tcPr>
          <w:p w14:paraId="792F0442" w14:textId="2603EA7C" w:rsidR="00256427" w:rsidRDefault="00256427" w:rsidP="003B7142">
            <w:pPr>
              <w:pStyle w:val="ProductList-Body"/>
            </w:pPr>
            <w:bookmarkStart w:id="44" w:name="MicrosoftAzureCoreServices"/>
            <w:r>
              <w:t>Microsoft Azure Core Services</w:t>
            </w:r>
            <w:bookmarkEnd w:id="44"/>
          </w:p>
        </w:tc>
        <w:tc>
          <w:tcPr>
            <w:tcW w:w="8190" w:type="dxa"/>
          </w:tcPr>
          <w:p w14:paraId="1BC35F13" w14:textId="5089791C" w:rsidR="00256427" w:rsidRDefault="00256427" w:rsidP="008E1EAF">
            <w:pPr>
              <w:pStyle w:val="ProductList-Body"/>
            </w:pPr>
            <w:r w:rsidRPr="00256427">
              <w:t xml:space="preserve">Cloud Services (web and worker roles), Virtual Machines (including with SQL Server), Storage (Blobs, Tables, Queues), Virtual Network, Traffic Manager, </w:t>
            </w:r>
            <w:r w:rsidR="004F2979">
              <w:t xml:space="preserve">Batch, </w:t>
            </w:r>
            <w:r w:rsidRPr="00256427">
              <w:t xml:space="preserve">Web Sites, BizTalk Services, Media Services, Mobile Services, Service Bus, </w:t>
            </w:r>
            <w:r w:rsidR="004F2979">
              <w:t xml:space="preserve">Notification Hub, Workflow Manager, Express Route, Scheduler, </w:t>
            </w:r>
            <w:r w:rsidRPr="00256427">
              <w:t>Multi-Factor Authentication, Active Directory, Rights Management Service, SQL Database, and any other features identified as included on the Microsoft Azure Trust Center.</w:t>
            </w:r>
          </w:p>
        </w:tc>
      </w:tr>
      <w:tr w:rsidR="00256427" w14:paraId="35238467" w14:textId="77777777" w:rsidTr="000B2305">
        <w:tc>
          <w:tcPr>
            <w:tcW w:w="2610" w:type="dxa"/>
            <w:vAlign w:val="center"/>
          </w:tcPr>
          <w:p w14:paraId="2BF1ACCE" w14:textId="035545C0" w:rsidR="00256427" w:rsidRDefault="006E5B74" w:rsidP="006E5B74">
            <w:pPr>
              <w:pStyle w:val="ProductList-Body"/>
            </w:pPr>
            <w:r>
              <w:t>Microsoft Intune Online Services</w:t>
            </w:r>
          </w:p>
        </w:tc>
        <w:tc>
          <w:tcPr>
            <w:tcW w:w="8190" w:type="dxa"/>
          </w:tcPr>
          <w:p w14:paraId="717F210B" w14:textId="2C797371" w:rsidR="00256427" w:rsidRDefault="00256427" w:rsidP="00D92296">
            <w:pPr>
              <w:pStyle w:val="ProductList-Body"/>
            </w:pPr>
            <w:r w:rsidRPr="00256427">
              <w:t xml:space="preserve">The cloud service portion of </w:t>
            </w:r>
            <w:r w:rsidR="006E5B74">
              <w:t>Microsoft</w:t>
            </w:r>
            <w:r w:rsidRPr="00256427">
              <w:t xml:space="preserve"> Intune such as the </w:t>
            </w:r>
            <w:r w:rsidR="006E5B74">
              <w:t>Microsoft</w:t>
            </w:r>
            <w:r w:rsidRPr="00256427">
              <w:t xml:space="preserve"> Intune Add-on Product </w:t>
            </w:r>
            <w:r w:rsidR="00D92296">
              <w:t>or a management service provided by Microsoft Intune such as Mobile Device Management for Office 365</w:t>
            </w:r>
            <w:r w:rsidRPr="00256427">
              <w:t>.</w:t>
            </w:r>
          </w:p>
        </w:tc>
      </w:tr>
    </w:tbl>
    <w:p w14:paraId="1C3FFDF6" w14:textId="77777777" w:rsidR="000E6ED8" w:rsidRDefault="000E6ED8" w:rsidP="00A914BF">
      <w:pPr>
        <w:pStyle w:val="ProductList-Body"/>
      </w:pPr>
    </w:p>
    <w:p w14:paraId="3A32298B" w14:textId="77777777" w:rsidR="00086F17" w:rsidRDefault="00086F17" w:rsidP="00233C87">
      <w:pPr>
        <w:pStyle w:val="ProductList-SubSubSectionHeading"/>
        <w:outlineLvl w:val="2"/>
      </w:pPr>
      <w:bookmarkStart w:id="45" w:name="_Toc417892070"/>
      <w:r>
        <w:t>Location of Customer Data at Rest</w:t>
      </w:r>
      <w:bookmarkEnd w:id="45"/>
    </w:p>
    <w:p w14:paraId="3170912A" w14:textId="77777777" w:rsidR="00086F17" w:rsidRDefault="00086F17" w:rsidP="00086F17">
      <w:pPr>
        <w:pStyle w:val="ProductList-Body"/>
      </w:pPr>
      <w:r>
        <w:t>Microsoft will store Customer Data at rest within certain major geographic areas (each, a Geo) as follows:</w:t>
      </w:r>
    </w:p>
    <w:p w14:paraId="467DBFAA" w14:textId="1A4FC32C" w:rsidR="00086F17" w:rsidRDefault="00086F17" w:rsidP="00A44A41">
      <w:pPr>
        <w:pStyle w:val="ProductList-Body"/>
        <w:numPr>
          <w:ilvl w:val="0"/>
          <w:numId w:val="6"/>
        </w:numPr>
        <w:ind w:left="450" w:hanging="270"/>
      </w:pPr>
      <w:r w:rsidRPr="003B7142">
        <w:rPr>
          <w:b/>
        </w:rPr>
        <w:t>Office 365 Services</w:t>
      </w:r>
      <w:r w:rsidR="007303AE">
        <w:t>.</w:t>
      </w:r>
      <w:r w:rsidR="009C6951">
        <w:t xml:space="preserve"> </w:t>
      </w:r>
      <w:r>
        <w:t>If Customer provisions its tenant in the United States or the EU, Microsoft will store the following Customer Data at rest within that Geo: (1) Exchange Online mailbox content (e-mail body, calendar entries, and the content of e-mail attachments) and (2) SharePoint Online site content and the files stored within that site.</w:t>
      </w:r>
    </w:p>
    <w:p w14:paraId="612EBA91" w14:textId="4163617A"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2E0BCC36" w14:textId="7D02EE57" w:rsidR="00086F17" w:rsidRDefault="00826803" w:rsidP="000B2305">
      <w:pPr>
        <w:pStyle w:val="ProductList-Body"/>
        <w:numPr>
          <w:ilvl w:val="0"/>
          <w:numId w:val="6"/>
        </w:numPr>
        <w:spacing w:after="120"/>
        <w:ind w:left="461" w:hanging="274"/>
      </w:pPr>
      <w:r>
        <w:rPr>
          <w:b/>
        </w:rPr>
        <w:t xml:space="preserve">Microsoft </w:t>
      </w:r>
      <w:r w:rsidR="00086F17" w:rsidRPr="003B7142">
        <w:rPr>
          <w:b/>
        </w:rPr>
        <w:t>Dynamics CRM Online Services</w:t>
      </w:r>
      <w:r w:rsidR="007303AE">
        <w:t>.</w:t>
      </w:r>
      <w:r w:rsidR="009C6951">
        <w:t xml:space="preserve"> </w:t>
      </w:r>
      <w:r w:rsidR="00086F17">
        <w:t xml:space="preserve">For entities managed by the </w:t>
      </w:r>
      <w:r>
        <w:t xml:space="preserve">Microsoft </w:t>
      </w:r>
      <w:r w:rsidR="00086F17">
        <w:t>Dynamics CRM Online Service, if Customer provisions its tenant in the United States or EU, Microsoft will store Customer Data at rest in the United States or EU, as applicable.</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46" w:name="_Toc417892071"/>
      <w:r>
        <w:t>Privacy</w:t>
      </w:r>
      <w:bookmarkEnd w:id="46"/>
    </w:p>
    <w:p w14:paraId="15DD36B2" w14:textId="140D3A05" w:rsidR="00086F17" w:rsidRDefault="00086F17" w:rsidP="00A44A41">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6E258AD" w:rsidR="00086F17" w:rsidRDefault="00086F17" w:rsidP="00A44A41">
      <w:pPr>
        <w:pStyle w:val="ProductList-Body"/>
        <w:numPr>
          <w:ilvl w:val="0"/>
          <w:numId w:val="7"/>
        </w:numPr>
        <w:ind w:left="450" w:hanging="270"/>
      </w:pPr>
      <w:r w:rsidRPr="003B7142">
        <w:rPr>
          <w:b/>
        </w:rPr>
        <w:t>Transfer of Customer Data</w:t>
      </w:r>
      <w:r>
        <w:t>.</w:t>
      </w:r>
      <w:r w:rsidR="009C6951">
        <w:t xml:space="preserve"> </w:t>
      </w:r>
      <w:r>
        <w:t>Microsoft will, during the term designated under Customer’s volume licensing agreement, remain certified under the EU and Swiss Safe Harbor programs, provided that they are maintained by the United States government. In addition, unless Customer has opted out of the Standard Contractual Clauses, all transfers of Customer Data out of the European Union, European Economic Area, and Switzerland shall be governed by the Standard Contractual Clauses.</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555A6521" w:rsidR="00086F17" w:rsidRDefault="00086F17" w:rsidP="00CD7F8D">
      <w:pPr>
        <w:pStyle w:val="ProductList-Body"/>
        <w:numPr>
          <w:ilvl w:val="0"/>
          <w:numId w:val="7"/>
        </w:numPr>
        <w:ind w:left="450" w:hanging="270"/>
      </w:pPr>
      <w:r w:rsidRPr="002A3B84">
        <w:rPr>
          <w:b/>
        </w:rPr>
        <w:t>Subcontractor Transfer</w:t>
      </w:r>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Each Online Service has a website that lists subcontractors that are authorized to access Customer Data</w:t>
      </w:r>
      <w:r w:rsidR="00AD324B">
        <w:t xml:space="preserve"> </w:t>
      </w:r>
      <w:r w:rsidR="00AD324B" w:rsidRPr="00AD324B">
        <w:t>as well as the limited or ancillary services they provide</w:t>
      </w:r>
      <w:r>
        <w:t>. At least 14 days before authorizing any new subcontractor to access Customer Data, Microsoft will update the applicable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47" w:name="_Toc417892072"/>
      <w:r>
        <w:t>Additional European Terms.</w:t>
      </w:r>
      <w:bookmarkEnd w:id="47"/>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663A0DED"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3EDD20C1" w:rsidR="00086F17" w:rsidRDefault="00086F17" w:rsidP="00A44A41">
      <w:pPr>
        <w:pStyle w:val="ProductList-Body"/>
        <w:numPr>
          <w:ilvl w:val="0"/>
          <w:numId w:val="8"/>
        </w:numPr>
        <w:ind w:left="450" w:hanging="270"/>
      </w:pPr>
      <w:r w:rsidRPr="003B7142">
        <w:rPr>
          <w:b/>
        </w:rPr>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1E8A897F" w14:textId="77777777" w:rsidR="00086F17" w:rsidRDefault="00086F17" w:rsidP="00086F17">
      <w:pPr>
        <w:pStyle w:val="ProductList-Body"/>
      </w:pPr>
    </w:p>
    <w:p w14:paraId="33CEA8E9" w14:textId="602A7994" w:rsidR="00086F17" w:rsidRDefault="00086F17" w:rsidP="00233C87">
      <w:pPr>
        <w:pStyle w:val="ProductList-SubSubSectionHeading"/>
        <w:outlineLvl w:val="2"/>
      </w:pPr>
      <w:bookmarkStart w:id="48" w:name="_Toc417892073"/>
      <w:r>
        <w:t>Security</w:t>
      </w:r>
      <w:bookmarkEnd w:id="48"/>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1F2DDF" w:rsidRDefault="00086F17" w:rsidP="008E1EAF">
            <w:pPr>
              <w:pStyle w:val="ProductList-Body"/>
              <w:spacing w:before="20" w:after="20"/>
              <w:rPr>
                <w:color w:val="FFFFFF" w:themeColor="background1"/>
              </w:rPr>
            </w:pPr>
            <w:r>
              <w:rPr>
                <w:color w:val="FFFFFF" w:themeColor="background1"/>
              </w:rPr>
              <w:t>Domain</w:t>
            </w:r>
          </w:p>
        </w:tc>
        <w:tc>
          <w:tcPr>
            <w:tcW w:w="8190" w:type="dxa"/>
            <w:shd w:val="clear" w:color="auto" w:fill="0072C6"/>
          </w:tcPr>
          <w:p w14:paraId="6C61E74C" w14:textId="4A3AC490" w:rsidR="00086F17" w:rsidRPr="001F2DDF" w:rsidRDefault="00086F17" w:rsidP="008E1EAF">
            <w:pPr>
              <w:pStyle w:val="ProductList-Body"/>
              <w:spacing w:before="20" w:after="20"/>
              <w:rPr>
                <w:color w:val="FFFFFF" w:themeColor="background1"/>
              </w:rPr>
            </w:pPr>
            <w:r>
              <w:rPr>
                <w:color w:val="FFFFFF" w:themeColor="background1"/>
              </w:rPr>
              <w:t>Practices</w:t>
            </w:r>
          </w:p>
        </w:tc>
      </w:tr>
      <w:tr w:rsidR="00086F17" w14:paraId="7BFB34B6" w14:textId="77777777" w:rsidTr="000B2305">
        <w:tc>
          <w:tcPr>
            <w:tcW w:w="2610" w:type="dxa"/>
            <w:vAlign w:val="center"/>
          </w:tcPr>
          <w:p w14:paraId="4A265EB1" w14:textId="4B939C28" w:rsidR="00086F17" w:rsidRDefault="00086F17" w:rsidP="007303AE">
            <w:pPr>
              <w:pStyle w:val="ProductList-Body"/>
            </w:pPr>
            <w:r>
              <w:t>Organization of Information Security</w:t>
            </w:r>
          </w:p>
        </w:tc>
        <w:tc>
          <w:tcPr>
            <w:tcW w:w="8190" w:type="dxa"/>
          </w:tcPr>
          <w:p w14:paraId="4CCE6AB8" w14:textId="7F0E44E2" w:rsidR="009C6951" w:rsidRDefault="009C6951" w:rsidP="009C6951">
            <w:pPr>
              <w:pStyle w:val="ProductList-Body"/>
            </w:pPr>
            <w:r w:rsidRPr="00651B74">
              <w:rPr>
                <w:b/>
              </w:rPr>
              <w:t>Security Ownership</w:t>
            </w:r>
            <w:r>
              <w:t>.</w:t>
            </w:r>
            <w:r w:rsidR="00866323">
              <w:t xml:space="preserve"> </w:t>
            </w:r>
            <w:r>
              <w:t>Microsoft has appointed one or more security officers responsible for coordinating and monitoring the security rules and procedures.</w:t>
            </w:r>
          </w:p>
          <w:p w14:paraId="25E100F8" w14:textId="7660AD52" w:rsidR="009C6951" w:rsidRDefault="009C6951" w:rsidP="0088164F">
            <w:pPr>
              <w:pStyle w:val="ProductList-Body"/>
              <w:spacing w:before="40"/>
            </w:pPr>
            <w:r w:rsidRPr="00651B74">
              <w:rPr>
                <w:b/>
              </w:rPr>
              <w:t>Security Roles and Responsibilities</w:t>
            </w:r>
            <w:r>
              <w:t>.</w:t>
            </w:r>
            <w:r w:rsidR="00866323">
              <w:t xml:space="preserve"> </w:t>
            </w:r>
            <w:r>
              <w:t>Microsoft personnel with access to Customer Data are subject to confidentiality obligations.</w:t>
            </w:r>
          </w:p>
          <w:p w14:paraId="43EEE1B1" w14:textId="14EE093C" w:rsidR="009C6951" w:rsidRDefault="009C6951" w:rsidP="0088164F">
            <w:pPr>
              <w:pStyle w:val="ProductList-Body"/>
              <w:spacing w:before="40"/>
            </w:pPr>
            <w:r w:rsidRPr="00651B74">
              <w:rPr>
                <w:b/>
              </w:rPr>
              <w:t>Risk Management Program</w:t>
            </w:r>
            <w:r>
              <w:t>.</w:t>
            </w:r>
            <w:r w:rsidR="00866323">
              <w:t xml:space="preserve"> </w:t>
            </w:r>
            <w:r>
              <w:t>Microsoft performed a risk assessment before processing the Customer Data or launching the Online Services service.</w:t>
            </w:r>
          </w:p>
          <w:p w14:paraId="3D0B77AE" w14:textId="3E551499" w:rsidR="00086F17" w:rsidRDefault="009C6951" w:rsidP="009C6951">
            <w:pPr>
              <w:pStyle w:val="ProductList-Body"/>
            </w:pPr>
            <w: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Default="00086F17" w:rsidP="007303AE">
            <w:pPr>
              <w:pStyle w:val="ProductList-Body"/>
            </w:pPr>
            <w:r>
              <w:t>Asset Management</w:t>
            </w:r>
          </w:p>
        </w:tc>
        <w:tc>
          <w:tcPr>
            <w:tcW w:w="8190" w:type="dxa"/>
          </w:tcPr>
          <w:p w14:paraId="6DA73246" w14:textId="0BE2B773" w:rsidR="009C6951" w:rsidRDefault="009C6951" w:rsidP="009C6951">
            <w:pPr>
              <w:pStyle w:val="ProductList-Body"/>
            </w:pPr>
            <w:r w:rsidRPr="00651B74">
              <w:rPr>
                <w:b/>
              </w:rPr>
              <w:t>Asset Inventory</w:t>
            </w:r>
            <w:r>
              <w:t>.</w:t>
            </w:r>
            <w:r w:rsidR="00866323">
              <w:t xml:space="preserve"> </w:t>
            </w:r>
            <w:r>
              <w:t>Microsoft maintains an inventory of all media on which Customer Data is stored. Access to the inventories of such media is restricted to Microsoft personnel authorized in writing to have such access.</w:t>
            </w:r>
          </w:p>
          <w:p w14:paraId="4240A41C" w14:textId="77777777" w:rsidR="009C6951" w:rsidRPr="00651B74" w:rsidRDefault="009C6951" w:rsidP="0088164F">
            <w:pPr>
              <w:pStyle w:val="ProductList-Body"/>
              <w:spacing w:before="40"/>
              <w:rPr>
                <w:b/>
              </w:rPr>
            </w:pPr>
            <w:r w:rsidRPr="00651B74">
              <w:rPr>
                <w:b/>
              </w:rPr>
              <w:t>Asset Handling</w:t>
            </w:r>
          </w:p>
          <w:p w14:paraId="44E4A99A" w14:textId="09CE2C4F" w:rsidR="009C6951" w:rsidRDefault="00651B74" w:rsidP="00651B74">
            <w:pPr>
              <w:pStyle w:val="ProductList-Body"/>
              <w:ind w:left="162" w:hanging="162"/>
            </w:pPr>
            <w:r>
              <w:t>-</w:t>
            </w:r>
            <w:r>
              <w:tab/>
            </w:r>
            <w:r w:rsidR="009C6951">
              <w:t>Microsoft classifies Customer Data to help identify it and to allow for access to it to be appropriately restricted.</w:t>
            </w:r>
          </w:p>
          <w:p w14:paraId="134B5436" w14:textId="2C7EBF23" w:rsidR="009C6951" w:rsidRDefault="002A3B84" w:rsidP="00651B74">
            <w:pPr>
              <w:pStyle w:val="ProductList-Body"/>
              <w:ind w:left="162" w:hanging="162"/>
            </w:pPr>
            <w:r>
              <w:t>-</w:t>
            </w:r>
            <w:r>
              <w:tab/>
            </w:r>
            <w:r w:rsidR="009C6951">
              <w:t>Microsoft imposes restrictions on printing Customer Data and has procedures for disposing of printed materials that contain Customer Data.</w:t>
            </w:r>
          </w:p>
          <w:p w14:paraId="4579FE11" w14:textId="7C764D83" w:rsidR="00086F17" w:rsidRDefault="009C6951" w:rsidP="00A44A41">
            <w:pPr>
              <w:pStyle w:val="ProductList-Body"/>
              <w:numPr>
                <w:ilvl w:val="0"/>
                <w:numId w:val="11"/>
              </w:numPr>
              <w:ind w:left="162" w:hanging="180"/>
            </w:pPr>
            <w: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Default="00086F17" w:rsidP="007303AE">
            <w:pPr>
              <w:pStyle w:val="ProductList-Body"/>
            </w:pPr>
            <w:r>
              <w:t>Human Resources Security</w:t>
            </w:r>
          </w:p>
        </w:tc>
        <w:tc>
          <w:tcPr>
            <w:tcW w:w="8190" w:type="dxa"/>
          </w:tcPr>
          <w:p w14:paraId="4D458344" w14:textId="28E5AABF" w:rsidR="00086F17" w:rsidRDefault="009C6951" w:rsidP="008E1EAF">
            <w:pPr>
              <w:pStyle w:val="ProductList-Body"/>
            </w:pPr>
            <w:r w:rsidRPr="00651B74">
              <w:rPr>
                <w:b/>
              </w:rPr>
              <w:t>Security Training</w:t>
            </w:r>
            <w:r w:rsidRPr="009C6951">
              <w:t>.</w:t>
            </w:r>
            <w:r w:rsidR="00866323">
              <w:t xml:space="preserve"> </w:t>
            </w:r>
            <w:r w:rsidRPr="009C6951">
              <w:t>Microsoft informs its personnel about relevant security procedures and their respective roles. Microsoft also informs its personnel of possible consequences of breaching the security rules and procedures.</w:t>
            </w:r>
            <w:r w:rsidR="00463CC3">
              <w:t xml:space="preserve"> </w:t>
            </w:r>
            <w:r w:rsidRPr="009C6951">
              <w:t>Microsoft will only use anonymous data in training.</w:t>
            </w:r>
          </w:p>
        </w:tc>
      </w:tr>
      <w:tr w:rsidR="00086F17" w14:paraId="7B591B2A" w14:textId="77777777" w:rsidTr="000B2305">
        <w:tc>
          <w:tcPr>
            <w:tcW w:w="2610" w:type="dxa"/>
            <w:vAlign w:val="center"/>
          </w:tcPr>
          <w:p w14:paraId="17640D63" w14:textId="1909CE38" w:rsidR="00086F17" w:rsidRDefault="00086F17" w:rsidP="007303AE">
            <w:pPr>
              <w:pStyle w:val="ProductList-Body"/>
            </w:pPr>
            <w:r>
              <w:t>Physical and Environmental Security</w:t>
            </w:r>
          </w:p>
        </w:tc>
        <w:tc>
          <w:tcPr>
            <w:tcW w:w="8190" w:type="dxa"/>
          </w:tcPr>
          <w:p w14:paraId="0E056EAF" w14:textId="21CE734C" w:rsidR="009C6951" w:rsidRDefault="009C6951" w:rsidP="009C6951">
            <w:pPr>
              <w:pStyle w:val="ProductList-Body"/>
            </w:pPr>
            <w:r w:rsidRPr="00651B74">
              <w:rPr>
                <w:b/>
              </w:rPr>
              <w:t>Physical Access to Facilities</w:t>
            </w:r>
            <w:r>
              <w:t>.</w:t>
            </w:r>
            <w:r w:rsidR="00866323">
              <w:t xml:space="preserve"> </w:t>
            </w:r>
            <w:r>
              <w:t xml:space="preserve">Microsoft limits access to facilities where information systems that process Customer Data are located to </w:t>
            </w:r>
            <w:proofErr w:type="gramStart"/>
            <w:r>
              <w:t>identified</w:t>
            </w:r>
            <w:proofErr w:type="gramEnd"/>
            <w:r>
              <w:t xml:space="preserve"> authorized individuals.</w:t>
            </w:r>
          </w:p>
          <w:p w14:paraId="0173E035" w14:textId="4AD1F14D" w:rsidR="009C6951" w:rsidRDefault="009C6951" w:rsidP="0088164F">
            <w:pPr>
              <w:pStyle w:val="ProductList-Body"/>
              <w:spacing w:before="40"/>
            </w:pPr>
            <w:r w:rsidRPr="00651B74">
              <w:rPr>
                <w:b/>
              </w:rPr>
              <w:t>Physical Access to Components</w:t>
            </w:r>
            <w:r>
              <w:t>.</w:t>
            </w:r>
            <w:r w:rsidR="00866323">
              <w:t xml:space="preserve"> </w:t>
            </w:r>
            <w: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Default="009C6951" w:rsidP="0088164F">
            <w:pPr>
              <w:pStyle w:val="ProductList-Body"/>
              <w:spacing w:before="40"/>
            </w:pPr>
            <w:r w:rsidRPr="00651B74">
              <w:rPr>
                <w:b/>
              </w:rPr>
              <w:t>Protection from Disruptions</w:t>
            </w:r>
            <w:r>
              <w:t>.</w:t>
            </w:r>
            <w:r w:rsidR="00866323">
              <w:t xml:space="preserve"> </w:t>
            </w:r>
            <w:r>
              <w:t>Microsoft uses a variety of industry standard systems to protect against loss of data due to power supply failure or line interference.</w:t>
            </w:r>
          </w:p>
          <w:p w14:paraId="746254B8" w14:textId="5CE993D4" w:rsidR="00086F17" w:rsidRDefault="009C6951" w:rsidP="0088164F">
            <w:pPr>
              <w:pStyle w:val="ProductList-Body"/>
              <w:spacing w:before="40"/>
            </w:pPr>
            <w:r w:rsidRPr="00651B74">
              <w:rPr>
                <w:b/>
              </w:rPr>
              <w:t>Component Disposal</w:t>
            </w:r>
            <w:r>
              <w:t>.</w:t>
            </w:r>
            <w:r w:rsidR="00866323">
              <w:t xml:space="preserve"> </w:t>
            </w:r>
            <w:r>
              <w:t>Microsoft uses industry standard processes to delete Customer Data when it is no longer needed.</w:t>
            </w:r>
          </w:p>
        </w:tc>
      </w:tr>
      <w:tr w:rsidR="00086F17" w14:paraId="5142F166" w14:textId="77777777" w:rsidTr="000B2305">
        <w:tc>
          <w:tcPr>
            <w:tcW w:w="2610" w:type="dxa"/>
            <w:vAlign w:val="center"/>
          </w:tcPr>
          <w:p w14:paraId="4E573BCA" w14:textId="3DE6A7D5" w:rsidR="00086F17" w:rsidRDefault="00086F17" w:rsidP="007303AE">
            <w:pPr>
              <w:pStyle w:val="ProductList-Body"/>
            </w:pPr>
            <w:r>
              <w:t>Communications and Operations Management</w:t>
            </w:r>
          </w:p>
        </w:tc>
        <w:tc>
          <w:tcPr>
            <w:tcW w:w="8190" w:type="dxa"/>
          </w:tcPr>
          <w:p w14:paraId="52A9B3B5" w14:textId="2B32BAB3" w:rsidR="009C6951" w:rsidRDefault="009C6951" w:rsidP="009C6951">
            <w:pPr>
              <w:pStyle w:val="ProductList-Body"/>
            </w:pPr>
            <w:r w:rsidRPr="00651B74">
              <w:rPr>
                <w:b/>
              </w:rPr>
              <w:t>Operational Policy</w:t>
            </w:r>
            <w:r>
              <w:t>.</w:t>
            </w:r>
            <w:r w:rsidR="00866323">
              <w:t xml:space="preserve"> </w:t>
            </w:r>
            <w:r>
              <w:t>Microsoft maintains security documents describing its security measures and the relevant procedures and responsibilities of its personnel who have access to Customer Data.</w:t>
            </w:r>
          </w:p>
          <w:p w14:paraId="53600F6E" w14:textId="77777777" w:rsidR="009C6951" w:rsidRPr="00651B74" w:rsidRDefault="009C6951" w:rsidP="0088164F">
            <w:pPr>
              <w:pStyle w:val="ProductList-Body"/>
              <w:spacing w:before="40"/>
              <w:rPr>
                <w:b/>
              </w:rPr>
            </w:pPr>
            <w:r w:rsidRPr="00651B74">
              <w:rPr>
                <w:b/>
              </w:rPr>
              <w:t>Data Recovery Procedures</w:t>
            </w:r>
          </w:p>
          <w:p w14:paraId="273CBF49" w14:textId="1F3FDE1A" w:rsidR="009C6951" w:rsidRDefault="003D22CB" w:rsidP="003D22CB">
            <w:pPr>
              <w:pStyle w:val="ProductList-Body"/>
              <w:ind w:left="162" w:hanging="162"/>
            </w:pPr>
            <w:r>
              <w:t>-</w:t>
            </w:r>
            <w:r>
              <w:tab/>
            </w:r>
            <w:r w:rsidR="009C6951">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Default="003D22CB" w:rsidP="003D22CB">
            <w:pPr>
              <w:pStyle w:val="ProductList-Body"/>
              <w:ind w:left="162" w:hanging="162"/>
            </w:pPr>
            <w:r>
              <w:t>-</w:t>
            </w:r>
            <w:r>
              <w:tab/>
            </w:r>
            <w:r w:rsidR="009C6951">
              <w:t>Microsoft stores copies of Customer Data and data recovery procedures in a different place from where the primary computer equipment processing the Customer Data is located.</w:t>
            </w:r>
          </w:p>
          <w:p w14:paraId="21D206B8" w14:textId="396DEE6C" w:rsidR="009C6951" w:rsidRDefault="003D22CB" w:rsidP="003D22CB">
            <w:pPr>
              <w:pStyle w:val="ProductList-Body"/>
              <w:ind w:left="162" w:hanging="162"/>
            </w:pPr>
            <w:r>
              <w:t>-</w:t>
            </w:r>
            <w:r>
              <w:tab/>
            </w:r>
            <w:r w:rsidR="009C6951">
              <w:t>Microsoft has specific procedures in place governing access to copies of Customer Data.</w:t>
            </w:r>
          </w:p>
          <w:p w14:paraId="115885DB" w14:textId="49608644" w:rsidR="009C6951" w:rsidRDefault="003D22CB" w:rsidP="003D22CB">
            <w:pPr>
              <w:pStyle w:val="ProductList-Body"/>
              <w:ind w:left="162" w:hanging="162"/>
            </w:pPr>
            <w:r>
              <w:t>-</w:t>
            </w:r>
            <w:r>
              <w:tab/>
            </w:r>
            <w:r w:rsidR="009C6951">
              <w:t>Microsoft reviews data recovery procedures at least every six months.</w:t>
            </w:r>
          </w:p>
          <w:p w14:paraId="0C13E134" w14:textId="170BC129" w:rsidR="009C6951" w:rsidRDefault="003D22CB" w:rsidP="003D22CB">
            <w:pPr>
              <w:pStyle w:val="ProductList-Body"/>
              <w:ind w:left="162" w:hanging="162"/>
            </w:pPr>
            <w:r>
              <w:t>-</w:t>
            </w:r>
            <w:r>
              <w:tab/>
            </w:r>
            <w:r w:rsidR="009C6951">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Default="009C6951" w:rsidP="0088164F">
            <w:pPr>
              <w:pStyle w:val="ProductList-Body"/>
              <w:spacing w:before="40"/>
            </w:pPr>
            <w:r w:rsidRPr="00651B74">
              <w:rPr>
                <w:b/>
              </w:rPr>
              <w:t>Malicious Software</w:t>
            </w:r>
            <w:r>
              <w:t>.</w:t>
            </w:r>
            <w:r w:rsidR="00866323">
              <w:t xml:space="preserve"> </w:t>
            </w:r>
            <w:r>
              <w:t>Microsoft has anti-malware controls to help avoid malicious software gaining unauthorized access to Customer Data, including malicious software originating from public networks.</w:t>
            </w:r>
          </w:p>
          <w:p w14:paraId="031EE0A7" w14:textId="77777777" w:rsidR="009C6951" w:rsidRPr="00651B74" w:rsidRDefault="009C6951" w:rsidP="0088164F">
            <w:pPr>
              <w:pStyle w:val="ProductList-Body"/>
              <w:spacing w:before="40"/>
              <w:rPr>
                <w:b/>
              </w:rPr>
            </w:pPr>
            <w:r w:rsidRPr="00651B74">
              <w:rPr>
                <w:b/>
              </w:rPr>
              <w:t>Data Beyond Boundaries</w:t>
            </w:r>
          </w:p>
          <w:p w14:paraId="529D2023" w14:textId="70F38FBC" w:rsidR="009C6951" w:rsidRDefault="00651B74" w:rsidP="003D22CB">
            <w:pPr>
              <w:pStyle w:val="ProductList-Body"/>
              <w:ind w:left="162" w:hanging="162"/>
            </w:pPr>
            <w:r>
              <w:t>-</w:t>
            </w:r>
            <w:r w:rsidR="003D22CB">
              <w:tab/>
            </w:r>
            <w:r w:rsidR="009C6951">
              <w:t>Microsoft encrypts, or enables Customer to encrypt, Customer Data that is transmitted over public networks.</w:t>
            </w:r>
          </w:p>
          <w:p w14:paraId="70E6C4C4" w14:textId="68F5C011" w:rsidR="009C6951" w:rsidRDefault="003D22CB" w:rsidP="003D22CB">
            <w:pPr>
              <w:pStyle w:val="ProductList-Body"/>
              <w:ind w:left="162" w:hanging="162"/>
            </w:pPr>
            <w:r>
              <w:t>-</w:t>
            </w:r>
            <w:r>
              <w:tab/>
            </w:r>
            <w:r w:rsidR="009C6951">
              <w:t>Microsoft restricts access to Customer Data in media leaving its facilities (e.g., through encryption).</w:t>
            </w:r>
          </w:p>
          <w:p w14:paraId="039DA155" w14:textId="73742380" w:rsidR="00086F17" w:rsidRDefault="009C6951" w:rsidP="0088164F">
            <w:pPr>
              <w:pStyle w:val="ProductList-Body"/>
              <w:spacing w:before="40"/>
            </w:pPr>
            <w:r w:rsidRPr="00651B74">
              <w:rPr>
                <w:b/>
              </w:rPr>
              <w:t>Event Logging</w:t>
            </w:r>
            <w:r>
              <w:t>.</w:t>
            </w:r>
            <w:r w:rsidR="00866323">
              <w:t xml:space="preserve"> </w:t>
            </w:r>
            <w:r>
              <w:t>Microsoft logs, or enables Customer to log, access and use of information systems containing Customer Data, registering the access ID, time, authorization granted or denied, and relevant activity.</w:t>
            </w:r>
          </w:p>
        </w:tc>
      </w:tr>
      <w:tr w:rsidR="00086F17" w14:paraId="4E04E154" w14:textId="77777777" w:rsidTr="000B2305">
        <w:tc>
          <w:tcPr>
            <w:tcW w:w="2610" w:type="dxa"/>
            <w:vAlign w:val="center"/>
          </w:tcPr>
          <w:p w14:paraId="1033C6C0" w14:textId="538D8B4A" w:rsidR="00086F17" w:rsidRDefault="00086F17" w:rsidP="007303AE">
            <w:pPr>
              <w:pStyle w:val="ProductList-Body"/>
            </w:pPr>
            <w:r>
              <w:t>Access Control</w:t>
            </w:r>
          </w:p>
        </w:tc>
        <w:tc>
          <w:tcPr>
            <w:tcW w:w="8190" w:type="dxa"/>
          </w:tcPr>
          <w:p w14:paraId="4D5A88E0" w14:textId="3D42E11B" w:rsidR="009C6951" w:rsidRDefault="009C6951" w:rsidP="009C6951">
            <w:pPr>
              <w:pStyle w:val="ProductList-Body"/>
            </w:pPr>
            <w:r w:rsidRPr="003D22CB">
              <w:rPr>
                <w:b/>
              </w:rPr>
              <w:t>Access Policy</w:t>
            </w:r>
            <w:r>
              <w:t>.</w:t>
            </w:r>
            <w:r w:rsidR="00866323">
              <w:t xml:space="preserve"> </w:t>
            </w:r>
            <w:r>
              <w:t>Microsoft maintains a record of security privileges of individuals having access to Customer Data.</w:t>
            </w:r>
          </w:p>
          <w:p w14:paraId="2541D145" w14:textId="77777777" w:rsidR="009C6951" w:rsidRPr="003D22CB" w:rsidRDefault="009C6951" w:rsidP="0088164F">
            <w:pPr>
              <w:pStyle w:val="ProductList-Body"/>
              <w:spacing w:before="40"/>
              <w:rPr>
                <w:b/>
              </w:rPr>
            </w:pPr>
            <w:r w:rsidRPr="003D22CB">
              <w:rPr>
                <w:b/>
              </w:rPr>
              <w:t>Access Authorization</w:t>
            </w:r>
          </w:p>
          <w:p w14:paraId="6905FA03" w14:textId="5006D295" w:rsidR="009C6951" w:rsidRDefault="003D22CB" w:rsidP="003D22CB">
            <w:pPr>
              <w:pStyle w:val="ProductList-Body"/>
              <w:ind w:left="162" w:hanging="162"/>
            </w:pPr>
            <w:r>
              <w:t>-</w:t>
            </w:r>
            <w:r>
              <w:tab/>
            </w:r>
            <w:r w:rsidR="009C6951">
              <w:t>Microsoft maintains and updates a record of personnel authorized to access Microsoft systems that contain Customer Data.</w:t>
            </w:r>
          </w:p>
          <w:p w14:paraId="25553CE7" w14:textId="30C9726D" w:rsidR="009C6951" w:rsidRDefault="003D22CB" w:rsidP="003D22CB">
            <w:pPr>
              <w:pStyle w:val="ProductList-Body"/>
              <w:ind w:left="162" w:hanging="162"/>
            </w:pPr>
            <w:r>
              <w:t>-</w:t>
            </w:r>
            <w:r>
              <w:tab/>
            </w:r>
            <w:r w:rsidR="009C6951">
              <w:t>Microsoft deactivates authentication credentials that have not been used for a period of time not to exceed six months.</w:t>
            </w:r>
          </w:p>
          <w:p w14:paraId="520E2E67" w14:textId="3B378056" w:rsidR="009C6951" w:rsidRDefault="003D22CB" w:rsidP="003D22CB">
            <w:pPr>
              <w:pStyle w:val="ProductList-Body"/>
              <w:ind w:left="162" w:hanging="162"/>
            </w:pPr>
            <w:r>
              <w:t>-</w:t>
            </w:r>
            <w:r>
              <w:tab/>
            </w:r>
            <w:r w:rsidR="009C6951">
              <w:t xml:space="preserve">Microsoft identifies those personnel who may grant, alter or cancel authorized access to data and resources. </w:t>
            </w:r>
          </w:p>
          <w:p w14:paraId="05170003" w14:textId="5B433AAF" w:rsidR="009C6951" w:rsidRDefault="003D22CB" w:rsidP="003D22CB">
            <w:pPr>
              <w:pStyle w:val="ProductList-Body"/>
              <w:ind w:left="162" w:hanging="162"/>
            </w:pPr>
            <w:r>
              <w:t>-</w:t>
            </w:r>
            <w:r>
              <w:tab/>
            </w:r>
            <w:r w:rsidR="009C6951">
              <w:t>Microsoft ensures that where more than one individual has access to systems containing Customer Data, the individuals have separate identifiers/log-ins.</w:t>
            </w:r>
          </w:p>
          <w:p w14:paraId="5E68175B" w14:textId="77777777" w:rsidR="009C6951" w:rsidRPr="003D22CB" w:rsidRDefault="009C6951" w:rsidP="0088164F">
            <w:pPr>
              <w:pStyle w:val="ProductList-Body"/>
              <w:spacing w:before="40"/>
              <w:rPr>
                <w:b/>
              </w:rPr>
            </w:pPr>
            <w:r w:rsidRPr="003D22CB">
              <w:rPr>
                <w:b/>
              </w:rPr>
              <w:t>Least Privilege</w:t>
            </w:r>
          </w:p>
          <w:p w14:paraId="5A54D499" w14:textId="3D2F2471" w:rsidR="009C6951" w:rsidRDefault="003D22CB" w:rsidP="003D22CB">
            <w:pPr>
              <w:pStyle w:val="ProductList-Body"/>
              <w:ind w:left="162" w:hanging="162"/>
            </w:pPr>
            <w:r>
              <w:t>-</w:t>
            </w:r>
            <w:r>
              <w:tab/>
            </w:r>
            <w:r w:rsidR="009C6951">
              <w:t xml:space="preserve">Technical support personnel are only permitted to have access to Customer Data when needed. </w:t>
            </w:r>
          </w:p>
          <w:p w14:paraId="036CE9EC" w14:textId="5495C6DC" w:rsidR="009C6951" w:rsidRDefault="003D22CB" w:rsidP="003D22CB">
            <w:pPr>
              <w:pStyle w:val="ProductList-Body"/>
              <w:ind w:left="162" w:hanging="162"/>
            </w:pPr>
            <w:r>
              <w:t>-</w:t>
            </w:r>
            <w:r>
              <w:tab/>
            </w:r>
            <w:r w:rsidR="009C6951">
              <w:t>Microsoft restricts access to Customer Data to only those individuals who require such access to perform their job function.</w:t>
            </w:r>
          </w:p>
          <w:p w14:paraId="0456AB46" w14:textId="77777777" w:rsidR="009C6951" w:rsidRPr="003D22CB" w:rsidRDefault="009C6951" w:rsidP="0088164F">
            <w:pPr>
              <w:pStyle w:val="ProductList-Body"/>
              <w:spacing w:before="40"/>
              <w:rPr>
                <w:b/>
              </w:rPr>
            </w:pPr>
            <w:r w:rsidRPr="003D22CB">
              <w:rPr>
                <w:b/>
              </w:rPr>
              <w:t>Integrity and Confidentiality</w:t>
            </w:r>
          </w:p>
          <w:p w14:paraId="0BF55A2D" w14:textId="10FACE86" w:rsidR="009C6951" w:rsidRDefault="003D22CB" w:rsidP="003D22CB">
            <w:pPr>
              <w:pStyle w:val="ProductList-Body"/>
              <w:ind w:left="162" w:hanging="162"/>
            </w:pPr>
            <w:r>
              <w:t>-</w:t>
            </w:r>
            <w:r>
              <w:tab/>
            </w:r>
            <w:r w:rsidR="009C6951">
              <w:t>Microsoft instructs Microsoft personnel to disable administrative sessions when leaving premises Microsoft controls or when computers are otherwise left unattended.</w:t>
            </w:r>
          </w:p>
          <w:p w14:paraId="5E91173C" w14:textId="00D1B40A" w:rsidR="009C6951" w:rsidRDefault="003D22CB" w:rsidP="003D22CB">
            <w:pPr>
              <w:pStyle w:val="ProductList-Body"/>
              <w:ind w:left="162" w:hanging="162"/>
            </w:pPr>
            <w:r>
              <w:t>-</w:t>
            </w:r>
            <w:r>
              <w:tab/>
            </w:r>
            <w:r w:rsidR="009C6951">
              <w:t>Microsoft stores passwords in a way that makes them unintelligible while they are in force.</w:t>
            </w:r>
          </w:p>
          <w:p w14:paraId="7F353D0C" w14:textId="77777777" w:rsidR="009C6951" w:rsidRPr="003D22CB" w:rsidRDefault="009C6951" w:rsidP="0088164F">
            <w:pPr>
              <w:pStyle w:val="ProductList-Body"/>
              <w:spacing w:before="40"/>
              <w:rPr>
                <w:b/>
              </w:rPr>
            </w:pPr>
            <w:r w:rsidRPr="003D22CB">
              <w:rPr>
                <w:b/>
              </w:rPr>
              <w:t>Authentication</w:t>
            </w:r>
          </w:p>
          <w:p w14:paraId="3873F6E9" w14:textId="07F49072" w:rsidR="009C6951" w:rsidRDefault="003D22CB" w:rsidP="003D22CB">
            <w:pPr>
              <w:pStyle w:val="ProductList-Body"/>
              <w:ind w:left="162" w:hanging="162"/>
            </w:pPr>
            <w:r>
              <w:t>-</w:t>
            </w:r>
            <w:r>
              <w:tab/>
            </w:r>
            <w:r w:rsidR="009C6951">
              <w:t>Microsoft uses industry standard practices to identify and authenticate users who attempt to access information systems.</w:t>
            </w:r>
          </w:p>
          <w:p w14:paraId="53D424BB" w14:textId="4C560A5B" w:rsidR="009C6951" w:rsidRDefault="003D22CB" w:rsidP="003D22CB">
            <w:pPr>
              <w:pStyle w:val="ProductList-Body"/>
              <w:ind w:left="162" w:hanging="162"/>
            </w:pPr>
            <w:r>
              <w:t>-</w:t>
            </w:r>
            <w:r>
              <w:tab/>
            </w:r>
            <w:r w:rsidR="009C6951">
              <w:t>Where authentication mechanisms are based on passwords, Microsoft requires that the passwords are renewed regularly.</w:t>
            </w:r>
          </w:p>
          <w:p w14:paraId="0C91FCD8" w14:textId="1BD81918" w:rsidR="009C6951" w:rsidRDefault="003D22CB" w:rsidP="003D22CB">
            <w:pPr>
              <w:pStyle w:val="ProductList-Body"/>
              <w:ind w:left="162" w:hanging="162"/>
            </w:pPr>
            <w:r>
              <w:t>-</w:t>
            </w:r>
            <w:r>
              <w:tab/>
            </w:r>
            <w:r w:rsidR="009C6951">
              <w:t>Where authentication mechanisms are based on passwords, Microsoft requires the password to be at least eight characters long.</w:t>
            </w:r>
          </w:p>
          <w:p w14:paraId="579D94F4" w14:textId="4C476936" w:rsidR="009C6951" w:rsidRDefault="003D22CB" w:rsidP="003D22CB">
            <w:pPr>
              <w:pStyle w:val="ProductList-Body"/>
              <w:ind w:left="162" w:hanging="162"/>
            </w:pPr>
            <w:r>
              <w:t>-</w:t>
            </w:r>
            <w:r>
              <w:tab/>
            </w:r>
            <w:r w:rsidR="009C6951">
              <w:t>Microsoft ensures that de-activated or expired identifiers are not granted to other individuals.</w:t>
            </w:r>
          </w:p>
          <w:p w14:paraId="53682E1B" w14:textId="6A9C1EFF" w:rsidR="009C6951" w:rsidRDefault="003D22CB" w:rsidP="003D22CB">
            <w:pPr>
              <w:pStyle w:val="ProductList-Body"/>
              <w:ind w:left="162" w:hanging="162"/>
            </w:pPr>
            <w:r>
              <w:t>-</w:t>
            </w:r>
            <w:r>
              <w:tab/>
            </w:r>
            <w:r w:rsidR="009C6951">
              <w:t>Microsoft monitors, or enables Customer to monitor, repeated attempts to gain access to the information system using an invalid password.</w:t>
            </w:r>
          </w:p>
          <w:p w14:paraId="5EBD9700" w14:textId="025E0970" w:rsidR="009C6951" w:rsidRDefault="003D22CB" w:rsidP="003D22CB">
            <w:pPr>
              <w:pStyle w:val="ProductList-Body"/>
              <w:ind w:left="162" w:hanging="162"/>
            </w:pPr>
            <w:r>
              <w:t>-</w:t>
            </w:r>
            <w:r>
              <w:tab/>
            </w:r>
            <w:r w:rsidR="009C6951">
              <w:t>Microsoft maintains industry standard procedures to deactivate passwords that have been corrupted or inadvertently disclosed.</w:t>
            </w:r>
          </w:p>
          <w:p w14:paraId="2A56C8FF" w14:textId="6C9CB745" w:rsidR="009C6951" w:rsidRDefault="003D22CB" w:rsidP="003D22CB">
            <w:pPr>
              <w:pStyle w:val="ProductList-Body"/>
              <w:ind w:left="162" w:hanging="162"/>
            </w:pPr>
            <w:r>
              <w:t>-</w:t>
            </w:r>
            <w:r>
              <w:tab/>
            </w:r>
            <w:r w:rsidR="009C6951">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Default="009C6951" w:rsidP="007303AE">
            <w:pPr>
              <w:pStyle w:val="ProductList-Body"/>
              <w:spacing w:before="40"/>
            </w:pPr>
            <w:r w:rsidRPr="003D22CB">
              <w:rPr>
                <w:b/>
              </w:rPr>
              <w:t>Network Design</w:t>
            </w:r>
            <w:r>
              <w:t>.</w:t>
            </w:r>
            <w:r w:rsidR="00866323">
              <w:t xml:space="preserve"> </w:t>
            </w:r>
            <w:r>
              <w:t>Microsoft has controls to avoid individuals assuming access rights they have not been assigned to gain access to Customer Data they are not authorized to access.</w:t>
            </w:r>
          </w:p>
        </w:tc>
      </w:tr>
      <w:tr w:rsidR="00086F17" w14:paraId="46DDAE79" w14:textId="77777777" w:rsidTr="000B2305">
        <w:tc>
          <w:tcPr>
            <w:tcW w:w="2610" w:type="dxa"/>
            <w:vAlign w:val="center"/>
          </w:tcPr>
          <w:p w14:paraId="2C4520EB" w14:textId="54C172FD" w:rsidR="00086F17" w:rsidRDefault="00086F17" w:rsidP="007303AE">
            <w:pPr>
              <w:pStyle w:val="ProductList-Body"/>
            </w:pPr>
            <w:r>
              <w:t>Information Security Incident Management</w:t>
            </w:r>
          </w:p>
        </w:tc>
        <w:tc>
          <w:tcPr>
            <w:tcW w:w="8190" w:type="dxa"/>
          </w:tcPr>
          <w:p w14:paraId="1028D5CF" w14:textId="77777777" w:rsidR="00272578" w:rsidRPr="003D22CB" w:rsidRDefault="00272578" w:rsidP="00272578">
            <w:pPr>
              <w:pStyle w:val="ProductList-Body"/>
              <w:rPr>
                <w:b/>
              </w:rPr>
            </w:pPr>
            <w:r w:rsidRPr="003D22CB">
              <w:rPr>
                <w:b/>
              </w:rPr>
              <w:t>Incident Response Process</w:t>
            </w:r>
          </w:p>
          <w:p w14:paraId="099F1C9A" w14:textId="55CD50F8" w:rsidR="00272578" w:rsidRPr="00EF1136" w:rsidRDefault="003D22CB" w:rsidP="003D22CB">
            <w:pPr>
              <w:pStyle w:val="ProductList-Body"/>
              <w:ind w:left="162" w:hanging="162"/>
              <w:rPr>
                <w:color w:val="000000" w:themeColor="text1"/>
              </w:rPr>
            </w:pPr>
            <w:r>
              <w:t>-</w:t>
            </w:r>
            <w:r>
              <w:tab/>
            </w:r>
            <w:r w:rsidR="00272578">
              <w:t xml:space="preserve">Microsoft maintains a record of security breaches with a description of the breach, the time period, the consequences of the breach, the name of the reporter, and to whom the breach was reported, and the </w:t>
            </w:r>
            <w:r w:rsidR="00272578" w:rsidRPr="00EF1136">
              <w:rPr>
                <w:color w:val="000000" w:themeColor="text1"/>
              </w:rPr>
              <w:t>procedure for recovering data.</w:t>
            </w:r>
          </w:p>
          <w:p w14:paraId="5BB81CE4" w14:textId="54A094C4" w:rsidR="00E46617" w:rsidRPr="00EF1136" w:rsidRDefault="003D22CB" w:rsidP="003D22CB">
            <w:pPr>
              <w:pStyle w:val="ProductList-Body"/>
              <w:ind w:left="162" w:hanging="162"/>
              <w:rPr>
                <w:color w:val="000000" w:themeColor="text1"/>
              </w:rPr>
            </w:pPr>
            <w:r w:rsidRPr="00EF1136">
              <w:rPr>
                <w:color w:val="000000" w:themeColor="text1"/>
              </w:rPr>
              <w:t>-</w:t>
            </w:r>
            <w:r w:rsidRPr="00EF1136">
              <w:rPr>
                <w:color w:val="000000" w:themeColor="text1"/>
              </w:rPr>
              <w:tab/>
            </w:r>
            <w:r w:rsidR="00E46617" w:rsidRPr="00EF1136">
              <w:rPr>
                <w:color w:val="000000" w:themeColor="text1"/>
              </w:rPr>
              <w:t xml:space="preserve">For </w:t>
            </w:r>
            <w:r w:rsidR="00E46617" w:rsidRPr="00EF1136">
              <w:rPr>
                <w:iCs/>
                <w:color w:val="000000" w:themeColor="text1"/>
              </w:rPr>
              <w:t>each security breach that is a Security Incident, notification by Microsoft (as described in the “Security Incident Notification” section above) will be made without unreasonable delay and, in any event, within 30 calendar days.</w:t>
            </w:r>
          </w:p>
          <w:p w14:paraId="3818EE7A" w14:textId="4139419A" w:rsidR="00272578" w:rsidRDefault="00272578" w:rsidP="003D22CB">
            <w:pPr>
              <w:pStyle w:val="ProductList-Body"/>
              <w:ind w:left="162" w:hanging="162"/>
            </w:pPr>
            <w:r w:rsidRPr="00EF1136">
              <w:rPr>
                <w:color w:val="000000" w:themeColor="text1"/>
              </w:rPr>
              <w:t xml:space="preserve">Microsoft tracks, or enables </w:t>
            </w:r>
            <w:r>
              <w:t>Customer to track, disclosures of Customer Data, including what data has been disclosed, to whom, and at what time.</w:t>
            </w:r>
          </w:p>
          <w:p w14:paraId="730CA332" w14:textId="2F819071" w:rsidR="00086F17" w:rsidRDefault="00272578" w:rsidP="0088164F">
            <w:pPr>
              <w:pStyle w:val="ProductList-Body"/>
              <w:spacing w:before="40"/>
            </w:pPr>
            <w:r w:rsidRPr="003D22CB">
              <w:rPr>
                <w:b/>
              </w:rPr>
              <w:t>Service Monitoring</w:t>
            </w:r>
            <w: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Default="00086F17" w:rsidP="007303AE">
            <w:pPr>
              <w:pStyle w:val="ProductList-Body"/>
            </w:pPr>
            <w:r>
              <w:t>Business Continuity Management</w:t>
            </w:r>
          </w:p>
        </w:tc>
        <w:tc>
          <w:tcPr>
            <w:tcW w:w="8190" w:type="dxa"/>
          </w:tcPr>
          <w:p w14:paraId="36CE9909" w14:textId="04F316E0" w:rsidR="00272578" w:rsidRDefault="003D22CB" w:rsidP="003D22CB">
            <w:pPr>
              <w:pStyle w:val="ProductList-Body"/>
              <w:ind w:left="162" w:hanging="162"/>
            </w:pPr>
            <w:r>
              <w:t>-</w:t>
            </w:r>
            <w:r>
              <w:tab/>
            </w:r>
            <w:r w:rsidR="00272578">
              <w:t>Microsoft maintains emergency and contingency plans for the facilities in which Microsoft information systems that process Customer Data are located.</w:t>
            </w:r>
          </w:p>
          <w:p w14:paraId="2EA52B9C" w14:textId="7CC13343" w:rsidR="00086F17" w:rsidRDefault="003D22CB" w:rsidP="003D22CB">
            <w:pPr>
              <w:pStyle w:val="ProductList-Body"/>
              <w:ind w:left="162" w:hanging="162"/>
            </w:pPr>
            <w:r>
              <w:t>-</w:t>
            </w:r>
            <w:r>
              <w:tab/>
            </w:r>
            <w:r w:rsidR="00272578">
              <w:t>Microsoft’s redundant storage and its procedures for recovering data are designed to attempt to reconstruct Customer Data in its original or last-replicated state from before the time it was lost or destroyed.</w:t>
            </w:r>
          </w:p>
        </w:tc>
      </w:tr>
    </w:tbl>
    <w:p w14:paraId="79970712" w14:textId="77777777" w:rsidR="00086F17" w:rsidRDefault="00086F17" w:rsidP="00A914BF">
      <w:pPr>
        <w:pStyle w:val="ProductList-Body"/>
      </w:pPr>
    </w:p>
    <w:p w14:paraId="6BDE258E" w14:textId="77777777" w:rsidR="00C62FB6" w:rsidRPr="00CD7F8D" w:rsidRDefault="00C62FB6" w:rsidP="00C62FB6">
      <w:pPr>
        <w:pStyle w:val="ProductList-Body"/>
        <w:rPr>
          <w:b/>
          <w:color w:val="00188F"/>
        </w:rPr>
      </w:pPr>
      <w:r w:rsidRPr="00CD7F8D">
        <w:rPr>
          <w:b/>
          <w:color w:val="00188F"/>
        </w:rPr>
        <w:t>Online Services Information Security Policy</w:t>
      </w:r>
    </w:p>
    <w:p w14:paraId="4453B305" w14:textId="63FC86C3" w:rsidR="00C62FB6" w:rsidRP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p w14:paraId="5A079929" w14:textId="77777777" w:rsidR="00C62FB6" w:rsidRPr="00C62FB6" w:rsidRDefault="00C62FB6" w:rsidP="00C62FB6">
      <w:pPr>
        <w:pStyle w:val="ProductList-Body"/>
      </w:pP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FC7E60" w:rsidRDefault="00C62FB6" w:rsidP="00C62FB6">
            <w:pPr>
              <w:pStyle w:val="ProductList-Body"/>
              <w:rPr>
                <w:color w:val="FFFFFF" w:themeColor="background1"/>
              </w:rPr>
            </w:pPr>
            <w:r w:rsidRPr="00FC7E60">
              <w:rPr>
                <w:color w:val="FFFFFF" w:themeColor="background1"/>
              </w:rPr>
              <w:t>Online Service</w:t>
            </w:r>
          </w:p>
        </w:tc>
        <w:tc>
          <w:tcPr>
            <w:tcW w:w="1584" w:type="dxa"/>
            <w:shd w:val="clear" w:color="auto" w:fill="0072C6"/>
            <w:vAlign w:val="center"/>
          </w:tcPr>
          <w:p w14:paraId="39445BB7" w14:textId="77777777" w:rsidR="00C62FB6" w:rsidRPr="00FC7E60" w:rsidRDefault="00C62FB6" w:rsidP="00C62FB6">
            <w:pPr>
              <w:pStyle w:val="ProductList-Body"/>
              <w:rPr>
                <w:color w:val="FFFFFF" w:themeColor="background1"/>
              </w:rPr>
            </w:pPr>
            <w:r w:rsidRPr="00FC7E60">
              <w:rPr>
                <w:color w:val="FFFFFF" w:themeColor="background1"/>
              </w:rPr>
              <w:t>ISO 27001</w:t>
            </w:r>
          </w:p>
        </w:tc>
        <w:tc>
          <w:tcPr>
            <w:tcW w:w="1584" w:type="dxa"/>
            <w:shd w:val="clear" w:color="auto" w:fill="0072C6"/>
            <w:vAlign w:val="center"/>
          </w:tcPr>
          <w:p w14:paraId="0E7F4AAF" w14:textId="77777777" w:rsidR="00C62FB6" w:rsidRPr="00FC7E60" w:rsidRDefault="00C62FB6" w:rsidP="00C62FB6">
            <w:pPr>
              <w:pStyle w:val="ProductList-Body"/>
              <w:rPr>
                <w:color w:val="FFFFFF" w:themeColor="background1"/>
              </w:rPr>
            </w:pPr>
            <w:r w:rsidRPr="00FC7E60">
              <w:rPr>
                <w:color w:val="FFFFFF" w:themeColor="background1"/>
              </w:rPr>
              <w:t>ISO 27002</w:t>
            </w:r>
          </w:p>
          <w:p w14:paraId="4460CED3" w14:textId="77777777" w:rsidR="00C62FB6" w:rsidRPr="00FC7E60" w:rsidRDefault="00C62FB6" w:rsidP="00C62FB6">
            <w:pPr>
              <w:pStyle w:val="ProductList-Body"/>
              <w:rPr>
                <w:color w:val="FFFFFF" w:themeColor="background1"/>
              </w:rPr>
            </w:pPr>
            <w:r w:rsidRPr="00FC7E60">
              <w:rPr>
                <w:color w:val="FFFFFF" w:themeColor="background1"/>
              </w:rPr>
              <w:t>Code of Practice</w:t>
            </w:r>
          </w:p>
        </w:tc>
        <w:tc>
          <w:tcPr>
            <w:tcW w:w="1584" w:type="dxa"/>
            <w:shd w:val="clear" w:color="auto" w:fill="0072C6"/>
            <w:vAlign w:val="center"/>
          </w:tcPr>
          <w:p w14:paraId="5795DD33"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ISO 27018</w:t>
            </w:r>
          </w:p>
          <w:p w14:paraId="50EB57C8" w14:textId="2B53C186" w:rsidR="00CA40F6" w:rsidRPr="00FC7E60" w:rsidRDefault="00CA40F6" w:rsidP="00C62FB6">
            <w:pPr>
              <w:pStyle w:val="ProductList-Body"/>
              <w:rPr>
                <w:color w:val="FFFFFF" w:themeColor="background1"/>
                <w:lang w:val="fr-FR"/>
              </w:rPr>
            </w:pPr>
            <w:r w:rsidRPr="00FC7E60">
              <w:rPr>
                <w:color w:val="FFFFFF" w:themeColor="background1"/>
                <w:lang w:val="fr-FR"/>
              </w:rPr>
              <w:t>Code of Practice</w:t>
            </w:r>
          </w:p>
        </w:tc>
        <w:tc>
          <w:tcPr>
            <w:tcW w:w="1584" w:type="dxa"/>
            <w:shd w:val="clear" w:color="auto" w:fill="0072C6"/>
            <w:vAlign w:val="center"/>
          </w:tcPr>
          <w:p w14:paraId="6F937968"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1 Type II</w:t>
            </w:r>
          </w:p>
        </w:tc>
        <w:tc>
          <w:tcPr>
            <w:tcW w:w="1584" w:type="dxa"/>
            <w:shd w:val="clear" w:color="auto" w:fill="0072C6"/>
            <w:vAlign w:val="center"/>
          </w:tcPr>
          <w:p w14:paraId="07A57E40" w14:textId="77777777" w:rsidR="00C62FB6" w:rsidRPr="00FC7E60" w:rsidRDefault="00C62FB6" w:rsidP="00C62FB6">
            <w:pPr>
              <w:pStyle w:val="ProductList-Body"/>
              <w:rPr>
                <w:color w:val="FFFFFF" w:themeColor="background1"/>
                <w:lang w:val="fr-FR"/>
              </w:rPr>
            </w:pPr>
            <w:r w:rsidRPr="00FC7E60">
              <w:rPr>
                <w:color w:val="FFFFFF" w:themeColor="background1"/>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C62FB6" w:rsidRDefault="00C62FB6" w:rsidP="00C62FB6">
            <w:pPr>
              <w:pStyle w:val="ProductList-Body"/>
            </w:pPr>
            <w:r w:rsidRPr="00C62FB6">
              <w:t>Office 365 Services</w:t>
            </w:r>
          </w:p>
        </w:tc>
        <w:tc>
          <w:tcPr>
            <w:tcW w:w="1584" w:type="dxa"/>
            <w:vAlign w:val="center"/>
          </w:tcPr>
          <w:p w14:paraId="6C4AF9F1" w14:textId="77777777" w:rsidR="00C62FB6" w:rsidRPr="00C62FB6" w:rsidRDefault="00C62FB6" w:rsidP="00C62FB6">
            <w:pPr>
              <w:pStyle w:val="ProductList-Body"/>
            </w:pPr>
            <w:r w:rsidRPr="00C62FB6">
              <w:t>Yes</w:t>
            </w:r>
          </w:p>
        </w:tc>
        <w:tc>
          <w:tcPr>
            <w:tcW w:w="1584" w:type="dxa"/>
            <w:vAlign w:val="center"/>
          </w:tcPr>
          <w:p w14:paraId="136375FC" w14:textId="77777777" w:rsidR="00C62FB6" w:rsidRPr="00C62FB6" w:rsidRDefault="00C62FB6" w:rsidP="00C62FB6">
            <w:pPr>
              <w:pStyle w:val="ProductList-Body"/>
            </w:pPr>
            <w:r w:rsidRPr="00C62FB6">
              <w:t>Yes</w:t>
            </w:r>
          </w:p>
        </w:tc>
        <w:tc>
          <w:tcPr>
            <w:tcW w:w="1584" w:type="dxa"/>
            <w:vAlign w:val="center"/>
          </w:tcPr>
          <w:p w14:paraId="69B1F985" w14:textId="77777777" w:rsidR="00C62FB6" w:rsidRPr="00C62FB6" w:rsidRDefault="00C62FB6" w:rsidP="00C62FB6">
            <w:pPr>
              <w:pStyle w:val="ProductList-Body"/>
            </w:pPr>
            <w:r w:rsidRPr="00C62FB6">
              <w:t>Yes</w:t>
            </w:r>
          </w:p>
        </w:tc>
        <w:tc>
          <w:tcPr>
            <w:tcW w:w="1584" w:type="dxa"/>
            <w:vAlign w:val="center"/>
          </w:tcPr>
          <w:p w14:paraId="6BBE4D43" w14:textId="77777777" w:rsidR="00C62FB6" w:rsidRPr="00C62FB6" w:rsidRDefault="00C62FB6" w:rsidP="00C62FB6">
            <w:pPr>
              <w:pStyle w:val="ProductList-Body"/>
            </w:pPr>
            <w:r w:rsidRPr="00C62FB6">
              <w:t>Yes</w:t>
            </w:r>
          </w:p>
        </w:tc>
        <w:tc>
          <w:tcPr>
            <w:tcW w:w="1584" w:type="dxa"/>
            <w:vAlign w:val="center"/>
          </w:tcPr>
          <w:p w14:paraId="7EA6FD65" w14:textId="77777777" w:rsidR="00C62FB6" w:rsidRPr="00C62FB6" w:rsidRDefault="00C62FB6" w:rsidP="00C62FB6">
            <w:pPr>
              <w:pStyle w:val="ProductList-Body"/>
            </w:pPr>
            <w:r w:rsidRPr="00C62FB6">
              <w:t>Yes</w:t>
            </w:r>
          </w:p>
        </w:tc>
      </w:tr>
      <w:tr w:rsidR="00C62FB6" w:rsidRPr="00C62FB6" w14:paraId="08C71880" w14:textId="77777777" w:rsidTr="00FC7E60">
        <w:trPr>
          <w:trHeight w:val="288"/>
        </w:trPr>
        <w:tc>
          <w:tcPr>
            <w:tcW w:w="2880" w:type="dxa"/>
            <w:vAlign w:val="center"/>
          </w:tcPr>
          <w:p w14:paraId="1DBDE8ED" w14:textId="77777777" w:rsidR="00C62FB6" w:rsidRPr="00C62FB6" w:rsidRDefault="00C62FB6" w:rsidP="00C62FB6">
            <w:pPr>
              <w:pStyle w:val="ProductList-Body"/>
            </w:pPr>
            <w:r w:rsidRPr="00C62FB6">
              <w:t>Microsoft Dynamics Online Services</w:t>
            </w:r>
          </w:p>
        </w:tc>
        <w:tc>
          <w:tcPr>
            <w:tcW w:w="1584" w:type="dxa"/>
            <w:vAlign w:val="center"/>
          </w:tcPr>
          <w:p w14:paraId="199D7E74" w14:textId="77777777" w:rsidR="00C62FB6" w:rsidRPr="00C62FB6" w:rsidRDefault="00C62FB6" w:rsidP="00C62FB6">
            <w:pPr>
              <w:pStyle w:val="ProductList-Body"/>
            </w:pPr>
            <w:r w:rsidRPr="00C62FB6">
              <w:t>Yes</w:t>
            </w:r>
          </w:p>
        </w:tc>
        <w:tc>
          <w:tcPr>
            <w:tcW w:w="1584" w:type="dxa"/>
            <w:vAlign w:val="center"/>
          </w:tcPr>
          <w:p w14:paraId="4A08DE04" w14:textId="77777777" w:rsidR="00C62FB6" w:rsidRPr="00C62FB6" w:rsidRDefault="00C62FB6" w:rsidP="00C62FB6">
            <w:pPr>
              <w:pStyle w:val="ProductList-Body"/>
            </w:pPr>
            <w:r w:rsidRPr="00C62FB6">
              <w:t>Yes</w:t>
            </w:r>
          </w:p>
        </w:tc>
        <w:tc>
          <w:tcPr>
            <w:tcW w:w="1584" w:type="dxa"/>
            <w:vAlign w:val="center"/>
          </w:tcPr>
          <w:p w14:paraId="513A09EE" w14:textId="540A7A4F" w:rsidR="00C62FB6" w:rsidRPr="00C62FB6" w:rsidRDefault="008F0187" w:rsidP="00C62FB6">
            <w:pPr>
              <w:pStyle w:val="ProductList-Body"/>
            </w:pPr>
            <w:r>
              <w:t>Yes</w:t>
            </w:r>
          </w:p>
        </w:tc>
        <w:tc>
          <w:tcPr>
            <w:tcW w:w="1584" w:type="dxa"/>
            <w:vAlign w:val="center"/>
          </w:tcPr>
          <w:p w14:paraId="3A9BDE6E" w14:textId="77777777" w:rsidR="00C62FB6" w:rsidRPr="00C62FB6" w:rsidRDefault="00C62FB6" w:rsidP="00C62FB6">
            <w:pPr>
              <w:pStyle w:val="ProductList-Body"/>
            </w:pPr>
            <w:r w:rsidRPr="00C62FB6">
              <w:t>Yes</w:t>
            </w:r>
          </w:p>
        </w:tc>
        <w:tc>
          <w:tcPr>
            <w:tcW w:w="1584" w:type="dxa"/>
            <w:vAlign w:val="center"/>
          </w:tcPr>
          <w:p w14:paraId="08B0FC2E" w14:textId="77777777" w:rsidR="00C62FB6" w:rsidRPr="00C62FB6" w:rsidRDefault="00C62FB6" w:rsidP="00C62FB6">
            <w:pPr>
              <w:pStyle w:val="ProductList-Body"/>
            </w:pPr>
            <w:r w:rsidRPr="00C62FB6">
              <w:t>Yes</w:t>
            </w:r>
          </w:p>
        </w:tc>
      </w:tr>
      <w:tr w:rsidR="00C62FB6" w:rsidRPr="00C62FB6" w14:paraId="10E95515" w14:textId="77777777" w:rsidTr="00FC7E60">
        <w:trPr>
          <w:trHeight w:val="288"/>
        </w:trPr>
        <w:tc>
          <w:tcPr>
            <w:tcW w:w="2880" w:type="dxa"/>
            <w:vAlign w:val="center"/>
          </w:tcPr>
          <w:p w14:paraId="5903AB48" w14:textId="4D5CAB24" w:rsidR="00C62FB6" w:rsidRPr="00C62FB6" w:rsidRDefault="00C62FB6" w:rsidP="00C62FB6">
            <w:pPr>
              <w:pStyle w:val="ProductList-Body"/>
            </w:pPr>
            <w:r w:rsidRPr="00C62FB6">
              <w:t>Microsoft Azure Core Services</w:t>
            </w:r>
          </w:p>
        </w:tc>
        <w:tc>
          <w:tcPr>
            <w:tcW w:w="1584" w:type="dxa"/>
            <w:vAlign w:val="center"/>
          </w:tcPr>
          <w:p w14:paraId="7CCEDF9D" w14:textId="77777777" w:rsidR="00C62FB6" w:rsidRPr="00C62FB6" w:rsidRDefault="00C62FB6" w:rsidP="00C62FB6">
            <w:pPr>
              <w:pStyle w:val="ProductList-Body"/>
            </w:pPr>
            <w:r w:rsidRPr="00C62FB6">
              <w:t>Yes</w:t>
            </w:r>
          </w:p>
        </w:tc>
        <w:tc>
          <w:tcPr>
            <w:tcW w:w="1584" w:type="dxa"/>
            <w:vAlign w:val="center"/>
          </w:tcPr>
          <w:p w14:paraId="276590E8" w14:textId="77777777" w:rsidR="00C62FB6" w:rsidRPr="00C62FB6" w:rsidRDefault="00C62FB6" w:rsidP="00C62FB6">
            <w:pPr>
              <w:pStyle w:val="ProductList-Body"/>
            </w:pPr>
            <w:r w:rsidRPr="00C62FB6">
              <w:t>Yes</w:t>
            </w:r>
          </w:p>
        </w:tc>
        <w:tc>
          <w:tcPr>
            <w:tcW w:w="1584" w:type="dxa"/>
            <w:vAlign w:val="center"/>
          </w:tcPr>
          <w:p w14:paraId="7E74EC52" w14:textId="77777777" w:rsidR="00C62FB6" w:rsidRPr="00C62FB6" w:rsidRDefault="00C62FB6" w:rsidP="00C62FB6">
            <w:pPr>
              <w:pStyle w:val="ProductList-Body"/>
            </w:pPr>
            <w:r w:rsidRPr="00C62FB6">
              <w:t>Yes</w:t>
            </w:r>
          </w:p>
        </w:tc>
        <w:tc>
          <w:tcPr>
            <w:tcW w:w="1584" w:type="dxa"/>
            <w:vAlign w:val="center"/>
          </w:tcPr>
          <w:p w14:paraId="669AF009" w14:textId="77777777" w:rsidR="00C62FB6" w:rsidRPr="00C62FB6" w:rsidRDefault="00C62FB6" w:rsidP="00C62FB6">
            <w:pPr>
              <w:pStyle w:val="ProductList-Body"/>
            </w:pPr>
            <w:r w:rsidRPr="00C62FB6">
              <w:t>Varies*</w:t>
            </w:r>
          </w:p>
        </w:tc>
        <w:tc>
          <w:tcPr>
            <w:tcW w:w="1584" w:type="dxa"/>
            <w:vAlign w:val="center"/>
          </w:tcPr>
          <w:p w14:paraId="60F778FC" w14:textId="77777777" w:rsidR="00C62FB6" w:rsidRPr="00C62FB6" w:rsidRDefault="00C62FB6" w:rsidP="00C62FB6">
            <w:pPr>
              <w:pStyle w:val="ProductList-Body"/>
            </w:pPr>
            <w:r w:rsidRPr="00C62FB6">
              <w:t>Varies*</w:t>
            </w:r>
          </w:p>
        </w:tc>
      </w:tr>
      <w:tr w:rsidR="00C62FB6" w:rsidRPr="00C62FB6" w14:paraId="247EA9C8" w14:textId="77777777" w:rsidTr="00FC7E60">
        <w:trPr>
          <w:trHeight w:val="288"/>
        </w:trPr>
        <w:tc>
          <w:tcPr>
            <w:tcW w:w="2880" w:type="dxa"/>
            <w:vAlign w:val="center"/>
          </w:tcPr>
          <w:p w14:paraId="6271D1EE" w14:textId="6E51AF0A" w:rsidR="00C62FB6" w:rsidRPr="00C62FB6" w:rsidRDefault="00C62FB6" w:rsidP="00C62FB6">
            <w:pPr>
              <w:pStyle w:val="ProductList-Body"/>
            </w:pPr>
            <w:r w:rsidRPr="00C62FB6">
              <w:t>M</w:t>
            </w:r>
            <w:r w:rsidR="00FC7E60">
              <w:t>icrosoft Intune Online Services</w:t>
            </w:r>
          </w:p>
        </w:tc>
        <w:tc>
          <w:tcPr>
            <w:tcW w:w="1584" w:type="dxa"/>
            <w:vAlign w:val="center"/>
          </w:tcPr>
          <w:p w14:paraId="438F865B" w14:textId="77777777" w:rsidR="00C62FB6" w:rsidRPr="00C62FB6" w:rsidRDefault="00C62FB6" w:rsidP="00C62FB6">
            <w:pPr>
              <w:pStyle w:val="ProductList-Body"/>
            </w:pPr>
            <w:r w:rsidRPr="00C62FB6">
              <w:t>Yes</w:t>
            </w:r>
          </w:p>
        </w:tc>
        <w:tc>
          <w:tcPr>
            <w:tcW w:w="1584" w:type="dxa"/>
            <w:vAlign w:val="center"/>
          </w:tcPr>
          <w:p w14:paraId="7422244D" w14:textId="77777777" w:rsidR="00C62FB6" w:rsidRPr="00C62FB6" w:rsidRDefault="00C62FB6" w:rsidP="00C62FB6">
            <w:pPr>
              <w:pStyle w:val="ProductList-Body"/>
            </w:pPr>
            <w:r w:rsidRPr="00C62FB6">
              <w:t>Yes</w:t>
            </w:r>
          </w:p>
        </w:tc>
        <w:tc>
          <w:tcPr>
            <w:tcW w:w="1584" w:type="dxa"/>
            <w:vAlign w:val="center"/>
          </w:tcPr>
          <w:p w14:paraId="5CD7969B" w14:textId="1E84F7A1" w:rsidR="00C62FB6" w:rsidRPr="00C62FB6" w:rsidRDefault="008F0187" w:rsidP="00C62FB6">
            <w:pPr>
              <w:pStyle w:val="ProductList-Body"/>
            </w:pPr>
            <w:r>
              <w:t>Yes</w:t>
            </w:r>
          </w:p>
        </w:tc>
        <w:tc>
          <w:tcPr>
            <w:tcW w:w="1584" w:type="dxa"/>
            <w:vAlign w:val="center"/>
          </w:tcPr>
          <w:p w14:paraId="55B9A33B" w14:textId="77777777" w:rsidR="00C62FB6" w:rsidRPr="00C62FB6" w:rsidRDefault="00C62FB6" w:rsidP="00C62FB6">
            <w:pPr>
              <w:pStyle w:val="ProductList-Body"/>
            </w:pPr>
            <w:r w:rsidRPr="00C62FB6">
              <w:t>No</w:t>
            </w:r>
          </w:p>
        </w:tc>
        <w:tc>
          <w:tcPr>
            <w:tcW w:w="1584" w:type="dxa"/>
            <w:vAlign w:val="center"/>
          </w:tcPr>
          <w:p w14:paraId="4DB7EFFD" w14:textId="77777777" w:rsidR="00C62FB6" w:rsidRPr="00C62FB6" w:rsidRDefault="00C62FB6" w:rsidP="00C62FB6">
            <w:pPr>
              <w:pStyle w:val="ProductList-Body"/>
            </w:pPr>
            <w:r w:rsidRPr="00C62FB6">
              <w:t>No</w:t>
            </w:r>
          </w:p>
        </w:tc>
      </w:tr>
    </w:tbl>
    <w:p w14:paraId="15A1B9DB" w14:textId="20CFBB0F" w:rsidR="00C62FB6" w:rsidRPr="00C62FB6" w:rsidRDefault="00C62FB6" w:rsidP="00C62FB6">
      <w:pPr>
        <w:pStyle w:val="ProductList-Body"/>
      </w:pPr>
      <w:r w:rsidRPr="00C62FB6">
        <w:t>*Current scope is detailed in the audit report and summarized in the Microsoft Azure Trust Center.</w:t>
      </w:r>
    </w:p>
    <w:p w14:paraId="7863C0DA" w14:textId="77777777" w:rsidR="00C62FB6" w:rsidRPr="00C62FB6" w:rsidRDefault="00C62FB6" w:rsidP="00C62FB6">
      <w:pPr>
        <w:pStyle w:val="ProductList-Body"/>
      </w:pPr>
    </w:p>
    <w:p w14:paraId="25EA512D" w14:textId="0CB7F702"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62FB6">
      <w:pPr>
        <w:pStyle w:val="ProductList-Body"/>
        <w:rPr>
          <w:b/>
          <w:color w:val="00188F"/>
        </w:rPr>
      </w:pPr>
      <w:r w:rsidRPr="00CD7F8D">
        <w:rPr>
          <w:b/>
          <w:color w:val="00188F"/>
        </w:rPr>
        <w:t>Microsoft Audits of Online Services</w:t>
      </w:r>
    </w:p>
    <w:p w14:paraId="270635B4" w14:textId="77777777"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34470791" w14:textId="77777777" w:rsidR="00C62FB6" w:rsidRPr="00C62FB6" w:rsidRDefault="00C62FB6" w:rsidP="00C62FB6">
      <w:pPr>
        <w:pStyle w:val="ProductList-Body"/>
        <w:rPr>
          <w:b/>
        </w:rPr>
      </w:pPr>
    </w:p>
    <w:p w14:paraId="23FA22F7" w14:textId="77777777" w:rsidR="00C62FB6" w:rsidRPr="00C62FB6" w:rsidRDefault="00C62FB6" w:rsidP="00C62FB6">
      <w:pPr>
        <w:pStyle w:val="ProductList-Body"/>
        <w:numPr>
          <w:ilvl w:val="1"/>
          <w:numId w:val="9"/>
        </w:numPr>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C62FB6">
      <w:pPr>
        <w:pStyle w:val="ProductList-Body"/>
        <w:numPr>
          <w:ilvl w:val="1"/>
          <w:numId w:val="9"/>
        </w:numPr>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C62FB6">
      <w:pPr>
        <w:pStyle w:val="ProductList-Body"/>
        <w:numPr>
          <w:ilvl w:val="1"/>
          <w:numId w:val="9"/>
        </w:numPr>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F4E45E7" w14:textId="77777777" w:rsidR="00C62FB6" w:rsidRDefault="00C62FB6" w:rsidP="00A914BF">
      <w:pPr>
        <w:pStyle w:val="ProductList-Body"/>
        <w:sectPr w:rsidR="00C62FB6" w:rsidSect="00A61B2A">
          <w:footerReference w:type="default" r:id="rId27"/>
          <w:footerReference w:type="first" r:id="rId28"/>
          <w:pgSz w:w="12240" w:h="15840"/>
          <w:pgMar w:top="1440" w:right="720" w:bottom="1440" w:left="720" w:header="720" w:footer="720" w:gutter="0"/>
          <w:cols w:space="720"/>
          <w:titlePg/>
          <w:docGrid w:linePitch="360"/>
        </w:sectPr>
      </w:pPr>
    </w:p>
    <w:p w14:paraId="1423F527" w14:textId="78EB159A" w:rsidR="000E6ED8" w:rsidRDefault="00272578" w:rsidP="00233C87">
      <w:pPr>
        <w:pStyle w:val="ProductList-SectionHeading"/>
        <w:outlineLvl w:val="0"/>
      </w:pPr>
      <w:bookmarkStart w:id="49" w:name="OnlineServiceSpecificTerms"/>
      <w:bookmarkStart w:id="50" w:name="_Toc417892074"/>
      <w:r>
        <w:t>Online Service</w:t>
      </w:r>
      <w:r w:rsidR="00E33C92">
        <w:t xml:space="preserve"> </w:t>
      </w:r>
      <w:r>
        <w:t>Specific</w:t>
      </w:r>
      <w:r w:rsidR="00E33C92">
        <w:t xml:space="preserve"> </w:t>
      </w:r>
      <w:r>
        <w:t>Terms</w:t>
      </w:r>
      <w:bookmarkEnd w:id="49"/>
      <w:bookmarkEnd w:id="50"/>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233C87">
      <w:pPr>
        <w:pStyle w:val="ProductList-Offering1Heading"/>
        <w:outlineLvl w:val="1"/>
      </w:pPr>
      <w:bookmarkStart w:id="51" w:name="MicrosoftAzureServices"/>
      <w:bookmarkStart w:id="52" w:name="_Toc417892075"/>
      <w:r>
        <w:t>Microsoft Azure Services</w:t>
      </w:r>
      <w:bookmarkEnd w:id="51"/>
      <w:bookmarkEnd w:id="52"/>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7614749D" w:rsidR="00CC34E7" w:rsidRPr="00CC34E7" w:rsidRDefault="00CC34E7" w:rsidP="00CC34E7">
      <w:pPr>
        <w:pStyle w:val="ProductList-Body"/>
      </w:pPr>
      <w:r w:rsidRPr="00CC34E7">
        <w:t xml:space="preserve">The Customer Support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260E95D5" w14:textId="60B2B58B" w:rsidR="00186BF6" w:rsidRDefault="00186BF6" w:rsidP="00272578">
      <w:pPr>
        <w:pStyle w:val="ProductList-Body"/>
      </w:pPr>
      <w:r w:rsidRPr="00186BF6">
        <w:t>“Managed Service Solution” means a managed IT service provided by Customer to a third party that consists of the administration of and support for Microsoft Azure Services</w:t>
      </w:r>
      <w:r>
        <w:t>.</w:t>
      </w:r>
    </w:p>
    <w:p w14:paraId="444686EB" w14:textId="77777777" w:rsidR="00186BF6" w:rsidRDefault="00186BF6" w:rsidP="00272578">
      <w:pPr>
        <w:pStyle w:val="ProductList-Body"/>
      </w:pPr>
    </w:p>
    <w:p w14:paraId="4AE61097" w14:textId="1467D390" w:rsidR="009616E2" w:rsidRDefault="009616E2" w:rsidP="00272578">
      <w:pPr>
        <w:pStyle w:val="ProductList-Body"/>
      </w:pPr>
      <w:r w:rsidRPr="009616E2">
        <w:t>“</w:t>
      </w:r>
      <w:r w:rsidR="00272578" w:rsidRPr="009616E2">
        <w:t>Microsoft Azure Services</w:t>
      </w:r>
      <w:r w:rsidRPr="009616E2">
        <w:t>”</w:t>
      </w:r>
      <w:r w:rsidR="00272578">
        <w:t xml:space="preserve"> means one or more of the Microsoft services and features identified at </w:t>
      </w:r>
      <w:hyperlink r:id="rId29" w:history="1">
        <w:r w:rsidR="00BB13A7" w:rsidRPr="00E27C00">
          <w:rPr>
            <w:rStyle w:val="Hyperlink"/>
          </w:rPr>
          <w:t>http://azure.microsoft.com/support/legal/sla/</w:t>
        </w:r>
      </w:hyperlink>
      <w:r w:rsidR="00272578">
        <w:t>, except where identified as licensed separately.</w:t>
      </w: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proofErr w:type="gramStart"/>
      <w:r>
        <w:t>allow</w:t>
      </w:r>
      <w:proofErr w:type="gramEnd"/>
      <w:r>
        <w:t xml:space="preserve">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3D73DE3A" w14:textId="77777777" w:rsidR="00186BF6" w:rsidRPr="00186BF6" w:rsidRDefault="00186BF6" w:rsidP="00272578">
      <w:pPr>
        <w:pStyle w:val="ProductList-Body"/>
        <w:rPr>
          <w:b/>
        </w:rPr>
      </w:pPr>
      <w:r w:rsidRPr="00186BF6">
        <w:rPr>
          <w:b/>
          <w:color w:val="00188F"/>
        </w:rPr>
        <w:t>Managed Service Exception</w:t>
      </w:r>
    </w:p>
    <w:p w14:paraId="5F263060" w14:textId="21213C87" w:rsidR="00186BF6" w:rsidRDefault="00186BF6" w:rsidP="00272578">
      <w:pPr>
        <w:pStyle w:val="ProductList-Body"/>
      </w:pPr>
      <w:r w:rsidRPr="00186BF6">
        <w:t>Customer may provide a Managed Service Solution provided (</w:t>
      </w:r>
      <w:proofErr w:type="spellStart"/>
      <w:r w:rsidRPr="00186BF6">
        <w:t>i</w:t>
      </w:r>
      <w:proofErr w:type="spellEnd"/>
      <w:r w:rsidRPr="00186BF6">
        <w:t>) Customer has the sole ability to access, configure, and administer the Microsoft Azure Services, (ii) Customer has administrative access to the virtual OSE(s), if any, in the Managed Service Solution, and (iii) the third party has administrative access only to its application(s) or virtual OSE(s).  Customer is responsible for the third party’s use of Microsoft Azure Services in accordance with the terms of the volume licensing agreement.</w:t>
      </w:r>
    </w:p>
    <w:p w14:paraId="52905943" w14:textId="77777777" w:rsidR="009616E2" w:rsidRDefault="009616E2" w:rsidP="00272578">
      <w:pPr>
        <w:pStyle w:val="ProductList-Body"/>
      </w:pPr>
    </w:p>
    <w:p w14:paraId="2F8739E8" w14:textId="478B0041" w:rsidR="00BB13A7" w:rsidRPr="00927DFB" w:rsidRDefault="00BB13A7" w:rsidP="00BB13A7">
      <w:pPr>
        <w:pStyle w:val="ProductList-Body"/>
        <w:rPr>
          <w:b/>
          <w:color w:val="00188F"/>
        </w:rPr>
      </w:pPr>
      <w:r w:rsidRPr="00BB13A7">
        <w:rPr>
          <w:b/>
          <w:color w:val="00188F"/>
        </w:rPr>
        <w:t xml:space="preserve"> </w:t>
      </w:r>
      <w:r>
        <w:rPr>
          <w:b/>
          <w:color w:val="00188F"/>
        </w:rPr>
        <w:t>Use of Software within Microsoft Azure</w:t>
      </w:r>
    </w:p>
    <w:p w14:paraId="0F0BF3D1" w14:textId="71C542EF" w:rsidR="00272578" w:rsidRDefault="00BB13A7" w:rsidP="00BB13A7">
      <w:pPr>
        <w:pStyle w:val="ProductList-Body"/>
      </w:pPr>
      <w:r w:rsidRPr="00D72A95">
        <w:t>Certain Microsoft Azure Services provide customers with the ability to run software in Microsoft Azure. For Microsoft software available within a Microsoft Azure Service, Microsoft grants Customer a limited license to use the software only within the Microsoft Azure Service and subject to any additional license terms that may be presented. Customer may not use such software outside of the Microsoft Azure Service unless Customer has a license to the software apart from its subscription to the Microsoft Azure Services.  If Customer uploads or installs any software within a Microsoft Azure Service, Customer agrees to secure the rights necessary to use such software within the Microsoft Azure Service.</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30"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0597F066" w14:textId="77777777" w:rsidR="009616E2" w:rsidRPr="00927DFB" w:rsidRDefault="00272578" w:rsidP="00927DFB">
      <w:pPr>
        <w:pStyle w:val="ProductList-Body"/>
        <w:rPr>
          <w:b/>
          <w:color w:val="00188F"/>
        </w:rPr>
      </w:pPr>
      <w:r w:rsidRPr="00927DFB">
        <w:rPr>
          <w:b/>
          <w:color w:val="00188F"/>
        </w:rPr>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2B21B84D" w14:textId="77777777" w:rsidR="009616E2" w:rsidRPr="00927DFB" w:rsidRDefault="009616E2" w:rsidP="00927DFB">
      <w:pPr>
        <w:pStyle w:val="ProductList-Body"/>
        <w:rPr>
          <w:b/>
          <w:color w:val="00188F"/>
        </w:rPr>
      </w:pPr>
      <w:r w:rsidRPr="00927DFB">
        <w:rPr>
          <w:b/>
          <w:color w:val="00188F"/>
        </w:rPr>
        <w:t>Import/Export Services</w:t>
      </w:r>
    </w:p>
    <w:p w14:paraId="74D7239C" w14:textId="114B8F4D" w:rsidR="00272578" w:rsidRDefault="00272578" w:rsidP="0088164F">
      <w:pPr>
        <w:pStyle w:val="ProductList-Body"/>
        <w:spacing w:after="120"/>
      </w:pPr>
      <w:r>
        <w:t xml:space="preserve">Customer’s use of the Import/Export Service is conditioned upon its compliance with all instructions provided by Microsoft with respect to the preparation, treatment and shipment of the physical media containing its data (storage media), which will be provided via email or at </w:t>
      </w:r>
      <w:r w:rsidR="00BB13A7" w:rsidRPr="00BB13A7">
        <w:t xml:space="preserve"> </w:t>
      </w:r>
      <w:hyperlink r:id="rId31" w:history="1">
        <w:r w:rsidR="00BB13A7" w:rsidRPr="00E27C00">
          <w:rPr>
            <w:rStyle w:val="Hyperlink"/>
          </w:rPr>
          <w:t>www.go.microsoft.com/fwlink/?linkid=301900&amp;CLCID=0X409</w:t>
        </w:r>
      </w:hyperlink>
      <w:r w:rsidR="00BB13A7">
        <w:t xml:space="preserve">. </w:t>
      </w:r>
      <w:r>
        <w:t>Customer is solely responsible for ensuring the storage media and data are provided in compliance with all laws and regulations.</w:t>
      </w:r>
      <w:r w:rsidR="00463CC3">
        <w:t xml:space="preserve"> </w:t>
      </w:r>
      <w:r>
        <w:t>All incoming storage media will be shipped DAP Microsoft DCS Data Center (INCOTERMS 2010).</w:t>
      </w:r>
      <w:r w:rsidR="00463CC3">
        <w:t xml:space="preserve"> </w:t>
      </w:r>
      <w:r>
        <w:t>Exported storage media will be shipped DAP Customer Dock (INCOTERMS 2010).</w:t>
      </w:r>
      <w:r w:rsidR="00463CC3">
        <w:t xml:space="preserve"> </w:t>
      </w:r>
      <w:r>
        <w:t>Customer is responsible for ensuring that the data exported on storage media is permitted to be shipped to the location Customer provides.</w:t>
      </w:r>
      <w:r w:rsidR="002A3B84">
        <w:t xml:space="preserve"> </w:t>
      </w:r>
    </w:p>
    <w:p w14:paraId="7C7E1134" w14:textId="2D0DF8C7" w:rsidR="00272578" w:rsidRDefault="00272578" w:rsidP="00272578">
      <w:pPr>
        <w:pStyle w:val="ProductList-Body"/>
      </w:pPr>
      <w:r>
        <w:t>Customer agrees that Microsoft has no duty with respect to the storage media and the data contained therein and no liability for lost, damaged or destroyed storage media.</w:t>
      </w:r>
      <w:r w:rsidR="00463CC3">
        <w:t xml:space="preserve"> </w:t>
      </w:r>
      <w:r>
        <w:t>Customer is solely responsible for taking any precautions to protect the storage media and data contained therein, including without limitation: encrypting data, tamper-proof packaging, shipping insurance, data backup, and data redundancy.</w:t>
      </w:r>
    </w:p>
    <w:p w14:paraId="55699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625BF44B"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32" w:history="1">
        <w:r w:rsidR="00F377E9">
          <w:rPr>
            <w:rStyle w:val="Hyperlink"/>
          </w:rPr>
          <w:t>http://azure.microsoft.com/en-us/support/legal/store-terms</w:t>
        </w:r>
      </w:hyperlink>
      <w:hyperlink r:id="rId33" w:history="1"/>
      <w:r>
        <w:t>.</w:t>
      </w:r>
    </w:p>
    <w:p w14:paraId="2CAC8F19" w14:textId="44AE792A" w:rsidR="00CA3EB3" w:rsidRDefault="00CA3EB3" w:rsidP="00272578">
      <w:pPr>
        <w:pStyle w:val="ProductList-Body"/>
        <w:rPr>
          <w:color w:val="0563C1" w:themeColor="hyperlink"/>
          <w:u w:val="single"/>
        </w:rPr>
      </w:pPr>
    </w:p>
    <w:p w14:paraId="65E06F6C" w14:textId="483218A9" w:rsidR="003D22CB" w:rsidRPr="00585A48" w:rsidRDefault="00D71F46" w:rsidP="003D22C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2D80128" w14:textId="48A05148" w:rsidR="008070AF" w:rsidRDefault="008070AF" w:rsidP="00D73EC5">
      <w:pPr>
        <w:pStyle w:val="ProductList-OfferingGroupHeading"/>
        <w:spacing w:after="80"/>
        <w:outlineLvl w:val="1"/>
      </w:pPr>
      <w:bookmarkStart w:id="53" w:name="_Toc417892077"/>
      <w:r>
        <w:t>Enterprise Mobility</w:t>
      </w:r>
      <w:r w:rsidR="003C6496">
        <w:t xml:space="preserve"> Services</w:t>
      </w:r>
      <w:bookmarkEnd w:id="53"/>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77777777"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289C9EDF"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Rights Management, and </w:t>
      </w:r>
      <w:r w:rsidR="006E5B74">
        <w:t>Microsoft</w:t>
      </w:r>
      <w:r>
        <w:t xml:space="preserve"> Intune.</w:t>
      </w:r>
    </w:p>
    <w:p w14:paraId="1E0A2C1F" w14:textId="77777777" w:rsidR="00706672" w:rsidRDefault="00706672" w:rsidP="008070AF">
      <w:pPr>
        <w:pStyle w:val="ProductList-Body"/>
      </w:pPr>
    </w:p>
    <w:p w14:paraId="1D87E99A" w14:textId="1640796F" w:rsidR="00122096" w:rsidRDefault="00122096" w:rsidP="00122096">
      <w:pPr>
        <w:pStyle w:val="ProductList-Offering2Heading"/>
        <w:outlineLvl w:val="2"/>
      </w:pPr>
      <w:r>
        <w:tab/>
      </w:r>
      <w:bookmarkStart w:id="54" w:name="_Toc417892078"/>
      <w:r>
        <w:t xml:space="preserve">Azure </w:t>
      </w:r>
      <w:r w:rsidR="00D0302B">
        <w:t xml:space="preserve">Active </w:t>
      </w:r>
      <w:r>
        <w:t>Directory Basic</w:t>
      </w:r>
      <w:bookmarkEnd w:id="54"/>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D71F46"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55" w:name="_Toc417892079"/>
      <w:r w:rsidRPr="00A8327A">
        <w:t>Azure Active Directory Premium</w:t>
      </w:r>
      <w:bookmarkEnd w:id="55"/>
    </w:p>
    <w:p w14:paraId="15226D31" w14:textId="77777777" w:rsidR="00706672" w:rsidRDefault="00706672" w:rsidP="00706672">
      <w:pPr>
        <w:pStyle w:val="ProductList-Body"/>
      </w:pPr>
      <w:r w:rsidRPr="00A8327A">
        <w:t>Customer may, using Single Sign-On, pre-integrate SaaS Applications/Custom Applications. Customer may not copy or distribute any data set (or any portion of a data set) included in the Forefront Identity</w:t>
      </w:r>
      <w:r w:rsidRPr="00917344">
        <w:t xml:space="preserve"> Manager software that is included with a Microsoft Azure Active Directory Premium User SL.</w:t>
      </w:r>
    </w:p>
    <w:p w14:paraId="64C39BF5" w14:textId="77777777" w:rsidR="00706672" w:rsidRPr="00585A48" w:rsidRDefault="00D71F46"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3096AF34" w:rsidR="008070AF" w:rsidRPr="00A8327A" w:rsidRDefault="008070AF" w:rsidP="008070AF">
      <w:pPr>
        <w:pStyle w:val="ProductList-Offering2Heading"/>
        <w:outlineLvl w:val="2"/>
      </w:pPr>
      <w:r>
        <w:tab/>
      </w:r>
      <w:bookmarkStart w:id="56" w:name="AzureRightsManagement"/>
      <w:bookmarkStart w:id="57" w:name="_Toc417892080"/>
      <w:r w:rsidRPr="00A8327A">
        <w:t xml:space="preserve">Azure </w:t>
      </w:r>
      <w:r w:rsidR="005B3EB3" w:rsidRPr="00A8327A">
        <w:t>Rights Management</w:t>
      </w:r>
      <w:bookmarkEnd w:id="56"/>
      <w:bookmarkEnd w:id="57"/>
    </w:p>
    <w:p w14:paraId="2FD857C4" w14:textId="18345730" w:rsidR="008070AF" w:rsidRPr="00A8327A" w:rsidRDefault="00D71F46"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p>
    <w:p w14:paraId="32C8B0C2" w14:textId="6289133A" w:rsidR="00D44190" w:rsidRPr="00A8327A" w:rsidRDefault="00D44190" w:rsidP="00D44190">
      <w:pPr>
        <w:pStyle w:val="ProductList-Offering2Heading"/>
        <w:outlineLvl w:val="2"/>
      </w:pPr>
      <w:bookmarkStart w:id="58" w:name="_Toc388464308"/>
      <w:bookmarkEnd w:id="58"/>
      <w:r>
        <w:tab/>
      </w:r>
      <w:bookmarkStart w:id="59" w:name="_Toc417892081"/>
      <w:r w:rsidRPr="00A8327A">
        <w:t>Azure R</w:t>
      </w:r>
      <w:r>
        <w:t>emoteApp</w:t>
      </w:r>
      <w:bookmarkEnd w:id="59"/>
      <w:r w:rsidRPr="00A8327A">
        <w:t xml:space="preserve"> </w:t>
      </w:r>
    </w:p>
    <w:p w14:paraId="5831C3F6" w14:textId="77777777" w:rsidR="00D44190" w:rsidRPr="00A8327A" w:rsidRDefault="00D71F46" w:rsidP="00D44190">
      <w:pPr>
        <w:pStyle w:val="ProductList-Body"/>
        <w:shd w:val="clear" w:color="auto" w:fill="A6A6A6" w:themeFill="background1" w:themeFillShade="A6"/>
        <w:spacing w:before="120" w:after="240"/>
        <w:jc w:val="right"/>
        <w:rPr>
          <w:sz w:val="16"/>
          <w:szCs w:val="16"/>
        </w:rPr>
      </w:pPr>
      <w:hyperlink w:anchor="TableofContents" w:history="1">
        <w:r w:rsidR="00D44190" w:rsidRPr="00A8327A">
          <w:rPr>
            <w:rStyle w:val="Hyperlink"/>
            <w:sz w:val="16"/>
            <w:szCs w:val="16"/>
          </w:rPr>
          <w:t>Table of Contents</w:t>
        </w:r>
      </w:hyperlink>
      <w:r w:rsidR="00D44190" w:rsidRPr="00A8327A">
        <w:rPr>
          <w:sz w:val="16"/>
          <w:szCs w:val="16"/>
        </w:rPr>
        <w:t xml:space="preserve"> / </w:t>
      </w:r>
      <w:hyperlink w:anchor="GeneralTerms" w:history="1">
        <w:r w:rsidR="00D44190" w:rsidRPr="00A8327A">
          <w:rPr>
            <w:rStyle w:val="Hyperlink"/>
            <w:sz w:val="16"/>
            <w:szCs w:val="16"/>
          </w:rPr>
          <w:t>General Terms</w:t>
        </w:r>
      </w:hyperlink>
    </w:p>
    <w:p w14:paraId="5452417D" w14:textId="015DF0ED" w:rsidR="008070AF" w:rsidRPr="00A8327A" w:rsidRDefault="008070AF" w:rsidP="00D73EC5">
      <w:pPr>
        <w:pStyle w:val="ProductList-Offering1Heading"/>
        <w:outlineLvl w:val="2"/>
      </w:pPr>
      <w:r w:rsidRPr="00A8327A">
        <w:tab/>
      </w:r>
      <w:bookmarkStart w:id="60" w:name="_Toc417892082"/>
      <w:r w:rsidR="006E5B74">
        <w:t>Microsoft</w:t>
      </w:r>
      <w:r w:rsidRPr="00A8327A">
        <w:t xml:space="preserve"> Intune</w:t>
      </w:r>
      <w:bookmarkEnd w:id="60"/>
    </w:p>
    <w:p w14:paraId="7AE27C9A" w14:textId="77777777" w:rsidR="00D73EC5" w:rsidRPr="00A8327A" w:rsidRDefault="00D73EC5" w:rsidP="008070AF">
      <w:pPr>
        <w:pStyle w:val="ProductList-Body"/>
        <w:rPr>
          <w:rFonts w:asciiTheme="majorHAnsi" w:hAnsiTheme="majorHAnsi"/>
          <w:sz w:val="16"/>
          <w:szCs w:val="16"/>
        </w:rPr>
        <w:sectPr w:rsidR="00D73EC5" w:rsidRPr="00A8327A" w:rsidSect="00A61B2A">
          <w:footerReference w:type="default" r:id="rId34"/>
          <w:footerReference w:type="first" r:id="rId35"/>
          <w:pgSz w:w="12240" w:h="15840"/>
          <w:pgMar w:top="1440" w:right="720" w:bottom="1440" w:left="720" w:header="720" w:footer="720" w:gutter="0"/>
          <w:cols w:space="720"/>
          <w:titlePg/>
          <w:docGrid w:linePitch="360"/>
        </w:sectPr>
      </w:pPr>
    </w:p>
    <w:p w14:paraId="166FEE32" w14:textId="21C31040"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(per user)</w:t>
      </w:r>
    </w:p>
    <w:p w14:paraId="1F07D587" w14:textId="4E9FAD78" w:rsidR="008070AF" w:rsidRPr="00A8327A" w:rsidRDefault="006E5B74" w:rsidP="008070AF">
      <w:pPr>
        <w:pStyle w:val="ProductList-Body"/>
        <w:rPr>
          <w:rFonts w:asciiTheme="majorHAnsi" w:hAnsiTheme="majorHAnsi"/>
          <w:sz w:val="16"/>
          <w:szCs w:val="16"/>
        </w:rPr>
      </w:pPr>
      <w:r>
        <w:rPr>
          <w:rFonts w:asciiTheme="majorHAnsi" w:hAnsiTheme="majorHAnsi"/>
          <w:sz w:val="16"/>
          <w:szCs w:val="16"/>
        </w:rPr>
        <w:t>Microsoft</w:t>
      </w:r>
      <w:r w:rsidR="008070AF" w:rsidRPr="00A8327A">
        <w:rPr>
          <w:rFonts w:asciiTheme="majorHAnsi" w:hAnsiTheme="majorHAnsi"/>
          <w:sz w:val="16"/>
          <w:szCs w:val="16"/>
        </w:rPr>
        <w:t xml:space="preserve"> Intune Add-on for System Center Configuration</w:t>
      </w:r>
    </w:p>
    <w:p w14:paraId="205B37C3" w14:textId="5ECEB420" w:rsidR="00D73EC5" w:rsidRPr="00A8327A" w:rsidRDefault="008070AF" w:rsidP="008070AF">
      <w:pPr>
        <w:pStyle w:val="ProductList-Body"/>
        <w:rPr>
          <w:rFonts w:asciiTheme="majorHAnsi" w:hAnsiTheme="majorHAnsi"/>
          <w:sz w:val="16"/>
          <w:szCs w:val="16"/>
        </w:rPr>
        <w:sectPr w:rsidR="00D73EC5" w:rsidRPr="00A8327A" w:rsidSect="00D73EC5">
          <w:type w:val="continuous"/>
          <w:pgSz w:w="12240" w:h="15840"/>
          <w:pgMar w:top="1440" w:right="720" w:bottom="1440" w:left="720" w:header="720" w:footer="720" w:gutter="0"/>
          <w:cols w:num="2" w:space="720"/>
          <w:titlePg/>
          <w:docGrid w:linePitch="360"/>
        </w:sectPr>
      </w:pPr>
      <w:r w:rsidRPr="00A8327A">
        <w:rPr>
          <w:rFonts w:asciiTheme="majorHAnsi" w:hAnsiTheme="majorHAnsi"/>
          <w:sz w:val="16"/>
          <w:szCs w:val="16"/>
        </w:rPr>
        <w:t>Manager and System Center Endpoint Protection (per user</w:t>
      </w:r>
      <w:proofErr w:type="gramStart"/>
      <w:r w:rsidRPr="00A8327A">
        <w:rPr>
          <w:rFonts w:asciiTheme="majorHAnsi" w:hAnsiTheme="majorHAnsi"/>
          <w:sz w:val="16"/>
          <w:szCs w:val="16"/>
        </w:rPr>
        <w:t>)</w:t>
      </w:r>
      <w:proofErr w:type="gramEnd"/>
      <w:r w:rsidRPr="00A8327A">
        <w:rPr>
          <w:rFonts w:asciiTheme="majorHAnsi" w:hAnsiTheme="majorHAnsi"/>
          <w:sz w:val="16"/>
          <w:szCs w:val="16"/>
        </w:rPr>
        <w:br/>
        <w:t>(“</w:t>
      </w:r>
      <w:r w:rsidR="00BA575D">
        <w:rPr>
          <w:rFonts w:asciiTheme="majorHAnsi" w:hAnsiTheme="majorHAnsi"/>
          <w:sz w:val="16"/>
          <w:szCs w:val="16"/>
        </w:rPr>
        <w:t>Microsoft</w:t>
      </w:r>
      <w:r w:rsidRPr="00A8327A">
        <w:rPr>
          <w:rFonts w:asciiTheme="majorHAnsi" w:hAnsiTheme="majorHAnsi"/>
          <w:sz w:val="16"/>
          <w:szCs w:val="16"/>
        </w:rPr>
        <w:t xml:space="preserve"> Intune Add-On”)</w:t>
      </w:r>
    </w:p>
    <w:p w14:paraId="6A81CB19" w14:textId="77777777" w:rsidR="008070AF" w:rsidRPr="00A8327A" w:rsidRDefault="008070AF" w:rsidP="008070AF">
      <w:pPr>
        <w:pStyle w:val="ProductList-Body"/>
        <w:pBdr>
          <w:top w:val="single" w:sz="4" w:space="1" w:color="BFBFBF" w:themeColor="background1" w:themeShade="BF"/>
        </w:pBdr>
        <w:rPr>
          <w:b/>
          <w:color w:val="000000" w:themeColor="text1"/>
          <w:sz w:val="8"/>
          <w:szCs w:val="8"/>
        </w:rPr>
      </w:pPr>
    </w:p>
    <w:p w14:paraId="7AD58DF7" w14:textId="77777777" w:rsidR="00EF78B8" w:rsidRPr="00A8327A" w:rsidRDefault="00EF78B8" w:rsidP="00EF78B8">
      <w:pPr>
        <w:pStyle w:val="ProductList-Body"/>
        <w:tabs>
          <w:tab w:val="clear" w:pos="158"/>
          <w:tab w:val="left" w:pos="180"/>
        </w:tabs>
        <w:rPr>
          <w:b/>
          <w:color w:val="00188F"/>
        </w:rPr>
      </w:pPr>
      <w:r w:rsidRPr="00A8327A">
        <w:rPr>
          <w:b/>
          <w:color w:val="00188F"/>
        </w:rPr>
        <w:t>Manage Devices</w:t>
      </w:r>
    </w:p>
    <w:p w14:paraId="6DB43031" w14:textId="6B686BDB" w:rsidR="00EF78B8" w:rsidRPr="00A8327A" w:rsidRDefault="00EF78B8" w:rsidP="00EF78B8">
      <w:pPr>
        <w:pStyle w:val="ProductList-Body"/>
        <w:tabs>
          <w:tab w:val="clear" w:pos="158"/>
          <w:tab w:val="left" w:pos="180"/>
        </w:tabs>
      </w:pPr>
      <w:r w:rsidRPr="00A8327A">
        <w:t>Each user to whom Customer assigns a User SL may access and use the Online Service and related software (including System Center software) to manage up to five devices.</w:t>
      </w:r>
    </w:p>
    <w:p w14:paraId="74E62B8E" w14:textId="77777777" w:rsidR="00EF78B8" w:rsidRPr="00A8327A" w:rsidRDefault="00EF78B8" w:rsidP="00EF78B8">
      <w:pPr>
        <w:pStyle w:val="ProductList-Body"/>
        <w:tabs>
          <w:tab w:val="clear" w:pos="158"/>
          <w:tab w:val="left" w:pos="180"/>
        </w:tabs>
      </w:pPr>
    </w:p>
    <w:p w14:paraId="50ABC0BC" w14:textId="77777777" w:rsidR="008070AF" w:rsidRPr="00A8327A" w:rsidRDefault="008070AF" w:rsidP="008070AF">
      <w:pPr>
        <w:pStyle w:val="ProductList-Body"/>
        <w:tabs>
          <w:tab w:val="clear" w:pos="158"/>
          <w:tab w:val="left" w:pos="180"/>
        </w:tabs>
        <w:rPr>
          <w:b/>
          <w:color w:val="00188F"/>
        </w:rPr>
      </w:pPr>
      <w:r w:rsidRPr="00A8327A">
        <w:rPr>
          <w:b/>
          <w:color w:val="00188F"/>
        </w:rPr>
        <w:t>Storage Add-on SL</w:t>
      </w:r>
    </w:p>
    <w:p w14:paraId="680DD99D" w14:textId="77777777" w:rsidR="008070AF" w:rsidRPr="00A8327A" w:rsidRDefault="008070AF" w:rsidP="008070AF">
      <w:pPr>
        <w:pStyle w:val="ProductList-Body"/>
        <w:tabs>
          <w:tab w:val="clear" w:pos="158"/>
          <w:tab w:val="left" w:pos="180"/>
        </w:tabs>
      </w:pPr>
      <w:r w:rsidRPr="00A8327A">
        <w:t>A Storage Add-on SL is required for each gigabyte of storage in excess of the storage provided with the base subscription.</w:t>
      </w:r>
    </w:p>
    <w:p w14:paraId="76625CC2" w14:textId="77777777" w:rsidR="008070AF" w:rsidRPr="00A8327A" w:rsidRDefault="008070AF" w:rsidP="008070AF">
      <w:pPr>
        <w:pStyle w:val="ProductList-Body"/>
        <w:tabs>
          <w:tab w:val="clear" w:pos="158"/>
          <w:tab w:val="left" w:pos="180"/>
        </w:tabs>
      </w:pPr>
    </w:p>
    <w:p w14:paraId="368D80ED" w14:textId="70CC96E3" w:rsidR="008070AF" w:rsidRPr="00A8327A" w:rsidRDefault="008070AF" w:rsidP="008070AF">
      <w:pPr>
        <w:pStyle w:val="ProductList-Body"/>
        <w:tabs>
          <w:tab w:val="clear" w:pos="158"/>
          <w:tab w:val="left" w:pos="180"/>
        </w:tabs>
        <w:rPr>
          <w:b/>
          <w:color w:val="00188F"/>
        </w:rPr>
      </w:pPr>
      <w:r w:rsidRPr="00A8327A">
        <w:rPr>
          <w:b/>
          <w:color w:val="00188F"/>
        </w:rPr>
        <w:t>Windows Software Components</w:t>
      </w:r>
      <w:r w:rsidR="00B074D2" w:rsidRPr="00A8327A">
        <w:rPr>
          <w:b/>
          <w:color w:val="00188F"/>
        </w:rPr>
        <w:t xml:space="preserve"> in System Center Software</w:t>
      </w:r>
    </w:p>
    <w:p w14:paraId="6D97E713" w14:textId="646F4B1D" w:rsidR="008070AF" w:rsidRPr="00A8327A" w:rsidRDefault="008070AF" w:rsidP="008070AF">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w:t>
      </w:r>
      <w:proofErr w:type="spellStart"/>
      <w:r w:rsidRPr="00A8327A">
        <w:t>Powershell</w:t>
      </w:r>
      <w:proofErr w:type="spellEnd"/>
      <w:r w:rsidRPr="00A8327A">
        <w:t xml:space="preserve"> software and certain .</w:t>
      </w:r>
      <w:proofErr w:type="spellStart"/>
      <w:r w:rsidRPr="00A8327A">
        <w:t>dlls</w:t>
      </w:r>
      <w:proofErr w:type="spellEnd"/>
      <w:r w:rsidRPr="00A8327A">
        <w:t xml:space="preserve"> related to Microsoft Build, Windows Identity Foundation, </w:t>
      </w:r>
      <w:proofErr w:type="gramStart"/>
      <w:r w:rsidRPr="00A8327A">
        <w:t>Windows</w:t>
      </w:r>
      <w:proofErr w:type="gramEnd"/>
      <w:r w:rsidRPr="00A8327A">
        <w:t xml:space="preserve"> Library for </w:t>
      </w:r>
      <w:proofErr w:type="spellStart"/>
      <w:r w:rsidRPr="00A8327A">
        <w:t>JAVAScript</w:t>
      </w:r>
      <w:proofErr w:type="spellEnd"/>
      <w:r w:rsidRPr="00A8327A">
        <w:t xml:space="preserve">, Debghelp.dll, and Web Deploy technologies. The license terms </w:t>
      </w:r>
      <w:r w:rsidR="002C0AB4" w:rsidRPr="00A8327A">
        <w:t>governing use of the Windows Software Components are in the</w:t>
      </w:r>
      <w:r w:rsidRPr="00A8327A">
        <w:t xml:space="preserve"> Windows </w:t>
      </w:r>
      <w:r w:rsidR="002C0AB4" w:rsidRPr="00A8327A">
        <w:t>8.1 Pro and Enterprise section of</w:t>
      </w:r>
      <w:r w:rsidRPr="00A8327A">
        <w:t xml:space="preserve"> the Product Use Rights</w:t>
      </w:r>
      <w:r w:rsidR="002C0AB4" w:rsidRPr="00A8327A">
        <w:t>. The Product Use Rights is located</w:t>
      </w:r>
      <w:r w:rsidRPr="00A8327A">
        <w:t xml:space="preserve"> at </w:t>
      </w:r>
      <w:hyperlink r:id="rId36" w:history="1">
        <w:r w:rsidRPr="00A8327A">
          <w:rPr>
            <w:rStyle w:val="Hyperlink"/>
          </w:rPr>
          <w:t>http://go.microsoft.com/?linkid=9839206</w:t>
        </w:r>
      </w:hyperlink>
      <w:hyperlink w:history="1"/>
      <w:r w:rsidRPr="00A8327A">
        <w:t>.</w:t>
      </w:r>
    </w:p>
    <w:p w14:paraId="7788C214" w14:textId="77777777" w:rsidR="008070AF" w:rsidRPr="00A8327A" w:rsidRDefault="008070AF" w:rsidP="008070AF">
      <w:pPr>
        <w:pStyle w:val="ProductList-Body"/>
        <w:tabs>
          <w:tab w:val="clear" w:pos="158"/>
          <w:tab w:val="left" w:pos="180"/>
        </w:tabs>
      </w:pPr>
    </w:p>
    <w:p w14:paraId="548A74F9" w14:textId="77777777" w:rsidR="008070AF" w:rsidRPr="00A8327A" w:rsidRDefault="008070AF" w:rsidP="008070AF">
      <w:pPr>
        <w:pStyle w:val="ProductList-Body"/>
        <w:tabs>
          <w:tab w:val="clear" w:pos="158"/>
          <w:tab w:val="left" w:pos="180"/>
        </w:tabs>
        <w:rPr>
          <w:b/>
          <w:color w:val="00188F"/>
        </w:rPr>
      </w:pPr>
      <w:r w:rsidRPr="00A8327A">
        <w:rPr>
          <w:b/>
          <w:color w:val="00188F"/>
        </w:rPr>
        <w:t>SQL Server Technology and Benchmarking</w:t>
      </w:r>
    </w:p>
    <w:p w14:paraId="5EB64A19" w14:textId="77777777" w:rsidR="008070AF" w:rsidRPr="00A8327A" w:rsidRDefault="008070AF" w:rsidP="008070AF">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13E85A81" w14:textId="77777777" w:rsidR="008070AF" w:rsidRDefault="008070AF" w:rsidP="008070AF">
      <w:pPr>
        <w:pStyle w:val="ProductList-Body"/>
        <w:ind w:left="180"/>
      </w:pPr>
    </w:p>
    <w:p w14:paraId="41E1E483" w14:textId="77777777" w:rsidR="008070AF" w:rsidRPr="00585A48" w:rsidRDefault="00D71F46" w:rsidP="008070AF">
      <w:pPr>
        <w:pStyle w:val="ProductList-Body"/>
        <w:shd w:val="clear" w:color="auto" w:fill="A6A6A6" w:themeFill="background1" w:themeFillShade="A6"/>
        <w:spacing w:before="120" w:after="240"/>
        <w:jc w:val="right"/>
        <w:rPr>
          <w:sz w:val="16"/>
          <w:szCs w:val="16"/>
        </w:rPr>
      </w:pPr>
      <w:hyperlink w:anchor="TableofContents" w:history="1">
        <w:r w:rsidR="008070AF" w:rsidRPr="003F3078">
          <w:rPr>
            <w:rStyle w:val="Hyperlink"/>
            <w:sz w:val="16"/>
            <w:szCs w:val="16"/>
          </w:rPr>
          <w:t>Table of Contents</w:t>
        </w:r>
      </w:hyperlink>
      <w:r w:rsidR="008070AF">
        <w:rPr>
          <w:sz w:val="16"/>
          <w:szCs w:val="16"/>
        </w:rPr>
        <w:t xml:space="preserve"> </w:t>
      </w:r>
      <w:r w:rsidR="008070AF" w:rsidRPr="00585A48">
        <w:rPr>
          <w:sz w:val="16"/>
          <w:szCs w:val="16"/>
        </w:rPr>
        <w:t>/</w:t>
      </w:r>
      <w:r w:rsidR="008070AF">
        <w:rPr>
          <w:sz w:val="16"/>
          <w:szCs w:val="16"/>
        </w:rPr>
        <w:t xml:space="preserve"> </w:t>
      </w:r>
      <w:hyperlink w:anchor="GeneralTerms" w:history="1">
        <w:r w:rsidR="008070AF" w:rsidRPr="003F3078">
          <w:rPr>
            <w:rStyle w:val="Hyperlink"/>
            <w:sz w:val="16"/>
            <w:szCs w:val="16"/>
          </w:rPr>
          <w:t>General Terms</w:t>
        </w:r>
      </w:hyperlink>
    </w:p>
    <w:p w14:paraId="6EE36BF4" w14:textId="77777777" w:rsidR="0074447C" w:rsidRDefault="0074447C" w:rsidP="0074447C">
      <w:pPr>
        <w:pStyle w:val="ProductList-OfferingGroupHeading"/>
        <w:spacing w:after="80"/>
        <w:outlineLvl w:val="1"/>
      </w:pPr>
      <w:bookmarkStart w:id="61" w:name="_Toc417892083"/>
      <w:r>
        <w:t>Microsoft Dynamics Online Services</w:t>
      </w:r>
      <w:bookmarkEnd w:id="61"/>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77777777" w:rsidR="0074447C" w:rsidRPr="00AB267B" w:rsidRDefault="0074447C" w:rsidP="0074447C">
      <w:pPr>
        <w:pStyle w:val="ProductList-Body"/>
      </w:pPr>
      <w:r>
        <w:t xml:space="preserve">The Bing Maps and Customer Support Notices in </w:t>
      </w:r>
      <w:hyperlink w:anchor="Attachment1" w:history="1">
        <w:r w:rsidRPr="003D1E51">
          <w:rPr>
            <w:rStyle w:val="Hyperlink"/>
          </w:rPr>
          <w:t>Attachment 1</w:t>
        </w:r>
      </w:hyperlink>
      <w:r>
        <w:t xml:space="preserve"> apply.</w:t>
      </w:r>
    </w:p>
    <w:p w14:paraId="65135BC8" w14:textId="77777777" w:rsidR="003C6496" w:rsidRPr="003C6496" w:rsidRDefault="003C6496" w:rsidP="003C6496">
      <w:pPr>
        <w:pStyle w:val="ProductList-Body"/>
      </w:pPr>
    </w:p>
    <w:p w14:paraId="205755C0" w14:textId="32B50589" w:rsidR="003C6496" w:rsidRPr="00017A5A" w:rsidRDefault="003C6496" w:rsidP="003C6496">
      <w:pPr>
        <w:pStyle w:val="ProductList-Body"/>
        <w:tabs>
          <w:tab w:val="clear" w:pos="158"/>
          <w:tab w:val="left" w:pos="180"/>
        </w:tabs>
        <w:rPr>
          <w:b/>
          <w:color w:val="00188F"/>
        </w:rPr>
      </w:pPr>
      <w:r w:rsidRPr="00017A5A">
        <w:rPr>
          <w:b/>
          <w:color w:val="00188F"/>
        </w:rPr>
        <w:t>Subscription License Suites</w:t>
      </w:r>
    </w:p>
    <w:p w14:paraId="75876E63" w14:textId="51815F05"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p>
    <w:p w14:paraId="0B15327B" w14:textId="77777777" w:rsidR="00234095" w:rsidRPr="000E3993" w:rsidRDefault="00234095" w:rsidP="0074447C">
      <w:pPr>
        <w:pStyle w:val="ProductList-Body"/>
      </w:pPr>
    </w:p>
    <w:p w14:paraId="17FD052C" w14:textId="7CFE4BB3" w:rsidR="000E6ED8" w:rsidRDefault="0074447C" w:rsidP="009B1BF6">
      <w:pPr>
        <w:pStyle w:val="ProductList-Offering1Heading"/>
        <w:outlineLvl w:val="2"/>
      </w:pPr>
      <w:r>
        <w:tab/>
      </w:r>
      <w:bookmarkStart w:id="62" w:name="_Toc417892084"/>
      <w:r w:rsidR="003D22CB">
        <w:t xml:space="preserve">Microsoft Dynamics </w:t>
      </w:r>
      <w:r w:rsidR="005513D3">
        <w:t xml:space="preserve">CRM </w:t>
      </w:r>
      <w:r w:rsidR="003D22CB">
        <w:t>Online</w:t>
      </w:r>
      <w:bookmarkEnd w:id="62"/>
    </w:p>
    <w:p w14:paraId="01C5AC26" w14:textId="77777777" w:rsidR="00E275D6" w:rsidRDefault="00E275D6" w:rsidP="004E52BA">
      <w:pPr>
        <w:pStyle w:val="ProductList-Offering1"/>
        <w:sectPr w:rsidR="00E275D6" w:rsidSect="00D73EC5">
          <w:type w:val="continuous"/>
          <w:pgSz w:w="12240" w:h="15840"/>
          <w:pgMar w:top="1440" w:right="720" w:bottom="1440" w:left="720" w:header="720" w:footer="720" w:gutter="0"/>
          <w:cols w:space="720"/>
          <w:titlePg/>
          <w:docGrid w:linePitch="360"/>
        </w:sectPr>
      </w:pPr>
    </w:p>
    <w:p w14:paraId="3D3AA89B" w14:textId="02AEAA3E"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Essentials</w:t>
      </w:r>
    </w:p>
    <w:p w14:paraId="0E630A51"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Basic</w:t>
      </w:r>
    </w:p>
    <w:p w14:paraId="088F8E43" w14:textId="56527771"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Professional</w:t>
      </w:r>
    </w:p>
    <w:p w14:paraId="065142BC" w14:textId="77777777" w:rsidR="001B497B" w:rsidRPr="00EF1E73" w:rsidRDefault="001B497B" w:rsidP="00EF1E73">
      <w:pPr>
        <w:pStyle w:val="ProductList-Body"/>
        <w:rPr>
          <w:rFonts w:asciiTheme="majorHAnsi" w:hAnsiTheme="majorHAnsi"/>
          <w:sz w:val="16"/>
          <w:szCs w:val="16"/>
        </w:rPr>
      </w:pPr>
      <w:r w:rsidRPr="00EF1E73">
        <w:rPr>
          <w:rFonts w:asciiTheme="majorHAnsi" w:hAnsiTheme="majorHAnsi"/>
          <w:sz w:val="16"/>
          <w:szCs w:val="16"/>
        </w:rPr>
        <w:t>Microsoft Dynamics CRM Online Enterprise</w:t>
      </w:r>
    </w:p>
    <w:p w14:paraId="51F4C6D8" w14:textId="58511F3A" w:rsidR="00E275D6" w:rsidRDefault="00E275D6" w:rsidP="00EF1E73">
      <w:pPr>
        <w:pStyle w:val="ProductList-Body"/>
        <w:sectPr w:rsidR="00E275D6" w:rsidSect="00E275D6">
          <w:type w:val="continuous"/>
          <w:pgSz w:w="12240" w:h="15840"/>
          <w:pgMar w:top="1440" w:right="720" w:bottom="1440" w:left="720" w:header="720" w:footer="720" w:gutter="0"/>
          <w:cols w:num="2" w:space="720"/>
          <w:titlePg/>
          <w:docGrid w:linePitch="360"/>
        </w:sectPr>
      </w:pPr>
    </w:p>
    <w:p w14:paraId="3D35934B" w14:textId="7C2E376E" w:rsidR="000A5E8A" w:rsidRPr="000A5E8A" w:rsidRDefault="000A5E8A" w:rsidP="000A5E8A">
      <w:pPr>
        <w:pStyle w:val="ProductList-Body"/>
        <w:pBdr>
          <w:top w:val="single" w:sz="4" w:space="1" w:color="BFBFBF" w:themeColor="background1" w:themeShade="BF"/>
        </w:pBdr>
        <w:rPr>
          <w:b/>
          <w:color w:val="000000" w:themeColor="text1"/>
          <w:sz w:val="8"/>
          <w:szCs w:val="8"/>
        </w:rPr>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2041C544" w14:textId="44F81550" w:rsidR="001B497B" w:rsidRDefault="001B497B" w:rsidP="000A5E8A">
      <w:pPr>
        <w:pStyle w:val="ProductList-Body"/>
        <w:tabs>
          <w:tab w:val="clear" w:pos="158"/>
          <w:tab w:val="left" w:pos="360"/>
        </w:tabs>
      </w:pPr>
      <w:r>
        <w:t>External Users of all editions of Microsoft Dynamics</w:t>
      </w:r>
      <w:r w:rsidR="005513D3">
        <w:t xml:space="preserve"> CRM</w:t>
      </w:r>
      <w:r>
        <w:t xml:space="preserve"> Online do not need </w:t>
      </w:r>
      <w:r w:rsidR="00027CFF">
        <w:t xml:space="preserve">an </w:t>
      </w:r>
      <w:r>
        <w:t>SL to access the Online Service unless using Microsoft Dynamics CRM clients.</w:t>
      </w:r>
      <w:r w:rsidR="00027CFF">
        <w:t xml:space="preserve"> This exemption does not apply to access of the Microsoft Dynamics Marketing, Microsoft Social </w:t>
      </w:r>
      <w:r w:rsidR="00840373">
        <w:t>Engagement</w:t>
      </w:r>
      <w:r w:rsidR="00027CFF">
        <w:t>, or Parature, from Microsoft.</w:t>
      </w:r>
      <w:r w:rsidR="00AE45FC" w:rsidRPr="00AE45FC">
        <w:rPr>
          <w:color w:val="000000" w:themeColor="text1"/>
          <w:szCs w:val="18"/>
        </w:rPr>
        <w:t xml:space="preserve"> </w:t>
      </w:r>
    </w:p>
    <w:p w14:paraId="719EFD5C" w14:textId="0A05AF6C" w:rsidR="004E52BA" w:rsidRPr="00585A48" w:rsidRDefault="00D71F46"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8BD01E1" w14:textId="77777777" w:rsidR="0074447C" w:rsidRDefault="0074447C" w:rsidP="0074447C">
      <w:pPr>
        <w:pStyle w:val="ProductList-Offering2Heading"/>
        <w:outlineLvl w:val="2"/>
      </w:pPr>
      <w:r>
        <w:tab/>
      </w:r>
      <w:bookmarkStart w:id="63" w:name="_Toc417892085"/>
      <w:r>
        <w:t>Microsoft Dynamics Marketing</w:t>
      </w:r>
      <w:bookmarkEnd w:id="63"/>
    </w:p>
    <w:p w14:paraId="25FDCE6F"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Enterprise</w:t>
      </w:r>
    </w:p>
    <w:p w14:paraId="14E54CEC" w14:textId="77777777" w:rsidR="0074447C" w:rsidRPr="00EF1E73" w:rsidRDefault="0074447C" w:rsidP="0074447C">
      <w:pPr>
        <w:pStyle w:val="ProductList-Body"/>
        <w:rPr>
          <w:rFonts w:asciiTheme="majorHAnsi" w:hAnsiTheme="majorHAnsi"/>
          <w:sz w:val="16"/>
          <w:szCs w:val="16"/>
        </w:rPr>
      </w:pPr>
      <w:r>
        <w:rPr>
          <w:rFonts w:asciiTheme="majorHAnsi" w:hAnsiTheme="majorHAnsi"/>
          <w:sz w:val="16"/>
          <w:szCs w:val="16"/>
        </w:rPr>
        <w:t>Microsoft Dynamics Marketing Sales Collaboration</w:t>
      </w:r>
    </w:p>
    <w:p w14:paraId="3BC4AFFC" w14:textId="77777777" w:rsidR="0074447C" w:rsidRPr="000A5E8A" w:rsidRDefault="0074447C" w:rsidP="0074447C">
      <w:pPr>
        <w:pStyle w:val="ProductList-Body"/>
        <w:pBdr>
          <w:top w:val="single" w:sz="4" w:space="1" w:color="BFBFBF" w:themeColor="background1" w:themeShade="BF"/>
        </w:pBdr>
        <w:rPr>
          <w:b/>
          <w:color w:val="000000" w:themeColor="text1"/>
          <w:sz w:val="8"/>
          <w:szCs w:val="8"/>
        </w:rPr>
      </w:pPr>
    </w:p>
    <w:p w14:paraId="7622B294" w14:textId="77777777" w:rsidR="00E53C1F" w:rsidRPr="00123E7D" w:rsidRDefault="00E53C1F" w:rsidP="00E53C1F">
      <w:pPr>
        <w:pStyle w:val="ProductList-Body"/>
        <w:rPr>
          <w:b/>
          <w:color w:val="00188F"/>
        </w:rPr>
      </w:pPr>
      <w:r w:rsidRPr="00123E7D">
        <w:rPr>
          <w:b/>
          <w:color w:val="00188F"/>
        </w:rPr>
        <w:t>Service Level Agreement</w:t>
      </w:r>
    </w:p>
    <w:p w14:paraId="2C29C397" w14:textId="607B3120" w:rsidR="00E53C1F" w:rsidRDefault="00E53C1F" w:rsidP="00E53C1F">
      <w:pPr>
        <w:pStyle w:val="ProductList-Body"/>
      </w:pPr>
      <w:r>
        <w:t>There is no SLA for Microsoft Dynamics Marketing.</w:t>
      </w:r>
    </w:p>
    <w:p w14:paraId="31497FAF" w14:textId="77777777" w:rsidR="00E53C1F" w:rsidRDefault="00E53C1F" w:rsidP="0074447C">
      <w:pPr>
        <w:pStyle w:val="ProductList-Body"/>
        <w:tabs>
          <w:tab w:val="clear" w:pos="158"/>
          <w:tab w:val="left" w:pos="360"/>
        </w:tabs>
        <w:rPr>
          <w:b/>
          <w:color w:val="00188F"/>
        </w:rPr>
      </w:pPr>
    </w:p>
    <w:p w14:paraId="03A01D82" w14:textId="77777777" w:rsidR="0074447C" w:rsidRDefault="0074447C" w:rsidP="0074447C">
      <w:pPr>
        <w:pStyle w:val="ProductList-Body"/>
        <w:tabs>
          <w:tab w:val="clear" w:pos="158"/>
          <w:tab w:val="left" w:pos="360"/>
        </w:tabs>
        <w:rPr>
          <w:b/>
          <w:color w:val="00188F"/>
        </w:rPr>
      </w:pPr>
      <w:r>
        <w:rPr>
          <w:b/>
          <w:color w:val="00188F"/>
        </w:rPr>
        <w:t>Web User Profile</w:t>
      </w:r>
    </w:p>
    <w:p w14:paraId="3098B83A" w14:textId="076A0F57" w:rsidR="0074447C" w:rsidRDefault="0074447C" w:rsidP="0074447C">
      <w:pPr>
        <w:pStyle w:val="ProductList-Body"/>
      </w:pPr>
      <w:r>
        <w:t xml:space="preserve">Users configured and accessing </w:t>
      </w:r>
      <w:r w:rsidR="00DD2927">
        <w:t>this Online Service</w:t>
      </w:r>
      <w:r>
        <w:t xml:space="preserve"> as Web Portal Users do not need User SLs.</w:t>
      </w:r>
    </w:p>
    <w:p w14:paraId="6DE06528" w14:textId="77777777" w:rsidR="0074447C" w:rsidRPr="00585A48" w:rsidRDefault="00D71F46" w:rsidP="0074447C">
      <w:pPr>
        <w:pStyle w:val="ProductList-Body"/>
        <w:shd w:val="clear" w:color="auto" w:fill="A6A6A6" w:themeFill="background1" w:themeFillShade="A6"/>
        <w:spacing w:before="120" w:after="240"/>
        <w:jc w:val="right"/>
        <w:rPr>
          <w:sz w:val="16"/>
          <w:szCs w:val="16"/>
        </w:rPr>
      </w:pPr>
      <w:hyperlink w:anchor="TableofContents" w:history="1">
        <w:r w:rsidR="0074447C" w:rsidRPr="003F3078">
          <w:rPr>
            <w:rStyle w:val="Hyperlink"/>
            <w:sz w:val="16"/>
            <w:szCs w:val="16"/>
          </w:rPr>
          <w:t>Table of Contents</w:t>
        </w:r>
      </w:hyperlink>
      <w:r w:rsidR="0074447C">
        <w:rPr>
          <w:sz w:val="16"/>
          <w:szCs w:val="16"/>
        </w:rPr>
        <w:t xml:space="preserve"> </w:t>
      </w:r>
      <w:r w:rsidR="0074447C" w:rsidRPr="00585A48">
        <w:rPr>
          <w:sz w:val="16"/>
          <w:szCs w:val="16"/>
        </w:rPr>
        <w:t>/</w:t>
      </w:r>
      <w:r w:rsidR="0074447C">
        <w:rPr>
          <w:sz w:val="16"/>
          <w:szCs w:val="16"/>
        </w:rPr>
        <w:t xml:space="preserve"> </w:t>
      </w:r>
      <w:hyperlink w:anchor="GeneralTerms" w:history="1">
        <w:r w:rsidR="0074447C" w:rsidRPr="003F3078">
          <w:rPr>
            <w:rStyle w:val="Hyperlink"/>
            <w:sz w:val="16"/>
            <w:szCs w:val="16"/>
          </w:rPr>
          <w:t>General Terms</w:t>
        </w:r>
      </w:hyperlink>
    </w:p>
    <w:p w14:paraId="26656F82" w14:textId="77777777" w:rsidR="0050010F" w:rsidRDefault="0050010F" w:rsidP="00234095">
      <w:pPr>
        <w:pStyle w:val="ProductList-Offering2Heading"/>
        <w:outlineLvl w:val="2"/>
      </w:pPr>
      <w:r>
        <w:br w:type="page"/>
      </w:r>
    </w:p>
    <w:p w14:paraId="5C492BA3" w14:textId="163FBDEA" w:rsidR="00234095" w:rsidRDefault="00234095" w:rsidP="00234095">
      <w:pPr>
        <w:pStyle w:val="ProductList-Offering2Heading"/>
        <w:outlineLvl w:val="2"/>
      </w:pPr>
      <w:r>
        <w:tab/>
      </w:r>
      <w:bookmarkStart w:id="64" w:name="_Toc417892086"/>
      <w:r>
        <w:t xml:space="preserve">Microsoft Social </w:t>
      </w:r>
      <w:r w:rsidR="00840373">
        <w:t>Engagement</w:t>
      </w:r>
      <w:bookmarkEnd w:id="64"/>
    </w:p>
    <w:p w14:paraId="7E1BF27D" w14:textId="7231FD4B" w:rsidR="00234095" w:rsidRDefault="00234095" w:rsidP="00234095">
      <w:pPr>
        <w:pStyle w:val="ProductList-Body"/>
        <w:rPr>
          <w:rFonts w:asciiTheme="majorHAnsi" w:hAnsiTheme="majorHAnsi"/>
          <w:sz w:val="16"/>
          <w:szCs w:val="16"/>
        </w:rPr>
      </w:pPr>
      <w:r>
        <w:rPr>
          <w:rFonts w:asciiTheme="majorHAnsi" w:hAnsiTheme="majorHAnsi"/>
          <w:sz w:val="16"/>
          <w:szCs w:val="16"/>
        </w:rPr>
        <w:t xml:space="preserve">Microsoft Social </w:t>
      </w:r>
      <w:r w:rsidR="00840373">
        <w:rPr>
          <w:rFonts w:asciiTheme="majorHAnsi" w:hAnsiTheme="majorHAnsi"/>
          <w:sz w:val="16"/>
          <w:szCs w:val="16"/>
        </w:rPr>
        <w:t>Engagement</w:t>
      </w:r>
      <w:r>
        <w:rPr>
          <w:rFonts w:asciiTheme="majorHAnsi" w:hAnsiTheme="majorHAnsi"/>
          <w:sz w:val="16"/>
          <w:szCs w:val="16"/>
        </w:rPr>
        <w:t xml:space="preserve"> Professional</w:t>
      </w:r>
    </w:p>
    <w:p w14:paraId="33B6D257" w14:textId="481AF843" w:rsidR="00840373" w:rsidRPr="00EF1E73" w:rsidRDefault="00840373" w:rsidP="00234095">
      <w:pPr>
        <w:pStyle w:val="ProductList-Body"/>
        <w:rPr>
          <w:rFonts w:asciiTheme="majorHAnsi" w:hAnsiTheme="majorHAnsi"/>
          <w:sz w:val="16"/>
          <w:szCs w:val="16"/>
        </w:rPr>
      </w:pPr>
      <w:r>
        <w:rPr>
          <w:rFonts w:asciiTheme="majorHAnsi" w:hAnsiTheme="majorHAnsi"/>
          <w:sz w:val="16"/>
          <w:szCs w:val="16"/>
        </w:rPr>
        <w:t>Microsoft Social Engagement Enterprise</w:t>
      </w:r>
    </w:p>
    <w:p w14:paraId="5EAF2DB7" w14:textId="77777777" w:rsidR="00234095" w:rsidRPr="000A5E8A" w:rsidRDefault="00234095" w:rsidP="00234095">
      <w:pPr>
        <w:pStyle w:val="ProductList-Body"/>
        <w:pBdr>
          <w:top w:val="single" w:sz="4" w:space="1" w:color="BFBFBF" w:themeColor="background1" w:themeShade="BF"/>
        </w:pBdr>
        <w:rPr>
          <w:b/>
          <w:color w:val="000000" w:themeColor="text1"/>
          <w:sz w:val="8"/>
          <w:szCs w:val="8"/>
        </w:rPr>
      </w:pPr>
    </w:p>
    <w:p w14:paraId="47F1DFE4" w14:textId="77777777" w:rsidR="00DD2927" w:rsidRPr="00123E7D" w:rsidRDefault="00DD2927" w:rsidP="00DD2927">
      <w:pPr>
        <w:pStyle w:val="ProductList-Body"/>
        <w:rPr>
          <w:b/>
          <w:color w:val="00188F"/>
        </w:rPr>
      </w:pPr>
      <w:r w:rsidRPr="00123E7D">
        <w:rPr>
          <w:b/>
          <w:color w:val="00188F"/>
        </w:rPr>
        <w:t>Service Level Agreement</w:t>
      </w:r>
    </w:p>
    <w:p w14:paraId="2526FAEE" w14:textId="02CF1C30" w:rsidR="00DD2927" w:rsidRDefault="00DD2927" w:rsidP="00DD2927">
      <w:pPr>
        <w:pStyle w:val="ProductList-Body"/>
      </w:pPr>
      <w:r>
        <w:t xml:space="preserve">There is no SLA for Microsoft Social </w:t>
      </w:r>
      <w:r w:rsidR="00840373">
        <w:t>Engagement</w:t>
      </w:r>
      <w:r>
        <w:t>.</w:t>
      </w:r>
    </w:p>
    <w:p w14:paraId="7B89B3D7" w14:textId="77777777" w:rsidR="00DD2927" w:rsidRDefault="00DD2927" w:rsidP="00234095">
      <w:pPr>
        <w:pStyle w:val="ProductList-Body"/>
        <w:tabs>
          <w:tab w:val="clear" w:pos="158"/>
          <w:tab w:val="left" w:pos="360"/>
        </w:tabs>
        <w:rPr>
          <w:b/>
          <w:color w:val="00188F"/>
        </w:rPr>
      </w:pPr>
    </w:p>
    <w:p w14:paraId="0179AB89" w14:textId="5E790D51" w:rsidR="00234095" w:rsidRDefault="00234095" w:rsidP="00234095">
      <w:pPr>
        <w:pStyle w:val="ProductList-Body"/>
        <w:tabs>
          <w:tab w:val="clear" w:pos="158"/>
          <w:tab w:val="left" w:pos="360"/>
        </w:tabs>
        <w:rPr>
          <w:b/>
          <w:color w:val="00188F"/>
        </w:rPr>
      </w:pPr>
      <w:r>
        <w:rPr>
          <w:b/>
          <w:color w:val="00188F"/>
        </w:rPr>
        <w:t xml:space="preserve">Social Content Obtained through Microsoft Social </w:t>
      </w:r>
      <w:r w:rsidR="00840373">
        <w:rPr>
          <w:b/>
          <w:color w:val="00188F"/>
        </w:rPr>
        <w:t>Engagement</w:t>
      </w:r>
    </w:p>
    <w:p w14:paraId="5E68D6B4" w14:textId="67C1D2D9" w:rsidR="00234095" w:rsidRDefault="00234095" w:rsidP="00234095">
      <w:pPr>
        <w:pStyle w:val="ProductList-Body"/>
        <w:tabs>
          <w:tab w:val="clear" w:pos="158"/>
          <w:tab w:val="left" w:pos="360"/>
        </w:tabs>
      </w:pPr>
      <w:r>
        <w:t xml:space="preserve">Social Content is publicly-available content collected from social media networks (such as Twitter, Facebook and YouTube) and data indexing or data aggregation services in response to Customer’s search queries executed in Microsoft Social </w:t>
      </w:r>
      <w:r w:rsidR="00840373">
        <w:t>Engagement</w:t>
      </w:r>
      <w:r>
        <w:t xml:space="preserve">. Social Content is not Customer Data. </w:t>
      </w:r>
      <w:r w:rsidR="005F013C">
        <w:t xml:space="preserve">You may use Social Content for your internal business purposes only. </w:t>
      </w:r>
      <w:r>
        <w:t>Microsoft reserves the right to:</w:t>
      </w:r>
    </w:p>
    <w:p w14:paraId="77019DD1" w14:textId="77777777" w:rsidR="00234095" w:rsidRDefault="00234095" w:rsidP="00234095">
      <w:pPr>
        <w:pStyle w:val="ProductList-Body"/>
        <w:numPr>
          <w:ilvl w:val="0"/>
          <w:numId w:val="13"/>
        </w:numPr>
        <w:ind w:left="450" w:hanging="270"/>
      </w:pPr>
      <w:r>
        <w:t xml:space="preserve">store Social Content in a database commingled with content aggregated from other sources by other licensees; </w:t>
      </w:r>
    </w:p>
    <w:p w14:paraId="14104062" w14:textId="77777777" w:rsidR="00234095" w:rsidRDefault="00234095" w:rsidP="00234095">
      <w:pPr>
        <w:pStyle w:val="ProductList-Body"/>
        <w:numPr>
          <w:ilvl w:val="0"/>
          <w:numId w:val="13"/>
        </w:numPr>
        <w:spacing w:before="40"/>
        <w:ind w:left="45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4E82A0FB" w14:textId="77777777" w:rsidR="00234095" w:rsidRDefault="00234095" w:rsidP="00234095">
      <w:pPr>
        <w:pStyle w:val="ProductList-Body"/>
        <w:numPr>
          <w:ilvl w:val="0"/>
          <w:numId w:val="13"/>
        </w:numPr>
        <w:spacing w:before="40"/>
        <w:ind w:left="450" w:hanging="274"/>
      </w:pPr>
      <w:r>
        <w:t>instruct Customer to edit or delete Social Content, if Customer exports Social Content; and</w:t>
      </w:r>
    </w:p>
    <w:p w14:paraId="04668B90" w14:textId="57844584" w:rsidR="00234095" w:rsidRDefault="00234095" w:rsidP="00234095">
      <w:pPr>
        <w:pStyle w:val="ProductList-Body"/>
        <w:numPr>
          <w:ilvl w:val="0"/>
          <w:numId w:val="13"/>
        </w:numPr>
        <w:spacing w:before="40"/>
        <w:ind w:left="450" w:hanging="274"/>
      </w:pPr>
      <w:proofErr w:type="gramStart"/>
      <w:r>
        <w:t>delete</w:t>
      </w:r>
      <w:proofErr w:type="gramEnd"/>
      <w:r>
        <w:t xml:space="preserve"> or restrict further access to Social Content after the Online Service has been terminated or expires. </w:t>
      </w:r>
    </w:p>
    <w:p w14:paraId="76991E49" w14:textId="77777777" w:rsidR="00E776C5" w:rsidRPr="00585A48" w:rsidRDefault="00D71F46"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6B2BCF60" w14:textId="5A21FCB8" w:rsidR="00E776C5" w:rsidRDefault="00E776C5" w:rsidP="00A8327A">
      <w:pPr>
        <w:pStyle w:val="ProductList-Offering2Heading"/>
        <w:keepNext/>
        <w:keepLines/>
        <w:outlineLvl w:val="2"/>
      </w:pPr>
      <w:r>
        <w:tab/>
      </w:r>
      <w:bookmarkStart w:id="65" w:name="_Toc417892087"/>
      <w:r>
        <w:t>Parature, from Microsoft</w:t>
      </w:r>
      <w:bookmarkEnd w:id="65"/>
    </w:p>
    <w:p w14:paraId="72DC0FC9" w14:textId="341C5E91" w:rsidR="00E776C5" w:rsidRPr="00EF1E73" w:rsidRDefault="00E776C5" w:rsidP="00A8327A">
      <w:pPr>
        <w:pStyle w:val="ProductList-Body"/>
        <w:keepNext/>
        <w:keepLines/>
        <w:rPr>
          <w:rFonts w:asciiTheme="majorHAnsi" w:hAnsiTheme="majorHAnsi"/>
          <w:sz w:val="16"/>
          <w:szCs w:val="16"/>
        </w:rPr>
      </w:pPr>
      <w:r>
        <w:rPr>
          <w:rFonts w:asciiTheme="majorHAnsi" w:hAnsiTheme="majorHAnsi"/>
          <w:sz w:val="16"/>
          <w:szCs w:val="16"/>
        </w:rPr>
        <w:t>Parature Enterprise</w:t>
      </w:r>
    </w:p>
    <w:p w14:paraId="7F568B1A" w14:textId="77777777" w:rsidR="00E776C5" w:rsidRDefault="00E776C5" w:rsidP="00A8327A">
      <w:pPr>
        <w:pStyle w:val="ProductList-Body"/>
        <w:keepNext/>
        <w:keepLines/>
        <w:pBdr>
          <w:top w:val="single" w:sz="4" w:space="1" w:color="BFBFBF" w:themeColor="background1" w:themeShade="BF"/>
        </w:pBdr>
        <w:rPr>
          <w:b/>
          <w:color w:val="000000" w:themeColor="text1"/>
          <w:sz w:val="8"/>
          <w:szCs w:val="8"/>
        </w:rPr>
      </w:pPr>
    </w:p>
    <w:p w14:paraId="6314EC11" w14:textId="77777777" w:rsidR="00DD2927" w:rsidRPr="00123E7D" w:rsidRDefault="00DD2927" w:rsidP="00A8327A">
      <w:pPr>
        <w:pStyle w:val="ProductList-Body"/>
        <w:keepNext/>
        <w:keepLines/>
        <w:rPr>
          <w:b/>
          <w:color w:val="00188F"/>
        </w:rPr>
      </w:pPr>
      <w:r w:rsidRPr="00123E7D">
        <w:rPr>
          <w:b/>
          <w:color w:val="00188F"/>
        </w:rPr>
        <w:t>Service Level Agreement</w:t>
      </w:r>
    </w:p>
    <w:p w14:paraId="34B12191" w14:textId="7BA81900" w:rsidR="00DD2927" w:rsidRDefault="00DD2927" w:rsidP="00A8327A">
      <w:pPr>
        <w:pStyle w:val="ProductList-Body"/>
        <w:keepNext/>
        <w:keepLines/>
      </w:pPr>
      <w:r>
        <w:t>There is no SLA for Parature, from Microsoft.</w:t>
      </w:r>
    </w:p>
    <w:p w14:paraId="08C7C227" w14:textId="77777777" w:rsidR="00DD2927" w:rsidRDefault="00DD2927" w:rsidP="00A8327A">
      <w:pPr>
        <w:pStyle w:val="ProductList-Body"/>
        <w:keepNext/>
        <w:keepLines/>
      </w:pPr>
    </w:p>
    <w:p w14:paraId="463F46D2" w14:textId="59977B45" w:rsidR="00DD2927" w:rsidRDefault="00DD2927" w:rsidP="00A8327A">
      <w:pPr>
        <w:pStyle w:val="ProductList-Body"/>
        <w:keepNext/>
        <w:keepLines/>
      </w:pPr>
      <w:r>
        <w:t xml:space="preserve">Customer may use Parature in accordance with the privacy and/or security terms located at </w:t>
      </w:r>
      <w:hyperlink r:id="rId37" w:history="1">
        <w:r w:rsidR="004A7D90" w:rsidRPr="00976DF5">
          <w:rPr>
            <w:rStyle w:val="Hyperlink"/>
          </w:rPr>
          <w:t>http://www.parature.com/privacylegal/</w:t>
        </w:r>
      </w:hyperlink>
      <w:r>
        <w:t>.</w:t>
      </w:r>
    </w:p>
    <w:p w14:paraId="1C854430" w14:textId="77777777" w:rsidR="00E776C5" w:rsidRPr="00585A48" w:rsidRDefault="00D71F46" w:rsidP="00E776C5">
      <w:pPr>
        <w:pStyle w:val="ProductList-Body"/>
        <w:shd w:val="clear" w:color="auto" w:fill="A6A6A6" w:themeFill="background1" w:themeFillShade="A6"/>
        <w:spacing w:before="120" w:after="240"/>
        <w:jc w:val="right"/>
        <w:rPr>
          <w:sz w:val="16"/>
          <w:szCs w:val="16"/>
        </w:rPr>
      </w:pPr>
      <w:hyperlink w:anchor="TableofContents" w:history="1">
        <w:r w:rsidR="00E776C5" w:rsidRPr="003F3078">
          <w:rPr>
            <w:rStyle w:val="Hyperlink"/>
            <w:sz w:val="16"/>
            <w:szCs w:val="16"/>
          </w:rPr>
          <w:t>Table of Contents</w:t>
        </w:r>
      </w:hyperlink>
      <w:r w:rsidR="00E776C5">
        <w:rPr>
          <w:sz w:val="16"/>
          <w:szCs w:val="16"/>
        </w:rPr>
        <w:t xml:space="preserve"> </w:t>
      </w:r>
      <w:r w:rsidR="00E776C5" w:rsidRPr="00585A48">
        <w:rPr>
          <w:sz w:val="16"/>
          <w:szCs w:val="16"/>
        </w:rPr>
        <w:t>/</w:t>
      </w:r>
      <w:r w:rsidR="00E776C5">
        <w:rPr>
          <w:sz w:val="16"/>
          <w:szCs w:val="16"/>
        </w:rPr>
        <w:t xml:space="preserve"> </w:t>
      </w:r>
      <w:hyperlink w:anchor="GeneralTerms" w:history="1">
        <w:r w:rsidR="00E776C5" w:rsidRPr="003F3078">
          <w:rPr>
            <w:rStyle w:val="Hyperlink"/>
            <w:sz w:val="16"/>
            <w:szCs w:val="16"/>
          </w:rPr>
          <w:t>General Terms</w:t>
        </w:r>
      </w:hyperlink>
    </w:p>
    <w:p w14:paraId="4E44AC5B" w14:textId="6D7F2572" w:rsidR="003D22CB" w:rsidRDefault="004E52BA" w:rsidP="00D73EC5">
      <w:pPr>
        <w:pStyle w:val="ProductList-OfferingGroupHeading"/>
        <w:spacing w:after="80"/>
        <w:outlineLvl w:val="1"/>
      </w:pPr>
      <w:bookmarkStart w:id="66" w:name="_Toc417892088"/>
      <w:r>
        <w:t>Office 365 Services</w:t>
      </w:r>
      <w:bookmarkEnd w:id="66"/>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3C32CB8B"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67" w:name="CoreFeaturesforOffice365Services"/>
      <w:r w:rsidRPr="001A19E0">
        <w:rPr>
          <w:b/>
          <w:color w:val="00188F"/>
        </w:rPr>
        <w:t>Core Features for Office 365 Services</w:t>
      </w:r>
    </w:p>
    <w:bookmarkEnd w:id="67"/>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DC0A1F">
        <w:rPr>
          <w:b/>
          <w:color w:val="0072C6"/>
        </w:rPr>
        <w:t>Administration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130DD1E2" w14:textId="77777777" w:rsidR="004A2A95" w:rsidRPr="00017A5A" w:rsidRDefault="004A2A95" w:rsidP="004A2A95">
      <w:pPr>
        <w:pStyle w:val="ProductList-Body"/>
        <w:tabs>
          <w:tab w:val="clear" w:pos="158"/>
          <w:tab w:val="left" w:pos="180"/>
        </w:tabs>
        <w:rPr>
          <w:b/>
          <w:color w:val="00188F"/>
        </w:rPr>
      </w:pPr>
      <w:r w:rsidRPr="00017A5A">
        <w:rPr>
          <w:b/>
          <w:color w:val="00188F"/>
        </w:rPr>
        <w:t>Subscription License Suites</w:t>
      </w:r>
    </w:p>
    <w:p w14:paraId="143997D5" w14:textId="11C2CEBD"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Exchange Online Plans 1 and 2, </w:t>
      </w:r>
      <w:r w:rsidR="00E0305F">
        <w:t>Skype for Business</w:t>
      </w:r>
      <w:r>
        <w:t xml:space="preserve"> Online Plans 1 and 2 and SharePoint Online Plans 1 and 2.</w:t>
      </w:r>
    </w:p>
    <w:p w14:paraId="0A11F7CA" w14:textId="77777777" w:rsidR="009427A1" w:rsidRDefault="009427A1" w:rsidP="004A2A95">
      <w:pPr>
        <w:pStyle w:val="ProductList-Body"/>
      </w:pPr>
    </w:p>
    <w:p w14:paraId="40EDB465" w14:textId="77777777" w:rsidR="00E93FD0" w:rsidRDefault="00E93FD0" w:rsidP="00D73EC5">
      <w:pPr>
        <w:pStyle w:val="ProductList-Offering2Heading"/>
        <w:outlineLvl w:val="2"/>
      </w:pPr>
      <w:r>
        <w:tab/>
      </w:r>
      <w:bookmarkStart w:id="68" w:name="_Toc417892089"/>
      <w:r>
        <w:t>Exchange Online</w:t>
      </w:r>
      <w:bookmarkEnd w:id="68"/>
    </w:p>
    <w:p w14:paraId="504B85AD" w14:textId="77777777" w:rsidR="00E93FD0" w:rsidRDefault="00E93FD0" w:rsidP="004E52BA">
      <w:pPr>
        <w:pStyle w:val="ProductList-Offering1"/>
        <w:sectPr w:rsidR="00E93FD0" w:rsidSect="00E275D6">
          <w:type w:val="continuous"/>
          <w:pgSz w:w="12240" w:h="15840"/>
          <w:pgMar w:top="1440" w:right="720" w:bottom="1440" w:left="720" w:header="720" w:footer="720" w:gutter="0"/>
          <w:cols w:space="720"/>
          <w:titlePg/>
          <w:docGrid w:linePitch="360"/>
        </w:sectPr>
      </w:pPr>
    </w:p>
    <w:p w14:paraId="787610FA" w14:textId="1EB7AABB"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Kiosk</w:t>
      </w:r>
    </w:p>
    <w:p w14:paraId="731F56DF"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1</w:t>
      </w:r>
    </w:p>
    <w:p w14:paraId="14549AD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4DCDD39C"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5C9883D4" w14:textId="77777777" w:rsidR="001A19E0" w:rsidRPr="00ED50E6" w:rsidRDefault="001A19E0" w:rsidP="001A19E0">
      <w:pPr>
        <w:pStyle w:val="ProductList-Body"/>
        <w:ind w:left="180"/>
        <w:rPr>
          <w:color w:val="000000" w:themeColor="text1"/>
        </w:rPr>
      </w:pPr>
    </w:p>
    <w:p w14:paraId="53900BEE" w14:textId="77777777"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1A19E0">
      <w:pPr>
        <w:pStyle w:val="ProductList-Body"/>
        <w:ind w:left="180"/>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47017AF8"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21882356" w:rsidR="001A19E0"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8"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4B754C73" w14:textId="77777777" w:rsidR="00E93FD0" w:rsidRPr="00585A48" w:rsidRDefault="00D71F46"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4E7FB79D" w:rsidR="00862C50" w:rsidRDefault="00862C50" w:rsidP="00D73EC5">
      <w:pPr>
        <w:pStyle w:val="ProductList-Offering2Heading"/>
        <w:outlineLvl w:val="2"/>
      </w:pPr>
      <w:r>
        <w:tab/>
      </w:r>
      <w:bookmarkStart w:id="69" w:name="O365Applications"/>
      <w:bookmarkStart w:id="70" w:name="_Toc417892090"/>
      <w:r>
        <w:t>Office 365 Applications</w:t>
      </w:r>
      <w:bookmarkEnd w:id="69"/>
      <w:bookmarkEnd w:id="70"/>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38ADF769" w14:textId="67C4BD48" w:rsidR="00862C50" w:rsidRPr="00EF1E73" w:rsidRDefault="00862C50" w:rsidP="00862C50">
      <w:pPr>
        <w:pStyle w:val="ProductList-Body"/>
        <w:rPr>
          <w:rFonts w:asciiTheme="majorHAnsi" w:hAnsiTheme="majorHAnsi"/>
          <w:sz w:val="16"/>
          <w:szCs w:val="16"/>
        </w:rPr>
      </w:pPr>
      <w:r w:rsidRPr="00EF1E73">
        <w:rPr>
          <w:rFonts w:asciiTheme="majorHAnsi" w:hAnsiTheme="majorHAnsi"/>
          <w:sz w:val="16"/>
          <w:szCs w:val="16"/>
        </w:rPr>
        <w:t>Project Pro for Office 365</w:t>
      </w:r>
    </w:p>
    <w:p w14:paraId="6EAB729C" w14:textId="5397097C" w:rsidR="00862C50" w:rsidRPr="00866323" w:rsidRDefault="00862C50" w:rsidP="00862C50">
      <w:pPr>
        <w:pStyle w:val="ProductList-Body"/>
        <w:rPr>
          <w:rFonts w:asciiTheme="majorHAnsi" w:hAnsiTheme="majorHAnsi"/>
          <w:sz w:val="16"/>
          <w:szCs w:val="16"/>
        </w:rPr>
      </w:pPr>
      <w:r w:rsidRPr="00EF1E73">
        <w:rPr>
          <w:rFonts w:asciiTheme="majorHAnsi" w:hAnsiTheme="majorHAnsi"/>
          <w:sz w:val="16"/>
          <w:szCs w:val="16"/>
        </w:rPr>
        <w:t>Visio Pro for Office 36</w:t>
      </w:r>
      <w:r>
        <w:rPr>
          <w:rFonts w:asciiTheme="majorHAnsi" w:hAnsiTheme="majorHAnsi"/>
          <w:sz w:val="16"/>
          <w:szCs w:val="16"/>
        </w:rPr>
        <w:t>5</w:t>
      </w:r>
    </w:p>
    <w:p w14:paraId="4258B2D3" w14:textId="77777777" w:rsidR="00862C50" w:rsidRDefault="00862C50" w:rsidP="00862C50">
      <w:pPr>
        <w:pStyle w:val="ProductList-Offering2"/>
        <w:sectPr w:rsidR="00862C50" w:rsidSect="005B7124">
          <w:type w:val="continuous"/>
          <w:pgSz w:w="12240" w:h="15840"/>
          <w:pgMar w:top="1440" w:right="720" w:bottom="1440" w:left="720" w:header="720" w:footer="720" w:gutter="0"/>
          <w:cols w:num="2" w:space="720"/>
          <w:titlePg/>
          <w:docGrid w:linePitch="360"/>
        </w:sectPr>
      </w:pP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04A64507" w:rsidR="00123E7D" w:rsidRDefault="00123E7D" w:rsidP="00123E7D">
      <w:pPr>
        <w:pStyle w:val="ProductList-Body"/>
      </w:pPr>
      <w:r>
        <w:t xml:space="preserve">There is no SLA for </w:t>
      </w:r>
      <w:r w:rsidR="00414009">
        <w:t>Project Pro for Office 365 and 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0A71D692" w:rsidR="007A78D1" w:rsidRDefault="007A78D1" w:rsidP="00123E7D">
      <w:pPr>
        <w:pStyle w:val="ProductList-Body"/>
        <w:numPr>
          <w:ilvl w:val="0"/>
          <w:numId w:val="17"/>
        </w:numPr>
        <w:spacing w:before="40"/>
        <w:ind w:left="450" w:hanging="274"/>
      </w:pPr>
      <w:proofErr w:type="gramStart"/>
      <w:r>
        <w:t>may</w:t>
      </w:r>
      <w:proofErr w:type="gramEnd"/>
      <w:r>
        <w:t xml:space="preserve"> </w:t>
      </w:r>
      <w:r w:rsidR="00862C50">
        <w:t>also install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ctivation, on a network server or Microsoft Azure Platform Services and use the software to create, edit, or save documents</w:t>
      </w:r>
      <w:r w:rsidR="00123E7D">
        <w:t>. 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11BA942C" w14:textId="77777777" w:rsidR="007A78D1" w:rsidRDefault="007A78D1" w:rsidP="00123E7D">
      <w:pPr>
        <w:pStyle w:val="ProductList-Body"/>
        <w:numPr>
          <w:ilvl w:val="0"/>
          <w:numId w:val="17"/>
        </w:numPr>
        <w:spacing w:before="40"/>
        <w:ind w:left="450" w:hanging="274"/>
      </w:pPr>
      <w:proofErr w:type="gramStart"/>
      <w:r>
        <w:t>must</w:t>
      </w:r>
      <w:proofErr w:type="gramEnd"/>
      <w:r>
        <w:t xml:space="preserve"> connect each device upon which user has installed the software to the Internet at least once every 30 days or the functionality of the software may be affected.</w:t>
      </w:r>
    </w:p>
    <w:p w14:paraId="4A9838EC" w14:textId="77777777" w:rsidR="004A2A95" w:rsidRDefault="004A2A95" w:rsidP="004A2A95">
      <w:pPr>
        <w:pStyle w:val="ProductList-Body"/>
        <w:ind w:left="180"/>
      </w:pPr>
    </w:p>
    <w:p w14:paraId="00348069" w14:textId="67D9C0E5" w:rsidR="009427A1" w:rsidRPr="00974EAE" w:rsidRDefault="009427A1" w:rsidP="009427A1">
      <w:pPr>
        <w:pStyle w:val="ProductList-Body"/>
        <w:rPr>
          <w:b/>
          <w:color w:val="00188F"/>
        </w:rPr>
      </w:pPr>
      <w:r w:rsidRPr="00974EAE">
        <w:rPr>
          <w:b/>
          <w:color w:val="00188F"/>
        </w:rPr>
        <w:t xml:space="preserve">The following terms apply only to </w:t>
      </w:r>
      <w:r w:rsidR="005A27D3">
        <w:rPr>
          <w:b/>
          <w:color w:val="00188F"/>
        </w:rPr>
        <w:t xml:space="preserve">Office 365 Business and </w:t>
      </w:r>
      <w:r w:rsidRPr="00974EAE">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77777777" w:rsidR="009427A1" w:rsidRDefault="009427A1" w:rsidP="009427A1">
      <w:pPr>
        <w:pStyle w:val="ProductList-Body"/>
        <w:ind w:left="180"/>
      </w:pPr>
      <w:r>
        <w:t>Each user to whom Customer assigns a User SL may also activate Microsoft Office Mobile software to create, edit, or save documents on up to five of user’s smartphones and five of user’s 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77777777" w:rsidR="009427A1" w:rsidRPr="00FC409E" w:rsidRDefault="009427A1" w:rsidP="009427A1">
      <w:pPr>
        <w:pStyle w:val="ProductList-Body"/>
        <w:ind w:left="180"/>
        <w:rPr>
          <w:b/>
          <w:color w:val="0072C6"/>
        </w:rPr>
      </w:pPr>
      <w:r w:rsidRPr="00FC409E">
        <w:rPr>
          <w:b/>
          <w:color w:val="0072C6"/>
        </w:rPr>
        <w:t>Office Web Apps Server 2013</w:t>
      </w:r>
    </w:p>
    <w:p w14:paraId="6E9ADA83" w14:textId="5CC530F6" w:rsidR="009427A1" w:rsidRDefault="007343B6" w:rsidP="009427A1">
      <w:pPr>
        <w:pStyle w:val="ProductList-Body"/>
        <w:ind w:left="180"/>
      </w:pPr>
      <w:r>
        <w:t xml:space="preserve">For each Office 365 ProPlus subscription, </w:t>
      </w:r>
      <w:r w:rsidR="00A10C0C">
        <w:t xml:space="preserve">Customer may install </w:t>
      </w:r>
      <w:r>
        <w:t xml:space="preserve">any number of copies of </w:t>
      </w:r>
      <w:r w:rsidR="00A35A4A">
        <w:t>Office Web Apps Server 201</w:t>
      </w:r>
      <w:r w:rsidR="000D24C8">
        <w:t>3</w:t>
      </w:r>
      <w:r w:rsidR="00A35A4A">
        <w:t xml:space="preserve">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Web Apps Server 2013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5ED5E935" w14:textId="77777777" w:rsidR="005B7124" w:rsidRDefault="005B7124" w:rsidP="00CD7001">
      <w:pPr>
        <w:pStyle w:val="ProductList-Body"/>
        <w:ind w:left="180"/>
      </w:pPr>
    </w:p>
    <w:p w14:paraId="4F607929" w14:textId="77777777"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D71F46"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1242C64D" w14:textId="2297DE1B" w:rsidR="00976EB6" w:rsidRDefault="00976EB6" w:rsidP="00D73EC5">
      <w:pPr>
        <w:pStyle w:val="ProductList-Offering2Heading"/>
        <w:outlineLvl w:val="2"/>
      </w:pPr>
      <w:r>
        <w:tab/>
      </w:r>
      <w:bookmarkStart w:id="71" w:name="_Toc417892091"/>
      <w:r>
        <w:t>Office Online</w:t>
      </w:r>
      <w:bookmarkEnd w:id="71"/>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77777777" w:rsidR="00976EB6" w:rsidRDefault="00976EB6" w:rsidP="00976EB6">
      <w:pPr>
        <w:pStyle w:val="ProductList-Body"/>
        <w:tabs>
          <w:tab w:val="clear" w:pos="158"/>
          <w:tab w:val="left" w:pos="180"/>
        </w:tabs>
        <w:rPr>
          <w:b/>
          <w:color w:val="00188F"/>
        </w:rPr>
      </w:pPr>
    </w:p>
    <w:p w14:paraId="2EC44286" w14:textId="7777777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D71F46"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39F1B47F" w14:textId="77777777" w:rsidR="0050010F" w:rsidRDefault="0050010F" w:rsidP="00D73EC5">
      <w:pPr>
        <w:pStyle w:val="ProductList-Offering2Heading"/>
        <w:outlineLvl w:val="2"/>
      </w:pPr>
      <w:r>
        <w:br w:type="page"/>
      </w:r>
    </w:p>
    <w:p w14:paraId="43C3A612" w14:textId="1A3D3A49" w:rsidR="005B7124" w:rsidRDefault="005B7124" w:rsidP="00D73EC5">
      <w:pPr>
        <w:pStyle w:val="ProductList-Offering2Heading"/>
        <w:outlineLvl w:val="2"/>
      </w:pPr>
      <w:r>
        <w:tab/>
      </w:r>
      <w:bookmarkStart w:id="72" w:name="_Toc417892092"/>
      <w:r>
        <w:t>OneDrive for Business</w:t>
      </w:r>
      <w:bookmarkEnd w:id="72"/>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D71F46"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16E6712D" w14:textId="6BEE570B" w:rsidR="005B7124" w:rsidRPr="009C1170" w:rsidRDefault="005B7124" w:rsidP="00D73EC5">
      <w:pPr>
        <w:pStyle w:val="ProductList-Offering2Heading"/>
        <w:outlineLvl w:val="2"/>
      </w:pPr>
      <w:r w:rsidRPr="009C1170">
        <w:tab/>
      </w:r>
      <w:bookmarkStart w:id="73" w:name="_Toc417892093"/>
      <w:r w:rsidRPr="009C1170">
        <w:t>Project Online</w:t>
      </w:r>
      <w:bookmarkEnd w:id="73"/>
    </w:p>
    <w:p w14:paraId="4CC12BAC" w14:textId="7CC2A6CB"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Lite</w:t>
      </w:r>
    </w:p>
    <w:p w14:paraId="29B54804" w14:textId="6F118FD8" w:rsidR="005B7124" w:rsidRPr="00EF1E73" w:rsidRDefault="005B7124" w:rsidP="00EF1E73">
      <w:pPr>
        <w:pStyle w:val="ProductList-Body"/>
        <w:rPr>
          <w:rFonts w:asciiTheme="majorHAnsi" w:hAnsiTheme="majorHAnsi"/>
          <w:sz w:val="16"/>
          <w:szCs w:val="16"/>
        </w:rPr>
      </w:pPr>
      <w:r w:rsidRPr="00EF1E73">
        <w:rPr>
          <w:rFonts w:asciiTheme="majorHAnsi" w:hAnsiTheme="majorHAnsi"/>
          <w:sz w:val="16"/>
          <w:szCs w:val="16"/>
        </w:rPr>
        <w:t>Project Online</w:t>
      </w:r>
    </w:p>
    <w:p w14:paraId="68E6C9DD"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7D8C3180" w14:textId="77777777" w:rsidR="005B7124" w:rsidRPr="009C1170" w:rsidRDefault="00D71F46"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74" w:name="_Toc417892094"/>
      <w:r>
        <w:t>SharePoint Online</w:t>
      </w:r>
      <w:bookmarkEnd w:id="74"/>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Kiosk</w:t>
      </w:r>
    </w:p>
    <w:p w14:paraId="252AE6B1"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1</w:t>
      </w:r>
    </w:p>
    <w:p w14:paraId="79E0ED04" w14:textId="77777777"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SharePoint Online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3C7AF6D9"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478E">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089FCBC2"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Kiosk,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D71F46"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027171D" w14:textId="77777777" w:rsidR="00CB6005" w:rsidRDefault="00CB6005" w:rsidP="00CB6005">
      <w:pPr>
        <w:pStyle w:val="ProductList-Offering2Heading"/>
        <w:outlineLvl w:val="2"/>
      </w:pPr>
      <w:r>
        <w:tab/>
      </w:r>
      <w:bookmarkStart w:id="75" w:name="_Toc417892095"/>
      <w:r>
        <w:t>Skype for Business Online</w:t>
      </w:r>
      <w:bookmarkEnd w:id="75"/>
    </w:p>
    <w:p w14:paraId="06AE8F07" w14:textId="77777777" w:rsidR="00CB6005" w:rsidRPr="00EF1E73" w:rsidRDefault="00CB6005" w:rsidP="00CB600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1</w:t>
      </w:r>
    </w:p>
    <w:p w14:paraId="71B1AAB3" w14:textId="77777777" w:rsidR="00CB6005" w:rsidRPr="00EF1E73" w:rsidRDefault="00CB6005" w:rsidP="00CB6005">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Plan 2</w:t>
      </w:r>
    </w:p>
    <w:p w14:paraId="47EE86D8" w14:textId="77777777" w:rsidR="00CB6005" w:rsidRPr="000A5E8A" w:rsidRDefault="00CB6005" w:rsidP="00CB6005">
      <w:pPr>
        <w:pStyle w:val="ProductList-Body"/>
        <w:pBdr>
          <w:top w:val="single" w:sz="4" w:space="1" w:color="BFBFBF" w:themeColor="background1" w:themeShade="BF"/>
        </w:pBdr>
        <w:rPr>
          <w:b/>
          <w:color w:val="000000" w:themeColor="text1"/>
          <w:sz w:val="8"/>
          <w:szCs w:val="8"/>
        </w:rPr>
      </w:pPr>
    </w:p>
    <w:p w14:paraId="24B7E303" w14:textId="77777777" w:rsidR="00CB6005" w:rsidRDefault="00CB6005" w:rsidP="00CB6005">
      <w:pPr>
        <w:pStyle w:val="ProductList-Body"/>
        <w:tabs>
          <w:tab w:val="clear" w:pos="158"/>
          <w:tab w:val="left" w:pos="360"/>
        </w:tabs>
        <w:rPr>
          <w:b/>
          <w:color w:val="00188F"/>
        </w:rPr>
      </w:pPr>
      <w:r w:rsidRPr="00207B92">
        <w:rPr>
          <w:b/>
          <w:color w:val="00188F"/>
        </w:rPr>
        <w:t>Notices</w:t>
      </w:r>
    </w:p>
    <w:p w14:paraId="3D8CBC10" w14:textId="77777777" w:rsidR="00CB6005" w:rsidRDefault="00CB6005" w:rsidP="00CB6005">
      <w:pPr>
        <w:pStyle w:val="ProductList-Body"/>
      </w:pPr>
      <w:r>
        <w:t xml:space="preserve">The </w:t>
      </w:r>
      <w:r w:rsidRPr="00123E7D">
        <w:t>Recording and the 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77777777" w:rsidR="00CB6005" w:rsidRDefault="00CB6005" w:rsidP="00CB6005">
      <w:pPr>
        <w:pStyle w:val="ProductList-Body"/>
      </w:pPr>
      <w:r>
        <w:t xml:space="preserve">Skype for Business Online or its successor service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D71F46"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12EF9505" w14:textId="054F6DDD" w:rsidR="008E1EAF" w:rsidRDefault="004B3528" w:rsidP="00233C87">
      <w:pPr>
        <w:pStyle w:val="ProductList-OfferingGroupHeading"/>
        <w:outlineLvl w:val="1"/>
      </w:pPr>
      <w:bookmarkStart w:id="76" w:name="_Toc417892096"/>
      <w:r>
        <w:t>Other Online Services</w:t>
      </w:r>
      <w:bookmarkEnd w:id="76"/>
    </w:p>
    <w:p w14:paraId="15FE5732" w14:textId="3F9E7EAA" w:rsidR="008E1EAF" w:rsidRDefault="004B3528" w:rsidP="00233C87">
      <w:pPr>
        <w:pStyle w:val="ProductList-Offering2Heading"/>
        <w:outlineLvl w:val="2"/>
      </w:pPr>
      <w:r>
        <w:tab/>
      </w:r>
      <w:bookmarkStart w:id="77" w:name="_Toc417892097"/>
      <w:r>
        <w:t>Bing Maps Enterprise Platform and Bing Maps Mobile Asset Management Platform</w:t>
      </w:r>
      <w:bookmarkEnd w:id="77"/>
    </w:p>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781ED104" w:rsidR="00917344" w:rsidRDefault="00917344" w:rsidP="00917344">
      <w:pPr>
        <w:pStyle w:val="ProductList-Body"/>
      </w:pPr>
      <w:r>
        <w:t>A Service SL is required to provide access to the services.</w:t>
      </w:r>
      <w:r w:rsidR="00463CC3">
        <w:t xml:space="preserve"> </w:t>
      </w:r>
      <w:r>
        <w:t xml:space="preserve">Each Service SL must be purchased with at least one of the following qualifying Add-On SLs: </w:t>
      </w:r>
    </w:p>
    <w:p w14:paraId="36E1EEF0" w14:textId="77777777" w:rsidR="00917344" w:rsidRDefault="00917344" w:rsidP="00917344">
      <w:pPr>
        <w:pStyle w:val="ProductList-Body"/>
        <w:numPr>
          <w:ilvl w:val="0"/>
          <w:numId w:val="20"/>
        </w:numPr>
        <w:ind w:left="450" w:hanging="270"/>
      </w:pPr>
      <w:r>
        <w:t xml:space="preserve">a Website usage Add-On SL, which is required for unauthenticated users to access Bing Maps Enterprise Platform and Bing Maps Mobile Asset Management Platform through Customer’s programs based on the number of billable transactions per month, </w:t>
      </w:r>
    </w:p>
    <w:p w14:paraId="1498380B" w14:textId="77777777" w:rsidR="00917344" w:rsidRDefault="00917344" w:rsidP="0088164F">
      <w:pPr>
        <w:pStyle w:val="ProductList-Body"/>
        <w:numPr>
          <w:ilvl w:val="0"/>
          <w:numId w:val="20"/>
        </w:numPr>
        <w:spacing w:before="40"/>
        <w:ind w:left="461" w:hanging="274"/>
      </w:pPr>
      <w:r>
        <w:t>a public website usage SL, which is available for a specified number of billable transactions for use on a website that is available publicly without restriction,</w:t>
      </w:r>
    </w:p>
    <w:p w14:paraId="2EAAC315" w14:textId="77777777" w:rsidR="00917344" w:rsidRDefault="00917344" w:rsidP="0088164F">
      <w:pPr>
        <w:pStyle w:val="ProductList-Body"/>
        <w:numPr>
          <w:ilvl w:val="0"/>
          <w:numId w:val="20"/>
        </w:numPr>
        <w:spacing w:before="40"/>
        <w:ind w:left="461" w:hanging="274"/>
      </w:pPr>
      <w:r>
        <w:t>an Internal Website Usage Add-on, which is available for a specified number of billable transactions for use on an internal website (e.g., intranet) on a private network,</w:t>
      </w:r>
    </w:p>
    <w:p w14:paraId="680AC23C" w14:textId="77777777" w:rsidR="00917344" w:rsidRDefault="00917344" w:rsidP="0088164F">
      <w:pPr>
        <w:pStyle w:val="ProductList-Body"/>
        <w:numPr>
          <w:ilvl w:val="0"/>
          <w:numId w:val="20"/>
        </w:numPr>
        <w:spacing w:before="40"/>
        <w:ind w:left="461" w:hanging="274"/>
      </w:pPr>
      <w:r>
        <w:t>Bing Maps Unlimited Add-on,</w:t>
      </w:r>
    </w:p>
    <w:p w14:paraId="7FCA6E2E" w14:textId="77777777" w:rsidR="00917344" w:rsidRDefault="00917344" w:rsidP="0088164F">
      <w:pPr>
        <w:pStyle w:val="ProductList-Body"/>
        <w:numPr>
          <w:ilvl w:val="0"/>
          <w:numId w:val="20"/>
        </w:numPr>
        <w:spacing w:before="40"/>
        <w:ind w:left="461" w:hanging="274"/>
      </w:pPr>
      <w:r>
        <w:t>Bing Maps Known User SL, or</w:t>
      </w:r>
    </w:p>
    <w:p w14:paraId="13F1DA9E" w14:textId="77777777" w:rsidR="00917344" w:rsidRDefault="00917344" w:rsidP="0088164F">
      <w:pPr>
        <w:pStyle w:val="ProductList-Body"/>
        <w:numPr>
          <w:ilvl w:val="0"/>
          <w:numId w:val="20"/>
        </w:numPr>
        <w:spacing w:before="40"/>
        <w:ind w:left="461" w:hanging="274"/>
      </w:pPr>
      <w:r>
        <w:t>Bing Maps Light Known User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 xml:space="preserve">For the Bing Maps Mobile Asset Management Platform, an Add-on SL is required for each tracked Asset </w:t>
      </w:r>
      <w:proofErr w:type="gramStart"/>
      <w:r>
        <w:t>whose</w:t>
      </w:r>
      <w:proofErr w:type="gramEnd"/>
      <w:r>
        <w:t xml:space="preserv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2E52076" w14:textId="444A9243" w:rsidR="00917344" w:rsidRDefault="00917344" w:rsidP="00917344">
      <w:pPr>
        <w:pStyle w:val="ProductList-Body"/>
      </w:pPr>
      <w:r>
        <w:t>Users that are authenticated by Customer’s programs that access Bing Maps Enterprise Platform and Bing Maps Mobile Asset Management Platform must have a SL.</w:t>
      </w:r>
    </w:p>
    <w:p w14:paraId="42B66073" w14:textId="77777777" w:rsidR="00917344" w:rsidRDefault="00917344" w:rsidP="00917344">
      <w:pPr>
        <w:pStyle w:val="ProductList-Body"/>
      </w:pPr>
    </w:p>
    <w:p w14:paraId="2BA7F5AC" w14:textId="77777777" w:rsidR="00917344" w:rsidRPr="00917344" w:rsidRDefault="00917344" w:rsidP="00917344">
      <w:pPr>
        <w:pStyle w:val="ProductList-Body"/>
        <w:rPr>
          <w:b/>
          <w:color w:val="00188F"/>
        </w:rPr>
      </w:pPr>
      <w:r w:rsidRPr="00917344">
        <w:rPr>
          <w:b/>
          <w:color w:val="00188F"/>
        </w:rPr>
        <w:t>Bing Maps APIs</w:t>
      </w:r>
    </w:p>
    <w:p w14:paraId="0B1B4362" w14:textId="25048EA2"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39" w:history="1">
        <w:r w:rsidRPr="002930C5">
          <w:rPr>
            <w:rStyle w:val="Hyperlink"/>
          </w:rPr>
          <w:t>http://go.microsoft.com/fwlink/p/?LinkID=66121</w:t>
        </w:r>
      </w:hyperlink>
      <w:r>
        <w:t xml:space="preserve"> and </w:t>
      </w:r>
      <w:hyperlink r:id="rId40" w:history="1">
        <w:r w:rsidRPr="002930C5">
          <w:rPr>
            <w:rStyle w:val="Hyperlink"/>
          </w:rPr>
          <w:t>http://go.microsoft.com/fwlink/p/?LinkID=223436</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57B16C42" w:rsidR="008E1EAF" w:rsidRDefault="00917344" w:rsidP="00917344">
      <w:pPr>
        <w:pStyle w:val="ProductList-Body"/>
      </w:pPr>
      <w:r>
        <w:t xml:space="preserve">The Bing Privacy Statement and privacy terms in the Microsoft Bing Maps Platform API Terms of Use located at: </w:t>
      </w:r>
      <w:hyperlink r:id="rId41" w:history="1">
        <w:r w:rsidRPr="002930C5">
          <w:rPr>
            <w:rStyle w:val="Hyperlink"/>
          </w:rPr>
          <w:t>http://go.microsoft.com/fwlink/?LinkID=248686</w:t>
        </w:r>
      </w:hyperlink>
      <w:r w:rsidR="00463CC3">
        <w:t xml:space="preserve"> </w:t>
      </w:r>
      <w:r>
        <w:t>apply to Customer’s use of the Bing Maps Services.</w:t>
      </w:r>
    </w:p>
    <w:p w14:paraId="5062E615" w14:textId="2CCCD383" w:rsidR="00917344" w:rsidRPr="00585A48" w:rsidRDefault="00D71F46"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E4BE2FC" w14:textId="6F918930" w:rsidR="008E1EAF" w:rsidRDefault="00917344" w:rsidP="00233C87">
      <w:pPr>
        <w:pStyle w:val="ProductList-Offering2Heading"/>
        <w:outlineLvl w:val="2"/>
      </w:pPr>
      <w:r>
        <w:tab/>
      </w:r>
      <w:bookmarkStart w:id="78" w:name="_Toc417892098"/>
      <w:r>
        <w:t>Microsoft Learning E-Reference Library</w:t>
      </w:r>
      <w:bookmarkEnd w:id="78"/>
    </w:p>
    <w:p w14:paraId="52B5E39A" w14:textId="6497DC6A"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186404B2" w14:textId="6E277EA4" w:rsidR="00917344" w:rsidRPr="00585A48" w:rsidRDefault="00D71F46"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6E95B1F" w14:textId="09CFE6AC" w:rsidR="008E1EAF" w:rsidRDefault="00917344" w:rsidP="00233C87">
      <w:pPr>
        <w:pStyle w:val="ProductList-Offering2Heading"/>
        <w:outlineLvl w:val="2"/>
      </w:pPr>
      <w:r>
        <w:tab/>
      </w:r>
      <w:bookmarkStart w:id="79" w:name="_Toc417892099"/>
      <w:r>
        <w:t>Microsoft Learning IT Academy</w:t>
      </w:r>
      <w:bookmarkEnd w:id="79"/>
    </w:p>
    <w:p w14:paraId="246D13D7" w14:textId="77777777" w:rsidR="00917344" w:rsidRPr="00917344" w:rsidRDefault="00917344" w:rsidP="00917344">
      <w:pPr>
        <w:pStyle w:val="ProductList-Body"/>
        <w:rPr>
          <w:b/>
          <w:color w:val="00188F"/>
        </w:rPr>
      </w:pPr>
      <w:r w:rsidRPr="00917344">
        <w:rPr>
          <w:b/>
          <w:color w:val="00188F"/>
        </w:rPr>
        <w:t>Service SL</w:t>
      </w:r>
    </w:p>
    <w:p w14:paraId="2B441D8A" w14:textId="78207564" w:rsidR="00917344" w:rsidRDefault="00917344" w:rsidP="00917344">
      <w:pPr>
        <w:pStyle w:val="ProductList-Body"/>
      </w:pPr>
      <w:r>
        <w:t>A Service SL is required for each Location that accesses or uses any Microsoft Learning IT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56FB5A3C" w:rsidR="00917344" w:rsidRPr="00917344" w:rsidRDefault="00917344" w:rsidP="00917344">
      <w:pPr>
        <w:pStyle w:val="ProductList-Body"/>
        <w:rPr>
          <w:b/>
          <w:color w:val="00188F"/>
        </w:rPr>
      </w:pPr>
      <w:proofErr w:type="gramStart"/>
      <w:r w:rsidRPr="00917344">
        <w:rPr>
          <w:b/>
          <w:color w:val="00188F"/>
        </w:rPr>
        <w:t>IT</w:t>
      </w:r>
      <w:proofErr w:type="gramEnd"/>
      <w:r w:rsidRPr="00917344">
        <w:rPr>
          <w:b/>
          <w:color w:val="00188F"/>
        </w:rPr>
        <w:t xml:space="preserve"> Academy Program Guidelines</w:t>
      </w:r>
    </w:p>
    <w:p w14:paraId="6F2DF207" w14:textId="14F06370" w:rsidR="00917344" w:rsidRDefault="00917344" w:rsidP="00917344">
      <w:pPr>
        <w:pStyle w:val="ProductList-Body"/>
      </w:pPr>
      <w:r>
        <w:t xml:space="preserve">The IT Academy program guidelines, located at </w:t>
      </w:r>
      <w:hyperlink r:id="rId42" w:history="1">
        <w:r w:rsidR="00BC4E64">
          <w:rPr>
            <w:rStyle w:val="Hyperlink"/>
          </w:rPr>
          <w:t>http://www.microsoft.com/itacademy</w:t>
        </w:r>
      </w:hyperlink>
      <w:r>
        <w:t>, apply to Customer’s use of the Microsoft Learning IT Academy and its benefits.</w:t>
      </w:r>
    </w:p>
    <w:p w14:paraId="50AADE8B" w14:textId="77777777" w:rsidR="00917344" w:rsidRDefault="00917344" w:rsidP="00917344">
      <w:pPr>
        <w:pStyle w:val="ProductList-Body"/>
      </w:pPr>
    </w:p>
    <w:p w14:paraId="25246280" w14:textId="77777777" w:rsidR="00917344" w:rsidRPr="00917344" w:rsidRDefault="00917344" w:rsidP="00917344">
      <w:pPr>
        <w:pStyle w:val="ProductList-Body"/>
        <w:rPr>
          <w:b/>
          <w:color w:val="00188F"/>
        </w:rPr>
      </w:pPr>
      <w:r w:rsidRPr="00917344">
        <w:rPr>
          <w:b/>
          <w:color w:val="00188F"/>
        </w:rPr>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D71F46"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80" w:name="_Toc417892100"/>
      <w:r>
        <w:t>Office 365 Developer</w:t>
      </w:r>
      <w:bookmarkEnd w:id="80"/>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D71F46"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3FF8B7CC" w14:textId="0AA50A4D" w:rsidR="008E1EAF" w:rsidRPr="009C1170" w:rsidRDefault="00D67A4B" w:rsidP="00233C87">
      <w:pPr>
        <w:pStyle w:val="ProductList-Offering2Heading"/>
        <w:outlineLvl w:val="2"/>
      </w:pPr>
      <w:r w:rsidRPr="009C1170">
        <w:tab/>
      </w:r>
      <w:bookmarkStart w:id="81" w:name="_Toc417892101"/>
      <w:r w:rsidR="00917344" w:rsidRPr="009C1170">
        <w:t>Power BI for Office 365</w:t>
      </w:r>
      <w:bookmarkEnd w:id="81"/>
    </w:p>
    <w:p w14:paraId="6022E90C" w14:textId="77777777" w:rsidR="00D12FE5" w:rsidRDefault="00D12FE5" w:rsidP="00D12FE5">
      <w:pPr>
        <w:pStyle w:val="ProductList-Body"/>
        <w:tabs>
          <w:tab w:val="clear" w:pos="158"/>
          <w:tab w:val="left" w:pos="360"/>
        </w:tabs>
        <w:rPr>
          <w:b/>
          <w:color w:val="00188F"/>
        </w:rPr>
      </w:pPr>
      <w:r>
        <w:rPr>
          <w:b/>
          <w:color w:val="00188F"/>
        </w:rPr>
        <w:t>Notices</w:t>
      </w:r>
    </w:p>
    <w:p w14:paraId="36534C40" w14:textId="77777777" w:rsidR="00D12FE5" w:rsidRPr="00AB267B" w:rsidRDefault="00D12FE5" w:rsidP="00D12FE5">
      <w:pPr>
        <w:pStyle w:val="ProductList-Body"/>
      </w:pPr>
      <w:r>
        <w:t xml:space="preserve">The Bing Maps Notices in </w:t>
      </w:r>
      <w:hyperlink w:anchor="Attachment1" w:history="1">
        <w:r w:rsidRPr="003D1E51">
          <w:rPr>
            <w:rStyle w:val="Hyperlink"/>
          </w:rPr>
          <w:t>Attachment 1</w:t>
        </w:r>
      </w:hyperlink>
      <w:r>
        <w:t xml:space="preserve"> apply.</w:t>
      </w:r>
    </w:p>
    <w:p w14:paraId="5A793BD3" w14:textId="2EE83394" w:rsidR="00D67A4B" w:rsidRPr="009C1170" w:rsidRDefault="00D71F46"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9C1170">
          <w:rPr>
            <w:rStyle w:val="Hyperlink"/>
            <w:sz w:val="16"/>
            <w:szCs w:val="16"/>
          </w:rPr>
          <w:t>Table of Contents</w:t>
        </w:r>
      </w:hyperlink>
      <w:r w:rsidR="003F3078" w:rsidRPr="009C1170">
        <w:rPr>
          <w:sz w:val="16"/>
          <w:szCs w:val="16"/>
        </w:rPr>
        <w:t xml:space="preserve"> / </w:t>
      </w:r>
      <w:hyperlink w:anchor="GeneralTerms" w:history="1">
        <w:r w:rsidR="003F3078" w:rsidRPr="009C1170">
          <w:rPr>
            <w:rStyle w:val="Hyperlink"/>
            <w:sz w:val="16"/>
            <w:szCs w:val="16"/>
          </w:rPr>
          <w:t>General Terms</w:t>
        </w:r>
      </w:hyperlink>
    </w:p>
    <w:p w14:paraId="2D83CBA9" w14:textId="23710CEF" w:rsidR="003D22CB" w:rsidRDefault="00D67A4B" w:rsidP="00233C87">
      <w:pPr>
        <w:pStyle w:val="ProductList-Offering2Heading"/>
        <w:outlineLvl w:val="2"/>
      </w:pPr>
      <w:r>
        <w:tab/>
      </w:r>
      <w:bookmarkStart w:id="82" w:name="_Toc417892102"/>
      <w:r>
        <w:t>System Center Endpoint Protection</w:t>
      </w:r>
      <w:bookmarkEnd w:id="82"/>
    </w:p>
    <w:p w14:paraId="208FA420" w14:textId="77777777" w:rsidR="00D67A4B" w:rsidRPr="00D67A4B" w:rsidRDefault="00D67A4B" w:rsidP="00D67A4B">
      <w:pPr>
        <w:pStyle w:val="ProductList-Body"/>
        <w:rPr>
          <w:b/>
          <w:color w:val="00188F"/>
        </w:rPr>
      </w:pPr>
      <w:r w:rsidRPr="00D67A4B">
        <w:rPr>
          <w:b/>
          <w:color w:val="00188F"/>
        </w:rPr>
        <w:t>Device SLs</w:t>
      </w:r>
    </w:p>
    <w:p w14:paraId="40B41340" w14:textId="4198302C" w:rsidR="00D67A4B" w:rsidRDefault="00D67A4B" w:rsidP="00D67A4B">
      <w:pPr>
        <w:pStyle w:val="ProductList-Body"/>
      </w:pPr>
      <w:r>
        <w:t>An SL is required for each device that accesses System Center Endpoint Protection or related software, excluding Servers, which require Server Management Licenses.</w:t>
      </w:r>
    </w:p>
    <w:p w14:paraId="067CEBF1" w14:textId="77777777" w:rsidR="00D67A4B" w:rsidRDefault="00D67A4B" w:rsidP="00D67A4B">
      <w:pPr>
        <w:pStyle w:val="ProductList-Body"/>
      </w:pPr>
    </w:p>
    <w:p w14:paraId="15D62F3E" w14:textId="77777777" w:rsidR="00D67A4B" w:rsidRPr="00D67A4B" w:rsidRDefault="00D67A4B" w:rsidP="00D67A4B">
      <w:pPr>
        <w:pStyle w:val="ProductList-Body"/>
        <w:rPr>
          <w:b/>
          <w:color w:val="00188F"/>
        </w:rPr>
      </w:pPr>
      <w:r w:rsidRPr="00D67A4B">
        <w:rPr>
          <w:b/>
          <w:color w:val="00188F"/>
        </w:rPr>
        <w:t>Server Management SLs</w:t>
      </w:r>
    </w:p>
    <w:p w14:paraId="57534787" w14:textId="5065AC1A" w:rsidR="00D67A4B" w:rsidRDefault="00D67A4B" w:rsidP="00D67A4B">
      <w:pPr>
        <w:pStyle w:val="ProductList-Body"/>
      </w:pPr>
      <w:r>
        <w:t>In addition to User SL requirements, Server Management Licenses are required for each Server in the number specified in the System Center 2012 R2 Datacenter and Standard license terms in the Management Servers section of the Product Use Rights.</w:t>
      </w:r>
      <w:r w:rsidR="004F788C" w:rsidRPr="004F788C">
        <w:t xml:space="preserve"> </w:t>
      </w:r>
      <w:r w:rsidR="004F788C">
        <w:t xml:space="preserve">The Product Use Rights is located at </w:t>
      </w:r>
      <w:hyperlink r:id="rId43" w:history="1">
        <w:r w:rsidR="005616CC">
          <w:rPr>
            <w:rStyle w:val="Hyperlink"/>
          </w:rPr>
          <w:t>http://go.microsoft.com/?linkid=9839206</w:t>
        </w:r>
      </w:hyperlink>
      <w:r w:rsidR="004F788C">
        <w:t>.</w:t>
      </w:r>
      <w:r>
        <w:t xml:space="preserve"> For purposes of this statement, OSEs running server operating systems that access System Center Endpoint Protection or related software are managed OSEs. </w:t>
      </w:r>
      <w:r w:rsidR="00D12FE5">
        <w:t xml:space="preserve">For this paragraph, a </w:t>
      </w:r>
      <w:r>
        <w:t xml:space="preserve">“Servers" </w:t>
      </w:r>
      <w:r w:rsidR="00D12FE5">
        <w:t xml:space="preserve">is </w:t>
      </w:r>
      <w:r>
        <w:t>a device on which Customer runs server operating system</w:t>
      </w:r>
      <w:r w:rsidR="00D12FE5">
        <w:t xml:space="preserve"> </w:t>
      </w:r>
      <w:r>
        <w:t>s</w:t>
      </w:r>
      <w:r w:rsidR="00D12FE5">
        <w:t>oftware</w:t>
      </w:r>
      <w:r>
        <w:t>.</w:t>
      </w:r>
    </w:p>
    <w:p w14:paraId="0C2623FA" w14:textId="77777777" w:rsidR="00D67A4B" w:rsidRDefault="00D67A4B" w:rsidP="00D67A4B">
      <w:pPr>
        <w:pStyle w:val="ProductList-Body"/>
      </w:pPr>
    </w:p>
    <w:p w14:paraId="35F9FAD7" w14:textId="77777777" w:rsidR="00D67A4B" w:rsidRPr="00D67A4B" w:rsidRDefault="00D67A4B" w:rsidP="00D67A4B">
      <w:pPr>
        <w:pStyle w:val="ProductList-Body"/>
        <w:rPr>
          <w:b/>
          <w:color w:val="00188F"/>
        </w:rPr>
      </w:pPr>
      <w:r w:rsidRPr="00D67A4B">
        <w:rPr>
          <w:b/>
          <w:color w:val="00188F"/>
        </w:rPr>
        <w:t>Substitution of Scan Engines</w:t>
      </w:r>
    </w:p>
    <w:p w14:paraId="30EBF89C" w14:textId="5218EAE9" w:rsidR="00D67A4B" w:rsidRDefault="00D67A4B" w:rsidP="00D67A4B">
      <w:pPr>
        <w:pStyle w:val="ProductList-Body"/>
      </w:pPr>
      <w:r>
        <w:t>Microsoft may substitute comparable software and files for the Online Service’s:</w:t>
      </w:r>
    </w:p>
    <w:p w14:paraId="67AD4818" w14:textId="77777777" w:rsidR="00D67A4B" w:rsidRDefault="00D67A4B" w:rsidP="00D67A4B">
      <w:pPr>
        <w:pStyle w:val="ProductList-Body"/>
        <w:numPr>
          <w:ilvl w:val="0"/>
          <w:numId w:val="21"/>
        </w:numPr>
        <w:ind w:left="450" w:hanging="270"/>
      </w:pPr>
      <w:r>
        <w:t>anti-virus and anti-spam software; and</w:t>
      </w:r>
    </w:p>
    <w:p w14:paraId="3428E125" w14:textId="7DB3AF3C" w:rsidR="003D22CB" w:rsidRDefault="00D67A4B" w:rsidP="0088164F">
      <w:pPr>
        <w:pStyle w:val="ProductList-Body"/>
        <w:numPr>
          <w:ilvl w:val="0"/>
          <w:numId w:val="21"/>
        </w:numPr>
        <w:spacing w:before="40"/>
        <w:ind w:left="461" w:hanging="274"/>
      </w:pPr>
      <w:proofErr w:type="gramStart"/>
      <w:r>
        <w:t>signature</w:t>
      </w:r>
      <w:proofErr w:type="gramEnd"/>
      <w:r>
        <w:t xml:space="preserve"> files and content filtering data files.</w:t>
      </w:r>
    </w:p>
    <w:p w14:paraId="2166D208" w14:textId="75E7C41F" w:rsidR="00D67A4B" w:rsidRPr="00585A48" w:rsidRDefault="00D71F46"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82386C1" w14:textId="234B4DB7" w:rsidR="00D67A4B" w:rsidRDefault="00D67A4B" w:rsidP="00233C87">
      <w:pPr>
        <w:pStyle w:val="ProductList-Offering2Heading"/>
        <w:outlineLvl w:val="2"/>
      </w:pPr>
      <w:r>
        <w:tab/>
      </w:r>
      <w:bookmarkStart w:id="83" w:name="_Toc417892103"/>
      <w:r>
        <w:t>Translator API</w:t>
      </w:r>
      <w:bookmarkEnd w:id="83"/>
    </w:p>
    <w:p w14:paraId="3779266A" w14:textId="3DF23AA1" w:rsidR="00D67A4B" w:rsidRDefault="00D67A4B" w:rsidP="00A914BF">
      <w:pPr>
        <w:pStyle w:val="ProductList-Body"/>
      </w:pPr>
      <w:r w:rsidRPr="00D67A4B">
        <w:t>Customer may use Translator API in accordance with the Translator API Terms of Use, including successor Terms, located at</w:t>
      </w:r>
      <w:r w:rsidR="00D12FE5">
        <w:t xml:space="preserve"> </w:t>
      </w:r>
      <w:hyperlink r:id="rId44" w:history="1">
        <w:r w:rsidR="00D12FE5" w:rsidRPr="00D12FE5">
          <w:rPr>
            <w:rStyle w:val="Hyperlink"/>
          </w:rPr>
          <w:t>http://</w:t>
        </w:r>
        <w:r w:rsidR="00D12FE5" w:rsidRPr="00866323">
          <w:rPr>
            <w:rStyle w:val="Hyperlink"/>
          </w:rPr>
          <w:t>aka.ms/translatortou</w:t>
        </w:r>
      </w:hyperlink>
      <w:r w:rsidR="00D12FE5">
        <w:t xml:space="preserve"> and the Translator Privacy Statement located at </w:t>
      </w:r>
      <w:hyperlink r:id="rId45" w:history="1">
        <w:r w:rsidR="005616CC">
          <w:rPr>
            <w:rStyle w:val="Hyperlink"/>
          </w:rPr>
          <w:t>http://aka.ms/translatorprivacy</w:t>
        </w:r>
      </w:hyperlink>
      <w:r w:rsidRPr="00D67A4B">
        <w:t>.</w:t>
      </w:r>
    </w:p>
    <w:p w14:paraId="472476E8" w14:textId="75F2672B" w:rsidR="00D67A4B" w:rsidRPr="00585A48" w:rsidRDefault="00D71F46"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A97184F" w14:textId="194DAA50" w:rsidR="000E6ED8" w:rsidRDefault="00414009" w:rsidP="00233C87">
      <w:pPr>
        <w:pStyle w:val="ProductList-Offering2Heading"/>
        <w:outlineLvl w:val="2"/>
      </w:pPr>
      <w:r>
        <w:tab/>
      </w:r>
      <w:bookmarkStart w:id="84" w:name="_Toc417892104"/>
      <w:r w:rsidR="00D67A4B">
        <w:t>Yammer Enterprise</w:t>
      </w:r>
      <w:bookmarkEnd w:id="84"/>
    </w:p>
    <w:p w14:paraId="669D9CAE" w14:textId="77777777" w:rsidR="00D67A4B" w:rsidRPr="00D67A4B" w:rsidRDefault="00D67A4B" w:rsidP="00D67A4B">
      <w:pPr>
        <w:pStyle w:val="ProductList-Body"/>
        <w:rPr>
          <w:b/>
          <w:color w:val="00188F"/>
        </w:rPr>
      </w:pPr>
      <w:r w:rsidRPr="00D67A4B">
        <w:rPr>
          <w:b/>
          <w:color w:val="00188F"/>
        </w:rPr>
        <w:t>External Users</w:t>
      </w:r>
    </w:p>
    <w:p w14:paraId="7EEBD74F" w14:textId="47909BD2" w:rsidR="00D67A4B" w:rsidRDefault="00D67A4B" w:rsidP="00D67A4B">
      <w:pPr>
        <w:pStyle w:val="ProductList-Body"/>
      </w:pPr>
      <w:r>
        <w:t xml:space="preserve">External Users invited to </w:t>
      </w:r>
      <w:proofErr w:type="gramStart"/>
      <w:r>
        <w:t>Yammer</w:t>
      </w:r>
      <w:proofErr w:type="gramEnd"/>
      <w:r>
        <w:t xml:space="preserve"> via external network functionality do not need User SLs.</w:t>
      </w:r>
    </w:p>
    <w:p w14:paraId="11B6B49D" w14:textId="77777777" w:rsidR="00D67A4B" w:rsidRDefault="00D67A4B" w:rsidP="00D67A4B">
      <w:pPr>
        <w:pStyle w:val="ProductList-Body"/>
      </w:pPr>
    </w:p>
    <w:p w14:paraId="38AFF400" w14:textId="0334EEB2" w:rsidR="00D67A4B" w:rsidRDefault="00D67A4B" w:rsidP="00D67A4B">
      <w:pPr>
        <w:pStyle w:val="ProductList-Body"/>
      </w:pPr>
      <w:r>
        <w:t xml:space="preserve"> </w:t>
      </w:r>
    </w:p>
    <w:p w14:paraId="76302AA6" w14:textId="3EA83917" w:rsidR="00D67A4B" w:rsidRPr="00585A48" w:rsidRDefault="00D71F46" w:rsidP="00D67A4B">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01377775" w14:textId="77777777" w:rsidR="000E6ED8" w:rsidRDefault="000E6ED8" w:rsidP="00A914BF">
      <w:pPr>
        <w:pStyle w:val="ProductList-Body"/>
      </w:pPr>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85" w:name="Attachment1"/>
      <w:bookmarkStart w:id="86" w:name="_Toc417892105"/>
      <w:r>
        <w:t>A</w:t>
      </w:r>
      <w:r w:rsidR="000F30F7">
        <w:t>ttachment</w:t>
      </w:r>
      <w:r>
        <w:t xml:space="preserve"> 1 – Notices</w:t>
      </w:r>
      <w:bookmarkEnd w:id="85"/>
      <w:bookmarkEnd w:id="86"/>
    </w:p>
    <w:p w14:paraId="2F4609B8" w14:textId="0A35F4A9" w:rsidR="004D27A6" w:rsidRDefault="00D67A4B" w:rsidP="00233C87">
      <w:pPr>
        <w:pStyle w:val="ProductList-Offering1Heading"/>
        <w:outlineLvl w:val="1"/>
      </w:pPr>
      <w:bookmarkStart w:id="87" w:name="_Toc417892106"/>
      <w:r>
        <w:t>Bing Maps</w:t>
      </w:r>
      <w:bookmarkEnd w:id="87"/>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46" w:history="1">
        <w:r w:rsidRPr="00A27D70">
          <w:rPr>
            <w:rStyle w:val="Hyperlink"/>
          </w:rPr>
          <w:t>go.microsoft.com/?</w:t>
        </w:r>
        <w:proofErr w:type="spellStart"/>
        <w:r w:rsidRPr="00A27D70">
          <w:rPr>
            <w:rStyle w:val="Hyperlink"/>
          </w:rPr>
          <w:t>linkid</w:t>
        </w:r>
        <w:proofErr w:type="spellEnd"/>
        <w:r w:rsidRPr="00A27D70">
          <w:rPr>
            <w:rStyle w:val="Hyperlink"/>
          </w:rPr>
          <w:t>=9710837</w:t>
        </w:r>
      </w:hyperlink>
      <w:r w:rsidRPr="00D67A4B">
        <w:t xml:space="preserve"> and the Bing Maps Privacy Statement available at </w:t>
      </w:r>
      <w:hyperlink r:id="rId47" w:history="1">
        <w:r w:rsidRPr="00A27D70">
          <w:rPr>
            <w:rStyle w:val="Hyperlink"/>
          </w:rPr>
          <w:t>go.microsoft.com/</w:t>
        </w:r>
        <w:proofErr w:type="spellStart"/>
        <w:r w:rsidRPr="00A27D70">
          <w:rPr>
            <w:rStyle w:val="Hyperlink"/>
          </w:rPr>
          <w:t>fwlink</w:t>
        </w:r>
        <w:proofErr w:type="spellEnd"/>
        <w:r w:rsidRPr="00A27D70">
          <w:rPr>
            <w:rStyle w:val="Hyperlink"/>
          </w:rPr>
          <w:t>/?</w:t>
        </w:r>
        <w:proofErr w:type="spellStart"/>
        <w:r w:rsidRPr="00A27D70">
          <w:rPr>
            <w:rStyle w:val="Hyperlink"/>
          </w:rPr>
          <w:t>LinkID</w:t>
        </w:r>
        <w:proofErr w:type="spellEnd"/>
        <w:r w:rsidRPr="00A27D70">
          <w:rPr>
            <w:rStyle w:val="Hyperlink"/>
          </w:rPr>
          <w:t>=248686</w:t>
        </w:r>
      </w:hyperlink>
      <w:r w:rsidR="00A27D70">
        <w:t>.</w:t>
      </w:r>
    </w:p>
    <w:p w14:paraId="4A627177" w14:textId="77777777" w:rsidR="00A27D70" w:rsidRDefault="00A27D70" w:rsidP="00A914BF">
      <w:pPr>
        <w:pStyle w:val="ProductList-Body"/>
      </w:pPr>
    </w:p>
    <w:p w14:paraId="4E2E1548" w14:textId="3DA7C895" w:rsidR="00D67A4B" w:rsidRDefault="00A27D70" w:rsidP="00233C87">
      <w:pPr>
        <w:pStyle w:val="ProductList-Offering1Heading"/>
        <w:outlineLvl w:val="1"/>
      </w:pPr>
      <w:bookmarkStart w:id="88" w:name="_Toc417892107"/>
      <w:r>
        <w:t>Customer Support</w:t>
      </w:r>
      <w:bookmarkEnd w:id="88"/>
    </w:p>
    <w:p w14:paraId="74BA5B87" w14:textId="77F519AE" w:rsidR="00A27D70" w:rsidRDefault="00A27D70" w:rsidP="00A27D70">
      <w:pPr>
        <w:pStyle w:val="ProductList-Body"/>
      </w:pPr>
      <w:r>
        <w:t xml:space="preserve">If Customer’s volume licensing agreement incorporates a Master Business Agreement dated before </w:t>
      </w:r>
      <w:r w:rsidR="00EE2A6B">
        <w:t>September 1, 2007 (and Customer has not signed any other master-level Microsoft Professional Services agreement)</w:t>
      </w:r>
      <w:r>
        <w:t xml:space="preserve"> or if Customer licenses under the Microsoft Online Subscription Agreement or </w:t>
      </w:r>
      <w:r w:rsidR="00EE2A6B">
        <w:t>o</w:t>
      </w:r>
      <w:r>
        <w:t>the</w:t>
      </w:r>
      <w:r w:rsidR="00EE2A6B">
        <w:t>r</w:t>
      </w:r>
      <w:r>
        <w:t xml:space="preserve"> Microsoft </w:t>
      </w:r>
      <w:r w:rsidR="00EE2A6B">
        <w:t>a</w:t>
      </w:r>
      <w:r>
        <w:t xml:space="preserve">greement </w:t>
      </w:r>
      <w:r w:rsidR="00EE2A6B">
        <w:t>that cover</w:t>
      </w:r>
      <w:r>
        <w:t xml:space="preserve"> Online Services</w:t>
      </w:r>
      <w:r w:rsidR="00EE2A6B">
        <w:t xml:space="preserve"> only</w:t>
      </w:r>
      <w:r>
        <w:t>,</w:t>
      </w:r>
      <w:r w:rsidR="00463CC3">
        <w:t xml:space="preserve"> </w:t>
      </w:r>
      <w:r>
        <w:t>Customer Support is provided subject to these additional terms.</w:t>
      </w:r>
    </w:p>
    <w:p w14:paraId="72A55EF8" w14:textId="77777777" w:rsidR="00A27D70" w:rsidRDefault="00A27D70" w:rsidP="00A27D70">
      <w:pPr>
        <w:pStyle w:val="ProductList-Body"/>
      </w:pPr>
    </w:p>
    <w:p w14:paraId="7CCE7CD3" w14:textId="77777777" w:rsidR="00A27D70" w:rsidRPr="00A27D70" w:rsidRDefault="00A27D70" w:rsidP="00233C87">
      <w:pPr>
        <w:pStyle w:val="ProductList-Body"/>
        <w:outlineLvl w:val="2"/>
        <w:rPr>
          <w:b/>
          <w:color w:val="00188F"/>
        </w:rPr>
      </w:pPr>
      <w:r w:rsidRPr="00A27D70">
        <w:rPr>
          <w:b/>
          <w:color w:val="00188F"/>
        </w:rPr>
        <w:t>Definitions</w:t>
      </w:r>
    </w:p>
    <w:p w14:paraId="2C565124" w14:textId="1897B3EC" w:rsidR="00A27D70" w:rsidRDefault="00A27D70" w:rsidP="00BC4E64">
      <w:pPr>
        <w:pStyle w:val="ProductList-Body"/>
        <w:spacing w:after="120"/>
      </w:pPr>
      <w:r>
        <w:t>Terms used in this Customer Support Notice but not defined will have the definition provided in Customer’s volume licensing agreement.</w:t>
      </w:r>
    </w:p>
    <w:p w14:paraId="067398BD" w14:textId="5483682B" w:rsidR="00A27D70" w:rsidRDefault="00A27D70" w:rsidP="00BC4E64">
      <w:pPr>
        <w:pStyle w:val="ProductList-Body"/>
        <w:spacing w:after="120"/>
      </w:pPr>
      <w:r>
        <w:t>“Customer Support” means all support or advice provided to Customer under Customer’s volume licensing agreement.</w:t>
      </w:r>
      <w:r w:rsidR="00866323">
        <w:t xml:space="preserve"> </w:t>
      </w:r>
    </w:p>
    <w:p w14:paraId="1BB74927" w14:textId="16BE8372" w:rsidR="00A27D70" w:rsidRDefault="00A27D70" w:rsidP="00A27D70">
      <w:pPr>
        <w:pStyle w:val="ProductList-Body"/>
      </w:pPr>
      <w:r>
        <w:t>“Fixes” means Product fixes, modifications or enhancements, or their derivatives, that Microsoft either releases generally (such as service packs), or that Microsoft provides to Customer when performing Customer Support to address a specific issue.</w:t>
      </w:r>
    </w:p>
    <w:p w14:paraId="74319269" w14:textId="77777777" w:rsidR="00A27D70" w:rsidRDefault="00A27D70" w:rsidP="00A27D70">
      <w:pPr>
        <w:pStyle w:val="ProductList-Body"/>
      </w:pPr>
    </w:p>
    <w:p w14:paraId="1F9DA3C5" w14:textId="77777777" w:rsidR="00A27D70" w:rsidRPr="00A27D70" w:rsidRDefault="00A27D70" w:rsidP="00233C87">
      <w:pPr>
        <w:pStyle w:val="ProductList-Body"/>
        <w:outlineLvl w:val="2"/>
        <w:rPr>
          <w:b/>
          <w:color w:val="00188F"/>
        </w:rPr>
      </w:pPr>
      <w:r w:rsidRPr="00A27D70">
        <w:rPr>
          <w:b/>
          <w:color w:val="00188F"/>
        </w:rPr>
        <w:t>Fixes</w:t>
      </w:r>
    </w:p>
    <w:p w14:paraId="617E2360" w14:textId="13F4367F" w:rsidR="00A27D70" w:rsidRDefault="00A27D70" w:rsidP="00A27D70">
      <w:pPr>
        <w:pStyle w:val="ProductList-Body"/>
      </w:pPr>
      <w:r>
        <w:t>If Microsoft provides Fixes to Customer in the course of performing Customer Support, those Fixes are licensed according to the license terms applicable to the Product to which those Fixes relate unless the Fixes include separate terms, in which case those terms will govern.</w:t>
      </w:r>
      <w:r w:rsidR="00463CC3">
        <w:t xml:space="preserve"> </w:t>
      </w:r>
      <w:r>
        <w:t xml:space="preserve">If Fixes are provided for Microsoft Azure Services, </w:t>
      </w:r>
      <w:r w:rsidR="00BD639F">
        <w:t xml:space="preserve">Microsoft Intune, </w:t>
      </w:r>
      <w:r>
        <w:t xml:space="preserve">Microsoft Dynamics CRM Online, Microsoft Dynamics Marketing Microsoft Social </w:t>
      </w:r>
      <w:r w:rsidR="00840373">
        <w:t>Engagement</w:t>
      </w:r>
      <w:r w:rsidR="00BD639F">
        <w:t xml:space="preserve"> or Office 365</w:t>
      </w:r>
      <w:r>
        <w:t>, any other use terms Microsoft provides with the Fixes will apply, and if no use terms are provided, Customer shall have a non-exclusive, temporary, fully paid-up license to use and reproduce the Fixes solely for Customer’s internal use.</w:t>
      </w:r>
      <w:r w:rsidR="00463CC3">
        <w:t xml:space="preserve"> </w:t>
      </w:r>
      <w:r>
        <w:t>Customer may not modify, change the file name of, or combine any Fixes with any non-Microsoft computer code.</w:t>
      </w:r>
    </w:p>
    <w:p w14:paraId="1207E45D" w14:textId="77777777" w:rsidR="00A27D70" w:rsidRDefault="00A27D70" w:rsidP="00A27D70">
      <w:pPr>
        <w:pStyle w:val="ProductList-Body"/>
      </w:pPr>
    </w:p>
    <w:p w14:paraId="27FF6CDA" w14:textId="77777777" w:rsidR="00A27D70" w:rsidRPr="00A27D70" w:rsidRDefault="00A27D70" w:rsidP="00233C87">
      <w:pPr>
        <w:pStyle w:val="ProductList-Body"/>
        <w:outlineLvl w:val="2"/>
        <w:rPr>
          <w:b/>
          <w:color w:val="00188F"/>
        </w:rPr>
      </w:pPr>
      <w:r w:rsidRPr="00A27D70">
        <w:rPr>
          <w:b/>
          <w:color w:val="00188F"/>
        </w:rPr>
        <w:t>Pre-Existing Work</w:t>
      </w:r>
    </w:p>
    <w:p w14:paraId="3F1FFB48" w14:textId="6114154C" w:rsidR="00A27D70" w:rsidRDefault="00A27D70" w:rsidP="00A27D70">
      <w:pPr>
        <w:pStyle w:val="ProductList-Body"/>
      </w:pPr>
      <w:r>
        <w:t>All rights in any computer code or non-code based written materials developed or otherwise obtained by or for the parties or their Affiliates independent of Customer’s volume licensing agreement (Pre-Existing Work) shall remain the sole property of the party providing the Pre-Existing Work.</w:t>
      </w:r>
      <w:r w:rsidR="00463CC3">
        <w:t xml:space="preserve"> </w:t>
      </w:r>
      <w:r>
        <w:t>During the performance of Customer Support, each party grants to the other party (and Microsoft’s contractors as necessary) a temporary, non-exclusive license to use, reproduce and modify any of its Pre-Existing Work provided to the other party, solely as needed to perform its obligations in connection with the</w:t>
      </w:r>
      <w:r w:rsidR="00463CC3">
        <w:t xml:space="preserve"> </w:t>
      </w:r>
      <w:r>
        <w:t>Customer Support.</w:t>
      </w:r>
      <w:r w:rsidR="00463CC3">
        <w:t xml:space="preserve"> </w:t>
      </w:r>
      <w:r>
        <w:t>Except as may be otherwise expressly agreed by the parties in writing, upon payment in full Microsoft grants Customer a non-exclusive, perpetual, fully paid-up license to use, reproduce and modify (if applicable) any Microsoft Pre-Existing Work provided as part of a Customer Support deliverable, solely in the form delivered to Customer, and solely for Customer’s internal business purposes. The license to Microsoft’s Pre-Existing Work is conditioned upon Customer’s compliance with the terms of Customer’s volume licensing agreement. If Customer is located in the Czech Republic, Customer represents that the author has granted relevant approvals to modify Customer’s pre-existing work.</w:t>
      </w:r>
      <w:r w:rsidR="00463CC3">
        <w:t xml:space="preserve"> </w:t>
      </w:r>
      <w:r>
        <w:t>Any violation of conditions of Customer’s volume licensing agreement, or any other statements regarding customer support under that agreement, by Customer will be a condition subsequent for obtaining the perpetual license to Microsoft’s Pre-existing Work that Microsoft leaves to Customer at the end of Microsoft’s performance of Customer Support.</w:t>
      </w:r>
    </w:p>
    <w:p w14:paraId="4ABCE685" w14:textId="77777777" w:rsidR="00A27D70" w:rsidRDefault="00A27D70" w:rsidP="00A27D70">
      <w:pPr>
        <w:pStyle w:val="ProductList-Body"/>
      </w:pPr>
    </w:p>
    <w:p w14:paraId="5167264F" w14:textId="77777777" w:rsidR="00A27D70" w:rsidRPr="00A27D70" w:rsidRDefault="00A27D70" w:rsidP="00233C87">
      <w:pPr>
        <w:pStyle w:val="ProductList-Body"/>
        <w:outlineLvl w:val="2"/>
        <w:rPr>
          <w:b/>
          <w:color w:val="00188F"/>
        </w:rPr>
      </w:pPr>
      <w:r w:rsidRPr="00A27D70">
        <w:rPr>
          <w:b/>
          <w:color w:val="00188F"/>
        </w:rPr>
        <w:t>Materials</w:t>
      </w:r>
    </w:p>
    <w:p w14:paraId="48F7D817" w14:textId="43C6CD5F" w:rsidR="00A27D70" w:rsidRDefault="00A27D70" w:rsidP="00A27D70">
      <w:pPr>
        <w:pStyle w:val="ProductList-Body"/>
      </w:pPr>
      <w:r>
        <w:t>Microsoft shall own all rights in any materials developed by Microsoft (other than software code) and provided to Customer in connection with Customer Support ("Materials"), except to the extent such Materials constitute Customer’s Pre-Existing Work.</w:t>
      </w:r>
      <w:r w:rsidR="00463CC3">
        <w:t xml:space="preserve"> </w:t>
      </w:r>
      <w:r>
        <w:t>Microsoft grants Customer a non-exclusive, perpetual, fully paid-up license to use, reproduce and modify the Materials solely for Customer’s internal business operations and without any obligation of accounting or payment of royalties.</w:t>
      </w:r>
    </w:p>
    <w:p w14:paraId="06A9384D" w14:textId="77777777" w:rsidR="00A27D70" w:rsidRDefault="00A27D70" w:rsidP="00A27D70">
      <w:pPr>
        <w:pStyle w:val="ProductList-Body"/>
      </w:pPr>
    </w:p>
    <w:p w14:paraId="2EC8636C" w14:textId="77777777" w:rsidR="00A27D70" w:rsidRPr="00A27D70" w:rsidRDefault="00A27D70" w:rsidP="00233C87">
      <w:pPr>
        <w:pStyle w:val="ProductList-Body"/>
        <w:outlineLvl w:val="2"/>
        <w:rPr>
          <w:b/>
          <w:color w:val="00188F"/>
        </w:rPr>
      </w:pPr>
      <w:r w:rsidRPr="00A27D70">
        <w:rPr>
          <w:b/>
          <w:color w:val="00188F"/>
        </w:rPr>
        <w:t>Sample Code</w:t>
      </w:r>
    </w:p>
    <w:p w14:paraId="6FB65A5D" w14:textId="6A780208" w:rsidR="00A27D70" w:rsidRDefault="00A27D70" w:rsidP="00A27D70">
      <w:pPr>
        <w:pStyle w:val="ProductList-Body"/>
      </w:pPr>
      <w:r>
        <w:t>Microsoft grants Customer a nonexclusive, perpetual, royalty-free right to use and modify any software code provided by Microsoft for the purposes of illustration ("Sample Code") and to reproduce and distribute the object code form of the Sample Code, provided that Customer agrees: (</w:t>
      </w:r>
      <w:proofErr w:type="spellStart"/>
      <w:r>
        <w:t>i</w:t>
      </w:r>
      <w:proofErr w:type="spellEnd"/>
      <w:r>
        <w:t>) to not use Microsoft’s name, logo, or trademarks to market Customer’s software product in which the Sample Code is embedded; (ii) to include a valid copyright notice on Customer’s software product in which the Sample Code is embedded; and (iii) to indemnify, hold harmless, and defend Microsoft and its suppliers from and against any claims or lawsuits, including attorneys’ fees, that arise or result from the use or distribution of the Sample Code.</w:t>
      </w:r>
    </w:p>
    <w:p w14:paraId="6FD21B8E" w14:textId="77777777" w:rsidR="00A27D70" w:rsidRDefault="00A27D70" w:rsidP="00A27D70">
      <w:pPr>
        <w:pStyle w:val="ProductList-Body"/>
      </w:pPr>
    </w:p>
    <w:p w14:paraId="6659C6CE" w14:textId="77777777" w:rsidR="00A27D70" w:rsidRPr="00A27D70" w:rsidRDefault="00A27D70" w:rsidP="00233C87">
      <w:pPr>
        <w:pStyle w:val="ProductList-Body"/>
        <w:outlineLvl w:val="2"/>
        <w:rPr>
          <w:b/>
          <w:color w:val="00188F"/>
        </w:rPr>
      </w:pPr>
      <w:r w:rsidRPr="00A27D70">
        <w:rPr>
          <w:b/>
          <w:color w:val="00188F"/>
        </w:rPr>
        <w:t>Affiliates’ Rights</w:t>
      </w:r>
    </w:p>
    <w:p w14:paraId="49249AA7" w14:textId="1D2CAFAB" w:rsidR="00A27D70" w:rsidRDefault="00A27D70" w:rsidP="00A27D70">
      <w:pPr>
        <w:pStyle w:val="ProductList-Body"/>
      </w:pPr>
      <w:r>
        <w:t>Customer may sublicense the rights contained in this section to Affiliates, but Customer’s Affiliates may not sublicense these rights and their use must be consistent with the license terms contained in Customer’s volume licensing agreement.</w:t>
      </w:r>
    </w:p>
    <w:p w14:paraId="565BFD00" w14:textId="77777777" w:rsidR="00A27D70" w:rsidRDefault="00A27D70" w:rsidP="00A27D70">
      <w:pPr>
        <w:pStyle w:val="ProductList-Body"/>
      </w:pPr>
    </w:p>
    <w:p w14:paraId="509EABF0" w14:textId="77777777" w:rsidR="00A27D70" w:rsidRPr="00A27D70" w:rsidRDefault="00A27D70" w:rsidP="00233C87">
      <w:pPr>
        <w:pStyle w:val="ProductList-Body"/>
        <w:outlineLvl w:val="2"/>
        <w:rPr>
          <w:b/>
          <w:color w:val="00188F"/>
        </w:rPr>
      </w:pPr>
      <w:r w:rsidRPr="00A27D70">
        <w:rPr>
          <w:b/>
          <w:color w:val="00188F"/>
        </w:rPr>
        <w:t>Warranty for Customer Support</w:t>
      </w:r>
    </w:p>
    <w:p w14:paraId="58F354F4" w14:textId="7236F1AC" w:rsidR="00D67A4B" w:rsidRDefault="00A27D70" w:rsidP="00A27D70">
      <w:pPr>
        <w:pStyle w:val="ProductList-Body"/>
      </w:pPr>
      <w:r>
        <w:t>Microsoft warrants that all Customer Support will be performed with professional care and skill.</w:t>
      </w:r>
    </w:p>
    <w:p w14:paraId="0A0F00C4" w14:textId="77777777" w:rsidR="00D67A4B" w:rsidRDefault="00D67A4B" w:rsidP="00A914BF">
      <w:pPr>
        <w:pStyle w:val="ProductList-Body"/>
      </w:pPr>
    </w:p>
    <w:p w14:paraId="7C9D16CC" w14:textId="40E24B5F" w:rsidR="00D67A4B" w:rsidRDefault="00A27D70" w:rsidP="00233C87">
      <w:pPr>
        <w:pStyle w:val="ProductList-Offering1Heading"/>
        <w:outlineLvl w:val="1"/>
      </w:pPr>
      <w:bookmarkStart w:id="89" w:name="_Toc417892108"/>
      <w:r>
        <w:t>Notice about H.264/AVC Visual Standard, VC-1 Video Standard, MPEG-4 Part Visual Standard and MPEG-2 Video Standard</w:t>
      </w:r>
      <w:bookmarkEnd w:id="89"/>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w:t>
      </w:r>
      <w:proofErr w:type="spellStart"/>
      <w:r>
        <w:t>i</w:t>
      </w:r>
      <w:proofErr w:type="spellEnd"/>
      <w:r>
        <w:t>)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48"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w:t>
      </w:r>
      <w:proofErr w:type="spellStart"/>
      <w:r>
        <w:t>i</w:t>
      </w:r>
      <w:proofErr w:type="spellEnd"/>
      <w:r>
        <w:t>) redistribution of the software to third parties, or (ii) creation of content compliant with the VIDEO STANDARDS technologies for distribution to third parties.</w:t>
      </w:r>
    </w:p>
    <w:p w14:paraId="0B8C43B6" w14:textId="77777777" w:rsidR="00D67A4B" w:rsidRDefault="00D67A4B" w:rsidP="00A914BF">
      <w:pPr>
        <w:pStyle w:val="ProductList-Body"/>
      </w:pPr>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49"/>
          <w:footerReference w:type="first" r:id="rId50"/>
          <w:pgSz w:w="12240" w:h="15840"/>
          <w:pgMar w:top="1440" w:right="720" w:bottom="1440" w:left="720" w:header="720" w:footer="720" w:gutter="0"/>
          <w:cols w:space="720"/>
          <w:titlePg/>
          <w:docGrid w:linePitch="360"/>
        </w:sectPr>
      </w:pPr>
    </w:p>
    <w:p w14:paraId="1F0E523E" w14:textId="778A9A8F" w:rsidR="00D67A4B" w:rsidRDefault="000F30F7" w:rsidP="00233C87">
      <w:pPr>
        <w:pStyle w:val="ProductList-SectionHeading"/>
        <w:outlineLvl w:val="0"/>
      </w:pPr>
      <w:bookmarkStart w:id="90" w:name="Attachment2"/>
      <w:bookmarkStart w:id="91" w:name="_Toc417892109"/>
      <w:r>
        <w:t>Attachment 2 – Subscription License Suites</w:t>
      </w:r>
      <w:bookmarkEnd w:id="90"/>
      <w:bookmarkEnd w:id="91"/>
    </w:p>
    <w:p w14:paraId="15149E3E" w14:textId="5EA43D9E" w:rsidR="007D0838" w:rsidRDefault="000F30F7" w:rsidP="00207B92">
      <w:pPr>
        <w:pStyle w:val="ProductList-Body"/>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p w14:paraId="7691D15D" w14:textId="77777777" w:rsidR="009A6ABA" w:rsidRDefault="009A6ABA" w:rsidP="00207B92">
      <w:pPr>
        <w:pStyle w:val="ProductList-Body"/>
        <w:jc w:val="both"/>
      </w:pPr>
    </w:p>
    <w:tbl>
      <w:tblPr>
        <w:tblW w:w="10275" w:type="dxa"/>
        <w:tblLayout w:type="fixed"/>
        <w:tblLook w:val="04A0" w:firstRow="1" w:lastRow="0" w:firstColumn="1" w:lastColumn="0" w:noHBand="0" w:noVBand="1"/>
      </w:tblPr>
      <w:tblGrid>
        <w:gridCol w:w="2249"/>
        <w:gridCol w:w="274"/>
        <w:gridCol w:w="270"/>
        <w:gridCol w:w="270"/>
        <w:gridCol w:w="270"/>
        <w:gridCol w:w="270"/>
        <w:gridCol w:w="270"/>
        <w:gridCol w:w="270"/>
        <w:gridCol w:w="270"/>
        <w:gridCol w:w="270"/>
        <w:gridCol w:w="270"/>
        <w:gridCol w:w="270"/>
        <w:gridCol w:w="831"/>
        <w:gridCol w:w="831"/>
        <w:gridCol w:w="870"/>
        <w:gridCol w:w="810"/>
        <w:gridCol w:w="810"/>
        <w:gridCol w:w="438"/>
        <w:gridCol w:w="462"/>
      </w:tblGrid>
      <w:tr w:rsidR="009A6ABA" w14:paraId="405973D6" w14:textId="77777777" w:rsidTr="009A6ABA">
        <w:trPr>
          <w:cantSplit/>
          <w:trHeight w:val="501"/>
        </w:trPr>
        <w:tc>
          <w:tcPr>
            <w:tcW w:w="2247" w:type="dxa"/>
            <w:vMerge w:val="restart"/>
            <w:tcBorders>
              <w:top w:val="nil"/>
              <w:left w:val="nil"/>
              <w:bottom w:val="dashSmallGap" w:sz="4" w:space="0" w:color="808080" w:themeColor="background1" w:themeShade="80"/>
              <w:right w:val="nil"/>
            </w:tcBorders>
            <w:vAlign w:val="bottom"/>
            <w:hideMark/>
          </w:tcPr>
          <w:p w14:paraId="22160E81" w14:textId="77777777" w:rsidR="009A6ABA" w:rsidRDefault="009A6ABA">
            <w:pPr>
              <w:pStyle w:val="ProductList-Body"/>
              <w:tabs>
                <w:tab w:val="clear" w:pos="158"/>
                <w:tab w:val="left" w:pos="720"/>
              </w:tabs>
              <w:spacing w:line="256" w:lineRule="auto"/>
              <w:ind w:left="-108"/>
              <w:rPr>
                <w:sz w:val="22"/>
              </w:rPr>
            </w:pPr>
            <w:r>
              <w:rPr>
                <w:sz w:val="22"/>
              </w:rPr>
              <w:t>Online Service</w:t>
            </w:r>
          </w:p>
        </w:tc>
        <w:tc>
          <w:tcPr>
            <w:tcW w:w="1083" w:type="dxa"/>
            <w:gridSpan w:val="4"/>
            <w:tcBorders>
              <w:top w:val="single" w:sz="12" w:space="0" w:color="FFFFFF" w:themeColor="background1"/>
              <w:left w:val="nil"/>
              <w:bottom w:val="nil"/>
              <w:right w:val="single" w:sz="12" w:space="0" w:color="FFFFFF" w:themeColor="background1"/>
            </w:tcBorders>
            <w:shd w:val="clear" w:color="auto" w:fill="0072C6"/>
            <w:hideMark/>
          </w:tcPr>
          <w:p w14:paraId="4337341B"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7D6CBB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4651C37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49C43E23"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tc>
        <w:tc>
          <w:tcPr>
            <w:tcW w:w="810" w:type="dxa"/>
            <w:gridSpan w:val="3"/>
            <w:tcBorders>
              <w:top w:val="single" w:sz="12" w:space="0" w:color="FFFFFF" w:themeColor="background1"/>
              <w:left w:val="nil"/>
              <w:bottom w:val="nil"/>
              <w:right w:val="single" w:sz="12" w:space="0" w:color="FFFFFF" w:themeColor="background1"/>
            </w:tcBorders>
            <w:shd w:val="clear" w:color="auto" w:fill="0072C6"/>
            <w:hideMark/>
          </w:tcPr>
          <w:p w14:paraId="0890AE5E"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17E03F9"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A6B274C"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0BCF5F29"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 Essentials</w:t>
            </w: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2D82657D"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E7C2BB9"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8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11A687D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3CB5B32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Midsize Business</w:t>
            </w:r>
          </w:p>
        </w:tc>
        <w:tc>
          <w:tcPr>
            <w:tcW w:w="810" w:type="dxa"/>
            <w:tcBorders>
              <w:top w:val="single" w:sz="12" w:space="0" w:color="FFFFFF" w:themeColor="background1"/>
              <w:left w:val="single" w:sz="12" w:space="0" w:color="FFFFFF" w:themeColor="background1"/>
              <w:bottom w:val="nil"/>
              <w:right w:val="nil"/>
            </w:tcBorders>
            <w:shd w:val="clear" w:color="auto" w:fill="0072C6"/>
            <w:hideMark/>
          </w:tcPr>
          <w:p w14:paraId="21A67832"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0A5DE34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Suite</w:t>
            </w: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2C6"/>
            <w:hideMark/>
          </w:tcPr>
          <w:p w14:paraId="4EE47E05"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Cloud</w:t>
            </w:r>
          </w:p>
          <w:p w14:paraId="2EC3693F"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Suite </w:t>
            </w:r>
            <w:r>
              <w:rPr>
                <w:rFonts w:asciiTheme="majorHAnsi" w:hAnsiTheme="majorHAnsi"/>
                <w:color w:val="FFFFFF" w:themeColor="background1"/>
                <w:sz w:val="16"/>
                <w:szCs w:val="16"/>
                <w:vertAlign w:val="superscript"/>
              </w:rPr>
              <w:t>2</w:t>
            </w:r>
          </w:p>
        </w:tc>
        <w:tc>
          <w:tcPr>
            <w:tcW w:w="900" w:type="dxa"/>
            <w:gridSpan w:val="2"/>
            <w:tcBorders>
              <w:top w:val="single" w:sz="12" w:space="0" w:color="FFFFFF" w:themeColor="background1"/>
              <w:left w:val="single" w:sz="12" w:space="0" w:color="FFFFFF" w:themeColor="background1"/>
              <w:bottom w:val="nil"/>
              <w:right w:val="nil"/>
            </w:tcBorders>
            <w:shd w:val="clear" w:color="auto" w:fill="0072C6"/>
            <w:hideMark/>
          </w:tcPr>
          <w:p w14:paraId="19A97127"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Microsoft Dynamics</w:t>
            </w:r>
          </w:p>
          <w:p w14:paraId="1466A1CA" w14:textId="77777777" w:rsidR="009A6ABA" w:rsidRDefault="009A6ABA">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CRM Online</w:t>
            </w:r>
          </w:p>
        </w:tc>
      </w:tr>
      <w:tr w:rsidR="009A6ABA" w14:paraId="3E2839AF" w14:textId="77777777" w:rsidTr="009A6ABA">
        <w:trPr>
          <w:cantSplit/>
          <w:trHeight w:val="288"/>
        </w:trPr>
        <w:tc>
          <w:tcPr>
            <w:tcW w:w="2247" w:type="dxa"/>
            <w:vMerge/>
            <w:tcBorders>
              <w:top w:val="nil"/>
              <w:left w:val="nil"/>
              <w:bottom w:val="dashSmallGap" w:sz="4" w:space="0" w:color="808080" w:themeColor="background1" w:themeShade="80"/>
              <w:right w:val="nil"/>
            </w:tcBorders>
            <w:vAlign w:val="center"/>
            <w:hideMark/>
          </w:tcPr>
          <w:p w14:paraId="42BDAE16" w14:textId="77777777" w:rsidR="009A6ABA" w:rsidRDefault="009A6ABA">
            <w:pPr>
              <w:spacing w:after="0"/>
            </w:pPr>
          </w:p>
        </w:tc>
        <w:tc>
          <w:tcPr>
            <w:tcW w:w="273"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777AAA34"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K1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E589F63"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8E7635E"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FDBF525"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83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4589123"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3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34C4DFEE"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7FCF7CBB"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10" w:type="dxa"/>
            <w:tcBorders>
              <w:top w:val="nil"/>
              <w:left w:val="single" w:sz="12" w:space="0" w:color="FFFFFF" w:themeColor="background1"/>
              <w:bottom w:val="single" w:sz="12" w:space="0" w:color="FFFFFF" w:themeColor="background1"/>
              <w:right w:val="nil"/>
            </w:tcBorders>
            <w:shd w:val="clear" w:color="auto" w:fill="0072C6"/>
            <w:vAlign w:val="center"/>
          </w:tcPr>
          <w:p w14:paraId="55F118E1"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81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tcPr>
          <w:p w14:paraId="1D544ED3"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438" w:type="dxa"/>
            <w:tcBorders>
              <w:top w:val="nil"/>
              <w:left w:val="single" w:sz="12" w:space="0" w:color="FFFFFF" w:themeColor="background1"/>
              <w:bottom w:val="single" w:sz="12" w:space="0" w:color="FFFFFF" w:themeColor="background1"/>
              <w:right w:val="nil"/>
            </w:tcBorders>
            <w:shd w:val="clear" w:color="auto" w:fill="0072C6"/>
            <w:hideMark/>
          </w:tcPr>
          <w:p w14:paraId="4660BB62"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Pro.</w:t>
            </w:r>
          </w:p>
        </w:tc>
        <w:tc>
          <w:tcPr>
            <w:tcW w:w="462" w:type="dxa"/>
            <w:tcBorders>
              <w:top w:val="nil"/>
              <w:left w:val="single" w:sz="12" w:space="0" w:color="FFFFFF" w:themeColor="background1"/>
              <w:bottom w:val="single" w:sz="12" w:space="0" w:color="FFFFFF" w:themeColor="background1"/>
              <w:right w:val="nil"/>
            </w:tcBorders>
            <w:shd w:val="clear" w:color="auto" w:fill="0072C6"/>
            <w:hideMark/>
          </w:tcPr>
          <w:p w14:paraId="08018A6D" w14:textId="77777777" w:rsidR="009A6ABA" w:rsidRDefault="009A6AB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w:t>
            </w:r>
          </w:p>
        </w:tc>
      </w:tr>
      <w:tr w:rsidR="009A6ABA" w14:paraId="3F640A2B" w14:textId="77777777" w:rsidTr="009A6ABA">
        <w:trPr>
          <w:trHeight w:val="288"/>
        </w:trPr>
        <w:tc>
          <w:tcPr>
            <w:tcW w:w="2247"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FCC05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064CAD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C5F6F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0344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137CC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490801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8ED88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16B67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F18E9EA" w14:textId="77777777" w:rsidTr="009A6ABA">
        <w:trPr>
          <w:trHeight w:val="288"/>
        </w:trPr>
        <w:tc>
          <w:tcPr>
            <w:tcW w:w="2247" w:type="dxa"/>
            <w:tcBorders>
              <w:top w:val="nil"/>
              <w:left w:val="nil"/>
              <w:bottom w:val="dashSmallGap" w:sz="4" w:space="0" w:color="BFBFBF" w:themeColor="background1" w:themeShade="BF"/>
              <w:right w:val="nil"/>
            </w:tcBorders>
            <w:noWrap/>
            <w:vAlign w:val="center"/>
            <w:hideMark/>
          </w:tcPr>
          <w:p w14:paraId="7BE6D9E7"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Kiosk</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717C9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688C2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4D96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A62C1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E48D0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BC0923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B588E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516EE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3E8388D6"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Plan 1</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96206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4B943F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27106A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1885F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70342B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C1ABD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E9798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E7D92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12764D52"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Exchange Online Plan 2</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3DBAE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524023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175EBE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E789F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61B17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EECDE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00E691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E27A3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0ABC6094"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9FA88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A4083A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80851D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8CF0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95AF1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6496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DC72F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345C0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4937399"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Kiosk</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A2B2A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191EC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7BDC46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23973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FB6F6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A6085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9A898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9A17E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C3BCF36"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Plan 1</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889F6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354286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9E46D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1718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6DD57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2D100B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4552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21289C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4888BDF"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SharePoint Online Plan 2</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188A66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E876B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D20061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09609C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EB33D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90E8B2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DFD3E6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50743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65C25224"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9A6ABA" w:rsidRDefault="009A6A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Skype for Business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CAB9C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3CB9F9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B5621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A80826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AD7C9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1EC13C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8C0A59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9D974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7CF572AC"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58851336" w:rsidR="009A6ABA" w:rsidRDefault="009A6A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for Business Online Plan 1</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F06B37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0A647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DBD318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1CB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A9A72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E1A20F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70117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55B5C6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2E4E6896"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043EE7E5" w:rsidR="009A6ABA" w:rsidRDefault="009A6A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 Skype for Business Online Plan 2</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C93F8E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75E1AD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389CE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6E7E18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068B2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B447E5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AEB4A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55529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3BB1088"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Yammer Enterprise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09775F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95E7B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62C0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48B6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D5778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D56CF2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65601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C725F0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D2B75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hideMark/>
          </w:tcPr>
          <w:p w14:paraId="46A2BF35" w14:textId="77777777" w:rsidR="009A6ABA" w:rsidRDefault="009A6ABA">
            <w:pPr>
              <w:pStyle w:val="ProductList-Body"/>
              <w:tabs>
                <w:tab w:val="clear" w:pos="158"/>
                <w:tab w:val="left" w:pos="720"/>
              </w:tabs>
              <w:spacing w:line="256" w:lineRule="auto"/>
              <w:jc w:val="center"/>
              <w:rPr>
                <w:rFonts w:asciiTheme="majorHAnsi" w:hAnsiTheme="majorHAnsi"/>
                <w:szCs w:val="18"/>
              </w:rPr>
            </w:pPr>
            <w:r>
              <w:rPr>
                <w:rFonts w:asciiTheme="majorHAnsi" w:hAnsiTheme="majorHAnsi"/>
                <w:szCs w:val="18"/>
              </w:rPr>
              <w:t xml:space="preserve"> </w:t>
            </w: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8E35C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B3331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7674A66A"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Online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FCE9D4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9CBC75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AA171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457F3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5C4C82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E52F1B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F0FB92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3F8F9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383D529E"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Business</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0A6CD1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B17DA9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D296E6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7E45C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FACE6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953C55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C6D2D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F93E82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32E5BE3F"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Office 365 ProPlus</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553C39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1A1844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C5B36B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24EA51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4C645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73F2E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3B245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E314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EA92558"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sz w:val="16"/>
                <w:szCs w:val="16"/>
              </w:rPr>
              <w:t>Microsoft</w:t>
            </w:r>
            <w:r>
              <w:rPr>
                <w:rFonts w:asciiTheme="majorHAnsi" w:hAnsiTheme="majorHAnsi"/>
                <w:sz w:val="16"/>
                <w:szCs w:val="16"/>
              </w:rPr>
              <w:t xml:space="preserve"> Intune</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AEA49C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800AB9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CC2E39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A30D9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35F145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A4FB34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9E4BD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9D154A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6D0F5A2D"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Rights Management</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9B273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480BC2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9BEC28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6390B1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D8815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FE7112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E897BC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B5F4CA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0B783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264A40B5"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Azure Active Directory Premium</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2E34A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E8925B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79997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00183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39D47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994CA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761F421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3763D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FF0AB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455C3365"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Dynamics Marketing Sales Collaboration</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B849F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D37A0D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21BF0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A9690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93B6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8D1E9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6DB582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D1C41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21C7E982"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 xml:space="preserve">Microsoft Dynamics Marketing Enterprise </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7BFAB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232E8D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61B97F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BA27F8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5490A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AB740F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445FF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122093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573A0638" w14:textId="77777777" w:rsidTr="009A6ABA">
        <w:trPr>
          <w:trHeight w:val="288"/>
        </w:trPr>
        <w:tc>
          <w:tcPr>
            <w:tcW w:w="2247"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7C52F788" w:rsidR="009A6ABA" w:rsidRDefault="009A6ABA" w:rsidP="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Microsoft Social Engagement Professional</w:t>
            </w:r>
          </w:p>
        </w:tc>
        <w:tc>
          <w:tcPr>
            <w:tcW w:w="273"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FBE26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F853EF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5CEA70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EADB69"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22AEC"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BD5262F"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26C3A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92B8FD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r w:rsidR="009A6ABA" w14:paraId="717B45C6" w14:textId="77777777" w:rsidTr="009A6ABA">
        <w:trPr>
          <w:trHeight w:val="288"/>
        </w:trPr>
        <w:tc>
          <w:tcPr>
            <w:tcW w:w="2247" w:type="dxa"/>
            <w:tcBorders>
              <w:top w:val="dashSmallGap" w:sz="4" w:space="0" w:color="BFBFBF" w:themeColor="background1" w:themeShade="BF"/>
              <w:left w:val="nil"/>
              <w:bottom w:val="nil"/>
              <w:right w:val="nil"/>
            </w:tcBorders>
            <w:noWrap/>
            <w:vAlign w:val="center"/>
            <w:hideMark/>
          </w:tcPr>
          <w:p w14:paraId="680D6763" w14:textId="77777777" w:rsidR="009A6ABA" w:rsidRDefault="009A6ABA">
            <w:pPr>
              <w:pStyle w:val="ProductList-Body"/>
              <w:tabs>
                <w:tab w:val="clear" w:pos="158"/>
                <w:tab w:val="left" w:pos="720"/>
              </w:tabs>
              <w:spacing w:line="256" w:lineRule="auto"/>
              <w:ind w:left="-108"/>
              <w:rPr>
                <w:rFonts w:asciiTheme="majorHAnsi" w:hAnsiTheme="majorHAnsi"/>
                <w:sz w:val="16"/>
                <w:szCs w:val="16"/>
              </w:rPr>
            </w:pPr>
            <w:r>
              <w:rPr>
                <w:rFonts w:asciiTheme="majorHAnsi" w:hAnsiTheme="majorHAnsi"/>
                <w:sz w:val="16"/>
                <w:szCs w:val="16"/>
              </w:rPr>
              <w:t>Parature Enterprise</w:t>
            </w:r>
          </w:p>
        </w:tc>
        <w:tc>
          <w:tcPr>
            <w:tcW w:w="273"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65442105"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01B3B7C7"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669E038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56FAB27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6A9CFD8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3B6374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20724F9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5C65312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311C377B"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2289430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06DC1E43"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458199DA"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3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noWrap/>
            <w:vAlign w:val="center"/>
          </w:tcPr>
          <w:p w14:paraId="17F80BCD"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vAlign w:val="center"/>
          </w:tcPr>
          <w:p w14:paraId="21E97584"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144E0BB8"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81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themeFill="background1" w:themeFillShade="D9"/>
          </w:tcPr>
          <w:p w14:paraId="11243F41"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38" w:type="dxa"/>
            <w:tcBorders>
              <w:top w:val="single" w:sz="12" w:space="0" w:color="FFFFFF" w:themeColor="background1"/>
              <w:left w:val="single" w:sz="12" w:space="0" w:color="FFFFFF" w:themeColor="background1"/>
              <w:bottom w:val="nil"/>
              <w:right w:val="nil"/>
            </w:tcBorders>
            <w:shd w:val="clear" w:color="auto" w:fill="D9D9D9" w:themeFill="background1" w:themeFillShade="D9"/>
            <w:vAlign w:val="center"/>
          </w:tcPr>
          <w:p w14:paraId="369B56F0"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c>
          <w:tcPr>
            <w:tcW w:w="462" w:type="dxa"/>
            <w:tcBorders>
              <w:top w:val="single" w:sz="12" w:space="0" w:color="FFFFFF" w:themeColor="background1"/>
              <w:left w:val="single" w:sz="12" w:space="0" w:color="FFFFFF" w:themeColor="background1"/>
              <w:bottom w:val="nil"/>
              <w:right w:val="nil"/>
            </w:tcBorders>
            <w:shd w:val="clear" w:color="auto" w:fill="4668C5"/>
            <w:vAlign w:val="center"/>
          </w:tcPr>
          <w:p w14:paraId="0063031E" w14:textId="77777777" w:rsidR="009A6ABA" w:rsidRDefault="009A6ABA">
            <w:pPr>
              <w:pStyle w:val="ProductList-Body"/>
              <w:tabs>
                <w:tab w:val="clear" w:pos="158"/>
                <w:tab w:val="left" w:pos="720"/>
              </w:tabs>
              <w:spacing w:line="256" w:lineRule="auto"/>
              <w:jc w:val="center"/>
              <w:rPr>
                <w:rFonts w:asciiTheme="majorHAnsi" w:hAnsiTheme="majorHAnsi"/>
                <w:szCs w:val="18"/>
              </w:rPr>
            </w:pPr>
          </w:p>
        </w:tc>
      </w:tr>
    </w:tbl>
    <w:p w14:paraId="569DD7F1" w14:textId="77777777" w:rsidR="00D67A4B" w:rsidRDefault="00D67A4B" w:rsidP="00A914BF">
      <w:pPr>
        <w:pStyle w:val="ProductList-Body"/>
      </w:pPr>
    </w:p>
    <w:p w14:paraId="78C074DA" w14:textId="128B014E" w:rsidR="00C614F3" w:rsidRDefault="00007D8A" w:rsidP="00C614F3">
      <w:pPr>
        <w:pStyle w:val="ProductList-Body"/>
      </w:pPr>
      <w:r w:rsidRPr="00007D8A">
        <w:rPr>
          <w:vertAlign w:val="superscript"/>
        </w:rPr>
        <w:t>1</w:t>
      </w:r>
      <w:r>
        <w:t xml:space="preserve"> </w:t>
      </w:r>
      <w:r w:rsidR="00783931">
        <w:t>Add-on Suite SLs that include “without ProPlus” in the title</w:t>
      </w:r>
      <w:r w:rsidR="00783931" w:rsidRPr="00783931">
        <w:t xml:space="preserve"> </w:t>
      </w:r>
      <w:r w:rsidR="00783931">
        <w:t>do not include rights to Office 365 ProPlus.</w:t>
      </w:r>
    </w:p>
    <w:p w14:paraId="3A7DEFE7" w14:textId="649D2BC4" w:rsidR="008D23E8" w:rsidRDefault="00007D8A" w:rsidP="00B92496">
      <w:pPr>
        <w:pStyle w:val="ProductList-Body"/>
        <w:rPr>
          <w:rStyle w:val="Hyperlink"/>
        </w:rPr>
      </w:pPr>
      <w:r w:rsidRPr="00007D8A">
        <w:rPr>
          <w:vertAlign w:val="superscript"/>
        </w:rPr>
        <w:t>2</w:t>
      </w:r>
      <w:r>
        <w:t xml:space="preserve"> </w:t>
      </w:r>
      <w:r w:rsidR="008D23E8">
        <w:t xml:space="preserve">In addition to </w:t>
      </w:r>
      <w:r w:rsidR="00B54C29">
        <w:t xml:space="preserve">the </w:t>
      </w:r>
      <w:r w:rsidR="008D23E8">
        <w:t>Online Service</w:t>
      </w:r>
      <w:r w:rsidR="00B54C29">
        <w:t>s</w:t>
      </w:r>
      <w:r w:rsidR="008D23E8">
        <w:t xml:space="preserve"> identified above, the Enterprise Cloud Suite</w:t>
      </w:r>
      <w:r w:rsidR="008D23E8" w:rsidRPr="008D23E8">
        <w:t xml:space="preserve"> </w:t>
      </w:r>
      <w:r w:rsidR="008D23E8">
        <w:t>fulfills the SL requirement for Windows SA per User as described in the Product List. The Product List is located at</w:t>
      </w:r>
      <w:r w:rsidR="00B54C29">
        <w:t xml:space="preserve"> </w:t>
      </w:r>
      <w:hyperlink r:id="rId51" w:history="1">
        <w:r w:rsidR="00B54C29" w:rsidRPr="00190243">
          <w:rPr>
            <w:rStyle w:val="Hyperlink"/>
          </w:rPr>
          <w:t>http://go.microsoft.com/?linkid=9839207</w:t>
        </w:r>
      </w:hyperlink>
      <w:r w:rsidR="00B54C29">
        <w:t>.</w:t>
      </w:r>
    </w:p>
    <w:p w14:paraId="5CE54DAE" w14:textId="7CA4E779" w:rsidR="0053216D" w:rsidRDefault="000759BB" w:rsidP="0053216D">
      <w:pPr>
        <w:pStyle w:val="ProductList-Body"/>
        <w:rPr>
          <w:rStyle w:val="Hyperlink"/>
        </w:rPr>
      </w:pPr>
      <w:r>
        <w:rPr>
          <w:vertAlign w:val="superscript"/>
        </w:rPr>
        <w:t>3</w:t>
      </w:r>
      <w:r w:rsidR="0053216D">
        <w:t xml:space="preserve"> Microsoft Dynamics CRM Online Professional EDU and Microsoft Dynamics CRM Online Enterprise EDU </w:t>
      </w:r>
      <w:r w:rsidR="00C6453B">
        <w:t>fulfil the same SL requirements as Microsoft Dynamics CRM Online Professional and Microsoft Dynamics CRM Online Enterprise respectively</w:t>
      </w:r>
      <w:r w:rsidR="0053216D">
        <w:t>.</w:t>
      </w:r>
    </w:p>
    <w:p w14:paraId="2A6A49D9" w14:textId="65C5C0AF" w:rsidR="00F2322F" w:rsidRDefault="00F2322F" w:rsidP="00A914BF">
      <w:pPr>
        <w:pStyle w:val="ProductList-Body"/>
      </w:pPr>
    </w:p>
    <w:p w14:paraId="374EA8ED" w14:textId="77777777" w:rsidR="00D67A4B" w:rsidRDefault="00D67A4B" w:rsidP="00A914BF">
      <w:pPr>
        <w:pStyle w:val="ProductList-Body"/>
      </w:pPr>
    </w:p>
    <w:p w14:paraId="144749B0" w14:textId="77777777" w:rsidR="00232755" w:rsidRDefault="00232755" w:rsidP="00A914BF">
      <w:pPr>
        <w:pStyle w:val="ProductList-Body"/>
        <w:sectPr w:rsidR="00232755" w:rsidSect="00A61B2A">
          <w:pgSz w:w="12240" w:h="15840"/>
          <w:pgMar w:top="1440" w:right="720" w:bottom="1440" w:left="720" w:header="720" w:footer="720" w:gutter="0"/>
          <w:cols w:space="720"/>
          <w:titlePg/>
          <w:docGrid w:linePitch="360"/>
        </w:sectPr>
      </w:pPr>
    </w:p>
    <w:p w14:paraId="2EC0A6A5" w14:textId="10402A31" w:rsidR="00232755" w:rsidRDefault="00232755" w:rsidP="00233C87">
      <w:pPr>
        <w:pStyle w:val="ProductList-SectionHeading"/>
        <w:outlineLvl w:val="0"/>
      </w:pPr>
      <w:bookmarkStart w:id="92" w:name="Attachment3"/>
      <w:bookmarkStart w:id="93" w:name="_Toc417892110"/>
      <w:r>
        <w:t>Attachment 3 – The Standard Contractual Clauses (Processors)</w:t>
      </w:r>
      <w:bookmarkEnd w:id="92"/>
      <w:bookmarkEnd w:id="93"/>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(b) '</w:t>
      </w:r>
      <w:proofErr w:type="gramStart"/>
      <w:r>
        <w:t>the</w:t>
      </w:r>
      <w:proofErr w:type="gramEnd"/>
      <w:r>
        <w:t xml:space="preserv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w:t>
      </w:r>
      <w:proofErr w:type="spellStart"/>
      <w:r>
        <w:t>subprocessor</w:t>
      </w:r>
      <w:proofErr w:type="spellEnd"/>
      <w:r>
        <w:t xml:space="preserve">' means any processor engaged by the data importer or by any other </w:t>
      </w:r>
      <w:proofErr w:type="spellStart"/>
      <w:r>
        <w:t>subprocessor</w:t>
      </w:r>
      <w:proofErr w:type="spellEnd"/>
      <w:r>
        <w:t xml:space="preserve"> of the data importer who agrees to receive from the data importer or from any other </w:t>
      </w:r>
      <w:proofErr w:type="spellStart"/>
      <w:r>
        <w:t>subprocessor</w:t>
      </w:r>
      <w:proofErr w:type="spellEnd"/>
      <w:r>
        <w:t xml:space="preserve">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w:t>
      </w:r>
      <w:proofErr w:type="spellStart"/>
      <w:r>
        <w:t>organisational</w:t>
      </w:r>
      <w:proofErr w:type="spellEnd"/>
      <w:r>
        <w:t xml:space="preserve"> security measures' means those measures aimed at protecting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1. The data subject can enforce against the data exporter this Clause, Clause 4(b) to (</w:t>
      </w:r>
      <w:proofErr w:type="spellStart"/>
      <w:r>
        <w:t>i</w:t>
      </w:r>
      <w:proofErr w:type="spellEnd"/>
      <w:r>
        <w:t xml:space="preserve">),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w:t>
      </w:r>
      <w:proofErr w:type="spellStart"/>
      <w:r>
        <w:t>subprocessor</w:t>
      </w:r>
      <w:proofErr w:type="spellEnd"/>
      <w:r>
        <w:t xml:space="preserve">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w:t>
      </w:r>
      <w:proofErr w:type="spellStart"/>
      <w:r>
        <w:t>subprocessor</w:t>
      </w:r>
      <w:proofErr w:type="spellEnd"/>
      <w:r>
        <w:t xml:space="preserve">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346A077B" w14:textId="77777777" w:rsidR="000B2305" w:rsidRDefault="000B2305">
      <w:pPr>
        <w:rPr>
          <w:b/>
          <w:sz w:val="18"/>
        </w:rPr>
      </w:pPr>
      <w:r>
        <w:rPr>
          <w:b/>
        </w:rPr>
        <w:br w:type="page"/>
      </w:r>
    </w:p>
    <w:p w14:paraId="7ACF0438" w14:textId="328506FE" w:rsidR="00232755" w:rsidRPr="00232755" w:rsidRDefault="00232755" w:rsidP="00233C87">
      <w:pPr>
        <w:pStyle w:val="ProductList-Body"/>
        <w:jc w:val="center"/>
        <w:outlineLvl w:val="1"/>
        <w:rPr>
          <w:b/>
        </w:rPr>
      </w:pPr>
      <w:r w:rsidRPr="00232755">
        <w:rPr>
          <w:b/>
        </w:rPr>
        <w:t>Clause 4: Obligations of the data exporter</w:t>
      </w:r>
    </w:p>
    <w:p w14:paraId="72E1C762" w14:textId="77777777" w:rsidR="00232755" w:rsidRDefault="00232755" w:rsidP="00232755">
      <w:pPr>
        <w:pStyle w:val="ProductList-Body"/>
      </w:pPr>
    </w:p>
    <w:p w14:paraId="5AAB024C" w14:textId="77777777" w:rsidR="00232755" w:rsidRDefault="00232755" w:rsidP="00232755">
      <w:pPr>
        <w:pStyle w:val="ProductList-Body"/>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w:t>
      </w:r>
      <w:proofErr w:type="gramStart"/>
      <w:r>
        <w:t>that</w:t>
      </w:r>
      <w:proofErr w:type="gramEnd"/>
      <w:r>
        <w:t xml:space="preserve">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w:t>
      </w:r>
      <w:proofErr w:type="gramStart"/>
      <w:r>
        <w:t>that</w:t>
      </w:r>
      <w:proofErr w:type="gramEnd"/>
      <w:r>
        <w:t xml:space="preserve"> the data importer will provide sufficient guarantees in respect of the technical and </w:t>
      </w:r>
      <w:proofErr w:type="spellStart"/>
      <w:r>
        <w:t>organisational</w:t>
      </w:r>
      <w:proofErr w:type="spellEnd"/>
      <w:r>
        <w:t xml:space="preserve">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w:t>
      </w:r>
      <w:proofErr w:type="spellStart"/>
      <w:r>
        <w:t>unauthorised</w:t>
      </w:r>
      <w:proofErr w:type="spellEnd"/>
      <w:r>
        <w:t xml:space="preserve">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w:t>
      </w:r>
      <w:proofErr w:type="gramStart"/>
      <w:r>
        <w:t>that</w:t>
      </w:r>
      <w:proofErr w:type="gramEnd"/>
      <w:r>
        <w:t xml:space="preserve">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w:t>
      </w:r>
      <w:proofErr w:type="gramStart"/>
      <w:r>
        <w:t>to</w:t>
      </w:r>
      <w:proofErr w:type="gramEnd"/>
      <w:r>
        <w:t xml:space="preserve"> forward any notification received from the data importer or any </w:t>
      </w:r>
      <w:proofErr w:type="spellStart"/>
      <w:r>
        <w:t>subprocessor</w:t>
      </w:r>
      <w:proofErr w:type="spellEnd"/>
      <w:r>
        <w:t xml:space="preserve">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w:t>
      </w:r>
      <w:proofErr w:type="spellStart"/>
      <w:r>
        <w:t>subprocessing</w:t>
      </w:r>
      <w:proofErr w:type="spellEnd"/>
      <w:r>
        <w:t xml:space="preserve">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w:t>
      </w:r>
      <w:proofErr w:type="spellStart"/>
      <w:r>
        <w:t>i</w:t>
      </w:r>
      <w:proofErr w:type="spellEnd"/>
      <w:r>
        <w:t xml:space="preserve">) that, in the event of </w:t>
      </w:r>
      <w:proofErr w:type="spellStart"/>
      <w:r>
        <w:t>subprocessing</w:t>
      </w:r>
      <w:proofErr w:type="spellEnd"/>
      <w:r>
        <w:t xml:space="preserve">, the processing activity is carried out in accordance with Clause 11 by a </w:t>
      </w:r>
      <w:proofErr w:type="spellStart"/>
      <w:r>
        <w:t>subprocessor</w:t>
      </w:r>
      <w:proofErr w:type="spellEnd"/>
      <w:r>
        <w:t xml:space="preserve">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 xml:space="preserve">(j) </w:t>
      </w:r>
      <w:proofErr w:type="gramStart"/>
      <w:r>
        <w:t>that</w:t>
      </w:r>
      <w:proofErr w:type="gramEnd"/>
      <w:r>
        <w:t xml:space="preserve"> it will ensure compliance with Clause 4(a) to (</w:t>
      </w:r>
      <w:proofErr w:type="spellStart"/>
      <w:r>
        <w:t>i</w:t>
      </w:r>
      <w:proofErr w:type="spellEnd"/>
      <w:r>
        <w:t>).</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w:t>
      </w:r>
      <w:proofErr w:type="gramStart"/>
      <w:r>
        <w:t>that</w:t>
      </w:r>
      <w:proofErr w:type="gramEnd"/>
      <w:r>
        <w:t xml:space="preserve"> it has implemented the technical and </w:t>
      </w:r>
      <w:proofErr w:type="spellStart"/>
      <w:r>
        <w:t>organisational</w:t>
      </w:r>
      <w:proofErr w:type="spellEnd"/>
      <w:r>
        <w:t xml:space="preserve"> security measures specified in Appendix 2 before processing the personal data transferred; </w:t>
      </w:r>
    </w:p>
    <w:p w14:paraId="345C600F" w14:textId="77777777" w:rsidR="00E83159" w:rsidRDefault="00E83159" w:rsidP="00E83159">
      <w:pPr>
        <w:pStyle w:val="ProductList-Body"/>
      </w:pPr>
      <w:r>
        <w:t xml:space="preserve">(d) </w:t>
      </w:r>
      <w:proofErr w:type="gramStart"/>
      <w:r>
        <w:t>that</w:t>
      </w:r>
      <w:proofErr w:type="gramEnd"/>
      <w:r>
        <w:t xml:space="preserve"> it will promptly notify the data exporter about: </w:t>
      </w:r>
    </w:p>
    <w:p w14:paraId="1CD6BBE0" w14:textId="77777777" w:rsidR="00E83159" w:rsidRDefault="00E83159" w:rsidP="00E83159">
      <w:pPr>
        <w:pStyle w:val="ProductList-Body"/>
        <w:spacing w:after="60"/>
        <w:ind w:left="360"/>
      </w:pPr>
      <w:r>
        <w:t>(</w:t>
      </w:r>
      <w:proofErr w:type="spellStart"/>
      <w:r>
        <w:t>i</w:t>
      </w:r>
      <w:proofErr w:type="spellEnd"/>
      <w:r>
        <w:t xml:space="preserve">) </w:t>
      </w:r>
      <w:proofErr w:type="gramStart"/>
      <w:r>
        <w:t>any</w:t>
      </w:r>
      <w:proofErr w:type="gramEnd"/>
      <w:r>
        <w:t xml:space="preserve">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w:t>
      </w:r>
      <w:proofErr w:type="gramStart"/>
      <w:r>
        <w:t>any</w:t>
      </w:r>
      <w:proofErr w:type="gramEnd"/>
      <w:r>
        <w:t xml:space="preserve"> accidental or </w:t>
      </w:r>
      <w:proofErr w:type="spellStart"/>
      <w:r>
        <w:t>unauthorised</w:t>
      </w:r>
      <w:proofErr w:type="spellEnd"/>
      <w:r>
        <w:t xml:space="preserve">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w:t>
      </w:r>
      <w:proofErr w:type="spellStart"/>
      <w:r>
        <w:t>authorised</w:t>
      </w:r>
      <w:proofErr w:type="spellEnd"/>
      <w:r>
        <w:t xml:space="preserve"> to do so; </w:t>
      </w:r>
    </w:p>
    <w:p w14:paraId="4C2B8EAE" w14:textId="77777777" w:rsidR="00E83159" w:rsidRDefault="00E83159" w:rsidP="00E83159">
      <w:pPr>
        <w:pStyle w:val="ProductList-Body"/>
        <w:spacing w:after="120"/>
      </w:pPr>
      <w:r>
        <w:t xml:space="preserve">(e) </w:t>
      </w:r>
      <w:proofErr w:type="gramStart"/>
      <w:r>
        <w:t>to</w:t>
      </w:r>
      <w:proofErr w:type="gramEnd"/>
      <w:r>
        <w:t xml:space="preserve">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w:t>
      </w:r>
      <w:proofErr w:type="spellStart"/>
      <w:r>
        <w:t>subprocessing</w:t>
      </w:r>
      <w:proofErr w:type="spellEnd"/>
      <w:r>
        <w:t xml:space="preserve">,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w:t>
      </w:r>
      <w:proofErr w:type="gramStart"/>
      <w:r>
        <w:t>that</w:t>
      </w:r>
      <w:proofErr w:type="gramEnd"/>
      <w:r>
        <w:t xml:space="preserve">, in the event of </w:t>
      </w:r>
      <w:proofErr w:type="spellStart"/>
      <w:r>
        <w:t>subprocessing</w:t>
      </w:r>
      <w:proofErr w:type="spellEnd"/>
      <w:r>
        <w:t xml:space="preserve">, it has previously informed the data exporter and obtained its prior written consent; </w:t>
      </w:r>
    </w:p>
    <w:p w14:paraId="24B62CD3" w14:textId="77777777" w:rsidR="00E83159" w:rsidRDefault="00E83159" w:rsidP="00E83159">
      <w:pPr>
        <w:pStyle w:val="ProductList-Body"/>
        <w:spacing w:after="120"/>
      </w:pPr>
      <w:r>
        <w:t>(</w:t>
      </w:r>
      <w:proofErr w:type="spellStart"/>
      <w:r>
        <w:t>i</w:t>
      </w:r>
      <w:proofErr w:type="spellEnd"/>
      <w:r>
        <w:t xml:space="preserve">) </w:t>
      </w:r>
      <w:proofErr w:type="gramStart"/>
      <w:r>
        <w:t>that</w:t>
      </w:r>
      <w:proofErr w:type="gramEnd"/>
      <w:r>
        <w:t xml:space="preserve"> the processing services by the </w:t>
      </w:r>
      <w:proofErr w:type="spellStart"/>
      <w:r>
        <w:t>subprocessor</w:t>
      </w:r>
      <w:proofErr w:type="spellEnd"/>
      <w:r>
        <w:t xml:space="preserve"> will be carried out in accordance with Clause 11; and</w:t>
      </w:r>
    </w:p>
    <w:p w14:paraId="49ECD6CC" w14:textId="37AA8DD2" w:rsidR="00D67A4B" w:rsidRDefault="00E83159" w:rsidP="00E83159">
      <w:pPr>
        <w:pStyle w:val="ProductList-Body"/>
      </w:pPr>
      <w:r>
        <w:t xml:space="preserve">(j) </w:t>
      </w:r>
      <w:proofErr w:type="gramStart"/>
      <w:r>
        <w:t>to</w:t>
      </w:r>
      <w:proofErr w:type="gramEnd"/>
      <w:r>
        <w:t xml:space="preserve"> send promptly a copy of any </w:t>
      </w:r>
      <w:proofErr w:type="spellStart"/>
      <w:r>
        <w:t>subprocessor</w:t>
      </w:r>
      <w:proofErr w:type="spellEnd"/>
      <w:r>
        <w:t xml:space="preserve">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w:t>
      </w:r>
      <w:proofErr w:type="spellStart"/>
      <w:r>
        <w:t>subprocessor</w:t>
      </w:r>
      <w:proofErr w:type="spellEnd"/>
      <w:r>
        <w:t xml:space="preserve">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w:t>
      </w:r>
      <w:proofErr w:type="spellStart"/>
      <w:r>
        <w:t>subprocessor</w:t>
      </w:r>
      <w:proofErr w:type="spellEnd"/>
      <w:r>
        <w:t xml:space="preserve">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w:t>
      </w:r>
      <w:proofErr w:type="spellStart"/>
      <w:r>
        <w:t>subprocessor</w:t>
      </w:r>
      <w:proofErr w:type="spellEnd"/>
      <w:r>
        <w:t xml:space="preserve">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w:t>
      </w:r>
      <w:proofErr w:type="spellStart"/>
      <w:r>
        <w:t>subprocessor</w:t>
      </w:r>
      <w:proofErr w:type="spellEnd"/>
      <w:r>
        <w:t xml:space="preserve"> of any of their obligations referred to in Clause 3 or in Clause 11 because both the data exporter and the data importer have factually disappeared or ceased to exist in law or have become insolvent, the </w:t>
      </w:r>
      <w:proofErr w:type="spellStart"/>
      <w:r>
        <w:t>subprocessor</w:t>
      </w:r>
      <w:proofErr w:type="spellEnd"/>
      <w:r>
        <w:t xml:space="preserve"> agrees that the data subject may issue a claim against the data </w:t>
      </w:r>
      <w:proofErr w:type="spellStart"/>
      <w:r>
        <w:t>subprocessor</w:t>
      </w:r>
      <w:proofErr w:type="spellEnd"/>
      <w:r>
        <w:t xml:space="preserve">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w:t>
      </w:r>
      <w:proofErr w:type="spellStart"/>
      <w:r>
        <w:t>subprocessor</w:t>
      </w:r>
      <w:proofErr w:type="spellEnd"/>
      <w:r>
        <w:t xml:space="preserve">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w:t>
      </w:r>
      <w:proofErr w:type="gramStart"/>
      <w:r>
        <w:t>to</w:t>
      </w:r>
      <w:proofErr w:type="gramEnd"/>
      <w:r>
        <w:t xml:space="preserve">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w:t>
      </w:r>
      <w:proofErr w:type="gramStart"/>
      <w:r>
        <w:t>to</w:t>
      </w:r>
      <w:proofErr w:type="gramEnd"/>
      <w:r>
        <w:t xml:space="preserve">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w:t>
      </w:r>
      <w:proofErr w:type="spellStart"/>
      <w:r>
        <w:t>subprocessor</w:t>
      </w:r>
      <w:proofErr w:type="spellEnd"/>
      <w:r>
        <w:t xml:space="preserve">,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w:t>
      </w:r>
      <w:proofErr w:type="spellStart"/>
      <w:r>
        <w:t>subprocessor</w:t>
      </w:r>
      <w:proofErr w:type="spellEnd"/>
      <w:r>
        <w:t xml:space="preserve"> preventing the conduct of an audit of the data importer, or any </w:t>
      </w:r>
      <w:proofErr w:type="spellStart"/>
      <w:r>
        <w:t>subprocessor</w:t>
      </w:r>
      <w:proofErr w:type="spellEnd"/>
      <w:r>
        <w:t xml:space="preserve">,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233C87">
      <w:pPr>
        <w:pStyle w:val="ProductList-Body"/>
        <w:jc w:val="center"/>
        <w:outlineLvl w:val="1"/>
        <w:rPr>
          <w:b/>
        </w:rPr>
      </w:pPr>
      <w:r w:rsidRPr="00E83159">
        <w:rPr>
          <w:b/>
        </w:rPr>
        <w:t>Clause 10:</w:t>
      </w:r>
      <w:r w:rsidR="00463CC3">
        <w:rPr>
          <w:b/>
        </w:rPr>
        <w:t xml:space="preserve"> </w:t>
      </w:r>
      <w:r w:rsidRPr="00E83159">
        <w:rPr>
          <w:b/>
        </w:rPr>
        <w:t>Variation of the contract</w:t>
      </w:r>
    </w:p>
    <w:p w14:paraId="4C280278" w14:textId="77777777" w:rsidR="00E83159" w:rsidRDefault="00E83159" w:rsidP="00E83159">
      <w:pPr>
        <w:pStyle w:val="ProductList-Body"/>
      </w:pPr>
    </w:p>
    <w:p w14:paraId="20C34BC3" w14:textId="4042579D" w:rsidR="00E83159" w:rsidRDefault="00E83159" w:rsidP="00E83159">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F3E38A6" w14:textId="77777777" w:rsidR="00E83159" w:rsidRDefault="00E83159" w:rsidP="00E83159">
      <w:pPr>
        <w:pStyle w:val="ProductList-Body"/>
      </w:pPr>
    </w:p>
    <w:p w14:paraId="11103D15" w14:textId="77777777" w:rsidR="00E83159" w:rsidRPr="00E83159" w:rsidRDefault="00E83159" w:rsidP="00233C87">
      <w:pPr>
        <w:pStyle w:val="ProductList-Body"/>
        <w:jc w:val="center"/>
        <w:outlineLvl w:val="1"/>
        <w:rPr>
          <w:b/>
        </w:rPr>
      </w:pPr>
      <w:r w:rsidRPr="00E83159">
        <w:rPr>
          <w:b/>
        </w:rPr>
        <w:t xml:space="preserve">Clause 11: </w:t>
      </w:r>
      <w:proofErr w:type="spellStart"/>
      <w:r w:rsidRPr="00E83159">
        <w:rPr>
          <w:b/>
        </w:rPr>
        <w:t>Subprocessing</w:t>
      </w:r>
      <w:proofErr w:type="spellEnd"/>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w:t>
      </w:r>
      <w:proofErr w:type="spellStart"/>
      <w:r>
        <w:t>subprocessor</w:t>
      </w:r>
      <w:proofErr w:type="spellEnd"/>
      <w:r>
        <w:t xml:space="preserve"> which imposes the same obligations on the </w:t>
      </w:r>
      <w:proofErr w:type="spellStart"/>
      <w:r>
        <w:t>subprocessor</w:t>
      </w:r>
      <w:proofErr w:type="spellEnd"/>
      <w:r>
        <w:t xml:space="preserve"> as are imposed on the data importer under the Clauses. Where the </w:t>
      </w:r>
      <w:proofErr w:type="spellStart"/>
      <w:r>
        <w:t>subprocessor</w:t>
      </w:r>
      <w:proofErr w:type="spellEnd"/>
      <w:r>
        <w:t xml:space="preserve"> fails to fulfil its data protection obligations under such written agreement the data importer shall remain fully liable to the data exporter for the performance of the </w:t>
      </w:r>
      <w:proofErr w:type="spellStart"/>
      <w:r>
        <w:t>subprocessor's</w:t>
      </w:r>
      <w:proofErr w:type="spellEnd"/>
      <w:r>
        <w:t xml:space="preserve"> obligations under such agreement. </w:t>
      </w:r>
    </w:p>
    <w:p w14:paraId="2AE21057" w14:textId="77777777" w:rsidR="00E83159" w:rsidRDefault="00E83159" w:rsidP="00E83159">
      <w:pPr>
        <w:pStyle w:val="ProductList-Body"/>
        <w:spacing w:after="120"/>
      </w:pPr>
      <w:r>
        <w:t xml:space="preserve">2. The prior written contract between the data importer and the </w:t>
      </w:r>
      <w:proofErr w:type="spellStart"/>
      <w:r>
        <w:t>subprocessor</w:t>
      </w:r>
      <w:proofErr w:type="spellEnd"/>
      <w:r>
        <w:t xml:space="preserve">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w:t>
      </w:r>
      <w:proofErr w:type="spellStart"/>
      <w:r>
        <w:t>subprocessor</w:t>
      </w:r>
      <w:proofErr w:type="spellEnd"/>
      <w:r>
        <w:t xml:space="preserve">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w:t>
      </w:r>
      <w:proofErr w:type="spellStart"/>
      <w:r>
        <w:t>subprocessing</w:t>
      </w:r>
      <w:proofErr w:type="spellEnd"/>
      <w:r>
        <w:t xml:space="preserve">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w:t>
      </w:r>
      <w:proofErr w:type="spellStart"/>
      <w:r>
        <w:t>subprocessing</w:t>
      </w:r>
      <w:proofErr w:type="spellEnd"/>
      <w:r>
        <w:t xml:space="preserve">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w:t>
      </w:r>
      <w:proofErr w:type="spellStart"/>
      <w:r>
        <w:t>subprocessor</w:t>
      </w:r>
      <w:proofErr w:type="spellEnd"/>
      <w:r>
        <w:t xml:space="preserve">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 xml:space="preserve">2. The data importer and the </w:t>
      </w:r>
      <w:proofErr w:type="spellStart"/>
      <w:r>
        <w:t>subprocessor</w:t>
      </w:r>
      <w:proofErr w:type="spellEnd"/>
      <w:r>
        <w:t xml:space="preserve">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94" w:name="Appendix1toAttachment3"/>
      <w:r w:rsidRPr="00E83159">
        <w:rPr>
          <w:b/>
        </w:rPr>
        <w:t>Appendix 1 to the Standard Contractual Clauses</w:t>
      </w:r>
      <w:bookmarkEnd w:id="94"/>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t>Data importer:</w:t>
      </w:r>
      <w:r w:rsidR="00866323">
        <w:t xml:space="preserve"> </w:t>
      </w:r>
      <w:r>
        <w:t xml:space="preserve">The data importer is MICROSOFT CORPORATION, a global producer of software and services. </w:t>
      </w:r>
    </w:p>
    <w:p w14:paraId="6D761CE0" w14:textId="77777777" w:rsidR="00E83159" w:rsidRDefault="00E83159" w:rsidP="00E83159">
      <w:pPr>
        <w:pStyle w:val="ProductList-Body"/>
        <w:spacing w:after="120"/>
      </w:pPr>
      <w:r w:rsidRPr="00E83159">
        <w:rPr>
          <w:b/>
        </w:rPr>
        <w:t>Data subjects</w:t>
      </w:r>
      <w:r>
        <w:t xml:space="preserve">: Data subjects include the data exporter’s customer’s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proofErr w:type="gramStart"/>
      <w:r w:rsidRPr="00E83159">
        <w:rPr>
          <w:b/>
        </w:rPr>
        <w:t>d</w:t>
      </w:r>
      <w:proofErr w:type="gramEnd"/>
      <w:r w:rsidRPr="00E83159">
        <w:rPr>
          <w:b/>
        </w:rPr>
        <w:t>.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 xml:space="preserve">Rajesh </w:t>
      </w:r>
      <w:proofErr w:type="spellStart"/>
      <w:r w:rsidRPr="00463CC3">
        <w:t>Jha</w:t>
      </w:r>
      <w:proofErr w:type="spellEnd"/>
      <w:r w:rsidRPr="00463CC3">
        <w:t>,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AAFB1" w14:textId="77777777" w:rsidR="0022725A" w:rsidRDefault="0022725A" w:rsidP="009A573F">
      <w:pPr>
        <w:spacing w:after="0" w:line="240" w:lineRule="auto"/>
      </w:pPr>
      <w:r>
        <w:separator/>
      </w:r>
    </w:p>
  </w:endnote>
  <w:endnote w:type="continuationSeparator" w:id="0">
    <w:p w14:paraId="1C56A503" w14:textId="77777777" w:rsidR="0022725A" w:rsidRDefault="0022725A" w:rsidP="009A573F">
      <w:pPr>
        <w:spacing w:after="0" w:line="240" w:lineRule="auto"/>
      </w:pPr>
      <w:r>
        <w:continuationSeparator/>
      </w:r>
    </w:p>
  </w:endnote>
  <w:endnote w:type="continuationNotice" w:id="1">
    <w:p w14:paraId="366B7B94" w14:textId="77777777" w:rsidR="0022725A" w:rsidRDefault="00227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3EC07" w14:textId="77777777" w:rsidR="00D71F46" w:rsidRDefault="00D71F4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5CF6" w:rsidRPr="00C76DF3" w14:paraId="2E113E8A"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F2C75" w14:textId="77777777" w:rsidR="00E65CF6" w:rsidRPr="00C76DF3" w:rsidRDefault="00D71F46" w:rsidP="00591643">
          <w:pPr>
            <w:pStyle w:val="ProductList-OfferingBody"/>
            <w:ind w:left="-77" w:right="-73"/>
            <w:jc w:val="center"/>
            <w:rPr>
              <w:color w:val="808080" w:themeColor="background1" w:themeShade="80"/>
              <w:sz w:val="14"/>
              <w:szCs w:val="14"/>
            </w:rPr>
          </w:pPr>
          <w:hyperlink w:anchor="TableofContents" w:history="1">
            <w:r w:rsidR="00E65CF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1597C2B" w14:textId="77777777" w:rsidR="00E65CF6" w:rsidRPr="00C76DF3" w:rsidRDefault="00E65CF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FD342C" w14:textId="77777777" w:rsidR="00E65CF6" w:rsidRPr="00C76DF3" w:rsidRDefault="00D71F46" w:rsidP="00591643">
          <w:pPr>
            <w:pStyle w:val="ProductList-OfferingBody"/>
            <w:ind w:left="-72" w:right="-74"/>
            <w:jc w:val="center"/>
            <w:rPr>
              <w:color w:val="808080" w:themeColor="background1" w:themeShade="80"/>
              <w:sz w:val="14"/>
              <w:szCs w:val="14"/>
            </w:rPr>
          </w:pPr>
          <w:hyperlink w:anchor="Introduction" w:history="1">
            <w:r w:rsidR="00E65CF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CC73874" w14:textId="77777777" w:rsidR="00E65CF6" w:rsidRPr="00C76DF3" w:rsidRDefault="00E65CF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CD8405" w14:textId="77777777" w:rsidR="00E65CF6" w:rsidRPr="00C76DF3" w:rsidRDefault="00D71F46" w:rsidP="003812FE">
          <w:pPr>
            <w:pStyle w:val="ProductList-OfferingBody"/>
            <w:ind w:left="-72" w:right="-75"/>
            <w:jc w:val="center"/>
            <w:rPr>
              <w:color w:val="808080" w:themeColor="background1" w:themeShade="80"/>
              <w:sz w:val="14"/>
              <w:szCs w:val="14"/>
            </w:rPr>
          </w:pPr>
          <w:hyperlink w:anchor="GeneralTerms" w:history="1">
            <w:r w:rsidR="00E65CF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4E9CE7" w14:textId="77777777" w:rsidR="00E65CF6" w:rsidRPr="00C76DF3" w:rsidRDefault="00E65CF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6E62D6C" w14:textId="77777777" w:rsidR="00E65CF6" w:rsidRPr="00C76DF3" w:rsidRDefault="00D71F46" w:rsidP="00591643">
          <w:pPr>
            <w:pStyle w:val="ProductList-OfferingBody"/>
            <w:ind w:left="-72" w:right="-77"/>
            <w:jc w:val="center"/>
            <w:rPr>
              <w:color w:val="808080" w:themeColor="background1" w:themeShade="80"/>
              <w:sz w:val="14"/>
              <w:szCs w:val="14"/>
            </w:rPr>
          </w:pPr>
          <w:hyperlink w:anchor="PrivacyandSecurityTerms" w:history="1">
            <w:r w:rsidR="00E65CF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7696A78" w14:textId="77777777" w:rsidR="00E65CF6" w:rsidRPr="00C76DF3" w:rsidRDefault="00E65C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63618" w14:textId="77777777" w:rsidR="00E65CF6" w:rsidRPr="00C76DF3" w:rsidRDefault="00D71F46" w:rsidP="003812FE">
          <w:pPr>
            <w:pStyle w:val="ProductList-OfferingBody"/>
            <w:ind w:left="-72" w:right="-77"/>
            <w:jc w:val="center"/>
            <w:rPr>
              <w:color w:val="808080" w:themeColor="background1" w:themeShade="80"/>
              <w:sz w:val="14"/>
              <w:szCs w:val="14"/>
            </w:rPr>
          </w:pPr>
          <w:hyperlink w:anchor="OnlineServiceSpecificTerms" w:history="1">
            <w:r w:rsidR="00E65CF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5E88B" w14:textId="77777777" w:rsidR="00E65CF6" w:rsidRPr="00C76DF3" w:rsidRDefault="00E65C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E714AF" w14:textId="77777777" w:rsidR="00E65CF6" w:rsidRPr="00C76DF3" w:rsidRDefault="00D71F46" w:rsidP="003812FE">
          <w:pPr>
            <w:pStyle w:val="ProductList-OfferingBody"/>
            <w:ind w:left="-72" w:right="-76"/>
            <w:jc w:val="center"/>
            <w:rPr>
              <w:color w:val="808080" w:themeColor="background1" w:themeShade="80"/>
              <w:sz w:val="14"/>
              <w:szCs w:val="14"/>
            </w:rPr>
          </w:pPr>
          <w:hyperlink w:anchor="Attachment1" w:history="1">
            <w:r w:rsidR="00E65CF6" w:rsidRPr="003812FE">
              <w:rPr>
                <w:rStyle w:val="Hyperlink"/>
                <w:sz w:val="14"/>
                <w:szCs w:val="14"/>
              </w:rPr>
              <w:t>Attachments</w:t>
            </w:r>
          </w:hyperlink>
        </w:p>
      </w:tc>
    </w:tr>
  </w:tbl>
  <w:p w14:paraId="6698FA1D" w14:textId="77777777" w:rsidR="00E65CF6" w:rsidRPr="00591643" w:rsidRDefault="00E65CF6">
    <w:pPr>
      <w:pStyle w:val="Footer"/>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5CF6"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E65CF6" w:rsidRPr="00C76DF3" w:rsidRDefault="00D71F46" w:rsidP="005C51AC">
          <w:pPr>
            <w:pStyle w:val="ProductList-OfferingBody"/>
            <w:ind w:left="-77" w:right="-73"/>
            <w:jc w:val="center"/>
            <w:rPr>
              <w:color w:val="808080" w:themeColor="background1" w:themeShade="80"/>
              <w:sz w:val="14"/>
              <w:szCs w:val="14"/>
            </w:rPr>
          </w:pPr>
          <w:hyperlink w:anchor="TableofContents" w:history="1">
            <w:r w:rsidR="00E65CF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E65CF6" w:rsidRPr="00C76DF3" w:rsidRDefault="00E65CF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E65CF6" w:rsidRPr="00C76DF3" w:rsidRDefault="00D71F46" w:rsidP="005C51AC">
          <w:pPr>
            <w:pStyle w:val="ProductList-OfferingBody"/>
            <w:ind w:left="-72" w:right="-74"/>
            <w:jc w:val="center"/>
            <w:rPr>
              <w:color w:val="808080" w:themeColor="background1" w:themeShade="80"/>
              <w:sz w:val="14"/>
              <w:szCs w:val="14"/>
            </w:rPr>
          </w:pPr>
          <w:hyperlink w:anchor="Introduction" w:history="1">
            <w:r w:rsidR="00E65CF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E65CF6" w:rsidRPr="00C76DF3" w:rsidRDefault="00E65CF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E65CF6" w:rsidRPr="00C76DF3" w:rsidRDefault="00D71F46" w:rsidP="005C51AC">
          <w:pPr>
            <w:pStyle w:val="ProductList-OfferingBody"/>
            <w:ind w:left="-72" w:right="-75"/>
            <w:jc w:val="center"/>
            <w:rPr>
              <w:color w:val="808080" w:themeColor="background1" w:themeShade="80"/>
              <w:sz w:val="14"/>
              <w:szCs w:val="14"/>
            </w:rPr>
          </w:pPr>
          <w:hyperlink w:anchor="GeneralTerms" w:history="1">
            <w:r w:rsidR="00E65CF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E65CF6" w:rsidRPr="00C76DF3" w:rsidRDefault="00E65CF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E65CF6" w:rsidRPr="00C76DF3" w:rsidRDefault="00D71F46" w:rsidP="005C51AC">
          <w:pPr>
            <w:pStyle w:val="ProductList-OfferingBody"/>
            <w:ind w:left="-72" w:right="-77"/>
            <w:jc w:val="center"/>
            <w:rPr>
              <w:color w:val="808080" w:themeColor="background1" w:themeShade="80"/>
              <w:sz w:val="14"/>
              <w:szCs w:val="14"/>
            </w:rPr>
          </w:pPr>
          <w:hyperlink w:anchor="PrivacyandSecurityTerms" w:history="1">
            <w:r w:rsidR="00E65CF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E65CF6" w:rsidRPr="00C76DF3" w:rsidRDefault="00E65CF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E65CF6" w:rsidRPr="00C76DF3" w:rsidRDefault="00D71F46" w:rsidP="005C51AC">
          <w:pPr>
            <w:pStyle w:val="ProductList-OfferingBody"/>
            <w:ind w:left="-72" w:right="-77"/>
            <w:jc w:val="center"/>
            <w:rPr>
              <w:color w:val="808080" w:themeColor="background1" w:themeShade="80"/>
              <w:sz w:val="14"/>
              <w:szCs w:val="14"/>
            </w:rPr>
          </w:pPr>
          <w:hyperlink w:anchor="OnlineServiceSpecificTerms" w:history="1">
            <w:r w:rsidR="00E65CF6">
              <w:rPr>
                <w:rStyle w:val="Hyperlink"/>
                <w:sz w:val="14"/>
                <w:szCs w:val="14"/>
              </w:rPr>
              <w:t>Online Service – s</w:t>
            </w:r>
            <w:r w:rsidR="00E65CF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E65CF6" w:rsidRPr="00C76DF3" w:rsidRDefault="00E65CF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E65CF6" w:rsidRPr="00C76DF3" w:rsidRDefault="00D71F46" w:rsidP="005C51AC">
          <w:pPr>
            <w:pStyle w:val="ProductList-OfferingBody"/>
            <w:ind w:left="-72" w:right="-76"/>
            <w:jc w:val="center"/>
            <w:rPr>
              <w:color w:val="808080" w:themeColor="background1" w:themeShade="80"/>
              <w:sz w:val="14"/>
              <w:szCs w:val="14"/>
            </w:rPr>
          </w:pPr>
          <w:hyperlink w:anchor="Attachment1" w:history="1">
            <w:r w:rsidR="00E65CF6" w:rsidRPr="003812FE">
              <w:rPr>
                <w:rStyle w:val="Hyperlink"/>
                <w:sz w:val="14"/>
                <w:szCs w:val="14"/>
              </w:rPr>
              <w:t>Attachments</w:t>
            </w:r>
          </w:hyperlink>
        </w:p>
      </w:tc>
    </w:tr>
  </w:tbl>
  <w:p w14:paraId="2340E3A0" w14:textId="77777777" w:rsidR="00E65CF6" w:rsidRPr="00591643" w:rsidRDefault="00E65CF6" w:rsidP="003812FE">
    <w:pPr>
      <w:pStyle w:val="Footer"/>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5CF6"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E65CF6" w:rsidRPr="00C76DF3" w:rsidRDefault="00D71F46" w:rsidP="00591643">
          <w:pPr>
            <w:pStyle w:val="ProductList-OfferingBody"/>
            <w:ind w:left="-77" w:right="-73"/>
            <w:jc w:val="center"/>
            <w:rPr>
              <w:color w:val="808080" w:themeColor="background1" w:themeShade="80"/>
              <w:sz w:val="14"/>
              <w:szCs w:val="14"/>
            </w:rPr>
          </w:pPr>
          <w:hyperlink w:anchor="TableofContents" w:history="1">
            <w:r w:rsidR="00E65CF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E65CF6" w:rsidRPr="00C76DF3" w:rsidRDefault="00E65CF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E65CF6" w:rsidRPr="00C76DF3" w:rsidRDefault="00D71F46" w:rsidP="00591643">
          <w:pPr>
            <w:pStyle w:val="ProductList-OfferingBody"/>
            <w:ind w:left="-72" w:right="-74"/>
            <w:jc w:val="center"/>
            <w:rPr>
              <w:color w:val="808080" w:themeColor="background1" w:themeShade="80"/>
              <w:sz w:val="14"/>
              <w:szCs w:val="14"/>
            </w:rPr>
          </w:pPr>
          <w:hyperlink w:anchor="Introduction" w:history="1">
            <w:r w:rsidR="00E65CF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E65CF6" w:rsidRPr="00C76DF3" w:rsidRDefault="00E65CF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E65CF6" w:rsidRPr="00C76DF3" w:rsidRDefault="00D71F46" w:rsidP="003812FE">
          <w:pPr>
            <w:pStyle w:val="ProductList-OfferingBody"/>
            <w:ind w:left="-72" w:right="-75"/>
            <w:jc w:val="center"/>
            <w:rPr>
              <w:color w:val="808080" w:themeColor="background1" w:themeShade="80"/>
              <w:sz w:val="14"/>
              <w:szCs w:val="14"/>
            </w:rPr>
          </w:pPr>
          <w:hyperlink w:anchor="GeneralTerms" w:history="1">
            <w:r w:rsidR="00E65CF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E65CF6" w:rsidRPr="00C76DF3" w:rsidRDefault="00E65CF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E65CF6" w:rsidRPr="00C76DF3" w:rsidRDefault="00D71F46" w:rsidP="00591643">
          <w:pPr>
            <w:pStyle w:val="ProductList-OfferingBody"/>
            <w:ind w:left="-72" w:right="-77"/>
            <w:jc w:val="center"/>
            <w:rPr>
              <w:color w:val="808080" w:themeColor="background1" w:themeShade="80"/>
              <w:sz w:val="14"/>
              <w:szCs w:val="14"/>
            </w:rPr>
          </w:pPr>
          <w:hyperlink w:anchor="PrivacyandSecurityTerms" w:history="1">
            <w:r w:rsidR="00E65CF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E65CF6" w:rsidRPr="00C76DF3" w:rsidRDefault="00E65C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E65CF6" w:rsidRPr="00C76DF3" w:rsidRDefault="00D71F46" w:rsidP="003812FE">
          <w:pPr>
            <w:pStyle w:val="ProductList-OfferingBody"/>
            <w:ind w:left="-72" w:right="-77"/>
            <w:jc w:val="center"/>
            <w:rPr>
              <w:color w:val="808080" w:themeColor="background1" w:themeShade="80"/>
              <w:sz w:val="14"/>
              <w:szCs w:val="14"/>
            </w:rPr>
          </w:pPr>
          <w:hyperlink w:anchor="OnlineServiceSpecificTerms" w:history="1">
            <w:r w:rsidR="00E65CF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E65CF6" w:rsidRPr="00C76DF3" w:rsidRDefault="00E65C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E65CF6" w:rsidRPr="00C76DF3" w:rsidRDefault="00D71F46" w:rsidP="003812FE">
          <w:pPr>
            <w:pStyle w:val="ProductList-OfferingBody"/>
            <w:ind w:left="-72" w:right="-76"/>
            <w:jc w:val="center"/>
            <w:rPr>
              <w:color w:val="808080" w:themeColor="background1" w:themeShade="80"/>
              <w:sz w:val="14"/>
              <w:szCs w:val="14"/>
            </w:rPr>
          </w:pPr>
          <w:hyperlink w:anchor="Attachment1" w:history="1">
            <w:r w:rsidR="00E65CF6" w:rsidRPr="003812FE">
              <w:rPr>
                <w:rStyle w:val="Hyperlink"/>
                <w:sz w:val="14"/>
                <w:szCs w:val="14"/>
              </w:rPr>
              <w:t>Attachments</w:t>
            </w:r>
          </w:hyperlink>
        </w:p>
      </w:tc>
    </w:tr>
  </w:tbl>
  <w:p w14:paraId="540726BF" w14:textId="77777777" w:rsidR="00E65CF6" w:rsidRPr="00591643" w:rsidRDefault="00E65CF6">
    <w:pPr>
      <w:pStyle w:val="Footer"/>
      <w:rPr>
        <w:sz w:val="14"/>
        <w:szCs w:val="1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5CF6"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E65CF6" w:rsidRPr="00C76DF3" w:rsidRDefault="00D71F46" w:rsidP="003812FE">
          <w:pPr>
            <w:pStyle w:val="ProductList-OfferingBody"/>
            <w:ind w:left="-77" w:right="-73"/>
            <w:jc w:val="center"/>
            <w:rPr>
              <w:color w:val="808080" w:themeColor="background1" w:themeShade="80"/>
              <w:sz w:val="14"/>
              <w:szCs w:val="14"/>
            </w:rPr>
          </w:pPr>
          <w:hyperlink w:anchor="TableofContents" w:history="1">
            <w:r w:rsidR="00E65CF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E65CF6" w:rsidRPr="00C76DF3" w:rsidRDefault="00E65CF6"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E65CF6" w:rsidRPr="00C76DF3" w:rsidRDefault="00D71F46" w:rsidP="003812FE">
          <w:pPr>
            <w:pStyle w:val="ProductList-OfferingBody"/>
            <w:ind w:left="-72" w:right="-74"/>
            <w:jc w:val="center"/>
            <w:rPr>
              <w:color w:val="808080" w:themeColor="background1" w:themeShade="80"/>
              <w:sz w:val="14"/>
              <w:szCs w:val="14"/>
            </w:rPr>
          </w:pPr>
          <w:hyperlink w:anchor="Introduction" w:history="1">
            <w:r w:rsidR="00E65CF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E65CF6" w:rsidRPr="00C76DF3" w:rsidRDefault="00E65CF6"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E65CF6" w:rsidRPr="00C76DF3" w:rsidRDefault="00D71F46" w:rsidP="003812FE">
          <w:pPr>
            <w:pStyle w:val="ProductList-OfferingBody"/>
            <w:ind w:left="-72" w:right="-75"/>
            <w:jc w:val="center"/>
            <w:rPr>
              <w:color w:val="808080" w:themeColor="background1" w:themeShade="80"/>
              <w:sz w:val="14"/>
              <w:szCs w:val="14"/>
            </w:rPr>
          </w:pPr>
          <w:hyperlink w:anchor="GeneralTerms" w:history="1">
            <w:r w:rsidR="00E65CF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E65CF6" w:rsidRPr="00C76DF3" w:rsidRDefault="00E65CF6"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E65CF6" w:rsidRPr="00C76DF3" w:rsidRDefault="00D71F46" w:rsidP="003812FE">
          <w:pPr>
            <w:pStyle w:val="ProductList-OfferingBody"/>
            <w:ind w:left="-72" w:right="-77"/>
            <w:jc w:val="center"/>
            <w:rPr>
              <w:color w:val="808080" w:themeColor="background1" w:themeShade="80"/>
              <w:sz w:val="14"/>
              <w:szCs w:val="14"/>
            </w:rPr>
          </w:pPr>
          <w:hyperlink w:anchor="PrivacyandSecurityTerms" w:history="1">
            <w:r w:rsidR="00E65CF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E65CF6" w:rsidRPr="00C76DF3" w:rsidRDefault="00E65CF6"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E65CF6" w:rsidRPr="00C76DF3" w:rsidRDefault="00D71F46" w:rsidP="003812FE">
          <w:pPr>
            <w:pStyle w:val="ProductList-OfferingBody"/>
            <w:ind w:left="-72" w:right="-77"/>
            <w:jc w:val="center"/>
            <w:rPr>
              <w:color w:val="808080" w:themeColor="background1" w:themeShade="80"/>
              <w:sz w:val="14"/>
              <w:szCs w:val="14"/>
            </w:rPr>
          </w:pPr>
          <w:hyperlink w:anchor="OnlineServiceSpecificTerms" w:history="1">
            <w:r w:rsidR="00E65CF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E65CF6" w:rsidRPr="00C76DF3" w:rsidRDefault="00E65CF6"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E65CF6" w:rsidRPr="00C76DF3" w:rsidRDefault="00D71F46" w:rsidP="003812FE">
          <w:pPr>
            <w:pStyle w:val="ProductList-OfferingBody"/>
            <w:ind w:left="-72" w:right="-76"/>
            <w:jc w:val="center"/>
            <w:rPr>
              <w:color w:val="808080" w:themeColor="background1" w:themeShade="80"/>
              <w:sz w:val="14"/>
              <w:szCs w:val="14"/>
            </w:rPr>
          </w:pPr>
          <w:hyperlink w:anchor="Attachment1" w:history="1">
            <w:r w:rsidR="00E65CF6" w:rsidRPr="003812FE">
              <w:rPr>
                <w:rStyle w:val="Hyperlink"/>
                <w:sz w:val="14"/>
                <w:szCs w:val="14"/>
              </w:rPr>
              <w:t>Attachments</w:t>
            </w:r>
          </w:hyperlink>
        </w:p>
      </w:tc>
    </w:tr>
  </w:tbl>
  <w:p w14:paraId="54FDF2C6" w14:textId="77777777" w:rsidR="00E65CF6" w:rsidRPr="00591643" w:rsidRDefault="00E65CF6" w:rsidP="003812FE">
    <w:pPr>
      <w:pStyle w:val="Footer"/>
      <w:rPr>
        <w:sz w:val="14"/>
        <w:szCs w:val="1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5CF6"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E65CF6" w:rsidRPr="00C76DF3" w:rsidRDefault="00D71F46" w:rsidP="00591643">
          <w:pPr>
            <w:pStyle w:val="ProductList-OfferingBody"/>
            <w:ind w:left="-77" w:right="-73"/>
            <w:jc w:val="center"/>
            <w:rPr>
              <w:color w:val="808080" w:themeColor="background1" w:themeShade="80"/>
              <w:sz w:val="14"/>
              <w:szCs w:val="14"/>
            </w:rPr>
          </w:pPr>
          <w:hyperlink w:anchor="TableofContents" w:history="1">
            <w:r w:rsidR="00E65CF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E65CF6" w:rsidRPr="00C76DF3" w:rsidRDefault="00E65CF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E65CF6" w:rsidRPr="00C76DF3" w:rsidRDefault="00D71F46" w:rsidP="00591643">
          <w:pPr>
            <w:pStyle w:val="ProductList-OfferingBody"/>
            <w:ind w:left="-72" w:right="-74"/>
            <w:jc w:val="center"/>
            <w:rPr>
              <w:color w:val="808080" w:themeColor="background1" w:themeShade="80"/>
              <w:sz w:val="14"/>
              <w:szCs w:val="14"/>
            </w:rPr>
          </w:pPr>
          <w:hyperlink w:anchor="Introduction" w:history="1">
            <w:r w:rsidR="00E65CF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E65CF6" w:rsidRPr="00C76DF3" w:rsidRDefault="00E65CF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E65CF6" w:rsidRPr="00C76DF3" w:rsidRDefault="00D71F46" w:rsidP="003812FE">
          <w:pPr>
            <w:pStyle w:val="ProductList-OfferingBody"/>
            <w:ind w:left="-72" w:right="-75"/>
            <w:jc w:val="center"/>
            <w:rPr>
              <w:color w:val="808080" w:themeColor="background1" w:themeShade="80"/>
              <w:sz w:val="14"/>
              <w:szCs w:val="14"/>
            </w:rPr>
          </w:pPr>
          <w:hyperlink w:anchor="GeneralTerms" w:history="1">
            <w:r w:rsidR="00E65CF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E65CF6" w:rsidRPr="00C76DF3" w:rsidRDefault="00E65CF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E65CF6" w:rsidRPr="00C76DF3" w:rsidRDefault="00D71F46" w:rsidP="00591643">
          <w:pPr>
            <w:pStyle w:val="ProductList-OfferingBody"/>
            <w:ind w:left="-72" w:right="-77"/>
            <w:jc w:val="center"/>
            <w:rPr>
              <w:color w:val="808080" w:themeColor="background1" w:themeShade="80"/>
              <w:sz w:val="14"/>
              <w:szCs w:val="14"/>
            </w:rPr>
          </w:pPr>
          <w:hyperlink w:anchor="PrivacyandSecurityTerms" w:history="1">
            <w:r w:rsidR="00E65CF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E65CF6" w:rsidRPr="00C76DF3" w:rsidRDefault="00E65C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E65CF6" w:rsidRPr="00C76DF3" w:rsidRDefault="00D71F46" w:rsidP="003812FE">
          <w:pPr>
            <w:pStyle w:val="ProductList-OfferingBody"/>
            <w:ind w:left="-72" w:right="-77"/>
            <w:jc w:val="center"/>
            <w:rPr>
              <w:color w:val="808080" w:themeColor="background1" w:themeShade="80"/>
              <w:sz w:val="14"/>
              <w:szCs w:val="14"/>
            </w:rPr>
          </w:pPr>
          <w:hyperlink w:anchor="OnlineServiceSpecificTerms" w:history="1">
            <w:r w:rsidR="00E65CF6"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E65CF6" w:rsidRPr="00C76DF3" w:rsidRDefault="00E65C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E65CF6" w:rsidRPr="00C76DF3" w:rsidRDefault="00D71F46" w:rsidP="003812FE">
          <w:pPr>
            <w:pStyle w:val="ProductList-OfferingBody"/>
            <w:ind w:left="-72" w:right="-76"/>
            <w:jc w:val="center"/>
            <w:rPr>
              <w:color w:val="808080" w:themeColor="background1" w:themeShade="80"/>
              <w:sz w:val="14"/>
              <w:szCs w:val="14"/>
            </w:rPr>
          </w:pPr>
          <w:hyperlink w:anchor="Attachment1" w:history="1">
            <w:r w:rsidR="00E65CF6" w:rsidRPr="003812FE">
              <w:rPr>
                <w:rStyle w:val="Hyperlink"/>
                <w:sz w:val="14"/>
                <w:szCs w:val="14"/>
              </w:rPr>
              <w:t>Attachments</w:t>
            </w:r>
          </w:hyperlink>
        </w:p>
      </w:tc>
    </w:tr>
  </w:tbl>
  <w:p w14:paraId="183B08D5" w14:textId="77777777" w:rsidR="00E65CF6" w:rsidRPr="00591643" w:rsidRDefault="00E65CF6">
    <w:pPr>
      <w:pStyle w:val="Footer"/>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88AA" w14:textId="19DB6ED4" w:rsidR="00E65CF6" w:rsidRDefault="00E65CF6" w:rsidP="004D27A6">
    <w:pPr>
      <w:pStyle w:val="ProductList-Body"/>
    </w:pPr>
    <w:r>
      <w:rPr>
        <w:noProof/>
      </w:rPr>
      <w:drawing>
        <wp:inline distT="0" distB="0" distL="0" distR="0" wp14:anchorId="12377A68" wp14:editId="755FB4E1">
          <wp:extent cx="1993692" cy="4572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A1E91" w14:textId="18BC419E" w:rsidR="00E65CF6" w:rsidRPr="00591643" w:rsidRDefault="00E65CF6">
    <w:pPr>
      <w:pStyle w:val="Footer"/>
      <w:rPr>
        <w:sz w:val="14"/>
        <w:szCs w:val="14"/>
      </w:rPr>
    </w:pPr>
    <w:r>
      <w:rPr>
        <w:noProof/>
      </w:rPr>
      <w:drawing>
        <wp:inline distT="0" distB="0" distL="0" distR="0" wp14:anchorId="092E16FB" wp14:editId="483440B9">
          <wp:extent cx="1993692" cy="45720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5CF6"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E65CF6" w:rsidRPr="00C76DF3" w:rsidRDefault="00D71F46" w:rsidP="005C51AC">
          <w:pPr>
            <w:pStyle w:val="ProductList-OfferingBody"/>
            <w:ind w:left="-77" w:right="-73"/>
            <w:jc w:val="center"/>
            <w:rPr>
              <w:color w:val="808080" w:themeColor="background1" w:themeShade="80"/>
              <w:sz w:val="14"/>
              <w:szCs w:val="14"/>
            </w:rPr>
          </w:pPr>
          <w:hyperlink w:anchor="TableofContents" w:history="1">
            <w:r w:rsidR="00E65CF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E65CF6" w:rsidRPr="00C76DF3" w:rsidRDefault="00E65CF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E65CF6" w:rsidRPr="00C76DF3" w:rsidRDefault="00D71F46" w:rsidP="005C51AC">
          <w:pPr>
            <w:pStyle w:val="ProductList-OfferingBody"/>
            <w:ind w:left="-72" w:right="-74"/>
            <w:jc w:val="center"/>
            <w:rPr>
              <w:color w:val="808080" w:themeColor="background1" w:themeShade="80"/>
              <w:sz w:val="14"/>
              <w:szCs w:val="14"/>
            </w:rPr>
          </w:pPr>
          <w:hyperlink w:anchor="Introduction" w:history="1">
            <w:r w:rsidR="00E65CF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E65CF6" w:rsidRPr="00C76DF3" w:rsidRDefault="00E65CF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E65CF6" w:rsidRPr="00C76DF3" w:rsidRDefault="00D71F46" w:rsidP="005C51AC">
          <w:pPr>
            <w:pStyle w:val="ProductList-OfferingBody"/>
            <w:ind w:left="-72" w:right="-75"/>
            <w:jc w:val="center"/>
            <w:rPr>
              <w:color w:val="808080" w:themeColor="background1" w:themeShade="80"/>
              <w:sz w:val="14"/>
              <w:szCs w:val="14"/>
            </w:rPr>
          </w:pPr>
          <w:hyperlink w:anchor="GeneralTerms" w:history="1">
            <w:r w:rsidR="00E65CF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E65CF6" w:rsidRPr="00C76DF3" w:rsidRDefault="00E65CF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E65CF6" w:rsidRPr="00C76DF3" w:rsidRDefault="00D71F46" w:rsidP="005C51AC">
          <w:pPr>
            <w:pStyle w:val="ProductList-OfferingBody"/>
            <w:ind w:left="-72" w:right="-77"/>
            <w:jc w:val="center"/>
            <w:rPr>
              <w:color w:val="808080" w:themeColor="background1" w:themeShade="80"/>
              <w:sz w:val="14"/>
              <w:szCs w:val="14"/>
            </w:rPr>
          </w:pPr>
          <w:hyperlink w:anchor="PrivacyandSecurityTerms" w:history="1">
            <w:r w:rsidR="00E65CF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E65CF6" w:rsidRPr="00C76DF3" w:rsidRDefault="00E65CF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E65CF6" w:rsidRPr="00C76DF3" w:rsidRDefault="00D71F46" w:rsidP="005C51AC">
          <w:pPr>
            <w:pStyle w:val="ProductList-OfferingBody"/>
            <w:ind w:left="-72" w:right="-77"/>
            <w:jc w:val="center"/>
            <w:rPr>
              <w:color w:val="808080" w:themeColor="background1" w:themeShade="80"/>
              <w:sz w:val="14"/>
              <w:szCs w:val="14"/>
            </w:rPr>
          </w:pPr>
          <w:hyperlink w:anchor="OnlineServiceSpecificTerms" w:history="1">
            <w:r w:rsidR="00E65CF6">
              <w:rPr>
                <w:rStyle w:val="Hyperlink"/>
                <w:sz w:val="14"/>
                <w:szCs w:val="14"/>
              </w:rPr>
              <w:t>Online Service – s</w:t>
            </w:r>
            <w:r w:rsidR="00E65CF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E65CF6" w:rsidRPr="00C76DF3" w:rsidRDefault="00E65CF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E65CF6" w:rsidRPr="00C76DF3" w:rsidRDefault="00D71F46" w:rsidP="005C51AC">
          <w:pPr>
            <w:pStyle w:val="ProductList-OfferingBody"/>
            <w:ind w:left="-72" w:right="-76"/>
            <w:jc w:val="center"/>
            <w:rPr>
              <w:color w:val="808080" w:themeColor="background1" w:themeShade="80"/>
              <w:sz w:val="14"/>
              <w:szCs w:val="14"/>
            </w:rPr>
          </w:pPr>
          <w:hyperlink w:anchor="Attachment1" w:history="1">
            <w:r w:rsidR="00E65CF6" w:rsidRPr="003812FE">
              <w:rPr>
                <w:rStyle w:val="Hyperlink"/>
                <w:sz w:val="14"/>
                <w:szCs w:val="14"/>
              </w:rPr>
              <w:t>Attachments</w:t>
            </w:r>
          </w:hyperlink>
        </w:p>
      </w:tc>
    </w:tr>
  </w:tbl>
  <w:p w14:paraId="7E537610" w14:textId="77777777" w:rsidR="00E65CF6" w:rsidRPr="00591643" w:rsidRDefault="00E65CF6" w:rsidP="003812FE">
    <w:pPr>
      <w:pStyle w:val="Footer"/>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5CF6"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E65CF6" w:rsidRPr="00C76DF3" w:rsidRDefault="00D71F46" w:rsidP="00591643">
          <w:pPr>
            <w:pStyle w:val="ProductList-OfferingBody"/>
            <w:ind w:left="-77" w:right="-73"/>
            <w:jc w:val="center"/>
            <w:rPr>
              <w:color w:val="808080" w:themeColor="background1" w:themeShade="80"/>
              <w:sz w:val="14"/>
              <w:szCs w:val="14"/>
            </w:rPr>
          </w:pPr>
          <w:hyperlink w:anchor="TableofContents" w:history="1">
            <w:r w:rsidR="00E65CF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E65CF6" w:rsidRPr="00C76DF3" w:rsidRDefault="00E65CF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E65CF6" w:rsidRPr="00C76DF3" w:rsidRDefault="00D71F46" w:rsidP="00591643">
          <w:pPr>
            <w:pStyle w:val="ProductList-OfferingBody"/>
            <w:ind w:left="-72" w:right="-74"/>
            <w:jc w:val="center"/>
            <w:rPr>
              <w:color w:val="808080" w:themeColor="background1" w:themeShade="80"/>
              <w:sz w:val="14"/>
              <w:szCs w:val="14"/>
            </w:rPr>
          </w:pPr>
          <w:hyperlink w:anchor="Introduction" w:history="1">
            <w:r w:rsidR="00E65CF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E65CF6" w:rsidRPr="00C76DF3" w:rsidRDefault="00E65CF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E65CF6" w:rsidRPr="00C76DF3" w:rsidRDefault="00D71F46" w:rsidP="003812FE">
          <w:pPr>
            <w:pStyle w:val="ProductList-OfferingBody"/>
            <w:ind w:left="-72" w:right="-75"/>
            <w:jc w:val="center"/>
            <w:rPr>
              <w:color w:val="808080" w:themeColor="background1" w:themeShade="80"/>
              <w:sz w:val="14"/>
              <w:szCs w:val="14"/>
            </w:rPr>
          </w:pPr>
          <w:hyperlink w:anchor="GeneralTerms" w:history="1">
            <w:r w:rsidR="00E65CF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E65CF6" w:rsidRPr="00C76DF3" w:rsidRDefault="00E65CF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E65CF6" w:rsidRPr="00C76DF3" w:rsidRDefault="00D71F46" w:rsidP="00591643">
          <w:pPr>
            <w:pStyle w:val="ProductList-OfferingBody"/>
            <w:ind w:left="-72" w:right="-77"/>
            <w:jc w:val="center"/>
            <w:rPr>
              <w:color w:val="808080" w:themeColor="background1" w:themeShade="80"/>
              <w:sz w:val="14"/>
              <w:szCs w:val="14"/>
            </w:rPr>
          </w:pPr>
          <w:hyperlink w:anchor="PrivacyandSecurityTerms" w:history="1">
            <w:r w:rsidR="00E65CF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E65CF6" w:rsidRPr="00C76DF3" w:rsidRDefault="00E65C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E65CF6" w:rsidRPr="00C76DF3" w:rsidRDefault="00D71F46" w:rsidP="003812FE">
          <w:pPr>
            <w:pStyle w:val="ProductList-OfferingBody"/>
            <w:ind w:left="-72" w:right="-77"/>
            <w:jc w:val="center"/>
            <w:rPr>
              <w:color w:val="808080" w:themeColor="background1" w:themeShade="80"/>
              <w:sz w:val="14"/>
              <w:szCs w:val="14"/>
            </w:rPr>
          </w:pPr>
          <w:hyperlink w:anchor="OnlineServiceSpecificTerms" w:history="1">
            <w:r w:rsidR="00E65CF6">
              <w:rPr>
                <w:rStyle w:val="Hyperlink"/>
                <w:sz w:val="14"/>
                <w:szCs w:val="14"/>
              </w:rPr>
              <w:t>Online Service – s</w:t>
            </w:r>
            <w:r w:rsidR="00E65CF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E65CF6" w:rsidRPr="00C76DF3" w:rsidRDefault="00E65C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E65CF6" w:rsidRPr="00C76DF3" w:rsidRDefault="00D71F46" w:rsidP="003812FE">
          <w:pPr>
            <w:pStyle w:val="ProductList-OfferingBody"/>
            <w:ind w:left="-72" w:right="-76"/>
            <w:jc w:val="center"/>
            <w:rPr>
              <w:color w:val="808080" w:themeColor="background1" w:themeShade="80"/>
              <w:sz w:val="14"/>
              <w:szCs w:val="14"/>
            </w:rPr>
          </w:pPr>
          <w:hyperlink w:anchor="Attachment1" w:history="1">
            <w:r w:rsidR="00E65CF6" w:rsidRPr="003812FE">
              <w:rPr>
                <w:rStyle w:val="Hyperlink"/>
                <w:sz w:val="14"/>
                <w:szCs w:val="14"/>
              </w:rPr>
              <w:t>Attachments</w:t>
            </w:r>
          </w:hyperlink>
        </w:p>
      </w:tc>
    </w:tr>
  </w:tbl>
  <w:p w14:paraId="71D89FB4" w14:textId="77777777" w:rsidR="00E65CF6" w:rsidRPr="00591643" w:rsidRDefault="00E65CF6">
    <w:pPr>
      <w:pStyle w:val="Footer"/>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5CF6"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E65CF6" w:rsidRPr="00C76DF3" w:rsidRDefault="00D71F46" w:rsidP="00591643">
          <w:pPr>
            <w:pStyle w:val="ProductList-OfferingBody"/>
            <w:ind w:left="-77" w:right="-73"/>
            <w:jc w:val="center"/>
            <w:rPr>
              <w:color w:val="808080" w:themeColor="background1" w:themeShade="80"/>
              <w:sz w:val="14"/>
              <w:szCs w:val="14"/>
            </w:rPr>
          </w:pPr>
          <w:hyperlink w:anchor="TableofContents" w:history="1">
            <w:r w:rsidR="00E65CF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E65CF6" w:rsidRPr="00C76DF3" w:rsidRDefault="00E65CF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E65CF6" w:rsidRPr="00C76DF3" w:rsidRDefault="00D71F46" w:rsidP="00591643">
          <w:pPr>
            <w:pStyle w:val="ProductList-OfferingBody"/>
            <w:ind w:left="-72" w:right="-74"/>
            <w:jc w:val="center"/>
            <w:rPr>
              <w:color w:val="808080" w:themeColor="background1" w:themeShade="80"/>
              <w:sz w:val="14"/>
              <w:szCs w:val="14"/>
            </w:rPr>
          </w:pPr>
          <w:hyperlink w:anchor="Introduction" w:history="1">
            <w:r w:rsidR="00E65CF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E65CF6" w:rsidRPr="00C76DF3" w:rsidRDefault="00E65CF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E65CF6" w:rsidRPr="00C76DF3" w:rsidRDefault="00D71F46" w:rsidP="003812FE">
          <w:pPr>
            <w:pStyle w:val="ProductList-OfferingBody"/>
            <w:ind w:left="-72" w:right="-75"/>
            <w:jc w:val="center"/>
            <w:rPr>
              <w:color w:val="808080" w:themeColor="background1" w:themeShade="80"/>
              <w:sz w:val="14"/>
              <w:szCs w:val="14"/>
            </w:rPr>
          </w:pPr>
          <w:hyperlink w:anchor="GeneralTerms" w:history="1">
            <w:r w:rsidR="00E65CF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E65CF6" w:rsidRPr="00C76DF3" w:rsidRDefault="00E65CF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E65CF6" w:rsidRPr="00C76DF3" w:rsidRDefault="00D71F46" w:rsidP="00591643">
          <w:pPr>
            <w:pStyle w:val="ProductList-OfferingBody"/>
            <w:ind w:left="-72" w:right="-77"/>
            <w:jc w:val="center"/>
            <w:rPr>
              <w:color w:val="808080" w:themeColor="background1" w:themeShade="80"/>
              <w:sz w:val="14"/>
              <w:szCs w:val="14"/>
            </w:rPr>
          </w:pPr>
          <w:hyperlink w:anchor="PrivacyandSecurityTerms" w:history="1">
            <w:r w:rsidR="00E65CF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E65CF6" w:rsidRPr="00C76DF3" w:rsidRDefault="00E65C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E65CF6" w:rsidRPr="00C76DF3" w:rsidRDefault="00D71F46" w:rsidP="003812FE">
          <w:pPr>
            <w:pStyle w:val="ProductList-OfferingBody"/>
            <w:ind w:left="-72" w:right="-77"/>
            <w:jc w:val="center"/>
            <w:rPr>
              <w:color w:val="808080" w:themeColor="background1" w:themeShade="80"/>
              <w:sz w:val="14"/>
              <w:szCs w:val="14"/>
            </w:rPr>
          </w:pPr>
          <w:hyperlink w:anchor="OnlineServiceSpecificTerms" w:history="1">
            <w:r w:rsidR="00E65CF6" w:rsidRPr="003812FE">
              <w:rPr>
                <w:rStyle w:val="Hyperlink"/>
                <w:sz w:val="14"/>
                <w:szCs w:val="14"/>
              </w:rPr>
              <w:t>Onl</w:t>
            </w:r>
            <w:r w:rsidR="00E65CF6">
              <w:rPr>
                <w:rStyle w:val="Hyperlink"/>
                <w:sz w:val="14"/>
                <w:szCs w:val="14"/>
              </w:rPr>
              <w:t>ine Service – s</w:t>
            </w:r>
            <w:r w:rsidR="00E65CF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E65CF6" w:rsidRPr="00C76DF3" w:rsidRDefault="00E65C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E65CF6" w:rsidRPr="00C76DF3" w:rsidRDefault="00D71F46" w:rsidP="003812FE">
          <w:pPr>
            <w:pStyle w:val="ProductList-OfferingBody"/>
            <w:ind w:left="-72" w:right="-76"/>
            <w:jc w:val="center"/>
            <w:rPr>
              <w:color w:val="808080" w:themeColor="background1" w:themeShade="80"/>
              <w:sz w:val="14"/>
              <w:szCs w:val="14"/>
            </w:rPr>
          </w:pPr>
          <w:hyperlink w:anchor="Attachment1" w:history="1">
            <w:r w:rsidR="00E65CF6" w:rsidRPr="003812FE">
              <w:rPr>
                <w:rStyle w:val="Hyperlink"/>
                <w:sz w:val="14"/>
                <w:szCs w:val="14"/>
              </w:rPr>
              <w:t>Attachments</w:t>
            </w:r>
          </w:hyperlink>
        </w:p>
      </w:tc>
    </w:tr>
  </w:tbl>
  <w:p w14:paraId="48820ED3" w14:textId="77777777" w:rsidR="00E65CF6" w:rsidRPr="00591643" w:rsidRDefault="00E65CF6">
    <w:pPr>
      <w:pStyle w:val="Footer"/>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5CF6"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E65CF6" w:rsidRPr="00C76DF3" w:rsidRDefault="00D71F46" w:rsidP="005C51AC">
          <w:pPr>
            <w:pStyle w:val="ProductList-OfferingBody"/>
            <w:ind w:left="-77" w:right="-73"/>
            <w:jc w:val="center"/>
            <w:rPr>
              <w:color w:val="808080" w:themeColor="background1" w:themeShade="80"/>
              <w:sz w:val="14"/>
              <w:szCs w:val="14"/>
            </w:rPr>
          </w:pPr>
          <w:hyperlink w:anchor="TableofContents" w:history="1">
            <w:r w:rsidR="00E65CF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E65CF6" w:rsidRPr="00C76DF3" w:rsidRDefault="00E65CF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E65CF6" w:rsidRPr="00C76DF3" w:rsidRDefault="00D71F46" w:rsidP="005C51AC">
          <w:pPr>
            <w:pStyle w:val="ProductList-OfferingBody"/>
            <w:ind w:left="-72" w:right="-74"/>
            <w:jc w:val="center"/>
            <w:rPr>
              <w:color w:val="808080" w:themeColor="background1" w:themeShade="80"/>
              <w:sz w:val="14"/>
              <w:szCs w:val="14"/>
            </w:rPr>
          </w:pPr>
          <w:hyperlink w:anchor="Introduction" w:history="1">
            <w:r w:rsidR="00E65CF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E65CF6" w:rsidRPr="00C76DF3" w:rsidRDefault="00E65CF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E65CF6" w:rsidRPr="00C76DF3" w:rsidRDefault="00D71F46" w:rsidP="005C51AC">
          <w:pPr>
            <w:pStyle w:val="ProductList-OfferingBody"/>
            <w:ind w:left="-72" w:right="-75"/>
            <w:jc w:val="center"/>
            <w:rPr>
              <w:color w:val="808080" w:themeColor="background1" w:themeShade="80"/>
              <w:sz w:val="14"/>
              <w:szCs w:val="14"/>
            </w:rPr>
          </w:pPr>
          <w:hyperlink w:anchor="GeneralTerms" w:history="1">
            <w:r w:rsidR="00E65CF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E65CF6" w:rsidRPr="00C76DF3" w:rsidRDefault="00E65CF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E65CF6" w:rsidRPr="00C76DF3" w:rsidRDefault="00D71F46" w:rsidP="005C51AC">
          <w:pPr>
            <w:pStyle w:val="ProductList-OfferingBody"/>
            <w:ind w:left="-72" w:right="-77"/>
            <w:jc w:val="center"/>
            <w:rPr>
              <w:color w:val="808080" w:themeColor="background1" w:themeShade="80"/>
              <w:sz w:val="14"/>
              <w:szCs w:val="14"/>
            </w:rPr>
          </w:pPr>
          <w:hyperlink w:anchor="PrivacyandSecurityTerms" w:history="1">
            <w:r w:rsidR="00E65CF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E65CF6" w:rsidRPr="00C76DF3" w:rsidRDefault="00E65CF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E65CF6" w:rsidRPr="00C76DF3" w:rsidRDefault="00D71F46" w:rsidP="005C51AC">
          <w:pPr>
            <w:pStyle w:val="ProductList-OfferingBody"/>
            <w:ind w:left="-72" w:right="-77"/>
            <w:jc w:val="center"/>
            <w:rPr>
              <w:color w:val="808080" w:themeColor="background1" w:themeShade="80"/>
              <w:sz w:val="14"/>
              <w:szCs w:val="14"/>
            </w:rPr>
          </w:pPr>
          <w:hyperlink w:anchor="OnlineServiceSpecificTerms" w:history="1">
            <w:r w:rsidR="00E65CF6">
              <w:rPr>
                <w:rStyle w:val="Hyperlink"/>
                <w:sz w:val="14"/>
                <w:szCs w:val="14"/>
              </w:rPr>
              <w:t>Online Service – s</w:t>
            </w:r>
            <w:r w:rsidR="00E65CF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E65CF6" w:rsidRPr="00C76DF3" w:rsidRDefault="00E65CF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E65CF6" w:rsidRPr="00C76DF3" w:rsidRDefault="00D71F46" w:rsidP="005C51AC">
          <w:pPr>
            <w:pStyle w:val="ProductList-OfferingBody"/>
            <w:ind w:left="-72" w:right="-76"/>
            <w:jc w:val="center"/>
            <w:rPr>
              <w:color w:val="808080" w:themeColor="background1" w:themeShade="80"/>
              <w:sz w:val="14"/>
              <w:szCs w:val="14"/>
            </w:rPr>
          </w:pPr>
          <w:hyperlink w:anchor="Attachment1" w:history="1">
            <w:r w:rsidR="00E65CF6" w:rsidRPr="003812FE">
              <w:rPr>
                <w:rStyle w:val="Hyperlink"/>
                <w:sz w:val="14"/>
                <w:szCs w:val="14"/>
              </w:rPr>
              <w:t>Attachments</w:t>
            </w:r>
          </w:hyperlink>
        </w:p>
      </w:tc>
    </w:tr>
  </w:tbl>
  <w:p w14:paraId="16FF3E6E" w14:textId="77777777" w:rsidR="00E65CF6" w:rsidRPr="00591643" w:rsidRDefault="00E65CF6" w:rsidP="003812FE">
    <w:pPr>
      <w:pStyle w:val="Footer"/>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5CF6"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E65CF6" w:rsidRPr="00C76DF3" w:rsidRDefault="00D71F46" w:rsidP="00591643">
          <w:pPr>
            <w:pStyle w:val="ProductList-OfferingBody"/>
            <w:ind w:left="-77" w:right="-73"/>
            <w:jc w:val="center"/>
            <w:rPr>
              <w:color w:val="808080" w:themeColor="background1" w:themeShade="80"/>
              <w:sz w:val="14"/>
              <w:szCs w:val="14"/>
            </w:rPr>
          </w:pPr>
          <w:hyperlink w:anchor="TableofContents" w:history="1">
            <w:r w:rsidR="00E65CF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E65CF6" w:rsidRPr="00C76DF3" w:rsidRDefault="00E65CF6"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E65CF6" w:rsidRPr="00C76DF3" w:rsidRDefault="00D71F46" w:rsidP="00591643">
          <w:pPr>
            <w:pStyle w:val="ProductList-OfferingBody"/>
            <w:ind w:left="-72" w:right="-74"/>
            <w:jc w:val="center"/>
            <w:rPr>
              <w:color w:val="808080" w:themeColor="background1" w:themeShade="80"/>
              <w:sz w:val="14"/>
              <w:szCs w:val="14"/>
            </w:rPr>
          </w:pPr>
          <w:hyperlink w:anchor="Introduction" w:history="1">
            <w:r w:rsidR="00E65CF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E65CF6" w:rsidRPr="00C76DF3" w:rsidRDefault="00E65CF6"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E65CF6" w:rsidRPr="00C76DF3" w:rsidRDefault="00D71F46" w:rsidP="003812FE">
          <w:pPr>
            <w:pStyle w:val="ProductList-OfferingBody"/>
            <w:ind w:left="-72" w:right="-75"/>
            <w:jc w:val="center"/>
            <w:rPr>
              <w:color w:val="808080" w:themeColor="background1" w:themeShade="80"/>
              <w:sz w:val="14"/>
              <w:szCs w:val="14"/>
            </w:rPr>
          </w:pPr>
          <w:hyperlink w:anchor="GeneralTerms" w:history="1">
            <w:r w:rsidR="00E65CF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E65CF6" w:rsidRPr="00C76DF3" w:rsidRDefault="00E65CF6"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E65CF6" w:rsidRPr="00C76DF3" w:rsidRDefault="00D71F46" w:rsidP="00591643">
          <w:pPr>
            <w:pStyle w:val="ProductList-OfferingBody"/>
            <w:ind w:left="-72" w:right="-77"/>
            <w:jc w:val="center"/>
            <w:rPr>
              <w:color w:val="808080" w:themeColor="background1" w:themeShade="80"/>
              <w:sz w:val="14"/>
              <w:szCs w:val="14"/>
            </w:rPr>
          </w:pPr>
          <w:hyperlink w:anchor="PrivacyandSecurityTerms" w:history="1">
            <w:r w:rsidR="00E65CF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E65CF6" w:rsidRPr="00C76DF3" w:rsidRDefault="00E65C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E65CF6" w:rsidRPr="00C76DF3" w:rsidRDefault="00D71F46" w:rsidP="003812FE">
          <w:pPr>
            <w:pStyle w:val="ProductList-OfferingBody"/>
            <w:ind w:left="-72" w:right="-77"/>
            <w:jc w:val="center"/>
            <w:rPr>
              <w:color w:val="808080" w:themeColor="background1" w:themeShade="80"/>
              <w:sz w:val="14"/>
              <w:szCs w:val="14"/>
            </w:rPr>
          </w:pPr>
          <w:hyperlink w:anchor="OnlineServiceSpecificTerms" w:history="1">
            <w:r w:rsidR="00E65CF6">
              <w:rPr>
                <w:rStyle w:val="Hyperlink"/>
                <w:sz w:val="14"/>
                <w:szCs w:val="14"/>
              </w:rPr>
              <w:t>Online Service – s</w:t>
            </w:r>
            <w:r w:rsidR="00E65CF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E65CF6" w:rsidRPr="00C76DF3" w:rsidRDefault="00E65CF6"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E65CF6" w:rsidRPr="00C76DF3" w:rsidRDefault="00D71F46" w:rsidP="003812FE">
          <w:pPr>
            <w:pStyle w:val="ProductList-OfferingBody"/>
            <w:ind w:left="-72" w:right="-76"/>
            <w:jc w:val="center"/>
            <w:rPr>
              <w:color w:val="808080" w:themeColor="background1" w:themeShade="80"/>
              <w:sz w:val="14"/>
              <w:szCs w:val="14"/>
            </w:rPr>
          </w:pPr>
          <w:hyperlink w:anchor="Attachment1" w:history="1">
            <w:r w:rsidR="00E65CF6" w:rsidRPr="003812FE">
              <w:rPr>
                <w:rStyle w:val="Hyperlink"/>
                <w:sz w:val="14"/>
                <w:szCs w:val="14"/>
              </w:rPr>
              <w:t>Attachments</w:t>
            </w:r>
          </w:hyperlink>
        </w:p>
      </w:tc>
    </w:tr>
  </w:tbl>
  <w:p w14:paraId="0CFE91C7" w14:textId="77777777" w:rsidR="00E65CF6" w:rsidRPr="00591643" w:rsidRDefault="00E65CF6">
    <w:pPr>
      <w:pStyle w:val="Footer"/>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E65CF6" w:rsidRPr="00C76DF3" w14:paraId="0B819B31"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5E031" w14:textId="77777777" w:rsidR="00E65CF6" w:rsidRPr="00C76DF3" w:rsidRDefault="00D71F46" w:rsidP="005C51AC">
          <w:pPr>
            <w:pStyle w:val="ProductList-OfferingBody"/>
            <w:ind w:left="-77" w:right="-73"/>
            <w:jc w:val="center"/>
            <w:rPr>
              <w:color w:val="808080" w:themeColor="background1" w:themeShade="80"/>
              <w:sz w:val="14"/>
              <w:szCs w:val="14"/>
            </w:rPr>
          </w:pPr>
          <w:hyperlink w:anchor="TableofContents" w:history="1">
            <w:r w:rsidR="00E65CF6"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5069B28" w14:textId="77777777" w:rsidR="00E65CF6" w:rsidRPr="00C76DF3" w:rsidRDefault="00E65CF6"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7B21D4" w14:textId="77777777" w:rsidR="00E65CF6" w:rsidRPr="00C76DF3" w:rsidRDefault="00D71F46" w:rsidP="005C51AC">
          <w:pPr>
            <w:pStyle w:val="ProductList-OfferingBody"/>
            <w:ind w:left="-72" w:right="-74"/>
            <w:jc w:val="center"/>
            <w:rPr>
              <w:color w:val="808080" w:themeColor="background1" w:themeShade="80"/>
              <w:sz w:val="14"/>
              <w:szCs w:val="14"/>
            </w:rPr>
          </w:pPr>
          <w:hyperlink w:anchor="Introduction" w:history="1">
            <w:r w:rsidR="00E65CF6"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3CD82C0" w14:textId="77777777" w:rsidR="00E65CF6" w:rsidRPr="00C76DF3" w:rsidRDefault="00E65CF6"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1DFD8E" w14:textId="77777777" w:rsidR="00E65CF6" w:rsidRPr="00C76DF3" w:rsidRDefault="00D71F46" w:rsidP="005C51AC">
          <w:pPr>
            <w:pStyle w:val="ProductList-OfferingBody"/>
            <w:ind w:left="-72" w:right="-75"/>
            <w:jc w:val="center"/>
            <w:rPr>
              <w:color w:val="808080" w:themeColor="background1" w:themeShade="80"/>
              <w:sz w:val="14"/>
              <w:szCs w:val="14"/>
            </w:rPr>
          </w:pPr>
          <w:hyperlink w:anchor="GeneralTerms" w:history="1">
            <w:r w:rsidR="00E65CF6"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950986" w14:textId="77777777" w:rsidR="00E65CF6" w:rsidRPr="00C76DF3" w:rsidRDefault="00E65CF6"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39B4AD3" w14:textId="77777777" w:rsidR="00E65CF6" w:rsidRPr="00C76DF3" w:rsidRDefault="00D71F46" w:rsidP="005C51AC">
          <w:pPr>
            <w:pStyle w:val="ProductList-OfferingBody"/>
            <w:ind w:left="-72" w:right="-77"/>
            <w:jc w:val="center"/>
            <w:rPr>
              <w:color w:val="808080" w:themeColor="background1" w:themeShade="80"/>
              <w:sz w:val="14"/>
              <w:szCs w:val="14"/>
            </w:rPr>
          </w:pPr>
          <w:hyperlink w:anchor="PrivacyandSecurityTerms" w:history="1">
            <w:r w:rsidR="00E65CF6"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7923EC5" w14:textId="77777777" w:rsidR="00E65CF6" w:rsidRPr="00C76DF3" w:rsidRDefault="00E65CF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7ED54B" w14:textId="77777777" w:rsidR="00E65CF6" w:rsidRPr="00C76DF3" w:rsidRDefault="00D71F46" w:rsidP="005C51AC">
          <w:pPr>
            <w:pStyle w:val="ProductList-OfferingBody"/>
            <w:ind w:left="-72" w:right="-77"/>
            <w:jc w:val="center"/>
            <w:rPr>
              <w:color w:val="808080" w:themeColor="background1" w:themeShade="80"/>
              <w:sz w:val="14"/>
              <w:szCs w:val="14"/>
            </w:rPr>
          </w:pPr>
          <w:hyperlink w:anchor="OnlineServiceSpecificTerms" w:history="1">
            <w:r w:rsidR="00E65CF6">
              <w:rPr>
                <w:rStyle w:val="Hyperlink"/>
                <w:sz w:val="14"/>
                <w:szCs w:val="14"/>
              </w:rPr>
              <w:t>Online Service – s</w:t>
            </w:r>
            <w:r w:rsidR="00E65CF6"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CC99441" w14:textId="77777777" w:rsidR="00E65CF6" w:rsidRPr="00C76DF3" w:rsidRDefault="00E65CF6"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98509" w14:textId="77777777" w:rsidR="00E65CF6" w:rsidRPr="00C76DF3" w:rsidRDefault="00D71F46" w:rsidP="005C51AC">
          <w:pPr>
            <w:pStyle w:val="ProductList-OfferingBody"/>
            <w:ind w:left="-72" w:right="-76"/>
            <w:jc w:val="center"/>
            <w:rPr>
              <w:color w:val="808080" w:themeColor="background1" w:themeShade="80"/>
              <w:sz w:val="14"/>
              <w:szCs w:val="14"/>
            </w:rPr>
          </w:pPr>
          <w:hyperlink w:anchor="Attachment1" w:history="1">
            <w:r w:rsidR="00E65CF6" w:rsidRPr="003812FE">
              <w:rPr>
                <w:rStyle w:val="Hyperlink"/>
                <w:sz w:val="14"/>
                <w:szCs w:val="14"/>
              </w:rPr>
              <w:t>Attachments</w:t>
            </w:r>
          </w:hyperlink>
        </w:p>
      </w:tc>
    </w:tr>
  </w:tbl>
  <w:p w14:paraId="062B5004" w14:textId="77777777" w:rsidR="00E65CF6" w:rsidRPr="00591643" w:rsidRDefault="00E65CF6" w:rsidP="003812FE">
    <w:pPr>
      <w:pStyle w:val="Footer"/>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54765B" w14:textId="77777777" w:rsidR="0022725A" w:rsidRDefault="0022725A" w:rsidP="009A573F">
      <w:pPr>
        <w:spacing w:after="0" w:line="240" w:lineRule="auto"/>
      </w:pPr>
      <w:r>
        <w:separator/>
      </w:r>
    </w:p>
  </w:footnote>
  <w:footnote w:type="continuationSeparator" w:id="0">
    <w:p w14:paraId="465DA0FD" w14:textId="77777777" w:rsidR="0022725A" w:rsidRDefault="0022725A" w:rsidP="009A573F">
      <w:pPr>
        <w:spacing w:after="0" w:line="240" w:lineRule="auto"/>
      </w:pPr>
      <w:r>
        <w:continuationSeparator/>
      </w:r>
    </w:p>
  </w:footnote>
  <w:footnote w:type="continuationNotice" w:id="1">
    <w:p w14:paraId="463A4DE3" w14:textId="77777777" w:rsidR="0022725A" w:rsidRDefault="0022725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2D547" w14:textId="77777777" w:rsidR="00D71F46" w:rsidRDefault="00D71F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70E4E" w14:textId="77777777" w:rsidR="00D71F46" w:rsidRDefault="00D71F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A50A5" w14:textId="5765E360" w:rsidR="00E65CF6" w:rsidRPr="004D27A6" w:rsidRDefault="00E65CF6"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67BA433E" w:rsidR="00E65CF6" w:rsidRPr="00171B2E" w:rsidRDefault="00E65CF6"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 xml:space="preserve">Microsoft Volume Licensing Online Service Terms (Worldwide English, </w:t>
        </w:r>
        <w:r>
          <w:rPr>
            <w:color w:val="404040" w:themeColor="text1" w:themeTint="BF"/>
            <w:sz w:val="16"/>
            <w:szCs w:val="16"/>
          </w:rPr>
          <w:t>July</w:t>
        </w:r>
        <w:r w:rsidRPr="004D27A6">
          <w:rPr>
            <w:color w:val="404040" w:themeColor="text1" w:themeTint="BF"/>
            <w:sz w:val="16"/>
            <w:szCs w:val="16"/>
          </w:rPr>
          <w:t xml:space="preserve"> 201</w:t>
        </w:r>
        <w:r>
          <w:rPr>
            <w:color w:val="404040" w:themeColor="text1" w:themeTint="BF"/>
            <w:sz w:val="16"/>
            <w:szCs w:val="16"/>
          </w:rPr>
          <w:t>5</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D71F46">
          <w:rPr>
            <w:noProof/>
            <w:color w:val="404040" w:themeColor="text1" w:themeTint="BF"/>
            <w:sz w:val="16"/>
            <w:szCs w:val="16"/>
          </w:rPr>
          <w:t>21</w:t>
        </w:r>
        <w:r w:rsidRPr="004D27A6">
          <w:rPr>
            <w:noProof/>
            <w:color w:val="404040" w:themeColor="text1" w:themeTint="BF"/>
            <w:sz w:val="16"/>
            <w:szCs w:val="16"/>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72232362" w:rsidR="00E65CF6" w:rsidRPr="004D27A6" w:rsidRDefault="00E65CF6" w:rsidP="00A61B2A">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 xml:space="preserve">Microsoft Volume Licensing Online Service Terms (Worldwide English, </w:t>
        </w:r>
        <w:r>
          <w:rPr>
            <w:color w:val="404040" w:themeColor="text1" w:themeTint="BF"/>
            <w:sz w:val="16"/>
            <w:szCs w:val="16"/>
          </w:rPr>
          <w:t>July</w:t>
        </w:r>
        <w:r w:rsidRPr="004D27A6">
          <w:rPr>
            <w:color w:val="404040" w:themeColor="text1" w:themeTint="BF"/>
            <w:sz w:val="16"/>
            <w:szCs w:val="16"/>
          </w:rPr>
          <w:t xml:space="preserve"> 201</w:t>
        </w:r>
        <w:r>
          <w:rPr>
            <w:color w:val="404040" w:themeColor="text1" w:themeTint="BF"/>
            <w:sz w:val="16"/>
            <w:szCs w:val="16"/>
          </w:rPr>
          <w:t>5</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D71F46">
          <w:rPr>
            <w:noProof/>
            <w:color w:val="404040" w:themeColor="text1" w:themeTint="BF"/>
            <w:sz w:val="16"/>
            <w:szCs w:val="16"/>
          </w:rPr>
          <w:t>2</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8"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633EF"/>
    <w:multiLevelType w:val="hybridMultilevel"/>
    <w:tmpl w:val="1072315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1"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34"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0"/>
  </w:num>
  <w:num w:numId="4">
    <w:abstractNumId w:val="5"/>
  </w:num>
  <w:num w:numId="5">
    <w:abstractNumId w:val="6"/>
  </w:num>
  <w:num w:numId="6">
    <w:abstractNumId w:val="12"/>
  </w:num>
  <w:num w:numId="7">
    <w:abstractNumId w:val="13"/>
  </w:num>
  <w:num w:numId="8">
    <w:abstractNumId w:val="8"/>
  </w:num>
  <w:num w:numId="9">
    <w:abstractNumId w:val="14"/>
  </w:num>
  <w:num w:numId="10">
    <w:abstractNumId w:val="10"/>
  </w:num>
  <w:num w:numId="11">
    <w:abstractNumId w:val="23"/>
  </w:num>
  <w:num w:numId="12">
    <w:abstractNumId w:val="17"/>
  </w:num>
  <w:num w:numId="13">
    <w:abstractNumId w:val="7"/>
  </w:num>
  <w:num w:numId="14">
    <w:abstractNumId w:val="30"/>
  </w:num>
  <w:num w:numId="15">
    <w:abstractNumId w:val="27"/>
  </w:num>
  <w:num w:numId="16">
    <w:abstractNumId w:val="34"/>
  </w:num>
  <w:num w:numId="17">
    <w:abstractNumId w:val="31"/>
  </w:num>
  <w:num w:numId="18">
    <w:abstractNumId w:val="24"/>
  </w:num>
  <w:num w:numId="19">
    <w:abstractNumId w:val="25"/>
  </w:num>
  <w:num w:numId="20">
    <w:abstractNumId w:val="22"/>
  </w:num>
  <w:num w:numId="21">
    <w:abstractNumId w:val="9"/>
  </w:num>
  <w:num w:numId="22">
    <w:abstractNumId w:val="18"/>
  </w:num>
  <w:num w:numId="23">
    <w:abstractNumId w:val="15"/>
  </w:num>
  <w:num w:numId="24">
    <w:abstractNumId w:val="35"/>
  </w:num>
  <w:num w:numId="25">
    <w:abstractNumId w:val="28"/>
  </w:num>
  <w:num w:numId="26">
    <w:abstractNumId w:val="11"/>
  </w:num>
  <w:num w:numId="27">
    <w:abstractNumId w:val="16"/>
  </w:num>
  <w:num w:numId="28">
    <w:abstractNumId w:val="1"/>
  </w:num>
  <w:num w:numId="29">
    <w:abstractNumId w:val="4"/>
  </w:num>
  <w:num w:numId="30">
    <w:abstractNumId w:val="0"/>
  </w:num>
  <w:num w:numId="31">
    <w:abstractNumId w:val="29"/>
  </w:num>
  <w:num w:numId="32">
    <w:abstractNumId w:val="19"/>
  </w:num>
  <w:num w:numId="33">
    <w:abstractNumId w:val="32"/>
  </w:num>
  <w:num w:numId="34">
    <w:abstractNumId w:val="2"/>
  </w:num>
  <w:num w:numId="35">
    <w:abstractNumId w:val="33"/>
  </w:num>
  <w:num w:numId="36">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ocumentProtection w:edit="readOnly" w:enforcement="1" w:cryptProviderType="rsaAES" w:cryptAlgorithmClass="hash" w:cryptAlgorithmType="typeAny" w:cryptAlgorithmSid="14" w:cryptSpinCount="100000" w:hash="S4qDU29YtE5slZ1Rsx+IKSytrdkvHzlUigFmc4yvWDH39viZVbggcuey+t981lAKRH7DXy3P7i9SJ/Uo2t8sfg==" w:salt="djANY4rGbis8uqyvjKgZ2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4BE2"/>
    <w:rsid w:val="000056F6"/>
    <w:rsid w:val="0000793E"/>
    <w:rsid w:val="00007D8A"/>
    <w:rsid w:val="000106A8"/>
    <w:rsid w:val="00012831"/>
    <w:rsid w:val="00017369"/>
    <w:rsid w:val="00017A5A"/>
    <w:rsid w:val="00017A87"/>
    <w:rsid w:val="000217C1"/>
    <w:rsid w:val="00024B72"/>
    <w:rsid w:val="0002605D"/>
    <w:rsid w:val="00026DDE"/>
    <w:rsid w:val="0002719C"/>
    <w:rsid w:val="00027CCB"/>
    <w:rsid w:val="00027CFF"/>
    <w:rsid w:val="00031223"/>
    <w:rsid w:val="000314CF"/>
    <w:rsid w:val="000346AC"/>
    <w:rsid w:val="00035F22"/>
    <w:rsid w:val="00036242"/>
    <w:rsid w:val="0003651D"/>
    <w:rsid w:val="0004038E"/>
    <w:rsid w:val="00043BAC"/>
    <w:rsid w:val="000443FB"/>
    <w:rsid w:val="00044CD2"/>
    <w:rsid w:val="000469DE"/>
    <w:rsid w:val="000476AA"/>
    <w:rsid w:val="00050BC6"/>
    <w:rsid w:val="00055772"/>
    <w:rsid w:val="00056138"/>
    <w:rsid w:val="00056522"/>
    <w:rsid w:val="00056FAF"/>
    <w:rsid w:val="00061F6E"/>
    <w:rsid w:val="000625F0"/>
    <w:rsid w:val="00065F4E"/>
    <w:rsid w:val="00065FF8"/>
    <w:rsid w:val="00067AB9"/>
    <w:rsid w:val="00067B4B"/>
    <w:rsid w:val="00071A79"/>
    <w:rsid w:val="00071C2C"/>
    <w:rsid w:val="0007363B"/>
    <w:rsid w:val="0007491F"/>
    <w:rsid w:val="0007551D"/>
    <w:rsid w:val="000756A2"/>
    <w:rsid w:val="000759BB"/>
    <w:rsid w:val="00077A6B"/>
    <w:rsid w:val="00081149"/>
    <w:rsid w:val="00081380"/>
    <w:rsid w:val="00081CA7"/>
    <w:rsid w:val="0008307A"/>
    <w:rsid w:val="00083FE8"/>
    <w:rsid w:val="00085D21"/>
    <w:rsid w:val="00086F17"/>
    <w:rsid w:val="000872EB"/>
    <w:rsid w:val="00087BC2"/>
    <w:rsid w:val="0009164C"/>
    <w:rsid w:val="000953A4"/>
    <w:rsid w:val="0009588E"/>
    <w:rsid w:val="000A000C"/>
    <w:rsid w:val="000A03D2"/>
    <w:rsid w:val="000A0CD9"/>
    <w:rsid w:val="000A1035"/>
    <w:rsid w:val="000A2E8E"/>
    <w:rsid w:val="000A5DC6"/>
    <w:rsid w:val="000A5E8A"/>
    <w:rsid w:val="000A5FA1"/>
    <w:rsid w:val="000A6BE5"/>
    <w:rsid w:val="000B02C9"/>
    <w:rsid w:val="000B0627"/>
    <w:rsid w:val="000B07BF"/>
    <w:rsid w:val="000B1561"/>
    <w:rsid w:val="000B2305"/>
    <w:rsid w:val="000C0ACA"/>
    <w:rsid w:val="000C2DAF"/>
    <w:rsid w:val="000C2E6F"/>
    <w:rsid w:val="000C457F"/>
    <w:rsid w:val="000C4BD0"/>
    <w:rsid w:val="000C5490"/>
    <w:rsid w:val="000C6732"/>
    <w:rsid w:val="000D24C8"/>
    <w:rsid w:val="000D5752"/>
    <w:rsid w:val="000D6060"/>
    <w:rsid w:val="000E07FC"/>
    <w:rsid w:val="000E08C0"/>
    <w:rsid w:val="000E16D8"/>
    <w:rsid w:val="000E1DEC"/>
    <w:rsid w:val="000E3993"/>
    <w:rsid w:val="000E6ED8"/>
    <w:rsid w:val="000F0057"/>
    <w:rsid w:val="000F032B"/>
    <w:rsid w:val="000F30AA"/>
    <w:rsid w:val="000F30F7"/>
    <w:rsid w:val="000F56C8"/>
    <w:rsid w:val="001013C9"/>
    <w:rsid w:val="0010172F"/>
    <w:rsid w:val="00103924"/>
    <w:rsid w:val="00104DBC"/>
    <w:rsid w:val="0010587C"/>
    <w:rsid w:val="00105B4C"/>
    <w:rsid w:val="00107F31"/>
    <w:rsid w:val="00111B6A"/>
    <w:rsid w:val="00117EB2"/>
    <w:rsid w:val="00122096"/>
    <w:rsid w:val="00123E7D"/>
    <w:rsid w:val="001242BA"/>
    <w:rsid w:val="00125581"/>
    <w:rsid w:val="00125CBE"/>
    <w:rsid w:val="00127C5F"/>
    <w:rsid w:val="001320C2"/>
    <w:rsid w:val="00132A99"/>
    <w:rsid w:val="00134DA1"/>
    <w:rsid w:val="00134EF8"/>
    <w:rsid w:val="00135786"/>
    <w:rsid w:val="00136452"/>
    <w:rsid w:val="00137E59"/>
    <w:rsid w:val="00140900"/>
    <w:rsid w:val="0014192B"/>
    <w:rsid w:val="00141936"/>
    <w:rsid w:val="00144059"/>
    <w:rsid w:val="001472FC"/>
    <w:rsid w:val="00150F54"/>
    <w:rsid w:val="001517E0"/>
    <w:rsid w:val="001529AD"/>
    <w:rsid w:val="00154ACE"/>
    <w:rsid w:val="00156C1C"/>
    <w:rsid w:val="001602AC"/>
    <w:rsid w:val="001602F8"/>
    <w:rsid w:val="00160CB8"/>
    <w:rsid w:val="00165F81"/>
    <w:rsid w:val="00166039"/>
    <w:rsid w:val="00167128"/>
    <w:rsid w:val="00167443"/>
    <w:rsid w:val="00171B2E"/>
    <w:rsid w:val="00174C82"/>
    <w:rsid w:val="00175B93"/>
    <w:rsid w:val="0017786C"/>
    <w:rsid w:val="00183408"/>
    <w:rsid w:val="001838D6"/>
    <w:rsid w:val="00185A8B"/>
    <w:rsid w:val="00186BF6"/>
    <w:rsid w:val="00191210"/>
    <w:rsid w:val="00192660"/>
    <w:rsid w:val="001A0977"/>
    <w:rsid w:val="001A0CFD"/>
    <w:rsid w:val="001A19E0"/>
    <w:rsid w:val="001A46DF"/>
    <w:rsid w:val="001B02CF"/>
    <w:rsid w:val="001B07B6"/>
    <w:rsid w:val="001B25E0"/>
    <w:rsid w:val="001B351E"/>
    <w:rsid w:val="001B44F9"/>
    <w:rsid w:val="001B497B"/>
    <w:rsid w:val="001B4F20"/>
    <w:rsid w:val="001B537D"/>
    <w:rsid w:val="001C09BD"/>
    <w:rsid w:val="001C33C4"/>
    <w:rsid w:val="001C3EDC"/>
    <w:rsid w:val="001C3F2C"/>
    <w:rsid w:val="001D0765"/>
    <w:rsid w:val="001D0B44"/>
    <w:rsid w:val="001D1AA6"/>
    <w:rsid w:val="001D2A76"/>
    <w:rsid w:val="001D494D"/>
    <w:rsid w:val="001D4F66"/>
    <w:rsid w:val="001D7C37"/>
    <w:rsid w:val="001E32A0"/>
    <w:rsid w:val="001E33A8"/>
    <w:rsid w:val="001E3855"/>
    <w:rsid w:val="001E5012"/>
    <w:rsid w:val="001E6605"/>
    <w:rsid w:val="001F243D"/>
    <w:rsid w:val="001F2DDF"/>
    <w:rsid w:val="001F3F1F"/>
    <w:rsid w:val="001F4069"/>
    <w:rsid w:val="001F474F"/>
    <w:rsid w:val="001F47DC"/>
    <w:rsid w:val="001F4A2A"/>
    <w:rsid w:val="0020319C"/>
    <w:rsid w:val="00203232"/>
    <w:rsid w:val="00205A59"/>
    <w:rsid w:val="00206C82"/>
    <w:rsid w:val="00207B92"/>
    <w:rsid w:val="00210376"/>
    <w:rsid w:val="00210530"/>
    <w:rsid w:val="00212A48"/>
    <w:rsid w:val="002130D2"/>
    <w:rsid w:val="00215536"/>
    <w:rsid w:val="002160E0"/>
    <w:rsid w:val="00216B4F"/>
    <w:rsid w:val="00217724"/>
    <w:rsid w:val="002203AF"/>
    <w:rsid w:val="00221CBE"/>
    <w:rsid w:val="00224DEB"/>
    <w:rsid w:val="0022725A"/>
    <w:rsid w:val="002278AF"/>
    <w:rsid w:val="00232755"/>
    <w:rsid w:val="00233C87"/>
    <w:rsid w:val="00234095"/>
    <w:rsid w:val="002346B6"/>
    <w:rsid w:val="00235556"/>
    <w:rsid w:val="00236AEC"/>
    <w:rsid w:val="00237725"/>
    <w:rsid w:val="00241D62"/>
    <w:rsid w:val="00241F8F"/>
    <w:rsid w:val="00241FA0"/>
    <w:rsid w:val="00242A7E"/>
    <w:rsid w:val="002449E9"/>
    <w:rsid w:val="00245C71"/>
    <w:rsid w:val="002502BF"/>
    <w:rsid w:val="0025267B"/>
    <w:rsid w:val="00254CA5"/>
    <w:rsid w:val="00255964"/>
    <w:rsid w:val="00256427"/>
    <w:rsid w:val="00256F64"/>
    <w:rsid w:val="002634DC"/>
    <w:rsid w:val="002647B9"/>
    <w:rsid w:val="00266EE8"/>
    <w:rsid w:val="00267734"/>
    <w:rsid w:val="0026799F"/>
    <w:rsid w:val="00270CD4"/>
    <w:rsid w:val="00271353"/>
    <w:rsid w:val="00272578"/>
    <w:rsid w:val="002731FA"/>
    <w:rsid w:val="00273364"/>
    <w:rsid w:val="002743C4"/>
    <w:rsid w:val="00274A9F"/>
    <w:rsid w:val="00280709"/>
    <w:rsid w:val="0028263A"/>
    <w:rsid w:val="00282CEB"/>
    <w:rsid w:val="00285240"/>
    <w:rsid w:val="00287117"/>
    <w:rsid w:val="002879FE"/>
    <w:rsid w:val="00291105"/>
    <w:rsid w:val="002931C3"/>
    <w:rsid w:val="002949FD"/>
    <w:rsid w:val="002967A3"/>
    <w:rsid w:val="002967C1"/>
    <w:rsid w:val="00297098"/>
    <w:rsid w:val="0029712D"/>
    <w:rsid w:val="002A23FB"/>
    <w:rsid w:val="002A35C6"/>
    <w:rsid w:val="002A3B84"/>
    <w:rsid w:val="002A6167"/>
    <w:rsid w:val="002B123C"/>
    <w:rsid w:val="002B4B19"/>
    <w:rsid w:val="002B686B"/>
    <w:rsid w:val="002B789A"/>
    <w:rsid w:val="002C0221"/>
    <w:rsid w:val="002C0AB4"/>
    <w:rsid w:val="002C2D16"/>
    <w:rsid w:val="002C3399"/>
    <w:rsid w:val="002D3658"/>
    <w:rsid w:val="002D77A2"/>
    <w:rsid w:val="002D7FDC"/>
    <w:rsid w:val="002E028F"/>
    <w:rsid w:val="002E06FF"/>
    <w:rsid w:val="002E1F83"/>
    <w:rsid w:val="002E202B"/>
    <w:rsid w:val="002E402E"/>
    <w:rsid w:val="002E56AD"/>
    <w:rsid w:val="002E6233"/>
    <w:rsid w:val="002E6A88"/>
    <w:rsid w:val="002E6E58"/>
    <w:rsid w:val="002E7154"/>
    <w:rsid w:val="002E7CC6"/>
    <w:rsid w:val="002F06B0"/>
    <w:rsid w:val="002F0E74"/>
    <w:rsid w:val="002F275E"/>
    <w:rsid w:val="002F3019"/>
    <w:rsid w:val="002F3FF6"/>
    <w:rsid w:val="002F6407"/>
    <w:rsid w:val="00301068"/>
    <w:rsid w:val="003035AD"/>
    <w:rsid w:val="00303A6C"/>
    <w:rsid w:val="003049A9"/>
    <w:rsid w:val="00305488"/>
    <w:rsid w:val="00306B0E"/>
    <w:rsid w:val="00307930"/>
    <w:rsid w:val="00307E17"/>
    <w:rsid w:val="003118A7"/>
    <w:rsid w:val="00312DB2"/>
    <w:rsid w:val="00312F3B"/>
    <w:rsid w:val="003134A1"/>
    <w:rsid w:val="0031516B"/>
    <w:rsid w:val="00316CEB"/>
    <w:rsid w:val="00320D8C"/>
    <w:rsid w:val="00321BDB"/>
    <w:rsid w:val="00321FEE"/>
    <w:rsid w:val="00332075"/>
    <w:rsid w:val="00332DA2"/>
    <w:rsid w:val="00337870"/>
    <w:rsid w:val="00340AF6"/>
    <w:rsid w:val="00343417"/>
    <w:rsid w:val="00347478"/>
    <w:rsid w:val="00351B78"/>
    <w:rsid w:val="00353E4C"/>
    <w:rsid w:val="00354D09"/>
    <w:rsid w:val="00356011"/>
    <w:rsid w:val="00362758"/>
    <w:rsid w:val="003632D9"/>
    <w:rsid w:val="00366C8E"/>
    <w:rsid w:val="0036780D"/>
    <w:rsid w:val="003702A6"/>
    <w:rsid w:val="00371CE9"/>
    <w:rsid w:val="0037484F"/>
    <w:rsid w:val="003778BA"/>
    <w:rsid w:val="003812FE"/>
    <w:rsid w:val="0038794D"/>
    <w:rsid w:val="003904F0"/>
    <w:rsid w:val="00392282"/>
    <w:rsid w:val="003945F4"/>
    <w:rsid w:val="00395CB2"/>
    <w:rsid w:val="00395D5F"/>
    <w:rsid w:val="0039784E"/>
    <w:rsid w:val="00397EB0"/>
    <w:rsid w:val="003A0DB6"/>
    <w:rsid w:val="003A336A"/>
    <w:rsid w:val="003A35A1"/>
    <w:rsid w:val="003A53F8"/>
    <w:rsid w:val="003B0439"/>
    <w:rsid w:val="003B3EBC"/>
    <w:rsid w:val="003B4047"/>
    <w:rsid w:val="003B7142"/>
    <w:rsid w:val="003B7A21"/>
    <w:rsid w:val="003C35CD"/>
    <w:rsid w:val="003C399B"/>
    <w:rsid w:val="003C3B94"/>
    <w:rsid w:val="003C6496"/>
    <w:rsid w:val="003C6EF6"/>
    <w:rsid w:val="003C75FF"/>
    <w:rsid w:val="003D0497"/>
    <w:rsid w:val="003D0FFA"/>
    <w:rsid w:val="003D1789"/>
    <w:rsid w:val="003D1E51"/>
    <w:rsid w:val="003D22CB"/>
    <w:rsid w:val="003D396A"/>
    <w:rsid w:val="003D66C9"/>
    <w:rsid w:val="003D7A21"/>
    <w:rsid w:val="003E13EF"/>
    <w:rsid w:val="003E1568"/>
    <w:rsid w:val="003E3526"/>
    <w:rsid w:val="003F2F03"/>
    <w:rsid w:val="003F3078"/>
    <w:rsid w:val="003F6A8B"/>
    <w:rsid w:val="003F6BD4"/>
    <w:rsid w:val="003F6CEE"/>
    <w:rsid w:val="0040275F"/>
    <w:rsid w:val="00403D7F"/>
    <w:rsid w:val="004041D5"/>
    <w:rsid w:val="00405189"/>
    <w:rsid w:val="00407104"/>
    <w:rsid w:val="0040715C"/>
    <w:rsid w:val="00407597"/>
    <w:rsid w:val="00407E60"/>
    <w:rsid w:val="004126E0"/>
    <w:rsid w:val="00412C48"/>
    <w:rsid w:val="00413DD7"/>
    <w:rsid w:val="00414009"/>
    <w:rsid w:val="004143B8"/>
    <w:rsid w:val="00422587"/>
    <w:rsid w:val="00430C94"/>
    <w:rsid w:val="00432379"/>
    <w:rsid w:val="00434703"/>
    <w:rsid w:val="004347EB"/>
    <w:rsid w:val="0043598B"/>
    <w:rsid w:val="0043674F"/>
    <w:rsid w:val="00440CC7"/>
    <w:rsid w:val="00442B9A"/>
    <w:rsid w:val="00445461"/>
    <w:rsid w:val="004456F3"/>
    <w:rsid w:val="00445F89"/>
    <w:rsid w:val="00447F7F"/>
    <w:rsid w:val="004502AC"/>
    <w:rsid w:val="0045030D"/>
    <w:rsid w:val="00450B39"/>
    <w:rsid w:val="00450BEA"/>
    <w:rsid w:val="00450EF0"/>
    <w:rsid w:val="00452717"/>
    <w:rsid w:val="00456898"/>
    <w:rsid w:val="004605BC"/>
    <w:rsid w:val="00460BEB"/>
    <w:rsid w:val="00461F02"/>
    <w:rsid w:val="00462987"/>
    <w:rsid w:val="00462C59"/>
    <w:rsid w:val="00463CC3"/>
    <w:rsid w:val="0046457A"/>
    <w:rsid w:val="00466857"/>
    <w:rsid w:val="00467C95"/>
    <w:rsid w:val="00472FC6"/>
    <w:rsid w:val="00476830"/>
    <w:rsid w:val="00477621"/>
    <w:rsid w:val="00481542"/>
    <w:rsid w:val="00485BAA"/>
    <w:rsid w:val="00491BB3"/>
    <w:rsid w:val="004925A1"/>
    <w:rsid w:val="0049363D"/>
    <w:rsid w:val="004947AF"/>
    <w:rsid w:val="004947FD"/>
    <w:rsid w:val="004949B3"/>
    <w:rsid w:val="00495DD9"/>
    <w:rsid w:val="004976F4"/>
    <w:rsid w:val="00497E15"/>
    <w:rsid w:val="004A2A95"/>
    <w:rsid w:val="004A3FA6"/>
    <w:rsid w:val="004A5441"/>
    <w:rsid w:val="004A6CAA"/>
    <w:rsid w:val="004A7D4A"/>
    <w:rsid w:val="004A7D90"/>
    <w:rsid w:val="004B01C0"/>
    <w:rsid w:val="004B21D7"/>
    <w:rsid w:val="004B3528"/>
    <w:rsid w:val="004B6DAB"/>
    <w:rsid w:val="004B79A4"/>
    <w:rsid w:val="004C1D7D"/>
    <w:rsid w:val="004C3350"/>
    <w:rsid w:val="004C49FB"/>
    <w:rsid w:val="004C4ED8"/>
    <w:rsid w:val="004C523B"/>
    <w:rsid w:val="004D0ACF"/>
    <w:rsid w:val="004D27A6"/>
    <w:rsid w:val="004D2B1C"/>
    <w:rsid w:val="004D4312"/>
    <w:rsid w:val="004D4DBB"/>
    <w:rsid w:val="004E52BA"/>
    <w:rsid w:val="004E53FA"/>
    <w:rsid w:val="004E5676"/>
    <w:rsid w:val="004F2172"/>
    <w:rsid w:val="004F2979"/>
    <w:rsid w:val="004F36CE"/>
    <w:rsid w:val="004F3C6D"/>
    <w:rsid w:val="004F4F80"/>
    <w:rsid w:val="004F681E"/>
    <w:rsid w:val="004F774C"/>
    <w:rsid w:val="004F788C"/>
    <w:rsid w:val="0050010F"/>
    <w:rsid w:val="00501CBA"/>
    <w:rsid w:val="00502BC6"/>
    <w:rsid w:val="00502E27"/>
    <w:rsid w:val="00503C9D"/>
    <w:rsid w:val="00504547"/>
    <w:rsid w:val="00507D7B"/>
    <w:rsid w:val="00510119"/>
    <w:rsid w:val="0051055C"/>
    <w:rsid w:val="00511BD4"/>
    <w:rsid w:val="00514990"/>
    <w:rsid w:val="00514A8B"/>
    <w:rsid w:val="00516278"/>
    <w:rsid w:val="005164D8"/>
    <w:rsid w:val="00521B08"/>
    <w:rsid w:val="00527DC0"/>
    <w:rsid w:val="00530493"/>
    <w:rsid w:val="0053069E"/>
    <w:rsid w:val="0053216D"/>
    <w:rsid w:val="005328B4"/>
    <w:rsid w:val="00533DD5"/>
    <w:rsid w:val="0053420D"/>
    <w:rsid w:val="0053555F"/>
    <w:rsid w:val="00536EE4"/>
    <w:rsid w:val="0053726B"/>
    <w:rsid w:val="005403A3"/>
    <w:rsid w:val="00541963"/>
    <w:rsid w:val="00541C3A"/>
    <w:rsid w:val="00541E2E"/>
    <w:rsid w:val="0054282A"/>
    <w:rsid w:val="00543682"/>
    <w:rsid w:val="00544156"/>
    <w:rsid w:val="00544A38"/>
    <w:rsid w:val="00545638"/>
    <w:rsid w:val="005470A9"/>
    <w:rsid w:val="00550011"/>
    <w:rsid w:val="00550829"/>
    <w:rsid w:val="005513D3"/>
    <w:rsid w:val="00553404"/>
    <w:rsid w:val="005535A4"/>
    <w:rsid w:val="00553757"/>
    <w:rsid w:val="00554F9B"/>
    <w:rsid w:val="00561361"/>
    <w:rsid w:val="005616CC"/>
    <w:rsid w:val="00561759"/>
    <w:rsid w:val="0056432C"/>
    <w:rsid w:val="00567AAC"/>
    <w:rsid w:val="005741AA"/>
    <w:rsid w:val="00577174"/>
    <w:rsid w:val="00581CDB"/>
    <w:rsid w:val="00583DDA"/>
    <w:rsid w:val="00585A48"/>
    <w:rsid w:val="00586E9A"/>
    <w:rsid w:val="005876FF"/>
    <w:rsid w:val="00591643"/>
    <w:rsid w:val="00594255"/>
    <w:rsid w:val="00594501"/>
    <w:rsid w:val="0059704A"/>
    <w:rsid w:val="005972A6"/>
    <w:rsid w:val="005A0966"/>
    <w:rsid w:val="005A27D3"/>
    <w:rsid w:val="005A483A"/>
    <w:rsid w:val="005A6A87"/>
    <w:rsid w:val="005B2831"/>
    <w:rsid w:val="005B3EB3"/>
    <w:rsid w:val="005B6FDF"/>
    <w:rsid w:val="005B7124"/>
    <w:rsid w:val="005B77E5"/>
    <w:rsid w:val="005C299D"/>
    <w:rsid w:val="005C40C4"/>
    <w:rsid w:val="005C51AC"/>
    <w:rsid w:val="005C7157"/>
    <w:rsid w:val="005C7ADC"/>
    <w:rsid w:val="005D0AC4"/>
    <w:rsid w:val="005D1CA5"/>
    <w:rsid w:val="005D22F8"/>
    <w:rsid w:val="005D5E14"/>
    <w:rsid w:val="005D6244"/>
    <w:rsid w:val="005D74CC"/>
    <w:rsid w:val="005E2606"/>
    <w:rsid w:val="005E3CA2"/>
    <w:rsid w:val="005E69C9"/>
    <w:rsid w:val="005E7F3E"/>
    <w:rsid w:val="005F013C"/>
    <w:rsid w:val="005F068D"/>
    <w:rsid w:val="005F0BFB"/>
    <w:rsid w:val="005F17AF"/>
    <w:rsid w:val="005F1ED1"/>
    <w:rsid w:val="005F7C66"/>
    <w:rsid w:val="00600926"/>
    <w:rsid w:val="00601776"/>
    <w:rsid w:val="00605D7F"/>
    <w:rsid w:val="00605E40"/>
    <w:rsid w:val="006065E6"/>
    <w:rsid w:val="00606601"/>
    <w:rsid w:val="00610C71"/>
    <w:rsid w:val="00611682"/>
    <w:rsid w:val="00611E56"/>
    <w:rsid w:val="006146A3"/>
    <w:rsid w:val="0061507D"/>
    <w:rsid w:val="0062068A"/>
    <w:rsid w:val="00624037"/>
    <w:rsid w:val="00624D19"/>
    <w:rsid w:val="00626814"/>
    <w:rsid w:val="00633463"/>
    <w:rsid w:val="0063373E"/>
    <w:rsid w:val="0063398B"/>
    <w:rsid w:val="00633CC2"/>
    <w:rsid w:val="006379B5"/>
    <w:rsid w:val="0064152F"/>
    <w:rsid w:val="00642513"/>
    <w:rsid w:val="006434A0"/>
    <w:rsid w:val="006519F7"/>
    <w:rsid w:val="00651B74"/>
    <w:rsid w:val="006523C8"/>
    <w:rsid w:val="006524A3"/>
    <w:rsid w:val="00653E71"/>
    <w:rsid w:val="00655A3E"/>
    <w:rsid w:val="00660952"/>
    <w:rsid w:val="00661180"/>
    <w:rsid w:val="00662221"/>
    <w:rsid w:val="00664357"/>
    <w:rsid w:val="006715C9"/>
    <w:rsid w:val="00671B8F"/>
    <w:rsid w:val="0067246B"/>
    <w:rsid w:val="00673475"/>
    <w:rsid w:val="00673D8E"/>
    <w:rsid w:val="00674E65"/>
    <w:rsid w:val="00677274"/>
    <w:rsid w:val="00677C94"/>
    <w:rsid w:val="00680B23"/>
    <w:rsid w:val="00680B4D"/>
    <w:rsid w:val="00684714"/>
    <w:rsid w:val="00684A60"/>
    <w:rsid w:val="00685ABF"/>
    <w:rsid w:val="00686EF8"/>
    <w:rsid w:val="00691C26"/>
    <w:rsid w:val="006925AE"/>
    <w:rsid w:val="00693493"/>
    <w:rsid w:val="0069373A"/>
    <w:rsid w:val="006A07C3"/>
    <w:rsid w:val="006A16BA"/>
    <w:rsid w:val="006A2AA6"/>
    <w:rsid w:val="006A4EAE"/>
    <w:rsid w:val="006B151D"/>
    <w:rsid w:val="006B1AEA"/>
    <w:rsid w:val="006B2591"/>
    <w:rsid w:val="006B527D"/>
    <w:rsid w:val="006B5B83"/>
    <w:rsid w:val="006B662A"/>
    <w:rsid w:val="006C054D"/>
    <w:rsid w:val="006C0B5E"/>
    <w:rsid w:val="006C2505"/>
    <w:rsid w:val="006C620E"/>
    <w:rsid w:val="006C6E4A"/>
    <w:rsid w:val="006D010B"/>
    <w:rsid w:val="006D0A95"/>
    <w:rsid w:val="006D1141"/>
    <w:rsid w:val="006D49E1"/>
    <w:rsid w:val="006D4A41"/>
    <w:rsid w:val="006E3035"/>
    <w:rsid w:val="006E3B3F"/>
    <w:rsid w:val="006E454E"/>
    <w:rsid w:val="006E5B74"/>
    <w:rsid w:val="006E6A2F"/>
    <w:rsid w:val="006E73AE"/>
    <w:rsid w:val="006F1126"/>
    <w:rsid w:val="006F2563"/>
    <w:rsid w:val="006F666A"/>
    <w:rsid w:val="006F6997"/>
    <w:rsid w:val="0070170D"/>
    <w:rsid w:val="00704D9C"/>
    <w:rsid w:val="00704E5D"/>
    <w:rsid w:val="00705779"/>
    <w:rsid w:val="00706672"/>
    <w:rsid w:val="00711815"/>
    <w:rsid w:val="007155B2"/>
    <w:rsid w:val="007223E3"/>
    <w:rsid w:val="00722EB1"/>
    <w:rsid w:val="007246D4"/>
    <w:rsid w:val="007257F9"/>
    <w:rsid w:val="0072631D"/>
    <w:rsid w:val="007303AE"/>
    <w:rsid w:val="007304A1"/>
    <w:rsid w:val="00730B3A"/>
    <w:rsid w:val="00733083"/>
    <w:rsid w:val="0073317D"/>
    <w:rsid w:val="007337E7"/>
    <w:rsid w:val="007343B6"/>
    <w:rsid w:val="007347E5"/>
    <w:rsid w:val="0074447C"/>
    <w:rsid w:val="007476EE"/>
    <w:rsid w:val="00752424"/>
    <w:rsid w:val="00753527"/>
    <w:rsid w:val="0075635C"/>
    <w:rsid w:val="00761047"/>
    <w:rsid w:val="007619B6"/>
    <w:rsid w:val="007625AC"/>
    <w:rsid w:val="0076350B"/>
    <w:rsid w:val="00764C0C"/>
    <w:rsid w:val="00765EA8"/>
    <w:rsid w:val="00767845"/>
    <w:rsid w:val="00775FA0"/>
    <w:rsid w:val="00777FB4"/>
    <w:rsid w:val="007804C9"/>
    <w:rsid w:val="00780D45"/>
    <w:rsid w:val="00781084"/>
    <w:rsid w:val="00782926"/>
    <w:rsid w:val="00782C7B"/>
    <w:rsid w:val="00783294"/>
    <w:rsid w:val="007835FC"/>
    <w:rsid w:val="00783931"/>
    <w:rsid w:val="00784263"/>
    <w:rsid w:val="00787D50"/>
    <w:rsid w:val="0079798B"/>
    <w:rsid w:val="007A046B"/>
    <w:rsid w:val="007A08BF"/>
    <w:rsid w:val="007A1689"/>
    <w:rsid w:val="007A1B71"/>
    <w:rsid w:val="007A2D28"/>
    <w:rsid w:val="007A5CCA"/>
    <w:rsid w:val="007A5D4D"/>
    <w:rsid w:val="007A78D1"/>
    <w:rsid w:val="007B34ED"/>
    <w:rsid w:val="007B5CDE"/>
    <w:rsid w:val="007B68D7"/>
    <w:rsid w:val="007B77A7"/>
    <w:rsid w:val="007B7A4E"/>
    <w:rsid w:val="007C0ADA"/>
    <w:rsid w:val="007C1CD5"/>
    <w:rsid w:val="007D0838"/>
    <w:rsid w:val="007D22FF"/>
    <w:rsid w:val="007D29D8"/>
    <w:rsid w:val="007D4221"/>
    <w:rsid w:val="007D521E"/>
    <w:rsid w:val="007D6FFF"/>
    <w:rsid w:val="007E0105"/>
    <w:rsid w:val="007E3F14"/>
    <w:rsid w:val="007E7DB0"/>
    <w:rsid w:val="007F3FE6"/>
    <w:rsid w:val="007F41A2"/>
    <w:rsid w:val="007F49B0"/>
    <w:rsid w:val="007F4EE2"/>
    <w:rsid w:val="007F4F51"/>
    <w:rsid w:val="008006D3"/>
    <w:rsid w:val="0080135B"/>
    <w:rsid w:val="0080181B"/>
    <w:rsid w:val="008041CD"/>
    <w:rsid w:val="008041F1"/>
    <w:rsid w:val="00804913"/>
    <w:rsid w:val="008070AF"/>
    <w:rsid w:val="00807286"/>
    <w:rsid w:val="00813FC9"/>
    <w:rsid w:val="00822F15"/>
    <w:rsid w:val="0082411D"/>
    <w:rsid w:val="00826803"/>
    <w:rsid w:val="0082741B"/>
    <w:rsid w:val="00827B1F"/>
    <w:rsid w:val="00830432"/>
    <w:rsid w:val="00830CA5"/>
    <w:rsid w:val="0083500E"/>
    <w:rsid w:val="0083545F"/>
    <w:rsid w:val="0083582D"/>
    <w:rsid w:val="00836FA6"/>
    <w:rsid w:val="00840373"/>
    <w:rsid w:val="00840F96"/>
    <w:rsid w:val="0084136D"/>
    <w:rsid w:val="008414C4"/>
    <w:rsid w:val="00845311"/>
    <w:rsid w:val="00846616"/>
    <w:rsid w:val="00847092"/>
    <w:rsid w:val="008507CF"/>
    <w:rsid w:val="00852623"/>
    <w:rsid w:val="008526EC"/>
    <w:rsid w:val="0085720F"/>
    <w:rsid w:val="008573BE"/>
    <w:rsid w:val="00861FEC"/>
    <w:rsid w:val="00862C50"/>
    <w:rsid w:val="00864C0F"/>
    <w:rsid w:val="00865765"/>
    <w:rsid w:val="00866323"/>
    <w:rsid w:val="00867B7D"/>
    <w:rsid w:val="00867D3C"/>
    <w:rsid w:val="008729B5"/>
    <w:rsid w:val="00874919"/>
    <w:rsid w:val="00874A71"/>
    <w:rsid w:val="00874FA9"/>
    <w:rsid w:val="00875A20"/>
    <w:rsid w:val="008761C7"/>
    <w:rsid w:val="008774E5"/>
    <w:rsid w:val="0088164F"/>
    <w:rsid w:val="00881A11"/>
    <w:rsid w:val="00887E02"/>
    <w:rsid w:val="0089066A"/>
    <w:rsid w:val="00891785"/>
    <w:rsid w:val="008940CA"/>
    <w:rsid w:val="0089477A"/>
    <w:rsid w:val="00894AB1"/>
    <w:rsid w:val="00897417"/>
    <w:rsid w:val="00897D19"/>
    <w:rsid w:val="008A0064"/>
    <w:rsid w:val="008A2E96"/>
    <w:rsid w:val="008A4B59"/>
    <w:rsid w:val="008B02EF"/>
    <w:rsid w:val="008B08EC"/>
    <w:rsid w:val="008B2E04"/>
    <w:rsid w:val="008B6ABD"/>
    <w:rsid w:val="008C0120"/>
    <w:rsid w:val="008C0FB9"/>
    <w:rsid w:val="008C1B76"/>
    <w:rsid w:val="008C3E2C"/>
    <w:rsid w:val="008C6215"/>
    <w:rsid w:val="008C733D"/>
    <w:rsid w:val="008D1FF3"/>
    <w:rsid w:val="008D23E8"/>
    <w:rsid w:val="008D38E9"/>
    <w:rsid w:val="008D48C6"/>
    <w:rsid w:val="008D6DBF"/>
    <w:rsid w:val="008D6F21"/>
    <w:rsid w:val="008D74AC"/>
    <w:rsid w:val="008D7AE7"/>
    <w:rsid w:val="008E15EC"/>
    <w:rsid w:val="008E1EAF"/>
    <w:rsid w:val="008E36C0"/>
    <w:rsid w:val="008E36F2"/>
    <w:rsid w:val="008E450B"/>
    <w:rsid w:val="008E4C23"/>
    <w:rsid w:val="008E667F"/>
    <w:rsid w:val="008E676F"/>
    <w:rsid w:val="008E7251"/>
    <w:rsid w:val="008E76EF"/>
    <w:rsid w:val="008E7D7C"/>
    <w:rsid w:val="008F0097"/>
    <w:rsid w:val="008F0187"/>
    <w:rsid w:val="008F2449"/>
    <w:rsid w:val="008F4ABC"/>
    <w:rsid w:val="009007FB"/>
    <w:rsid w:val="00903003"/>
    <w:rsid w:val="00903D35"/>
    <w:rsid w:val="009041B8"/>
    <w:rsid w:val="009048D8"/>
    <w:rsid w:val="0090692C"/>
    <w:rsid w:val="00906A75"/>
    <w:rsid w:val="0091186E"/>
    <w:rsid w:val="009123E5"/>
    <w:rsid w:val="009130AF"/>
    <w:rsid w:val="009141A9"/>
    <w:rsid w:val="00917104"/>
    <w:rsid w:val="00917344"/>
    <w:rsid w:val="00925750"/>
    <w:rsid w:val="009267F8"/>
    <w:rsid w:val="00927552"/>
    <w:rsid w:val="00927DFB"/>
    <w:rsid w:val="00930A79"/>
    <w:rsid w:val="00930D5E"/>
    <w:rsid w:val="009329E7"/>
    <w:rsid w:val="00934B9C"/>
    <w:rsid w:val="009377C8"/>
    <w:rsid w:val="009427A1"/>
    <w:rsid w:val="00943761"/>
    <w:rsid w:val="009446CB"/>
    <w:rsid w:val="00944F89"/>
    <w:rsid w:val="00956AFC"/>
    <w:rsid w:val="009616E2"/>
    <w:rsid w:val="00965777"/>
    <w:rsid w:val="009708AE"/>
    <w:rsid w:val="00971DC1"/>
    <w:rsid w:val="00974D6F"/>
    <w:rsid w:val="00974EAE"/>
    <w:rsid w:val="00976475"/>
    <w:rsid w:val="009767F4"/>
    <w:rsid w:val="00976EB6"/>
    <w:rsid w:val="00981B7C"/>
    <w:rsid w:val="009912E6"/>
    <w:rsid w:val="009919D2"/>
    <w:rsid w:val="00992355"/>
    <w:rsid w:val="0099256C"/>
    <w:rsid w:val="00993957"/>
    <w:rsid w:val="00993D80"/>
    <w:rsid w:val="009946E6"/>
    <w:rsid w:val="0099471C"/>
    <w:rsid w:val="009A0311"/>
    <w:rsid w:val="009A0C93"/>
    <w:rsid w:val="009A167F"/>
    <w:rsid w:val="009A38BC"/>
    <w:rsid w:val="009A48E0"/>
    <w:rsid w:val="009A573F"/>
    <w:rsid w:val="009A5DDB"/>
    <w:rsid w:val="009A6ABA"/>
    <w:rsid w:val="009B0ECA"/>
    <w:rsid w:val="009B0F82"/>
    <w:rsid w:val="009B1BF6"/>
    <w:rsid w:val="009B280A"/>
    <w:rsid w:val="009B2DBE"/>
    <w:rsid w:val="009B3712"/>
    <w:rsid w:val="009B373A"/>
    <w:rsid w:val="009B3FD1"/>
    <w:rsid w:val="009B462A"/>
    <w:rsid w:val="009B56B6"/>
    <w:rsid w:val="009B7110"/>
    <w:rsid w:val="009C1170"/>
    <w:rsid w:val="009C2439"/>
    <w:rsid w:val="009C3946"/>
    <w:rsid w:val="009C45A3"/>
    <w:rsid w:val="009C5898"/>
    <w:rsid w:val="009C6951"/>
    <w:rsid w:val="009C6E3D"/>
    <w:rsid w:val="009C6F94"/>
    <w:rsid w:val="009D1EDE"/>
    <w:rsid w:val="009D375D"/>
    <w:rsid w:val="009D47AA"/>
    <w:rsid w:val="009D48DC"/>
    <w:rsid w:val="009D55C7"/>
    <w:rsid w:val="009D7029"/>
    <w:rsid w:val="009D75E4"/>
    <w:rsid w:val="009D7B57"/>
    <w:rsid w:val="009E1894"/>
    <w:rsid w:val="009E68C3"/>
    <w:rsid w:val="009E720B"/>
    <w:rsid w:val="009E770E"/>
    <w:rsid w:val="009E7F8C"/>
    <w:rsid w:val="009F2065"/>
    <w:rsid w:val="009F282C"/>
    <w:rsid w:val="009F7D89"/>
    <w:rsid w:val="00A00443"/>
    <w:rsid w:val="00A0071A"/>
    <w:rsid w:val="00A01F41"/>
    <w:rsid w:val="00A0485E"/>
    <w:rsid w:val="00A049E4"/>
    <w:rsid w:val="00A05175"/>
    <w:rsid w:val="00A10C0C"/>
    <w:rsid w:val="00A11413"/>
    <w:rsid w:val="00A12C31"/>
    <w:rsid w:val="00A13C12"/>
    <w:rsid w:val="00A1418D"/>
    <w:rsid w:val="00A157E7"/>
    <w:rsid w:val="00A172BE"/>
    <w:rsid w:val="00A21F1C"/>
    <w:rsid w:val="00A22AFB"/>
    <w:rsid w:val="00A23FD9"/>
    <w:rsid w:val="00A243BC"/>
    <w:rsid w:val="00A25F80"/>
    <w:rsid w:val="00A27D70"/>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68DD"/>
    <w:rsid w:val="00A61912"/>
    <w:rsid w:val="00A61B2A"/>
    <w:rsid w:val="00A62183"/>
    <w:rsid w:val="00A62919"/>
    <w:rsid w:val="00A62D6C"/>
    <w:rsid w:val="00A646CD"/>
    <w:rsid w:val="00A72314"/>
    <w:rsid w:val="00A723F7"/>
    <w:rsid w:val="00A72B12"/>
    <w:rsid w:val="00A765FA"/>
    <w:rsid w:val="00A769CE"/>
    <w:rsid w:val="00A80AAC"/>
    <w:rsid w:val="00A81D37"/>
    <w:rsid w:val="00A8327A"/>
    <w:rsid w:val="00A83621"/>
    <w:rsid w:val="00A84C7C"/>
    <w:rsid w:val="00A84F89"/>
    <w:rsid w:val="00A905BA"/>
    <w:rsid w:val="00A914BF"/>
    <w:rsid w:val="00A92414"/>
    <w:rsid w:val="00A938E0"/>
    <w:rsid w:val="00A93B06"/>
    <w:rsid w:val="00A9432E"/>
    <w:rsid w:val="00A94738"/>
    <w:rsid w:val="00A94C02"/>
    <w:rsid w:val="00A94FDF"/>
    <w:rsid w:val="00A963F2"/>
    <w:rsid w:val="00A97CA1"/>
    <w:rsid w:val="00AA0B21"/>
    <w:rsid w:val="00AA0F4D"/>
    <w:rsid w:val="00AA2A25"/>
    <w:rsid w:val="00AA483D"/>
    <w:rsid w:val="00AA56FC"/>
    <w:rsid w:val="00AA6837"/>
    <w:rsid w:val="00AA69BE"/>
    <w:rsid w:val="00AA74FB"/>
    <w:rsid w:val="00AB1667"/>
    <w:rsid w:val="00AB223B"/>
    <w:rsid w:val="00AB48DD"/>
    <w:rsid w:val="00AB5CE8"/>
    <w:rsid w:val="00AB64F8"/>
    <w:rsid w:val="00AC1338"/>
    <w:rsid w:val="00AC2980"/>
    <w:rsid w:val="00AC3BA6"/>
    <w:rsid w:val="00AC61DE"/>
    <w:rsid w:val="00AC73FD"/>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709D"/>
    <w:rsid w:val="00AF6659"/>
    <w:rsid w:val="00AF67A7"/>
    <w:rsid w:val="00B0042D"/>
    <w:rsid w:val="00B01933"/>
    <w:rsid w:val="00B03C1D"/>
    <w:rsid w:val="00B074D2"/>
    <w:rsid w:val="00B0782A"/>
    <w:rsid w:val="00B12C95"/>
    <w:rsid w:val="00B17611"/>
    <w:rsid w:val="00B20876"/>
    <w:rsid w:val="00B21DA3"/>
    <w:rsid w:val="00B26020"/>
    <w:rsid w:val="00B26BEF"/>
    <w:rsid w:val="00B35314"/>
    <w:rsid w:val="00B3772C"/>
    <w:rsid w:val="00B44A54"/>
    <w:rsid w:val="00B45BE8"/>
    <w:rsid w:val="00B47BC3"/>
    <w:rsid w:val="00B47E3A"/>
    <w:rsid w:val="00B504F8"/>
    <w:rsid w:val="00B5449A"/>
    <w:rsid w:val="00B54C29"/>
    <w:rsid w:val="00B55284"/>
    <w:rsid w:val="00B608EC"/>
    <w:rsid w:val="00B60ECF"/>
    <w:rsid w:val="00B627EE"/>
    <w:rsid w:val="00B63E1A"/>
    <w:rsid w:val="00B642B8"/>
    <w:rsid w:val="00B64912"/>
    <w:rsid w:val="00B64EAD"/>
    <w:rsid w:val="00B674C3"/>
    <w:rsid w:val="00B70E21"/>
    <w:rsid w:val="00B710C4"/>
    <w:rsid w:val="00B75CB7"/>
    <w:rsid w:val="00B7638F"/>
    <w:rsid w:val="00B76D83"/>
    <w:rsid w:val="00B80DB3"/>
    <w:rsid w:val="00B8103D"/>
    <w:rsid w:val="00B92357"/>
    <w:rsid w:val="00B92496"/>
    <w:rsid w:val="00B9378B"/>
    <w:rsid w:val="00B93B26"/>
    <w:rsid w:val="00B942D8"/>
    <w:rsid w:val="00B94358"/>
    <w:rsid w:val="00B96540"/>
    <w:rsid w:val="00B96E63"/>
    <w:rsid w:val="00BA09A6"/>
    <w:rsid w:val="00BA3910"/>
    <w:rsid w:val="00BA49EA"/>
    <w:rsid w:val="00BA49F6"/>
    <w:rsid w:val="00BA575D"/>
    <w:rsid w:val="00BA7277"/>
    <w:rsid w:val="00BA7CE6"/>
    <w:rsid w:val="00BB13A7"/>
    <w:rsid w:val="00BB1F35"/>
    <w:rsid w:val="00BB6663"/>
    <w:rsid w:val="00BC0BD3"/>
    <w:rsid w:val="00BC0BEF"/>
    <w:rsid w:val="00BC0C31"/>
    <w:rsid w:val="00BC106B"/>
    <w:rsid w:val="00BC1A6D"/>
    <w:rsid w:val="00BC37C3"/>
    <w:rsid w:val="00BC45D7"/>
    <w:rsid w:val="00BC4E64"/>
    <w:rsid w:val="00BC626C"/>
    <w:rsid w:val="00BC7AF7"/>
    <w:rsid w:val="00BC7C53"/>
    <w:rsid w:val="00BD1863"/>
    <w:rsid w:val="00BD3341"/>
    <w:rsid w:val="00BD3C4D"/>
    <w:rsid w:val="00BD4EF0"/>
    <w:rsid w:val="00BD50E5"/>
    <w:rsid w:val="00BD639F"/>
    <w:rsid w:val="00BE016E"/>
    <w:rsid w:val="00BE27AD"/>
    <w:rsid w:val="00BE34E2"/>
    <w:rsid w:val="00BE396A"/>
    <w:rsid w:val="00BE646A"/>
    <w:rsid w:val="00BE6786"/>
    <w:rsid w:val="00BE719D"/>
    <w:rsid w:val="00BF408D"/>
    <w:rsid w:val="00BF6A60"/>
    <w:rsid w:val="00C0319E"/>
    <w:rsid w:val="00C04B1E"/>
    <w:rsid w:val="00C05A53"/>
    <w:rsid w:val="00C12361"/>
    <w:rsid w:val="00C13DF8"/>
    <w:rsid w:val="00C15E68"/>
    <w:rsid w:val="00C16CDA"/>
    <w:rsid w:val="00C21E41"/>
    <w:rsid w:val="00C22F1E"/>
    <w:rsid w:val="00C2472D"/>
    <w:rsid w:val="00C26E6F"/>
    <w:rsid w:val="00C3122A"/>
    <w:rsid w:val="00C347FF"/>
    <w:rsid w:val="00C351CD"/>
    <w:rsid w:val="00C35601"/>
    <w:rsid w:val="00C35769"/>
    <w:rsid w:val="00C36DBB"/>
    <w:rsid w:val="00C37C7A"/>
    <w:rsid w:val="00C422FE"/>
    <w:rsid w:val="00C438E8"/>
    <w:rsid w:val="00C457FA"/>
    <w:rsid w:val="00C45FDF"/>
    <w:rsid w:val="00C4636F"/>
    <w:rsid w:val="00C47698"/>
    <w:rsid w:val="00C47B65"/>
    <w:rsid w:val="00C507D4"/>
    <w:rsid w:val="00C52410"/>
    <w:rsid w:val="00C524DB"/>
    <w:rsid w:val="00C5719D"/>
    <w:rsid w:val="00C614E7"/>
    <w:rsid w:val="00C614F3"/>
    <w:rsid w:val="00C62FB6"/>
    <w:rsid w:val="00C6453B"/>
    <w:rsid w:val="00C64C21"/>
    <w:rsid w:val="00C66C0B"/>
    <w:rsid w:val="00C744BD"/>
    <w:rsid w:val="00C745A4"/>
    <w:rsid w:val="00C76DF3"/>
    <w:rsid w:val="00C81E30"/>
    <w:rsid w:val="00C83E40"/>
    <w:rsid w:val="00C92DC7"/>
    <w:rsid w:val="00C9307D"/>
    <w:rsid w:val="00C93CC2"/>
    <w:rsid w:val="00C9518F"/>
    <w:rsid w:val="00C9711E"/>
    <w:rsid w:val="00CA3EB3"/>
    <w:rsid w:val="00CA40F6"/>
    <w:rsid w:val="00CA509E"/>
    <w:rsid w:val="00CA7BE1"/>
    <w:rsid w:val="00CB138C"/>
    <w:rsid w:val="00CB1C65"/>
    <w:rsid w:val="00CB2A13"/>
    <w:rsid w:val="00CB3D69"/>
    <w:rsid w:val="00CB4443"/>
    <w:rsid w:val="00CB6005"/>
    <w:rsid w:val="00CB78BE"/>
    <w:rsid w:val="00CC0B22"/>
    <w:rsid w:val="00CC258E"/>
    <w:rsid w:val="00CC2D6F"/>
    <w:rsid w:val="00CC338A"/>
    <w:rsid w:val="00CC34E7"/>
    <w:rsid w:val="00CC54F7"/>
    <w:rsid w:val="00CC5FD6"/>
    <w:rsid w:val="00CC615D"/>
    <w:rsid w:val="00CC6BFE"/>
    <w:rsid w:val="00CC7292"/>
    <w:rsid w:val="00CC7DCB"/>
    <w:rsid w:val="00CD12B3"/>
    <w:rsid w:val="00CD21FD"/>
    <w:rsid w:val="00CD3F90"/>
    <w:rsid w:val="00CD4E09"/>
    <w:rsid w:val="00CD5187"/>
    <w:rsid w:val="00CD538A"/>
    <w:rsid w:val="00CD601A"/>
    <w:rsid w:val="00CD7001"/>
    <w:rsid w:val="00CD7782"/>
    <w:rsid w:val="00CD7F8D"/>
    <w:rsid w:val="00CE051D"/>
    <w:rsid w:val="00CE0C80"/>
    <w:rsid w:val="00CE1320"/>
    <w:rsid w:val="00CE1FBF"/>
    <w:rsid w:val="00CE2C91"/>
    <w:rsid w:val="00CE4450"/>
    <w:rsid w:val="00CE45F9"/>
    <w:rsid w:val="00CE5EEC"/>
    <w:rsid w:val="00CF012D"/>
    <w:rsid w:val="00CF18DD"/>
    <w:rsid w:val="00CF2D69"/>
    <w:rsid w:val="00CF4D41"/>
    <w:rsid w:val="00CF560D"/>
    <w:rsid w:val="00D012C3"/>
    <w:rsid w:val="00D0302B"/>
    <w:rsid w:val="00D1024F"/>
    <w:rsid w:val="00D103AF"/>
    <w:rsid w:val="00D11F4A"/>
    <w:rsid w:val="00D12FE5"/>
    <w:rsid w:val="00D14649"/>
    <w:rsid w:val="00D14E32"/>
    <w:rsid w:val="00D15B9F"/>
    <w:rsid w:val="00D17D13"/>
    <w:rsid w:val="00D20FC9"/>
    <w:rsid w:val="00D230CD"/>
    <w:rsid w:val="00D24C4E"/>
    <w:rsid w:val="00D26825"/>
    <w:rsid w:val="00D27ABE"/>
    <w:rsid w:val="00D3001A"/>
    <w:rsid w:val="00D33C4C"/>
    <w:rsid w:val="00D3417F"/>
    <w:rsid w:val="00D3525A"/>
    <w:rsid w:val="00D37F31"/>
    <w:rsid w:val="00D41AF5"/>
    <w:rsid w:val="00D4228D"/>
    <w:rsid w:val="00D44190"/>
    <w:rsid w:val="00D450D0"/>
    <w:rsid w:val="00D46E2F"/>
    <w:rsid w:val="00D510DA"/>
    <w:rsid w:val="00D51A52"/>
    <w:rsid w:val="00D5365D"/>
    <w:rsid w:val="00D5434B"/>
    <w:rsid w:val="00D54690"/>
    <w:rsid w:val="00D5519A"/>
    <w:rsid w:val="00D55C79"/>
    <w:rsid w:val="00D57D6E"/>
    <w:rsid w:val="00D608A0"/>
    <w:rsid w:val="00D61048"/>
    <w:rsid w:val="00D6318B"/>
    <w:rsid w:val="00D63A71"/>
    <w:rsid w:val="00D65DA3"/>
    <w:rsid w:val="00D67331"/>
    <w:rsid w:val="00D67524"/>
    <w:rsid w:val="00D675EC"/>
    <w:rsid w:val="00D67904"/>
    <w:rsid w:val="00D67A4B"/>
    <w:rsid w:val="00D70B5E"/>
    <w:rsid w:val="00D71F46"/>
    <w:rsid w:val="00D73EC5"/>
    <w:rsid w:val="00D7478E"/>
    <w:rsid w:val="00D77D3C"/>
    <w:rsid w:val="00D80A12"/>
    <w:rsid w:val="00D8160E"/>
    <w:rsid w:val="00D8182E"/>
    <w:rsid w:val="00D8251F"/>
    <w:rsid w:val="00D8533F"/>
    <w:rsid w:val="00D86163"/>
    <w:rsid w:val="00D8708E"/>
    <w:rsid w:val="00D87575"/>
    <w:rsid w:val="00D8788C"/>
    <w:rsid w:val="00D87AF4"/>
    <w:rsid w:val="00D909A5"/>
    <w:rsid w:val="00D91278"/>
    <w:rsid w:val="00D92296"/>
    <w:rsid w:val="00D94945"/>
    <w:rsid w:val="00D97E70"/>
    <w:rsid w:val="00DA224E"/>
    <w:rsid w:val="00DA2953"/>
    <w:rsid w:val="00DA5EB4"/>
    <w:rsid w:val="00DB0FA5"/>
    <w:rsid w:val="00DB4C09"/>
    <w:rsid w:val="00DB5001"/>
    <w:rsid w:val="00DB5F71"/>
    <w:rsid w:val="00DB6414"/>
    <w:rsid w:val="00DC0385"/>
    <w:rsid w:val="00DC097C"/>
    <w:rsid w:val="00DC0A1F"/>
    <w:rsid w:val="00DC0AD8"/>
    <w:rsid w:val="00DC3621"/>
    <w:rsid w:val="00DC38ED"/>
    <w:rsid w:val="00DC66F8"/>
    <w:rsid w:val="00DC7CDF"/>
    <w:rsid w:val="00DC7D20"/>
    <w:rsid w:val="00DD0137"/>
    <w:rsid w:val="00DD1A45"/>
    <w:rsid w:val="00DD2927"/>
    <w:rsid w:val="00DD5C60"/>
    <w:rsid w:val="00DE1B8D"/>
    <w:rsid w:val="00DE1E7C"/>
    <w:rsid w:val="00DE2198"/>
    <w:rsid w:val="00DE31C1"/>
    <w:rsid w:val="00DE3848"/>
    <w:rsid w:val="00DE44BF"/>
    <w:rsid w:val="00DE5F5E"/>
    <w:rsid w:val="00DE7535"/>
    <w:rsid w:val="00DF1449"/>
    <w:rsid w:val="00DF229E"/>
    <w:rsid w:val="00DF2A90"/>
    <w:rsid w:val="00DF3800"/>
    <w:rsid w:val="00DF3BB8"/>
    <w:rsid w:val="00DF45EB"/>
    <w:rsid w:val="00DF470E"/>
    <w:rsid w:val="00DF52E3"/>
    <w:rsid w:val="00E0305F"/>
    <w:rsid w:val="00E034E5"/>
    <w:rsid w:val="00E04037"/>
    <w:rsid w:val="00E05F95"/>
    <w:rsid w:val="00E11027"/>
    <w:rsid w:val="00E11DA2"/>
    <w:rsid w:val="00E15840"/>
    <w:rsid w:val="00E15D39"/>
    <w:rsid w:val="00E22ED9"/>
    <w:rsid w:val="00E23C48"/>
    <w:rsid w:val="00E24565"/>
    <w:rsid w:val="00E24C84"/>
    <w:rsid w:val="00E275D6"/>
    <w:rsid w:val="00E31CE3"/>
    <w:rsid w:val="00E33719"/>
    <w:rsid w:val="00E33C92"/>
    <w:rsid w:val="00E34A83"/>
    <w:rsid w:val="00E35B74"/>
    <w:rsid w:val="00E36443"/>
    <w:rsid w:val="00E366FD"/>
    <w:rsid w:val="00E3770D"/>
    <w:rsid w:val="00E4075B"/>
    <w:rsid w:val="00E40A34"/>
    <w:rsid w:val="00E4293A"/>
    <w:rsid w:val="00E44A07"/>
    <w:rsid w:val="00E46232"/>
    <w:rsid w:val="00E46617"/>
    <w:rsid w:val="00E47D53"/>
    <w:rsid w:val="00E50DA2"/>
    <w:rsid w:val="00E51153"/>
    <w:rsid w:val="00E526D8"/>
    <w:rsid w:val="00E53C1F"/>
    <w:rsid w:val="00E53F8E"/>
    <w:rsid w:val="00E553C4"/>
    <w:rsid w:val="00E57A29"/>
    <w:rsid w:val="00E6194F"/>
    <w:rsid w:val="00E61DFC"/>
    <w:rsid w:val="00E63261"/>
    <w:rsid w:val="00E652A8"/>
    <w:rsid w:val="00E65CF6"/>
    <w:rsid w:val="00E66E5C"/>
    <w:rsid w:val="00E67F37"/>
    <w:rsid w:val="00E70AAF"/>
    <w:rsid w:val="00E74A85"/>
    <w:rsid w:val="00E74CED"/>
    <w:rsid w:val="00E75532"/>
    <w:rsid w:val="00E76C11"/>
    <w:rsid w:val="00E776C5"/>
    <w:rsid w:val="00E83157"/>
    <w:rsid w:val="00E83159"/>
    <w:rsid w:val="00E833C7"/>
    <w:rsid w:val="00E84A23"/>
    <w:rsid w:val="00E85897"/>
    <w:rsid w:val="00E87EC1"/>
    <w:rsid w:val="00E915FD"/>
    <w:rsid w:val="00E93FD0"/>
    <w:rsid w:val="00E957F0"/>
    <w:rsid w:val="00E96D66"/>
    <w:rsid w:val="00EA044F"/>
    <w:rsid w:val="00EA0550"/>
    <w:rsid w:val="00EA116D"/>
    <w:rsid w:val="00EA4BEE"/>
    <w:rsid w:val="00EA5FCC"/>
    <w:rsid w:val="00EA7404"/>
    <w:rsid w:val="00EB30DE"/>
    <w:rsid w:val="00EB38EC"/>
    <w:rsid w:val="00EB42C1"/>
    <w:rsid w:val="00EB4400"/>
    <w:rsid w:val="00EC0156"/>
    <w:rsid w:val="00EC1E28"/>
    <w:rsid w:val="00EC3D50"/>
    <w:rsid w:val="00EC3F08"/>
    <w:rsid w:val="00EC4F2C"/>
    <w:rsid w:val="00EC552C"/>
    <w:rsid w:val="00ED080D"/>
    <w:rsid w:val="00ED0B1B"/>
    <w:rsid w:val="00ED3508"/>
    <w:rsid w:val="00ED3A2C"/>
    <w:rsid w:val="00ED4056"/>
    <w:rsid w:val="00ED50E6"/>
    <w:rsid w:val="00ED691B"/>
    <w:rsid w:val="00EE04BA"/>
    <w:rsid w:val="00EE0836"/>
    <w:rsid w:val="00EE0874"/>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AA8"/>
    <w:rsid w:val="00EF78B8"/>
    <w:rsid w:val="00F06505"/>
    <w:rsid w:val="00F07542"/>
    <w:rsid w:val="00F10723"/>
    <w:rsid w:val="00F11336"/>
    <w:rsid w:val="00F11719"/>
    <w:rsid w:val="00F131AB"/>
    <w:rsid w:val="00F17144"/>
    <w:rsid w:val="00F17C77"/>
    <w:rsid w:val="00F20AFE"/>
    <w:rsid w:val="00F2322F"/>
    <w:rsid w:val="00F24204"/>
    <w:rsid w:val="00F26054"/>
    <w:rsid w:val="00F2636E"/>
    <w:rsid w:val="00F26938"/>
    <w:rsid w:val="00F26BF1"/>
    <w:rsid w:val="00F30E8F"/>
    <w:rsid w:val="00F32697"/>
    <w:rsid w:val="00F32AEC"/>
    <w:rsid w:val="00F33DD2"/>
    <w:rsid w:val="00F359A7"/>
    <w:rsid w:val="00F3669D"/>
    <w:rsid w:val="00F377E9"/>
    <w:rsid w:val="00F37CAF"/>
    <w:rsid w:val="00F37D2E"/>
    <w:rsid w:val="00F42E8A"/>
    <w:rsid w:val="00F45E67"/>
    <w:rsid w:val="00F5268E"/>
    <w:rsid w:val="00F56E2C"/>
    <w:rsid w:val="00F578AB"/>
    <w:rsid w:val="00F579D4"/>
    <w:rsid w:val="00F6031E"/>
    <w:rsid w:val="00F617BB"/>
    <w:rsid w:val="00F64628"/>
    <w:rsid w:val="00F65AC1"/>
    <w:rsid w:val="00F66A13"/>
    <w:rsid w:val="00F67265"/>
    <w:rsid w:val="00F677F2"/>
    <w:rsid w:val="00F7147E"/>
    <w:rsid w:val="00F72194"/>
    <w:rsid w:val="00F734A8"/>
    <w:rsid w:val="00F73609"/>
    <w:rsid w:val="00F750CE"/>
    <w:rsid w:val="00F76E42"/>
    <w:rsid w:val="00F77036"/>
    <w:rsid w:val="00F8070D"/>
    <w:rsid w:val="00F80A49"/>
    <w:rsid w:val="00F81332"/>
    <w:rsid w:val="00F824AC"/>
    <w:rsid w:val="00F8261A"/>
    <w:rsid w:val="00F8294E"/>
    <w:rsid w:val="00F84975"/>
    <w:rsid w:val="00F8533B"/>
    <w:rsid w:val="00F86874"/>
    <w:rsid w:val="00F868C9"/>
    <w:rsid w:val="00F9064F"/>
    <w:rsid w:val="00F910AC"/>
    <w:rsid w:val="00F944EC"/>
    <w:rsid w:val="00F94EE1"/>
    <w:rsid w:val="00F97607"/>
    <w:rsid w:val="00FA00BF"/>
    <w:rsid w:val="00FA18B4"/>
    <w:rsid w:val="00FA2596"/>
    <w:rsid w:val="00FA691A"/>
    <w:rsid w:val="00FA6E9B"/>
    <w:rsid w:val="00FA7049"/>
    <w:rsid w:val="00FA74B2"/>
    <w:rsid w:val="00FB1558"/>
    <w:rsid w:val="00FB1ECC"/>
    <w:rsid w:val="00FB5E33"/>
    <w:rsid w:val="00FB6373"/>
    <w:rsid w:val="00FB64CC"/>
    <w:rsid w:val="00FB719E"/>
    <w:rsid w:val="00FB7B75"/>
    <w:rsid w:val="00FC298D"/>
    <w:rsid w:val="00FC2B19"/>
    <w:rsid w:val="00FC34A4"/>
    <w:rsid w:val="00FC3A1A"/>
    <w:rsid w:val="00FC3DF4"/>
    <w:rsid w:val="00FC3FF1"/>
    <w:rsid w:val="00FC409E"/>
    <w:rsid w:val="00FC5782"/>
    <w:rsid w:val="00FC7E60"/>
    <w:rsid w:val="00FD17DB"/>
    <w:rsid w:val="00FD3474"/>
    <w:rsid w:val="00FD384F"/>
    <w:rsid w:val="00FD463A"/>
    <w:rsid w:val="00FD4F22"/>
    <w:rsid w:val="00FD67D5"/>
    <w:rsid w:val="00FE07DD"/>
    <w:rsid w:val="00FE161B"/>
    <w:rsid w:val="00FE2401"/>
    <w:rsid w:val="00FE2524"/>
    <w:rsid w:val="00FE509C"/>
    <w:rsid w:val="00FE6D61"/>
    <w:rsid w:val="00FF08DB"/>
    <w:rsid w:val="00FF2556"/>
    <w:rsid w:val="00FF4139"/>
    <w:rsid w:val="00FF4210"/>
    <w:rsid w:val="00FF455E"/>
    <w:rsid w:val="00FF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microsoft.com/licensing/contracts" TargetMode="External"/><Relationship Id="rId26" Type="http://schemas.openxmlformats.org/officeDocument/2006/relationships/hyperlink" Target="http://go.microsoft.com/?linkid=9846224" TargetMode="External"/><Relationship Id="rId39" Type="http://schemas.openxmlformats.org/officeDocument/2006/relationships/hyperlink" Target="http://go.microsoft.com/fwlink/p/?LinkID=66121" TargetMode="External"/><Relationship Id="rId3" Type="http://schemas.openxmlformats.org/officeDocument/2006/relationships/styles" Target="styles.xml"/><Relationship Id="rId21" Type="http://schemas.openxmlformats.org/officeDocument/2006/relationships/hyperlink" Target="http://go.microsoft.com/?linkid=9839207" TargetMode="External"/><Relationship Id="rId34" Type="http://schemas.openxmlformats.org/officeDocument/2006/relationships/footer" Target="footer11.xml"/><Relationship Id="rId42" Type="http://schemas.openxmlformats.org/officeDocument/2006/relationships/hyperlink" Target="http://www.microsoft.com/itacademy" TargetMode="External"/><Relationship Id="rId47" Type="http://schemas.openxmlformats.org/officeDocument/2006/relationships/hyperlink" Target="http://go.microsoft.com/fwlink/?LinkID=248686" TargetMode="External"/><Relationship Id="rId50"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BAA" TargetMode="External"/><Relationship Id="rId33" Type="http://schemas.openxmlformats.org/officeDocument/2006/relationships/hyperlink" Target="http://azure.microsoft.com/en-us/support/legal/microsoft-azure-store-terms/" TargetMode="External"/><Relationship Id="rId38" Type="http://schemas.openxmlformats.org/officeDocument/2006/relationships/hyperlink" Target="http://go.microsoft.com/?linkid=9839206" TargetMode="External"/><Relationship Id="rId46" Type="http://schemas.openxmlformats.org/officeDocument/2006/relationships/hyperlink" Target="http://go.microsoft.com/?linkid=9710837"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http://azure.microsoft.com/support/legal/sla/" TargetMode="External"/><Relationship Id="rId41" Type="http://schemas.openxmlformats.org/officeDocument/2006/relationships/hyperlink" Target="http://go.microsoft.com/fwlink/?LinkID=24868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http://azure.microsoft.com/en-us/support/legal/store-terms" TargetMode="External"/><Relationship Id="rId37" Type="http://schemas.openxmlformats.org/officeDocument/2006/relationships/hyperlink" Target="http://www.parature.com/privacylegal/" TargetMode="External"/><Relationship Id="rId40" Type="http://schemas.openxmlformats.org/officeDocument/2006/relationships/hyperlink" Target="http://go.microsoft.com/fwlink/p/?LinkID=223436" TargetMode="External"/><Relationship Id="rId45" Type="http://schemas.openxmlformats.org/officeDocument/2006/relationships/hyperlink" Target="http://aka.ms/translatorprivacy"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footer" Target="footer10.xml"/><Relationship Id="rId36" Type="http://schemas.openxmlformats.org/officeDocument/2006/relationships/hyperlink" Target="http://go.microsoft.com/?linkid=9839206" TargetMode="External"/><Relationship Id="rId49" Type="http://schemas.openxmlformats.org/officeDocument/2006/relationships/footer" Target="footer13.xml"/><Relationship Id="rId10" Type="http://schemas.openxmlformats.org/officeDocument/2006/relationships/footer" Target="footer1.xml"/><Relationship Id="rId19" Type="http://schemas.openxmlformats.org/officeDocument/2006/relationships/hyperlink" Target="http://go.microsoft.com/?linkid=9840733" TargetMode="External"/><Relationship Id="rId31" Type="http://schemas.openxmlformats.org/officeDocument/2006/relationships/hyperlink" Target="http://www.go.microsoft.com/fwlink/?linkid=301900&amp;CLCID=0X409" TargetMode="External"/><Relationship Id="rId44" Type="http://schemas.openxmlformats.org/officeDocument/2006/relationships/hyperlink" Target="http://aka.ms/translatortou" TargetMode="External"/><Relationship Id="rId52"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microsoft.com/online/international-availability.aspx" TargetMode="External"/><Relationship Id="rId27" Type="http://schemas.openxmlformats.org/officeDocument/2006/relationships/footer" Target="footer9.xml"/><Relationship Id="rId30" Type="http://schemas.openxmlformats.org/officeDocument/2006/relationships/hyperlink" Target="http://azure.microsoft.com/en-us/regions" TargetMode="External"/><Relationship Id="rId35" Type="http://schemas.openxmlformats.org/officeDocument/2006/relationships/footer" Target="footer12.xml"/><Relationship Id="rId43" Type="http://schemas.openxmlformats.org/officeDocument/2006/relationships/hyperlink" Target="http://go.microsoft.com/?linkid=9839206" TargetMode="External"/><Relationship Id="rId48" Type="http://schemas.openxmlformats.org/officeDocument/2006/relationships/hyperlink" Target="http://www.mpegla.com" TargetMode="External"/><Relationship Id="rId8" Type="http://schemas.openxmlformats.org/officeDocument/2006/relationships/header" Target="header1.xml"/><Relationship Id="rId51" Type="http://schemas.openxmlformats.org/officeDocument/2006/relationships/hyperlink" Target="http://go.microsoft.com/?linkid=9839207"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ADC12-8116-4CC7-8BC0-C051A21A5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16830</Words>
  <Characters>95931</Characters>
  <Application>Microsoft Office Word</Application>
  <DocSecurity>8</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2015-06-23T19:45:00Z</dcterms:created>
  <dcterms:modified xsi:type="dcterms:W3CDTF">2015-06-23T19:46:00Z</dcterms:modified>
</cp:coreProperties>
</file>