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3FAD0BD8" w:rsidR="004D27A6"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0AD5488B" w:rsidR="004D27A6" w:rsidRPr="003619D2"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056B9F">
        <w:rPr>
          <w:rFonts w:asciiTheme="majorHAnsi" w:hAnsiTheme="majorHAnsi"/>
          <w:color w:val="FFFFFF" w:themeColor="background1"/>
          <w:sz w:val="72"/>
          <w:szCs w:val="72"/>
        </w:rPr>
        <w:t xml:space="preserve">September </w:t>
      </w:r>
      <w:r w:rsidRPr="003619D2">
        <w:rPr>
          <w:rFonts w:asciiTheme="majorHAnsi" w:hAnsiTheme="majorHAnsi"/>
          <w:color w:val="FFFFFF" w:themeColor="background1"/>
          <w:sz w:val="72"/>
          <w:szCs w:val="72"/>
        </w:rPr>
        <w:t>1, 201</w:t>
      </w:r>
      <w:r w:rsidR="00A23E16">
        <w:rPr>
          <w:rFonts w:asciiTheme="majorHAnsi" w:hAnsiTheme="majorHAnsi"/>
          <w:color w:val="FFFFFF" w:themeColor="background1"/>
          <w:sz w:val="72"/>
          <w:szCs w:val="72"/>
        </w:rPr>
        <w:t>7</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04678E21" w14:textId="49665229" w:rsidR="006E1C48"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89605553" w:history="1">
        <w:r w:rsidR="006E1C48" w:rsidRPr="00247BA2">
          <w:rPr>
            <w:rStyle w:val="Hyperlink"/>
            <w:noProof/>
          </w:rPr>
          <w:t>Introduction</w:t>
        </w:r>
        <w:r w:rsidR="006E1C48">
          <w:rPr>
            <w:noProof/>
            <w:webHidden/>
          </w:rPr>
          <w:tab/>
        </w:r>
        <w:r w:rsidR="006E1C48">
          <w:rPr>
            <w:noProof/>
            <w:webHidden/>
          </w:rPr>
          <w:fldChar w:fldCharType="begin"/>
        </w:r>
        <w:r w:rsidR="006E1C48">
          <w:rPr>
            <w:noProof/>
            <w:webHidden/>
          </w:rPr>
          <w:instrText xml:space="preserve"> PAGEREF _Toc489605553 \h </w:instrText>
        </w:r>
        <w:r w:rsidR="006E1C48">
          <w:rPr>
            <w:noProof/>
            <w:webHidden/>
          </w:rPr>
        </w:r>
        <w:r w:rsidR="006E1C48">
          <w:rPr>
            <w:noProof/>
            <w:webHidden/>
          </w:rPr>
          <w:fldChar w:fldCharType="separate"/>
        </w:r>
        <w:r w:rsidR="006E1C48">
          <w:rPr>
            <w:noProof/>
            <w:webHidden/>
          </w:rPr>
          <w:t>3</w:t>
        </w:r>
        <w:r w:rsidR="006E1C48">
          <w:rPr>
            <w:noProof/>
            <w:webHidden/>
          </w:rPr>
          <w:fldChar w:fldCharType="end"/>
        </w:r>
      </w:hyperlink>
    </w:p>
    <w:p w14:paraId="13C43FBD" w14:textId="72627EAE" w:rsidR="006E1C48" w:rsidRDefault="00303AE7">
      <w:pPr>
        <w:pStyle w:val="TOC3"/>
        <w:rPr>
          <w:rFonts w:eastAsiaTheme="minorEastAsia"/>
          <w:b w:val="0"/>
          <w:smallCaps w:val="0"/>
          <w:sz w:val="22"/>
        </w:rPr>
      </w:pPr>
      <w:hyperlink w:anchor="_Toc489605554" w:history="1">
        <w:r w:rsidR="006E1C48" w:rsidRPr="00247BA2">
          <w:rPr>
            <w:rStyle w:val="Hyperlink"/>
          </w:rPr>
          <w:t>Prior Versions</w:t>
        </w:r>
        <w:r w:rsidR="006E1C48">
          <w:rPr>
            <w:webHidden/>
          </w:rPr>
          <w:tab/>
        </w:r>
        <w:r w:rsidR="006E1C48">
          <w:rPr>
            <w:webHidden/>
          </w:rPr>
          <w:fldChar w:fldCharType="begin"/>
        </w:r>
        <w:r w:rsidR="006E1C48">
          <w:rPr>
            <w:webHidden/>
          </w:rPr>
          <w:instrText xml:space="preserve"> PAGEREF _Toc489605554 \h </w:instrText>
        </w:r>
        <w:r w:rsidR="006E1C48">
          <w:rPr>
            <w:webHidden/>
          </w:rPr>
        </w:r>
        <w:r w:rsidR="006E1C48">
          <w:rPr>
            <w:webHidden/>
          </w:rPr>
          <w:fldChar w:fldCharType="separate"/>
        </w:r>
        <w:r w:rsidR="006E1C48">
          <w:rPr>
            <w:webHidden/>
          </w:rPr>
          <w:t>3</w:t>
        </w:r>
        <w:r w:rsidR="006E1C48">
          <w:rPr>
            <w:webHidden/>
          </w:rPr>
          <w:fldChar w:fldCharType="end"/>
        </w:r>
      </w:hyperlink>
    </w:p>
    <w:p w14:paraId="6ACDEE87" w14:textId="11766C82" w:rsidR="006E1C48" w:rsidRDefault="00303AE7">
      <w:pPr>
        <w:pStyle w:val="TOC3"/>
        <w:rPr>
          <w:rFonts w:eastAsiaTheme="minorEastAsia"/>
          <w:b w:val="0"/>
          <w:smallCaps w:val="0"/>
          <w:sz w:val="22"/>
        </w:rPr>
      </w:pPr>
      <w:hyperlink w:anchor="_Toc489605555" w:history="1">
        <w:r w:rsidR="006E1C48" w:rsidRPr="00247BA2">
          <w:rPr>
            <w:rStyle w:val="Hyperlink"/>
          </w:rPr>
          <w:t>Clarifications and Summary of Changes</w:t>
        </w:r>
        <w:r w:rsidR="006E1C48">
          <w:rPr>
            <w:webHidden/>
          </w:rPr>
          <w:tab/>
        </w:r>
        <w:r w:rsidR="006E1C48">
          <w:rPr>
            <w:webHidden/>
          </w:rPr>
          <w:fldChar w:fldCharType="begin"/>
        </w:r>
        <w:r w:rsidR="006E1C48">
          <w:rPr>
            <w:webHidden/>
          </w:rPr>
          <w:instrText xml:space="preserve"> PAGEREF _Toc489605555 \h </w:instrText>
        </w:r>
        <w:r w:rsidR="006E1C48">
          <w:rPr>
            <w:webHidden/>
          </w:rPr>
        </w:r>
        <w:r w:rsidR="006E1C48">
          <w:rPr>
            <w:webHidden/>
          </w:rPr>
          <w:fldChar w:fldCharType="separate"/>
        </w:r>
        <w:r w:rsidR="006E1C48">
          <w:rPr>
            <w:webHidden/>
          </w:rPr>
          <w:t>3</w:t>
        </w:r>
        <w:r w:rsidR="006E1C48">
          <w:rPr>
            <w:webHidden/>
          </w:rPr>
          <w:fldChar w:fldCharType="end"/>
        </w:r>
      </w:hyperlink>
    </w:p>
    <w:p w14:paraId="7944AC12" w14:textId="0081F953" w:rsidR="006E1C48" w:rsidRDefault="00303AE7">
      <w:pPr>
        <w:pStyle w:val="TOC1"/>
        <w:tabs>
          <w:tab w:val="right" w:leader="dot" w:pos="5030"/>
        </w:tabs>
        <w:rPr>
          <w:rFonts w:eastAsiaTheme="minorEastAsia"/>
          <w:b w:val="0"/>
          <w:caps w:val="0"/>
          <w:noProof/>
          <w:sz w:val="22"/>
        </w:rPr>
      </w:pPr>
      <w:hyperlink w:anchor="_Toc489605556" w:history="1">
        <w:r w:rsidR="006E1C48" w:rsidRPr="00247BA2">
          <w:rPr>
            <w:rStyle w:val="Hyperlink"/>
            <w:noProof/>
          </w:rPr>
          <w:t>General Terms</w:t>
        </w:r>
        <w:r w:rsidR="006E1C48">
          <w:rPr>
            <w:noProof/>
            <w:webHidden/>
          </w:rPr>
          <w:tab/>
        </w:r>
        <w:r w:rsidR="006E1C48">
          <w:rPr>
            <w:noProof/>
            <w:webHidden/>
          </w:rPr>
          <w:fldChar w:fldCharType="begin"/>
        </w:r>
        <w:r w:rsidR="006E1C48">
          <w:rPr>
            <w:noProof/>
            <w:webHidden/>
          </w:rPr>
          <w:instrText xml:space="preserve"> PAGEREF _Toc489605556 \h </w:instrText>
        </w:r>
        <w:r w:rsidR="006E1C48">
          <w:rPr>
            <w:noProof/>
            <w:webHidden/>
          </w:rPr>
        </w:r>
        <w:r w:rsidR="006E1C48">
          <w:rPr>
            <w:noProof/>
            <w:webHidden/>
          </w:rPr>
          <w:fldChar w:fldCharType="separate"/>
        </w:r>
        <w:r w:rsidR="006E1C48">
          <w:rPr>
            <w:noProof/>
            <w:webHidden/>
          </w:rPr>
          <w:t>4</w:t>
        </w:r>
        <w:r w:rsidR="006E1C48">
          <w:rPr>
            <w:noProof/>
            <w:webHidden/>
          </w:rPr>
          <w:fldChar w:fldCharType="end"/>
        </w:r>
      </w:hyperlink>
    </w:p>
    <w:p w14:paraId="5A8A38A1" w14:textId="7568BBF4" w:rsidR="006E1C48" w:rsidRDefault="00303AE7">
      <w:pPr>
        <w:pStyle w:val="TOC5"/>
        <w:tabs>
          <w:tab w:val="right" w:leader="dot" w:pos="5030"/>
        </w:tabs>
        <w:rPr>
          <w:rFonts w:eastAsiaTheme="minorEastAsia"/>
          <w:noProof/>
          <w:sz w:val="22"/>
        </w:rPr>
      </w:pPr>
      <w:hyperlink w:anchor="_Toc489605557" w:history="1">
        <w:r w:rsidR="006E1C48" w:rsidRPr="00247BA2">
          <w:rPr>
            <w:rStyle w:val="Hyperlink"/>
            <w:noProof/>
          </w:rPr>
          <w:t>Definitions</w:t>
        </w:r>
        <w:r w:rsidR="006E1C48">
          <w:rPr>
            <w:noProof/>
            <w:webHidden/>
          </w:rPr>
          <w:tab/>
        </w:r>
        <w:r w:rsidR="006E1C48">
          <w:rPr>
            <w:noProof/>
            <w:webHidden/>
          </w:rPr>
          <w:fldChar w:fldCharType="begin"/>
        </w:r>
        <w:r w:rsidR="006E1C48">
          <w:rPr>
            <w:noProof/>
            <w:webHidden/>
          </w:rPr>
          <w:instrText xml:space="preserve"> PAGEREF _Toc489605557 \h </w:instrText>
        </w:r>
        <w:r w:rsidR="006E1C48">
          <w:rPr>
            <w:noProof/>
            <w:webHidden/>
          </w:rPr>
        </w:r>
        <w:r w:rsidR="006E1C48">
          <w:rPr>
            <w:noProof/>
            <w:webHidden/>
          </w:rPr>
          <w:fldChar w:fldCharType="separate"/>
        </w:r>
        <w:r w:rsidR="006E1C48">
          <w:rPr>
            <w:noProof/>
            <w:webHidden/>
          </w:rPr>
          <w:t>4</w:t>
        </w:r>
        <w:r w:rsidR="006E1C48">
          <w:rPr>
            <w:noProof/>
            <w:webHidden/>
          </w:rPr>
          <w:fldChar w:fldCharType="end"/>
        </w:r>
      </w:hyperlink>
    </w:p>
    <w:p w14:paraId="03AB6FB4" w14:textId="3E53E542" w:rsidR="006E1C48" w:rsidRDefault="00303AE7">
      <w:pPr>
        <w:pStyle w:val="TOC5"/>
        <w:tabs>
          <w:tab w:val="right" w:leader="dot" w:pos="5030"/>
        </w:tabs>
        <w:rPr>
          <w:rFonts w:eastAsiaTheme="minorEastAsia"/>
          <w:noProof/>
          <w:sz w:val="22"/>
        </w:rPr>
      </w:pPr>
      <w:hyperlink w:anchor="_Toc489605558" w:history="1">
        <w:r w:rsidR="006E1C48" w:rsidRPr="00247BA2">
          <w:rPr>
            <w:rStyle w:val="Hyperlink"/>
            <w:noProof/>
          </w:rPr>
          <w:t>Online Services Terms Updates</w:t>
        </w:r>
        <w:r w:rsidR="006E1C48">
          <w:rPr>
            <w:noProof/>
            <w:webHidden/>
          </w:rPr>
          <w:tab/>
        </w:r>
        <w:r w:rsidR="006E1C48">
          <w:rPr>
            <w:noProof/>
            <w:webHidden/>
          </w:rPr>
          <w:fldChar w:fldCharType="begin"/>
        </w:r>
        <w:r w:rsidR="006E1C48">
          <w:rPr>
            <w:noProof/>
            <w:webHidden/>
          </w:rPr>
          <w:instrText xml:space="preserve"> PAGEREF _Toc489605558 \h </w:instrText>
        </w:r>
        <w:r w:rsidR="006E1C48">
          <w:rPr>
            <w:noProof/>
            <w:webHidden/>
          </w:rPr>
        </w:r>
        <w:r w:rsidR="006E1C48">
          <w:rPr>
            <w:noProof/>
            <w:webHidden/>
          </w:rPr>
          <w:fldChar w:fldCharType="separate"/>
        </w:r>
        <w:r w:rsidR="006E1C48">
          <w:rPr>
            <w:noProof/>
            <w:webHidden/>
          </w:rPr>
          <w:t>4</w:t>
        </w:r>
        <w:r w:rsidR="006E1C48">
          <w:rPr>
            <w:noProof/>
            <w:webHidden/>
          </w:rPr>
          <w:fldChar w:fldCharType="end"/>
        </w:r>
      </w:hyperlink>
    </w:p>
    <w:p w14:paraId="62E8FF7D" w14:textId="3C0F9F24" w:rsidR="006E1C48" w:rsidRDefault="00303AE7">
      <w:pPr>
        <w:pStyle w:val="TOC5"/>
        <w:tabs>
          <w:tab w:val="right" w:leader="dot" w:pos="5030"/>
        </w:tabs>
        <w:rPr>
          <w:rFonts w:eastAsiaTheme="minorEastAsia"/>
          <w:noProof/>
          <w:sz w:val="22"/>
        </w:rPr>
      </w:pPr>
      <w:hyperlink w:anchor="_Toc489605559" w:history="1">
        <w:r w:rsidR="006E1C48" w:rsidRPr="00247BA2">
          <w:rPr>
            <w:rStyle w:val="Hyperlink"/>
            <w:noProof/>
          </w:rPr>
          <w:t>Online Services Changes and Availability</w:t>
        </w:r>
        <w:r w:rsidR="006E1C48">
          <w:rPr>
            <w:noProof/>
            <w:webHidden/>
          </w:rPr>
          <w:tab/>
        </w:r>
        <w:r w:rsidR="006E1C48">
          <w:rPr>
            <w:noProof/>
            <w:webHidden/>
          </w:rPr>
          <w:fldChar w:fldCharType="begin"/>
        </w:r>
        <w:r w:rsidR="006E1C48">
          <w:rPr>
            <w:noProof/>
            <w:webHidden/>
          </w:rPr>
          <w:instrText xml:space="preserve"> PAGEREF _Toc489605559 \h </w:instrText>
        </w:r>
        <w:r w:rsidR="006E1C48">
          <w:rPr>
            <w:noProof/>
            <w:webHidden/>
          </w:rPr>
        </w:r>
        <w:r w:rsidR="006E1C48">
          <w:rPr>
            <w:noProof/>
            <w:webHidden/>
          </w:rPr>
          <w:fldChar w:fldCharType="separate"/>
        </w:r>
        <w:r w:rsidR="006E1C48">
          <w:rPr>
            <w:noProof/>
            <w:webHidden/>
          </w:rPr>
          <w:t>4</w:t>
        </w:r>
        <w:r w:rsidR="006E1C48">
          <w:rPr>
            <w:noProof/>
            <w:webHidden/>
          </w:rPr>
          <w:fldChar w:fldCharType="end"/>
        </w:r>
      </w:hyperlink>
    </w:p>
    <w:p w14:paraId="1F9E59F8" w14:textId="5F6E373E" w:rsidR="006E1C48" w:rsidRDefault="00303AE7">
      <w:pPr>
        <w:pStyle w:val="TOC5"/>
        <w:tabs>
          <w:tab w:val="right" w:leader="dot" w:pos="5030"/>
        </w:tabs>
        <w:rPr>
          <w:rFonts w:eastAsiaTheme="minorEastAsia"/>
          <w:noProof/>
          <w:sz w:val="22"/>
        </w:rPr>
      </w:pPr>
      <w:hyperlink w:anchor="_Toc489605560" w:history="1">
        <w:r w:rsidR="006E1C48" w:rsidRPr="00247BA2">
          <w:rPr>
            <w:rStyle w:val="Hyperlink"/>
            <w:noProof/>
          </w:rPr>
          <w:t>Data Retention</w:t>
        </w:r>
        <w:r w:rsidR="006E1C48">
          <w:rPr>
            <w:noProof/>
            <w:webHidden/>
          </w:rPr>
          <w:tab/>
        </w:r>
        <w:r w:rsidR="006E1C48">
          <w:rPr>
            <w:noProof/>
            <w:webHidden/>
          </w:rPr>
          <w:fldChar w:fldCharType="begin"/>
        </w:r>
        <w:r w:rsidR="006E1C48">
          <w:rPr>
            <w:noProof/>
            <w:webHidden/>
          </w:rPr>
          <w:instrText xml:space="preserve"> PAGEREF _Toc489605560 \h </w:instrText>
        </w:r>
        <w:r w:rsidR="006E1C48">
          <w:rPr>
            <w:noProof/>
            <w:webHidden/>
          </w:rPr>
        </w:r>
        <w:r w:rsidR="006E1C48">
          <w:rPr>
            <w:noProof/>
            <w:webHidden/>
          </w:rPr>
          <w:fldChar w:fldCharType="separate"/>
        </w:r>
        <w:r w:rsidR="006E1C48">
          <w:rPr>
            <w:noProof/>
            <w:webHidden/>
          </w:rPr>
          <w:t>4</w:t>
        </w:r>
        <w:r w:rsidR="006E1C48">
          <w:rPr>
            <w:noProof/>
            <w:webHidden/>
          </w:rPr>
          <w:fldChar w:fldCharType="end"/>
        </w:r>
      </w:hyperlink>
    </w:p>
    <w:p w14:paraId="18EE46BA" w14:textId="7B41D3FC" w:rsidR="006E1C48" w:rsidRDefault="00303AE7">
      <w:pPr>
        <w:pStyle w:val="TOC5"/>
        <w:tabs>
          <w:tab w:val="right" w:leader="dot" w:pos="5030"/>
        </w:tabs>
        <w:rPr>
          <w:rFonts w:eastAsiaTheme="minorEastAsia"/>
          <w:noProof/>
          <w:sz w:val="22"/>
        </w:rPr>
      </w:pPr>
      <w:hyperlink w:anchor="_Toc489605561" w:history="1">
        <w:r w:rsidR="006E1C48" w:rsidRPr="00247BA2">
          <w:rPr>
            <w:rStyle w:val="Hyperlink"/>
            <w:noProof/>
          </w:rPr>
          <w:t>Use of Software with the Online Service</w:t>
        </w:r>
        <w:r w:rsidR="006E1C48">
          <w:rPr>
            <w:noProof/>
            <w:webHidden/>
          </w:rPr>
          <w:tab/>
        </w:r>
        <w:r w:rsidR="006E1C48">
          <w:rPr>
            <w:noProof/>
            <w:webHidden/>
          </w:rPr>
          <w:fldChar w:fldCharType="begin"/>
        </w:r>
        <w:r w:rsidR="006E1C48">
          <w:rPr>
            <w:noProof/>
            <w:webHidden/>
          </w:rPr>
          <w:instrText xml:space="preserve"> PAGEREF _Toc489605561 \h </w:instrText>
        </w:r>
        <w:r w:rsidR="006E1C48">
          <w:rPr>
            <w:noProof/>
            <w:webHidden/>
          </w:rPr>
        </w:r>
        <w:r w:rsidR="006E1C48">
          <w:rPr>
            <w:noProof/>
            <w:webHidden/>
          </w:rPr>
          <w:fldChar w:fldCharType="separate"/>
        </w:r>
        <w:r w:rsidR="006E1C48">
          <w:rPr>
            <w:noProof/>
            <w:webHidden/>
          </w:rPr>
          <w:t>5</w:t>
        </w:r>
        <w:r w:rsidR="006E1C48">
          <w:rPr>
            <w:noProof/>
            <w:webHidden/>
          </w:rPr>
          <w:fldChar w:fldCharType="end"/>
        </w:r>
      </w:hyperlink>
    </w:p>
    <w:p w14:paraId="081C19ED" w14:textId="66EED6CF" w:rsidR="006E1C48" w:rsidRDefault="00303AE7">
      <w:pPr>
        <w:pStyle w:val="TOC5"/>
        <w:tabs>
          <w:tab w:val="right" w:leader="dot" w:pos="5030"/>
        </w:tabs>
        <w:rPr>
          <w:rFonts w:eastAsiaTheme="minorEastAsia"/>
          <w:noProof/>
          <w:sz w:val="22"/>
        </w:rPr>
      </w:pPr>
      <w:hyperlink w:anchor="_Toc489605562" w:history="1">
        <w:r w:rsidR="006E1C48" w:rsidRPr="00247BA2">
          <w:rPr>
            <w:rStyle w:val="Hyperlink"/>
            <w:noProof/>
          </w:rPr>
          <w:t>Non-Microsoft Products</w:t>
        </w:r>
        <w:r w:rsidR="006E1C48">
          <w:rPr>
            <w:noProof/>
            <w:webHidden/>
          </w:rPr>
          <w:tab/>
        </w:r>
        <w:r w:rsidR="006E1C48">
          <w:rPr>
            <w:noProof/>
            <w:webHidden/>
          </w:rPr>
          <w:fldChar w:fldCharType="begin"/>
        </w:r>
        <w:r w:rsidR="006E1C48">
          <w:rPr>
            <w:noProof/>
            <w:webHidden/>
          </w:rPr>
          <w:instrText xml:space="preserve"> PAGEREF _Toc489605562 \h </w:instrText>
        </w:r>
        <w:r w:rsidR="006E1C48">
          <w:rPr>
            <w:noProof/>
            <w:webHidden/>
          </w:rPr>
        </w:r>
        <w:r w:rsidR="006E1C48">
          <w:rPr>
            <w:noProof/>
            <w:webHidden/>
          </w:rPr>
          <w:fldChar w:fldCharType="separate"/>
        </w:r>
        <w:r w:rsidR="006E1C48">
          <w:rPr>
            <w:noProof/>
            <w:webHidden/>
          </w:rPr>
          <w:t>5</w:t>
        </w:r>
        <w:r w:rsidR="006E1C48">
          <w:rPr>
            <w:noProof/>
            <w:webHidden/>
          </w:rPr>
          <w:fldChar w:fldCharType="end"/>
        </w:r>
      </w:hyperlink>
    </w:p>
    <w:p w14:paraId="391B5019" w14:textId="59DA5300" w:rsidR="006E1C48" w:rsidRDefault="00303AE7">
      <w:pPr>
        <w:pStyle w:val="TOC5"/>
        <w:tabs>
          <w:tab w:val="right" w:leader="dot" w:pos="5030"/>
        </w:tabs>
        <w:rPr>
          <w:rFonts w:eastAsiaTheme="minorEastAsia"/>
          <w:noProof/>
          <w:sz w:val="22"/>
        </w:rPr>
      </w:pPr>
      <w:hyperlink w:anchor="_Toc489605563" w:history="1">
        <w:r w:rsidR="006E1C48" w:rsidRPr="00247BA2">
          <w:rPr>
            <w:rStyle w:val="Hyperlink"/>
            <w:noProof/>
          </w:rPr>
          <w:t>Acceptable Use Policy</w:t>
        </w:r>
        <w:r w:rsidR="006E1C48">
          <w:rPr>
            <w:noProof/>
            <w:webHidden/>
          </w:rPr>
          <w:tab/>
        </w:r>
        <w:r w:rsidR="006E1C48">
          <w:rPr>
            <w:noProof/>
            <w:webHidden/>
          </w:rPr>
          <w:fldChar w:fldCharType="begin"/>
        </w:r>
        <w:r w:rsidR="006E1C48">
          <w:rPr>
            <w:noProof/>
            <w:webHidden/>
          </w:rPr>
          <w:instrText xml:space="preserve"> PAGEREF _Toc489605563 \h </w:instrText>
        </w:r>
        <w:r w:rsidR="006E1C48">
          <w:rPr>
            <w:noProof/>
            <w:webHidden/>
          </w:rPr>
        </w:r>
        <w:r w:rsidR="006E1C48">
          <w:rPr>
            <w:noProof/>
            <w:webHidden/>
          </w:rPr>
          <w:fldChar w:fldCharType="separate"/>
        </w:r>
        <w:r w:rsidR="006E1C48">
          <w:rPr>
            <w:noProof/>
            <w:webHidden/>
          </w:rPr>
          <w:t>5</w:t>
        </w:r>
        <w:r w:rsidR="006E1C48">
          <w:rPr>
            <w:noProof/>
            <w:webHidden/>
          </w:rPr>
          <w:fldChar w:fldCharType="end"/>
        </w:r>
      </w:hyperlink>
    </w:p>
    <w:p w14:paraId="67DC8EFE" w14:textId="285E9F32" w:rsidR="006E1C48" w:rsidRDefault="00303AE7">
      <w:pPr>
        <w:pStyle w:val="TOC5"/>
        <w:tabs>
          <w:tab w:val="right" w:leader="dot" w:pos="5030"/>
        </w:tabs>
        <w:rPr>
          <w:rFonts w:eastAsiaTheme="minorEastAsia"/>
          <w:noProof/>
          <w:sz w:val="22"/>
        </w:rPr>
      </w:pPr>
      <w:hyperlink w:anchor="_Toc489605564" w:history="1">
        <w:r w:rsidR="006E1C48" w:rsidRPr="00247BA2">
          <w:rPr>
            <w:rStyle w:val="Hyperlink"/>
            <w:noProof/>
          </w:rPr>
          <w:t>Technical Limitations</w:t>
        </w:r>
        <w:r w:rsidR="006E1C48">
          <w:rPr>
            <w:noProof/>
            <w:webHidden/>
          </w:rPr>
          <w:tab/>
        </w:r>
        <w:r w:rsidR="006E1C48">
          <w:rPr>
            <w:noProof/>
            <w:webHidden/>
          </w:rPr>
          <w:fldChar w:fldCharType="begin"/>
        </w:r>
        <w:r w:rsidR="006E1C48">
          <w:rPr>
            <w:noProof/>
            <w:webHidden/>
          </w:rPr>
          <w:instrText xml:space="preserve"> PAGEREF _Toc489605564 \h </w:instrText>
        </w:r>
        <w:r w:rsidR="006E1C48">
          <w:rPr>
            <w:noProof/>
            <w:webHidden/>
          </w:rPr>
        </w:r>
        <w:r w:rsidR="006E1C48">
          <w:rPr>
            <w:noProof/>
            <w:webHidden/>
          </w:rPr>
          <w:fldChar w:fldCharType="separate"/>
        </w:r>
        <w:r w:rsidR="006E1C48">
          <w:rPr>
            <w:noProof/>
            <w:webHidden/>
          </w:rPr>
          <w:t>5</w:t>
        </w:r>
        <w:r w:rsidR="006E1C48">
          <w:rPr>
            <w:noProof/>
            <w:webHidden/>
          </w:rPr>
          <w:fldChar w:fldCharType="end"/>
        </w:r>
      </w:hyperlink>
    </w:p>
    <w:p w14:paraId="1366A428" w14:textId="4CED8FAC" w:rsidR="006E1C48" w:rsidRDefault="00303AE7">
      <w:pPr>
        <w:pStyle w:val="TOC5"/>
        <w:tabs>
          <w:tab w:val="right" w:leader="dot" w:pos="5030"/>
        </w:tabs>
        <w:rPr>
          <w:rFonts w:eastAsiaTheme="minorEastAsia"/>
          <w:noProof/>
          <w:sz w:val="22"/>
        </w:rPr>
      </w:pPr>
      <w:hyperlink w:anchor="_Toc489605565" w:history="1">
        <w:r w:rsidR="006E1C48" w:rsidRPr="00247BA2">
          <w:rPr>
            <w:rStyle w:val="Hyperlink"/>
            <w:noProof/>
          </w:rPr>
          <w:t>Compliance with Laws</w:t>
        </w:r>
        <w:r w:rsidR="006E1C48">
          <w:rPr>
            <w:noProof/>
            <w:webHidden/>
          </w:rPr>
          <w:tab/>
        </w:r>
        <w:r w:rsidR="006E1C48">
          <w:rPr>
            <w:noProof/>
            <w:webHidden/>
          </w:rPr>
          <w:fldChar w:fldCharType="begin"/>
        </w:r>
        <w:r w:rsidR="006E1C48">
          <w:rPr>
            <w:noProof/>
            <w:webHidden/>
          </w:rPr>
          <w:instrText xml:space="preserve"> PAGEREF _Toc489605565 \h </w:instrText>
        </w:r>
        <w:r w:rsidR="006E1C48">
          <w:rPr>
            <w:noProof/>
            <w:webHidden/>
          </w:rPr>
        </w:r>
        <w:r w:rsidR="006E1C48">
          <w:rPr>
            <w:noProof/>
            <w:webHidden/>
          </w:rPr>
          <w:fldChar w:fldCharType="separate"/>
        </w:r>
        <w:r w:rsidR="006E1C48">
          <w:rPr>
            <w:noProof/>
            <w:webHidden/>
          </w:rPr>
          <w:t>5</w:t>
        </w:r>
        <w:r w:rsidR="006E1C48">
          <w:rPr>
            <w:noProof/>
            <w:webHidden/>
          </w:rPr>
          <w:fldChar w:fldCharType="end"/>
        </w:r>
      </w:hyperlink>
    </w:p>
    <w:p w14:paraId="63B44C00" w14:textId="1BDCA8F4" w:rsidR="006E1C48" w:rsidRDefault="00303AE7">
      <w:pPr>
        <w:pStyle w:val="TOC5"/>
        <w:tabs>
          <w:tab w:val="right" w:leader="dot" w:pos="5030"/>
        </w:tabs>
        <w:rPr>
          <w:rFonts w:eastAsiaTheme="minorEastAsia"/>
          <w:noProof/>
          <w:sz w:val="22"/>
        </w:rPr>
      </w:pPr>
      <w:hyperlink w:anchor="_Toc489605566" w:history="1">
        <w:r w:rsidR="006E1C48" w:rsidRPr="00247BA2">
          <w:rPr>
            <w:rStyle w:val="Hyperlink"/>
            <w:noProof/>
          </w:rPr>
          <w:t>Import/Export Services</w:t>
        </w:r>
        <w:r w:rsidR="006E1C48">
          <w:rPr>
            <w:noProof/>
            <w:webHidden/>
          </w:rPr>
          <w:tab/>
        </w:r>
        <w:r w:rsidR="006E1C48">
          <w:rPr>
            <w:noProof/>
            <w:webHidden/>
          </w:rPr>
          <w:fldChar w:fldCharType="begin"/>
        </w:r>
        <w:r w:rsidR="006E1C48">
          <w:rPr>
            <w:noProof/>
            <w:webHidden/>
          </w:rPr>
          <w:instrText xml:space="preserve"> PAGEREF _Toc489605566 \h </w:instrText>
        </w:r>
        <w:r w:rsidR="006E1C48">
          <w:rPr>
            <w:noProof/>
            <w:webHidden/>
          </w:rPr>
        </w:r>
        <w:r w:rsidR="006E1C48">
          <w:rPr>
            <w:noProof/>
            <w:webHidden/>
          </w:rPr>
          <w:fldChar w:fldCharType="separate"/>
        </w:r>
        <w:r w:rsidR="006E1C48">
          <w:rPr>
            <w:noProof/>
            <w:webHidden/>
          </w:rPr>
          <w:t>6</w:t>
        </w:r>
        <w:r w:rsidR="006E1C48">
          <w:rPr>
            <w:noProof/>
            <w:webHidden/>
          </w:rPr>
          <w:fldChar w:fldCharType="end"/>
        </w:r>
      </w:hyperlink>
    </w:p>
    <w:p w14:paraId="16D4820E" w14:textId="64CCB312" w:rsidR="006E1C48" w:rsidRDefault="00303AE7">
      <w:pPr>
        <w:pStyle w:val="TOC5"/>
        <w:tabs>
          <w:tab w:val="right" w:leader="dot" w:pos="5030"/>
        </w:tabs>
        <w:rPr>
          <w:rFonts w:eastAsiaTheme="minorEastAsia"/>
          <w:noProof/>
          <w:sz w:val="22"/>
        </w:rPr>
      </w:pPr>
      <w:hyperlink w:anchor="_Toc489605567" w:history="1">
        <w:r w:rsidR="006E1C48" w:rsidRPr="00247BA2">
          <w:rPr>
            <w:rStyle w:val="Hyperlink"/>
            <w:noProof/>
          </w:rPr>
          <w:t>Electronic Notices</w:t>
        </w:r>
        <w:r w:rsidR="006E1C48">
          <w:rPr>
            <w:noProof/>
            <w:webHidden/>
          </w:rPr>
          <w:tab/>
        </w:r>
        <w:r w:rsidR="006E1C48">
          <w:rPr>
            <w:noProof/>
            <w:webHidden/>
          </w:rPr>
          <w:fldChar w:fldCharType="begin"/>
        </w:r>
        <w:r w:rsidR="006E1C48">
          <w:rPr>
            <w:noProof/>
            <w:webHidden/>
          </w:rPr>
          <w:instrText xml:space="preserve"> PAGEREF _Toc489605567 \h </w:instrText>
        </w:r>
        <w:r w:rsidR="006E1C48">
          <w:rPr>
            <w:noProof/>
            <w:webHidden/>
          </w:rPr>
        </w:r>
        <w:r w:rsidR="006E1C48">
          <w:rPr>
            <w:noProof/>
            <w:webHidden/>
          </w:rPr>
          <w:fldChar w:fldCharType="separate"/>
        </w:r>
        <w:r w:rsidR="006E1C48">
          <w:rPr>
            <w:noProof/>
            <w:webHidden/>
          </w:rPr>
          <w:t>6</w:t>
        </w:r>
        <w:r w:rsidR="006E1C48">
          <w:rPr>
            <w:noProof/>
            <w:webHidden/>
          </w:rPr>
          <w:fldChar w:fldCharType="end"/>
        </w:r>
      </w:hyperlink>
    </w:p>
    <w:p w14:paraId="718E15B2" w14:textId="5E549969" w:rsidR="006E1C48" w:rsidRDefault="00303AE7">
      <w:pPr>
        <w:pStyle w:val="TOC5"/>
        <w:tabs>
          <w:tab w:val="right" w:leader="dot" w:pos="5030"/>
        </w:tabs>
        <w:rPr>
          <w:rFonts w:eastAsiaTheme="minorEastAsia"/>
          <w:noProof/>
          <w:sz w:val="22"/>
        </w:rPr>
      </w:pPr>
      <w:hyperlink w:anchor="_Toc489605568" w:history="1">
        <w:r w:rsidR="006E1C48" w:rsidRPr="00247BA2">
          <w:rPr>
            <w:rStyle w:val="Hyperlink"/>
            <w:noProof/>
          </w:rPr>
          <w:t>License Reassignment</w:t>
        </w:r>
        <w:r w:rsidR="006E1C48">
          <w:rPr>
            <w:noProof/>
            <w:webHidden/>
          </w:rPr>
          <w:tab/>
        </w:r>
        <w:r w:rsidR="006E1C48">
          <w:rPr>
            <w:noProof/>
            <w:webHidden/>
          </w:rPr>
          <w:fldChar w:fldCharType="begin"/>
        </w:r>
        <w:r w:rsidR="006E1C48">
          <w:rPr>
            <w:noProof/>
            <w:webHidden/>
          </w:rPr>
          <w:instrText xml:space="preserve"> PAGEREF _Toc489605568 \h </w:instrText>
        </w:r>
        <w:r w:rsidR="006E1C48">
          <w:rPr>
            <w:noProof/>
            <w:webHidden/>
          </w:rPr>
        </w:r>
        <w:r w:rsidR="006E1C48">
          <w:rPr>
            <w:noProof/>
            <w:webHidden/>
          </w:rPr>
          <w:fldChar w:fldCharType="separate"/>
        </w:r>
        <w:r w:rsidR="006E1C48">
          <w:rPr>
            <w:noProof/>
            <w:webHidden/>
          </w:rPr>
          <w:t>6</w:t>
        </w:r>
        <w:r w:rsidR="006E1C48">
          <w:rPr>
            <w:noProof/>
            <w:webHidden/>
          </w:rPr>
          <w:fldChar w:fldCharType="end"/>
        </w:r>
      </w:hyperlink>
    </w:p>
    <w:p w14:paraId="72E339DC" w14:textId="7DEBECC3" w:rsidR="006E1C48" w:rsidRDefault="00303AE7">
      <w:pPr>
        <w:pStyle w:val="TOC5"/>
        <w:tabs>
          <w:tab w:val="right" w:leader="dot" w:pos="5030"/>
        </w:tabs>
        <w:rPr>
          <w:rFonts w:eastAsiaTheme="minorEastAsia"/>
          <w:noProof/>
          <w:sz w:val="22"/>
        </w:rPr>
      </w:pPr>
      <w:hyperlink w:anchor="_Toc489605569" w:history="1">
        <w:r w:rsidR="006E1C48" w:rsidRPr="00247BA2">
          <w:rPr>
            <w:rStyle w:val="Hyperlink"/>
            <w:noProof/>
          </w:rPr>
          <w:t>Font Components</w:t>
        </w:r>
        <w:r w:rsidR="006E1C48">
          <w:rPr>
            <w:noProof/>
            <w:webHidden/>
          </w:rPr>
          <w:tab/>
        </w:r>
        <w:r w:rsidR="006E1C48">
          <w:rPr>
            <w:noProof/>
            <w:webHidden/>
          </w:rPr>
          <w:fldChar w:fldCharType="begin"/>
        </w:r>
        <w:r w:rsidR="006E1C48">
          <w:rPr>
            <w:noProof/>
            <w:webHidden/>
          </w:rPr>
          <w:instrText xml:space="preserve"> PAGEREF _Toc489605569 \h </w:instrText>
        </w:r>
        <w:r w:rsidR="006E1C48">
          <w:rPr>
            <w:noProof/>
            <w:webHidden/>
          </w:rPr>
        </w:r>
        <w:r w:rsidR="006E1C48">
          <w:rPr>
            <w:noProof/>
            <w:webHidden/>
          </w:rPr>
          <w:fldChar w:fldCharType="separate"/>
        </w:r>
        <w:r w:rsidR="006E1C48">
          <w:rPr>
            <w:noProof/>
            <w:webHidden/>
          </w:rPr>
          <w:t>6</w:t>
        </w:r>
        <w:r w:rsidR="006E1C48">
          <w:rPr>
            <w:noProof/>
            <w:webHidden/>
          </w:rPr>
          <w:fldChar w:fldCharType="end"/>
        </w:r>
      </w:hyperlink>
    </w:p>
    <w:p w14:paraId="122F91DA" w14:textId="4AAD1B30" w:rsidR="006E1C48" w:rsidRDefault="00303AE7">
      <w:pPr>
        <w:pStyle w:val="TOC5"/>
        <w:tabs>
          <w:tab w:val="right" w:leader="dot" w:pos="5030"/>
        </w:tabs>
        <w:rPr>
          <w:rFonts w:eastAsiaTheme="minorEastAsia"/>
          <w:noProof/>
          <w:sz w:val="22"/>
        </w:rPr>
      </w:pPr>
      <w:hyperlink w:anchor="_Toc489605570" w:history="1">
        <w:r w:rsidR="006E1C48" w:rsidRPr="00247BA2">
          <w:rPr>
            <w:rStyle w:val="Hyperlink"/>
            <w:noProof/>
          </w:rPr>
          <w:t>Competitive Benchmarking</w:t>
        </w:r>
        <w:r w:rsidR="006E1C48">
          <w:rPr>
            <w:noProof/>
            <w:webHidden/>
          </w:rPr>
          <w:tab/>
        </w:r>
        <w:r w:rsidR="006E1C48">
          <w:rPr>
            <w:noProof/>
            <w:webHidden/>
          </w:rPr>
          <w:fldChar w:fldCharType="begin"/>
        </w:r>
        <w:r w:rsidR="006E1C48">
          <w:rPr>
            <w:noProof/>
            <w:webHidden/>
          </w:rPr>
          <w:instrText xml:space="preserve"> PAGEREF _Toc489605570 \h </w:instrText>
        </w:r>
        <w:r w:rsidR="006E1C48">
          <w:rPr>
            <w:noProof/>
            <w:webHidden/>
          </w:rPr>
        </w:r>
        <w:r w:rsidR="006E1C48">
          <w:rPr>
            <w:noProof/>
            <w:webHidden/>
          </w:rPr>
          <w:fldChar w:fldCharType="separate"/>
        </w:r>
        <w:r w:rsidR="006E1C48">
          <w:rPr>
            <w:noProof/>
            <w:webHidden/>
          </w:rPr>
          <w:t>6</w:t>
        </w:r>
        <w:r w:rsidR="006E1C48">
          <w:rPr>
            <w:noProof/>
            <w:webHidden/>
          </w:rPr>
          <w:fldChar w:fldCharType="end"/>
        </w:r>
      </w:hyperlink>
    </w:p>
    <w:p w14:paraId="45FB2572" w14:textId="510AEFB3" w:rsidR="006E1C48" w:rsidRDefault="00303AE7">
      <w:pPr>
        <w:pStyle w:val="TOC5"/>
        <w:tabs>
          <w:tab w:val="right" w:leader="dot" w:pos="5030"/>
        </w:tabs>
        <w:rPr>
          <w:rFonts w:eastAsiaTheme="minorEastAsia"/>
          <w:noProof/>
          <w:sz w:val="22"/>
        </w:rPr>
      </w:pPr>
      <w:hyperlink w:anchor="_Toc489605571" w:history="1">
        <w:r w:rsidR="006E1C48" w:rsidRPr="00247BA2">
          <w:rPr>
            <w:rStyle w:val="Hyperlink"/>
            <w:noProof/>
          </w:rPr>
          <w:t>Multiplexing</w:t>
        </w:r>
        <w:r w:rsidR="006E1C48">
          <w:rPr>
            <w:noProof/>
            <w:webHidden/>
          </w:rPr>
          <w:tab/>
        </w:r>
        <w:r w:rsidR="006E1C48">
          <w:rPr>
            <w:noProof/>
            <w:webHidden/>
          </w:rPr>
          <w:fldChar w:fldCharType="begin"/>
        </w:r>
        <w:r w:rsidR="006E1C48">
          <w:rPr>
            <w:noProof/>
            <w:webHidden/>
          </w:rPr>
          <w:instrText xml:space="preserve"> PAGEREF _Toc489605571 \h </w:instrText>
        </w:r>
        <w:r w:rsidR="006E1C48">
          <w:rPr>
            <w:noProof/>
            <w:webHidden/>
          </w:rPr>
        </w:r>
        <w:r w:rsidR="006E1C48">
          <w:rPr>
            <w:noProof/>
            <w:webHidden/>
          </w:rPr>
          <w:fldChar w:fldCharType="separate"/>
        </w:r>
        <w:r w:rsidR="006E1C48">
          <w:rPr>
            <w:noProof/>
            <w:webHidden/>
          </w:rPr>
          <w:t>6</w:t>
        </w:r>
        <w:r w:rsidR="006E1C48">
          <w:rPr>
            <w:noProof/>
            <w:webHidden/>
          </w:rPr>
          <w:fldChar w:fldCharType="end"/>
        </w:r>
      </w:hyperlink>
    </w:p>
    <w:p w14:paraId="4ED86AAB" w14:textId="21C90CEC" w:rsidR="006E1C48" w:rsidRDefault="00303AE7">
      <w:pPr>
        <w:pStyle w:val="TOC1"/>
        <w:tabs>
          <w:tab w:val="right" w:leader="dot" w:pos="5030"/>
        </w:tabs>
        <w:rPr>
          <w:rFonts w:eastAsiaTheme="minorEastAsia"/>
          <w:b w:val="0"/>
          <w:caps w:val="0"/>
          <w:noProof/>
          <w:sz w:val="22"/>
        </w:rPr>
      </w:pPr>
      <w:hyperlink w:anchor="_Toc489605572" w:history="1">
        <w:r w:rsidR="006E1C48" w:rsidRPr="00247BA2">
          <w:rPr>
            <w:rStyle w:val="Hyperlink"/>
            <w:noProof/>
          </w:rPr>
          <w:t>Privacy and Security Terms</w:t>
        </w:r>
        <w:r w:rsidR="006E1C48">
          <w:rPr>
            <w:noProof/>
            <w:webHidden/>
          </w:rPr>
          <w:tab/>
        </w:r>
        <w:r w:rsidR="006E1C48">
          <w:rPr>
            <w:noProof/>
            <w:webHidden/>
          </w:rPr>
          <w:fldChar w:fldCharType="begin"/>
        </w:r>
        <w:r w:rsidR="006E1C48">
          <w:rPr>
            <w:noProof/>
            <w:webHidden/>
          </w:rPr>
          <w:instrText xml:space="preserve"> PAGEREF _Toc489605572 \h </w:instrText>
        </w:r>
        <w:r w:rsidR="006E1C48">
          <w:rPr>
            <w:noProof/>
            <w:webHidden/>
          </w:rPr>
        </w:r>
        <w:r w:rsidR="006E1C48">
          <w:rPr>
            <w:noProof/>
            <w:webHidden/>
          </w:rPr>
          <w:fldChar w:fldCharType="separate"/>
        </w:r>
        <w:r w:rsidR="006E1C48">
          <w:rPr>
            <w:noProof/>
            <w:webHidden/>
          </w:rPr>
          <w:t>7</w:t>
        </w:r>
        <w:r w:rsidR="006E1C48">
          <w:rPr>
            <w:noProof/>
            <w:webHidden/>
          </w:rPr>
          <w:fldChar w:fldCharType="end"/>
        </w:r>
      </w:hyperlink>
    </w:p>
    <w:p w14:paraId="5F80FD4F" w14:textId="65789218" w:rsidR="006E1C48" w:rsidRDefault="00303AE7">
      <w:pPr>
        <w:pStyle w:val="TOC3"/>
        <w:rPr>
          <w:rFonts w:eastAsiaTheme="minorEastAsia"/>
          <w:b w:val="0"/>
          <w:smallCaps w:val="0"/>
          <w:sz w:val="22"/>
        </w:rPr>
      </w:pPr>
      <w:hyperlink w:anchor="_Toc489605573" w:history="1">
        <w:r w:rsidR="006E1C48" w:rsidRPr="00247BA2">
          <w:rPr>
            <w:rStyle w:val="Hyperlink"/>
          </w:rPr>
          <w:t>General Privacy and Security Terms</w:t>
        </w:r>
        <w:r w:rsidR="006E1C48">
          <w:rPr>
            <w:webHidden/>
          </w:rPr>
          <w:tab/>
        </w:r>
        <w:r w:rsidR="006E1C48">
          <w:rPr>
            <w:webHidden/>
          </w:rPr>
          <w:fldChar w:fldCharType="begin"/>
        </w:r>
        <w:r w:rsidR="006E1C48">
          <w:rPr>
            <w:webHidden/>
          </w:rPr>
          <w:instrText xml:space="preserve"> PAGEREF _Toc489605573 \h </w:instrText>
        </w:r>
        <w:r w:rsidR="006E1C48">
          <w:rPr>
            <w:webHidden/>
          </w:rPr>
        </w:r>
        <w:r w:rsidR="006E1C48">
          <w:rPr>
            <w:webHidden/>
          </w:rPr>
          <w:fldChar w:fldCharType="separate"/>
        </w:r>
        <w:r w:rsidR="006E1C48">
          <w:rPr>
            <w:webHidden/>
          </w:rPr>
          <w:t>7</w:t>
        </w:r>
        <w:r w:rsidR="006E1C48">
          <w:rPr>
            <w:webHidden/>
          </w:rPr>
          <w:fldChar w:fldCharType="end"/>
        </w:r>
      </w:hyperlink>
    </w:p>
    <w:p w14:paraId="72829BB5" w14:textId="22C4AF27" w:rsidR="006E1C48" w:rsidRDefault="00303AE7">
      <w:pPr>
        <w:pStyle w:val="TOC5"/>
        <w:tabs>
          <w:tab w:val="right" w:leader="dot" w:pos="5030"/>
        </w:tabs>
        <w:rPr>
          <w:rFonts w:eastAsiaTheme="minorEastAsia"/>
          <w:noProof/>
          <w:sz w:val="22"/>
        </w:rPr>
      </w:pPr>
      <w:hyperlink w:anchor="_Toc489605574" w:history="1">
        <w:r w:rsidR="006E1C48" w:rsidRPr="00247BA2">
          <w:rPr>
            <w:rStyle w:val="Hyperlink"/>
            <w:noProof/>
          </w:rPr>
          <w:t>Scope</w:t>
        </w:r>
        <w:r w:rsidR="006E1C48">
          <w:rPr>
            <w:noProof/>
            <w:webHidden/>
          </w:rPr>
          <w:tab/>
        </w:r>
        <w:r w:rsidR="006E1C48">
          <w:rPr>
            <w:noProof/>
            <w:webHidden/>
          </w:rPr>
          <w:fldChar w:fldCharType="begin"/>
        </w:r>
        <w:r w:rsidR="006E1C48">
          <w:rPr>
            <w:noProof/>
            <w:webHidden/>
          </w:rPr>
          <w:instrText xml:space="preserve"> PAGEREF _Toc489605574 \h </w:instrText>
        </w:r>
        <w:r w:rsidR="006E1C48">
          <w:rPr>
            <w:noProof/>
            <w:webHidden/>
          </w:rPr>
        </w:r>
        <w:r w:rsidR="006E1C48">
          <w:rPr>
            <w:noProof/>
            <w:webHidden/>
          </w:rPr>
          <w:fldChar w:fldCharType="separate"/>
        </w:r>
        <w:r w:rsidR="006E1C48">
          <w:rPr>
            <w:noProof/>
            <w:webHidden/>
          </w:rPr>
          <w:t>7</w:t>
        </w:r>
        <w:r w:rsidR="006E1C48">
          <w:rPr>
            <w:noProof/>
            <w:webHidden/>
          </w:rPr>
          <w:fldChar w:fldCharType="end"/>
        </w:r>
      </w:hyperlink>
    </w:p>
    <w:p w14:paraId="179C710F" w14:textId="64DCC8EE" w:rsidR="006E1C48" w:rsidRDefault="00303AE7">
      <w:pPr>
        <w:pStyle w:val="TOC5"/>
        <w:tabs>
          <w:tab w:val="right" w:leader="dot" w:pos="5030"/>
        </w:tabs>
        <w:rPr>
          <w:rFonts w:eastAsiaTheme="minorEastAsia"/>
          <w:noProof/>
          <w:sz w:val="22"/>
        </w:rPr>
      </w:pPr>
      <w:hyperlink w:anchor="_Toc489605575" w:history="1">
        <w:r w:rsidR="006E1C48" w:rsidRPr="00247BA2">
          <w:rPr>
            <w:rStyle w:val="Hyperlink"/>
            <w:noProof/>
          </w:rPr>
          <w:t>Use of Customer Data</w:t>
        </w:r>
        <w:r w:rsidR="006E1C48">
          <w:rPr>
            <w:noProof/>
            <w:webHidden/>
          </w:rPr>
          <w:tab/>
        </w:r>
        <w:r w:rsidR="006E1C48">
          <w:rPr>
            <w:noProof/>
            <w:webHidden/>
          </w:rPr>
          <w:fldChar w:fldCharType="begin"/>
        </w:r>
        <w:r w:rsidR="006E1C48">
          <w:rPr>
            <w:noProof/>
            <w:webHidden/>
          </w:rPr>
          <w:instrText xml:space="preserve"> PAGEREF _Toc489605575 \h </w:instrText>
        </w:r>
        <w:r w:rsidR="006E1C48">
          <w:rPr>
            <w:noProof/>
            <w:webHidden/>
          </w:rPr>
        </w:r>
        <w:r w:rsidR="006E1C48">
          <w:rPr>
            <w:noProof/>
            <w:webHidden/>
          </w:rPr>
          <w:fldChar w:fldCharType="separate"/>
        </w:r>
        <w:r w:rsidR="006E1C48">
          <w:rPr>
            <w:noProof/>
            <w:webHidden/>
          </w:rPr>
          <w:t>7</w:t>
        </w:r>
        <w:r w:rsidR="006E1C48">
          <w:rPr>
            <w:noProof/>
            <w:webHidden/>
          </w:rPr>
          <w:fldChar w:fldCharType="end"/>
        </w:r>
      </w:hyperlink>
    </w:p>
    <w:p w14:paraId="67A9FB21" w14:textId="7A8DA6A6" w:rsidR="006E1C48" w:rsidRDefault="00303AE7">
      <w:pPr>
        <w:pStyle w:val="TOC5"/>
        <w:tabs>
          <w:tab w:val="right" w:leader="dot" w:pos="5030"/>
        </w:tabs>
        <w:rPr>
          <w:rFonts w:eastAsiaTheme="minorEastAsia"/>
          <w:noProof/>
          <w:sz w:val="22"/>
        </w:rPr>
      </w:pPr>
      <w:hyperlink w:anchor="_Toc489605576" w:history="1">
        <w:r w:rsidR="006E1C48" w:rsidRPr="00247BA2">
          <w:rPr>
            <w:rStyle w:val="Hyperlink"/>
            <w:noProof/>
          </w:rPr>
          <w:t>Processing of Personal Data</w:t>
        </w:r>
        <w:r w:rsidR="006E1C48">
          <w:rPr>
            <w:noProof/>
            <w:webHidden/>
          </w:rPr>
          <w:tab/>
        </w:r>
        <w:r w:rsidR="006E1C48">
          <w:rPr>
            <w:noProof/>
            <w:webHidden/>
          </w:rPr>
          <w:fldChar w:fldCharType="begin"/>
        </w:r>
        <w:r w:rsidR="006E1C48">
          <w:rPr>
            <w:noProof/>
            <w:webHidden/>
          </w:rPr>
          <w:instrText xml:space="preserve"> PAGEREF _Toc489605576 \h </w:instrText>
        </w:r>
        <w:r w:rsidR="006E1C48">
          <w:rPr>
            <w:noProof/>
            <w:webHidden/>
          </w:rPr>
        </w:r>
        <w:r w:rsidR="006E1C48">
          <w:rPr>
            <w:noProof/>
            <w:webHidden/>
          </w:rPr>
          <w:fldChar w:fldCharType="separate"/>
        </w:r>
        <w:r w:rsidR="006E1C48">
          <w:rPr>
            <w:noProof/>
            <w:webHidden/>
          </w:rPr>
          <w:t>7</w:t>
        </w:r>
        <w:r w:rsidR="006E1C48">
          <w:rPr>
            <w:noProof/>
            <w:webHidden/>
          </w:rPr>
          <w:fldChar w:fldCharType="end"/>
        </w:r>
      </w:hyperlink>
    </w:p>
    <w:p w14:paraId="7F14010B" w14:textId="0E6F7262" w:rsidR="006E1C48" w:rsidRDefault="00303AE7">
      <w:pPr>
        <w:pStyle w:val="TOC5"/>
        <w:tabs>
          <w:tab w:val="right" w:leader="dot" w:pos="5030"/>
        </w:tabs>
        <w:rPr>
          <w:rFonts w:eastAsiaTheme="minorEastAsia"/>
          <w:noProof/>
          <w:sz w:val="22"/>
        </w:rPr>
      </w:pPr>
      <w:hyperlink w:anchor="_Toc489605577" w:history="1">
        <w:r w:rsidR="006E1C48" w:rsidRPr="00247BA2">
          <w:rPr>
            <w:rStyle w:val="Hyperlink"/>
            <w:noProof/>
          </w:rPr>
          <w:t>Use of Support Data</w:t>
        </w:r>
        <w:r w:rsidR="006E1C48">
          <w:rPr>
            <w:noProof/>
            <w:webHidden/>
          </w:rPr>
          <w:tab/>
        </w:r>
        <w:r w:rsidR="006E1C48">
          <w:rPr>
            <w:noProof/>
            <w:webHidden/>
          </w:rPr>
          <w:fldChar w:fldCharType="begin"/>
        </w:r>
        <w:r w:rsidR="006E1C48">
          <w:rPr>
            <w:noProof/>
            <w:webHidden/>
          </w:rPr>
          <w:instrText xml:space="preserve"> PAGEREF _Toc489605577 \h </w:instrText>
        </w:r>
        <w:r w:rsidR="006E1C48">
          <w:rPr>
            <w:noProof/>
            <w:webHidden/>
          </w:rPr>
        </w:r>
        <w:r w:rsidR="006E1C48">
          <w:rPr>
            <w:noProof/>
            <w:webHidden/>
          </w:rPr>
          <w:fldChar w:fldCharType="separate"/>
        </w:r>
        <w:r w:rsidR="006E1C48">
          <w:rPr>
            <w:noProof/>
            <w:webHidden/>
          </w:rPr>
          <w:t>7</w:t>
        </w:r>
        <w:r w:rsidR="006E1C48">
          <w:rPr>
            <w:noProof/>
            <w:webHidden/>
          </w:rPr>
          <w:fldChar w:fldCharType="end"/>
        </w:r>
      </w:hyperlink>
    </w:p>
    <w:p w14:paraId="3D78FDF4" w14:textId="66B53575" w:rsidR="006E1C48" w:rsidRDefault="00303AE7">
      <w:pPr>
        <w:pStyle w:val="TOC5"/>
        <w:tabs>
          <w:tab w:val="right" w:leader="dot" w:pos="5030"/>
        </w:tabs>
        <w:rPr>
          <w:rFonts w:eastAsiaTheme="minorEastAsia"/>
          <w:noProof/>
          <w:sz w:val="22"/>
        </w:rPr>
      </w:pPr>
      <w:hyperlink w:anchor="_Toc489605578" w:history="1">
        <w:r w:rsidR="006E1C48" w:rsidRPr="00247BA2">
          <w:rPr>
            <w:rStyle w:val="Hyperlink"/>
            <w:noProof/>
          </w:rPr>
          <w:t>Disclosure of Customer Data and Support Data</w:t>
        </w:r>
        <w:r w:rsidR="006E1C48">
          <w:rPr>
            <w:noProof/>
            <w:webHidden/>
          </w:rPr>
          <w:tab/>
        </w:r>
        <w:r w:rsidR="006E1C48">
          <w:rPr>
            <w:noProof/>
            <w:webHidden/>
          </w:rPr>
          <w:fldChar w:fldCharType="begin"/>
        </w:r>
        <w:r w:rsidR="006E1C48">
          <w:rPr>
            <w:noProof/>
            <w:webHidden/>
          </w:rPr>
          <w:instrText xml:space="preserve"> PAGEREF _Toc489605578 \h </w:instrText>
        </w:r>
        <w:r w:rsidR="006E1C48">
          <w:rPr>
            <w:noProof/>
            <w:webHidden/>
          </w:rPr>
        </w:r>
        <w:r w:rsidR="006E1C48">
          <w:rPr>
            <w:noProof/>
            <w:webHidden/>
          </w:rPr>
          <w:fldChar w:fldCharType="separate"/>
        </w:r>
        <w:r w:rsidR="006E1C48">
          <w:rPr>
            <w:noProof/>
            <w:webHidden/>
          </w:rPr>
          <w:t>7</w:t>
        </w:r>
        <w:r w:rsidR="006E1C48">
          <w:rPr>
            <w:noProof/>
            <w:webHidden/>
          </w:rPr>
          <w:fldChar w:fldCharType="end"/>
        </w:r>
      </w:hyperlink>
    </w:p>
    <w:p w14:paraId="65B35653" w14:textId="0147D537" w:rsidR="006E1C48" w:rsidRDefault="00303AE7">
      <w:pPr>
        <w:pStyle w:val="TOC5"/>
        <w:tabs>
          <w:tab w:val="right" w:leader="dot" w:pos="5030"/>
        </w:tabs>
        <w:rPr>
          <w:rFonts w:eastAsiaTheme="minorEastAsia"/>
          <w:noProof/>
          <w:sz w:val="22"/>
        </w:rPr>
      </w:pPr>
      <w:hyperlink w:anchor="_Toc489605579" w:history="1">
        <w:r w:rsidR="006E1C48" w:rsidRPr="00247BA2">
          <w:rPr>
            <w:rStyle w:val="Hyperlink"/>
            <w:noProof/>
          </w:rPr>
          <w:t>Educational Institutions</w:t>
        </w:r>
        <w:r w:rsidR="006E1C48">
          <w:rPr>
            <w:noProof/>
            <w:webHidden/>
          </w:rPr>
          <w:tab/>
        </w:r>
        <w:r w:rsidR="006E1C48">
          <w:rPr>
            <w:noProof/>
            <w:webHidden/>
          </w:rPr>
          <w:fldChar w:fldCharType="begin"/>
        </w:r>
        <w:r w:rsidR="006E1C48">
          <w:rPr>
            <w:noProof/>
            <w:webHidden/>
          </w:rPr>
          <w:instrText xml:space="preserve"> PAGEREF _Toc489605579 \h </w:instrText>
        </w:r>
        <w:r w:rsidR="006E1C48">
          <w:rPr>
            <w:noProof/>
            <w:webHidden/>
          </w:rPr>
        </w:r>
        <w:r w:rsidR="006E1C48">
          <w:rPr>
            <w:noProof/>
            <w:webHidden/>
          </w:rPr>
          <w:fldChar w:fldCharType="separate"/>
        </w:r>
        <w:r w:rsidR="006E1C48">
          <w:rPr>
            <w:noProof/>
            <w:webHidden/>
          </w:rPr>
          <w:t>8</w:t>
        </w:r>
        <w:r w:rsidR="006E1C48">
          <w:rPr>
            <w:noProof/>
            <w:webHidden/>
          </w:rPr>
          <w:fldChar w:fldCharType="end"/>
        </w:r>
      </w:hyperlink>
    </w:p>
    <w:p w14:paraId="2C03A271" w14:textId="515B9F81" w:rsidR="006E1C48" w:rsidRDefault="00303AE7">
      <w:pPr>
        <w:pStyle w:val="TOC5"/>
        <w:tabs>
          <w:tab w:val="right" w:leader="dot" w:pos="5030"/>
        </w:tabs>
        <w:rPr>
          <w:rFonts w:eastAsiaTheme="minorEastAsia"/>
          <w:noProof/>
          <w:sz w:val="22"/>
        </w:rPr>
      </w:pPr>
      <w:hyperlink w:anchor="_Toc489605580" w:history="1">
        <w:r w:rsidR="006E1C48" w:rsidRPr="00247BA2">
          <w:rPr>
            <w:rStyle w:val="Hyperlink"/>
            <w:noProof/>
          </w:rPr>
          <w:t>HIPAA Business Associate</w:t>
        </w:r>
        <w:r w:rsidR="006E1C48">
          <w:rPr>
            <w:noProof/>
            <w:webHidden/>
          </w:rPr>
          <w:tab/>
        </w:r>
        <w:r w:rsidR="006E1C48">
          <w:rPr>
            <w:noProof/>
            <w:webHidden/>
          </w:rPr>
          <w:fldChar w:fldCharType="begin"/>
        </w:r>
        <w:r w:rsidR="006E1C48">
          <w:rPr>
            <w:noProof/>
            <w:webHidden/>
          </w:rPr>
          <w:instrText xml:space="preserve"> PAGEREF _Toc489605580 \h </w:instrText>
        </w:r>
        <w:r w:rsidR="006E1C48">
          <w:rPr>
            <w:noProof/>
            <w:webHidden/>
          </w:rPr>
        </w:r>
        <w:r w:rsidR="006E1C48">
          <w:rPr>
            <w:noProof/>
            <w:webHidden/>
          </w:rPr>
          <w:fldChar w:fldCharType="separate"/>
        </w:r>
        <w:r w:rsidR="006E1C48">
          <w:rPr>
            <w:noProof/>
            <w:webHidden/>
          </w:rPr>
          <w:t>8</w:t>
        </w:r>
        <w:r w:rsidR="006E1C48">
          <w:rPr>
            <w:noProof/>
            <w:webHidden/>
          </w:rPr>
          <w:fldChar w:fldCharType="end"/>
        </w:r>
      </w:hyperlink>
    </w:p>
    <w:p w14:paraId="227B9F4C" w14:textId="7C3FDB0A" w:rsidR="006E1C48" w:rsidRDefault="00303AE7">
      <w:pPr>
        <w:pStyle w:val="TOC5"/>
        <w:tabs>
          <w:tab w:val="right" w:leader="dot" w:pos="5030"/>
        </w:tabs>
        <w:rPr>
          <w:rFonts w:eastAsiaTheme="minorEastAsia"/>
          <w:noProof/>
          <w:sz w:val="22"/>
        </w:rPr>
      </w:pPr>
      <w:hyperlink w:anchor="_Toc489605581" w:history="1">
        <w:r w:rsidR="006E1C48" w:rsidRPr="00247BA2">
          <w:rPr>
            <w:rStyle w:val="Hyperlink"/>
            <w:noProof/>
          </w:rPr>
          <w:t>Security</w:t>
        </w:r>
        <w:r w:rsidR="006E1C48">
          <w:rPr>
            <w:noProof/>
            <w:webHidden/>
          </w:rPr>
          <w:tab/>
        </w:r>
        <w:r w:rsidR="006E1C48">
          <w:rPr>
            <w:noProof/>
            <w:webHidden/>
          </w:rPr>
          <w:fldChar w:fldCharType="begin"/>
        </w:r>
        <w:r w:rsidR="006E1C48">
          <w:rPr>
            <w:noProof/>
            <w:webHidden/>
          </w:rPr>
          <w:instrText xml:space="preserve"> PAGEREF _Toc489605581 \h </w:instrText>
        </w:r>
        <w:r w:rsidR="006E1C48">
          <w:rPr>
            <w:noProof/>
            <w:webHidden/>
          </w:rPr>
        </w:r>
        <w:r w:rsidR="006E1C48">
          <w:rPr>
            <w:noProof/>
            <w:webHidden/>
          </w:rPr>
          <w:fldChar w:fldCharType="separate"/>
        </w:r>
        <w:r w:rsidR="006E1C48">
          <w:rPr>
            <w:noProof/>
            <w:webHidden/>
          </w:rPr>
          <w:t>8</w:t>
        </w:r>
        <w:r w:rsidR="006E1C48">
          <w:rPr>
            <w:noProof/>
            <w:webHidden/>
          </w:rPr>
          <w:fldChar w:fldCharType="end"/>
        </w:r>
      </w:hyperlink>
    </w:p>
    <w:p w14:paraId="7B9ADCB4" w14:textId="46256B6E" w:rsidR="006E1C48" w:rsidRDefault="00303AE7">
      <w:pPr>
        <w:pStyle w:val="TOC5"/>
        <w:tabs>
          <w:tab w:val="right" w:leader="dot" w:pos="5030"/>
        </w:tabs>
        <w:rPr>
          <w:rFonts w:eastAsiaTheme="minorEastAsia"/>
          <w:noProof/>
          <w:sz w:val="22"/>
        </w:rPr>
      </w:pPr>
      <w:hyperlink w:anchor="_Toc489605582" w:history="1">
        <w:r w:rsidR="006E1C48" w:rsidRPr="00247BA2">
          <w:rPr>
            <w:rStyle w:val="Hyperlink"/>
            <w:noProof/>
          </w:rPr>
          <w:t>Security Incident Notification</w:t>
        </w:r>
        <w:r w:rsidR="006E1C48">
          <w:rPr>
            <w:noProof/>
            <w:webHidden/>
          </w:rPr>
          <w:tab/>
        </w:r>
        <w:r w:rsidR="006E1C48">
          <w:rPr>
            <w:noProof/>
            <w:webHidden/>
          </w:rPr>
          <w:fldChar w:fldCharType="begin"/>
        </w:r>
        <w:r w:rsidR="006E1C48">
          <w:rPr>
            <w:noProof/>
            <w:webHidden/>
          </w:rPr>
          <w:instrText xml:space="preserve"> PAGEREF _Toc489605582 \h </w:instrText>
        </w:r>
        <w:r w:rsidR="006E1C48">
          <w:rPr>
            <w:noProof/>
            <w:webHidden/>
          </w:rPr>
        </w:r>
        <w:r w:rsidR="006E1C48">
          <w:rPr>
            <w:noProof/>
            <w:webHidden/>
          </w:rPr>
          <w:fldChar w:fldCharType="separate"/>
        </w:r>
        <w:r w:rsidR="006E1C48">
          <w:rPr>
            <w:noProof/>
            <w:webHidden/>
          </w:rPr>
          <w:t>8</w:t>
        </w:r>
        <w:r w:rsidR="006E1C48">
          <w:rPr>
            <w:noProof/>
            <w:webHidden/>
          </w:rPr>
          <w:fldChar w:fldCharType="end"/>
        </w:r>
      </w:hyperlink>
    </w:p>
    <w:p w14:paraId="7F11EB22" w14:textId="2B75E850" w:rsidR="006E1C48" w:rsidRDefault="00303AE7">
      <w:pPr>
        <w:pStyle w:val="TOC5"/>
        <w:tabs>
          <w:tab w:val="right" w:leader="dot" w:pos="5030"/>
        </w:tabs>
        <w:rPr>
          <w:rFonts w:eastAsiaTheme="minorEastAsia"/>
          <w:noProof/>
          <w:sz w:val="22"/>
        </w:rPr>
      </w:pPr>
      <w:hyperlink w:anchor="_Toc489605583" w:history="1">
        <w:r w:rsidR="006E1C48" w:rsidRPr="00247BA2">
          <w:rPr>
            <w:rStyle w:val="Hyperlink"/>
            <w:noProof/>
          </w:rPr>
          <w:t>Location of Data Processing</w:t>
        </w:r>
        <w:r w:rsidR="006E1C48">
          <w:rPr>
            <w:noProof/>
            <w:webHidden/>
          </w:rPr>
          <w:tab/>
        </w:r>
        <w:r w:rsidR="006E1C48">
          <w:rPr>
            <w:noProof/>
            <w:webHidden/>
          </w:rPr>
          <w:fldChar w:fldCharType="begin"/>
        </w:r>
        <w:r w:rsidR="006E1C48">
          <w:rPr>
            <w:noProof/>
            <w:webHidden/>
          </w:rPr>
          <w:instrText xml:space="preserve"> PAGEREF _Toc489605583 \h </w:instrText>
        </w:r>
        <w:r w:rsidR="006E1C48">
          <w:rPr>
            <w:noProof/>
            <w:webHidden/>
          </w:rPr>
        </w:r>
        <w:r w:rsidR="006E1C48">
          <w:rPr>
            <w:noProof/>
            <w:webHidden/>
          </w:rPr>
          <w:fldChar w:fldCharType="separate"/>
        </w:r>
        <w:r w:rsidR="006E1C48">
          <w:rPr>
            <w:noProof/>
            <w:webHidden/>
          </w:rPr>
          <w:t>8</w:t>
        </w:r>
        <w:r w:rsidR="006E1C48">
          <w:rPr>
            <w:noProof/>
            <w:webHidden/>
          </w:rPr>
          <w:fldChar w:fldCharType="end"/>
        </w:r>
      </w:hyperlink>
    </w:p>
    <w:p w14:paraId="6D768065" w14:textId="3445B1E4" w:rsidR="006E1C48" w:rsidRDefault="00303AE7">
      <w:pPr>
        <w:pStyle w:val="TOC5"/>
        <w:tabs>
          <w:tab w:val="right" w:leader="dot" w:pos="5030"/>
        </w:tabs>
        <w:rPr>
          <w:rFonts w:eastAsiaTheme="minorEastAsia"/>
          <w:noProof/>
          <w:sz w:val="22"/>
        </w:rPr>
      </w:pPr>
      <w:hyperlink w:anchor="_Toc489605584" w:history="1">
        <w:r w:rsidR="006E1C48" w:rsidRPr="00247BA2">
          <w:rPr>
            <w:rStyle w:val="Hyperlink"/>
            <w:noProof/>
          </w:rPr>
          <w:t>Preview Releases</w:t>
        </w:r>
        <w:r w:rsidR="006E1C48">
          <w:rPr>
            <w:noProof/>
            <w:webHidden/>
          </w:rPr>
          <w:tab/>
        </w:r>
        <w:r w:rsidR="006E1C48">
          <w:rPr>
            <w:noProof/>
            <w:webHidden/>
          </w:rPr>
          <w:fldChar w:fldCharType="begin"/>
        </w:r>
        <w:r w:rsidR="006E1C48">
          <w:rPr>
            <w:noProof/>
            <w:webHidden/>
          </w:rPr>
          <w:instrText xml:space="preserve"> PAGEREF _Toc489605584 \h </w:instrText>
        </w:r>
        <w:r w:rsidR="006E1C48">
          <w:rPr>
            <w:noProof/>
            <w:webHidden/>
          </w:rPr>
        </w:r>
        <w:r w:rsidR="006E1C48">
          <w:rPr>
            <w:noProof/>
            <w:webHidden/>
          </w:rPr>
          <w:fldChar w:fldCharType="separate"/>
        </w:r>
        <w:r w:rsidR="006E1C48">
          <w:rPr>
            <w:noProof/>
            <w:webHidden/>
          </w:rPr>
          <w:t>8</w:t>
        </w:r>
        <w:r w:rsidR="006E1C48">
          <w:rPr>
            <w:noProof/>
            <w:webHidden/>
          </w:rPr>
          <w:fldChar w:fldCharType="end"/>
        </w:r>
      </w:hyperlink>
    </w:p>
    <w:p w14:paraId="76288512" w14:textId="6A22AAED" w:rsidR="006E1C48" w:rsidRDefault="00303AE7">
      <w:pPr>
        <w:pStyle w:val="TOC5"/>
        <w:tabs>
          <w:tab w:val="right" w:leader="dot" w:pos="5030"/>
        </w:tabs>
        <w:rPr>
          <w:rFonts w:eastAsiaTheme="minorEastAsia"/>
          <w:noProof/>
          <w:sz w:val="22"/>
        </w:rPr>
      </w:pPr>
      <w:hyperlink w:anchor="_Toc489605585" w:history="1">
        <w:r w:rsidR="006E1C48" w:rsidRPr="00247BA2">
          <w:rPr>
            <w:rStyle w:val="Hyperlink"/>
            <w:noProof/>
          </w:rPr>
          <w:t>Use of Subcontractors</w:t>
        </w:r>
        <w:r w:rsidR="006E1C48">
          <w:rPr>
            <w:noProof/>
            <w:webHidden/>
          </w:rPr>
          <w:tab/>
        </w:r>
        <w:r w:rsidR="006E1C48">
          <w:rPr>
            <w:noProof/>
            <w:webHidden/>
          </w:rPr>
          <w:fldChar w:fldCharType="begin"/>
        </w:r>
        <w:r w:rsidR="006E1C48">
          <w:rPr>
            <w:noProof/>
            <w:webHidden/>
          </w:rPr>
          <w:instrText xml:space="preserve"> PAGEREF _Toc489605585 \h </w:instrText>
        </w:r>
        <w:r w:rsidR="006E1C48">
          <w:rPr>
            <w:noProof/>
            <w:webHidden/>
          </w:rPr>
        </w:r>
        <w:r w:rsidR="006E1C48">
          <w:rPr>
            <w:noProof/>
            <w:webHidden/>
          </w:rPr>
          <w:fldChar w:fldCharType="separate"/>
        </w:r>
        <w:r w:rsidR="006E1C48">
          <w:rPr>
            <w:noProof/>
            <w:webHidden/>
          </w:rPr>
          <w:t>9</w:t>
        </w:r>
        <w:r w:rsidR="006E1C48">
          <w:rPr>
            <w:noProof/>
            <w:webHidden/>
          </w:rPr>
          <w:fldChar w:fldCharType="end"/>
        </w:r>
      </w:hyperlink>
    </w:p>
    <w:p w14:paraId="0B85F06A" w14:textId="0099BD58" w:rsidR="006E1C48" w:rsidRDefault="00303AE7">
      <w:pPr>
        <w:pStyle w:val="TOC5"/>
        <w:tabs>
          <w:tab w:val="right" w:leader="dot" w:pos="5030"/>
        </w:tabs>
        <w:rPr>
          <w:rFonts w:eastAsiaTheme="minorEastAsia"/>
          <w:noProof/>
          <w:sz w:val="22"/>
        </w:rPr>
      </w:pPr>
      <w:hyperlink w:anchor="_Toc489605586" w:history="1">
        <w:r w:rsidR="006E1C48" w:rsidRPr="00247BA2">
          <w:rPr>
            <w:rStyle w:val="Hyperlink"/>
            <w:noProof/>
          </w:rPr>
          <w:t>How to Contact Microsoft</w:t>
        </w:r>
        <w:r w:rsidR="006E1C48">
          <w:rPr>
            <w:noProof/>
            <w:webHidden/>
          </w:rPr>
          <w:tab/>
        </w:r>
        <w:r w:rsidR="006E1C48">
          <w:rPr>
            <w:noProof/>
            <w:webHidden/>
          </w:rPr>
          <w:fldChar w:fldCharType="begin"/>
        </w:r>
        <w:r w:rsidR="006E1C48">
          <w:rPr>
            <w:noProof/>
            <w:webHidden/>
          </w:rPr>
          <w:instrText xml:space="preserve"> PAGEREF _Toc489605586 \h </w:instrText>
        </w:r>
        <w:r w:rsidR="006E1C48">
          <w:rPr>
            <w:noProof/>
            <w:webHidden/>
          </w:rPr>
        </w:r>
        <w:r w:rsidR="006E1C48">
          <w:rPr>
            <w:noProof/>
            <w:webHidden/>
          </w:rPr>
          <w:fldChar w:fldCharType="separate"/>
        </w:r>
        <w:r w:rsidR="006E1C48">
          <w:rPr>
            <w:noProof/>
            <w:webHidden/>
          </w:rPr>
          <w:t>9</w:t>
        </w:r>
        <w:r w:rsidR="006E1C48">
          <w:rPr>
            <w:noProof/>
            <w:webHidden/>
          </w:rPr>
          <w:fldChar w:fldCharType="end"/>
        </w:r>
      </w:hyperlink>
    </w:p>
    <w:p w14:paraId="2C64C323" w14:textId="4B9DBC6F" w:rsidR="006E1C48" w:rsidRDefault="00303AE7">
      <w:pPr>
        <w:pStyle w:val="TOC3"/>
        <w:rPr>
          <w:rFonts w:eastAsiaTheme="minorEastAsia"/>
          <w:b w:val="0"/>
          <w:smallCaps w:val="0"/>
          <w:sz w:val="22"/>
        </w:rPr>
      </w:pPr>
      <w:hyperlink w:anchor="_Toc489605587" w:history="1">
        <w:r w:rsidR="006E1C48" w:rsidRPr="00247BA2">
          <w:rPr>
            <w:rStyle w:val="Hyperlink"/>
          </w:rPr>
          <w:t>Data Processing Terms</w:t>
        </w:r>
        <w:r w:rsidR="006E1C48">
          <w:rPr>
            <w:webHidden/>
          </w:rPr>
          <w:tab/>
        </w:r>
        <w:r w:rsidR="006E1C48">
          <w:rPr>
            <w:webHidden/>
          </w:rPr>
          <w:fldChar w:fldCharType="begin"/>
        </w:r>
        <w:r w:rsidR="006E1C48">
          <w:rPr>
            <w:webHidden/>
          </w:rPr>
          <w:instrText xml:space="preserve"> PAGEREF _Toc489605587 \h </w:instrText>
        </w:r>
        <w:r w:rsidR="006E1C48">
          <w:rPr>
            <w:webHidden/>
          </w:rPr>
        </w:r>
        <w:r w:rsidR="006E1C48">
          <w:rPr>
            <w:webHidden/>
          </w:rPr>
          <w:fldChar w:fldCharType="separate"/>
        </w:r>
        <w:r w:rsidR="006E1C48">
          <w:rPr>
            <w:webHidden/>
          </w:rPr>
          <w:t>10</w:t>
        </w:r>
        <w:r w:rsidR="006E1C48">
          <w:rPr>
            <w:webHidden/>
          </w:rPr>
          <w:fldChar w:fldCharType="end"/>
        </w:r>
      </w:hyperlink>
    </w:p>
    <w:p w14:paraId="309EEB22" w14:textId="4719B11A" w:rsidR="006E1C48" w:rsidRDefault="00303AE7">
      <w:pPr>
        <w:pStyle w:val="TOC5"/>
        <w:tabs>
          <w:tab w:val="right" w:leader="dot" w:pos="5030"/>
        </w:tabs>
        <w:rPr>
          <w:rFonts w:eastAsiaTheme="minorEastAsia"/>
          <w:noProof/>
          <w:sz w:val="22"/>
        </w:rPr>
      </w:pPr>
      <w:hyperlink w:anchor="_Toc489605588" w:history="1">
        <w:r w:rsidR="006E1C48" w:rsidRPr="00247BA2">
          <w:rPr>
            <w:rStyle w:val="Hyperlink"/>
            <w:noProof/>
          </w:rPr>
          <w:t>Location of Customer Data at Rest</w:t>
        </w:r>
        <w:r w:rsidR="006E1C48">
          <w:rPr>
            <w:noProof/>
            <w:webHidden/>
          </w:rPr>
          <w:tab/>
        </w:r>
        <w:r w:rsidR="006E1C48">
          <w:rPr>
            <w:noProof/>
            <w:webHidden/>
          </w:rPr>
          <w:fldChar w:fldCharType="begin"/>
        </w:r>
        <w:r w:rsidR="006E1C48">
          <w:rPr>
            <w:noProof/>
            <w:webHidden/>
          </w:rPr>
          <w:instrText xml:space="preserve"> PAGEREF _Toc489605588 \h </w:instrText>
        </w:r>
        <w:r w:rsidR="006E1C48">
          <w:rPr>
            <w:noProof/>
            <w:webHidden/>
          </w:rPr>
        </w:r>
        <w:r w:rsidR="006E1C48">
          <w:rPr>
            <w:noProof/>
            <w:webHidden/>
          </w:rPr>
          <w:fldChar w:fldCharType="separate"/>
        </w:r>
        <w:r w:rsidR="006E1C48">
          <w:rPr>
            <w:noProof/>
            <w:webHidden/>
          </w:rPr>
          <w:t>11</w:t>
        </w:r>
        <w:r w:rsidR="006E1C48">
          <w:rPr>
            <w:noProof/>
            <w:webHidden/>
          </w:rPr>
          <w:fldChar w:fldCharType="end"/>
        </w:r>
      </w:hyperlink>
    </w:p>
    <w:p w14:paraId="5BAF53E3" w14:textId="06B194E5" w:rsidR="006E1C48" w:rsidRDefault="00303AE7">
      <w:pPr>
        <w:pStyle w:val="TOC5"/>
        <w:tabs>
          <w:tab w:val="right" w:leader="dot" w:pos="5030"/>
        </w:tabs>
        <w:rPr>
          <w:rFonts w:eastAsiaTheme="minorEastAsia"/>
          <w:noProof/>
          <w:sz w:val="22"/>
        </w:rPr>
      </w:pPr>
      <w:hyperlink w:anchor="_Toc489605589" w:history="1">
        <w:r w:rsidR="006E1C48" w:rsidRPr="00247BA2">
          <w:rPr>
            <w:rStyle w:val="Hyperlink"/>
            <w:noProof/>
          </w:rPr>
          <w:t>Privacy</w:t>
        </w:r>
        <w:r w:rsidR="006E1C48">
          <w:rPr>
            <w:noProof/>
            <w:webHidden/>
          </w:rPr>
          <w:tab/>
        </w:r>
        <w:r w:rsidR="006E1C48">
          <w:rPr>
            <w:noProof/>
            <w:webHidden/>
          </w:rPr>
          <w:fldChar w:fldCharType="begin"/>
        </w:r>
        <w:r w:rsidR="006E1C48">
          <w:rPr>
            <w:noProof/>
            <w:webHidden/>
          </w:rPr>
          <w:instrText xml:space="preserve"> PAGEREF _Toc489605589 \h </w:instrText>
        </w:r>
        <w:r w:rsidR="006E1C48">
          <w:rPr>
            <w:noProof/>
            <w:webHidden/>
          </w:rPr>
        </w:r>
        <w:r w:rsidR="006E1C48">
          <w:rPr>
            <w:noProof/>
            <w:webHidden/>
          </w:rPr>
          <w:fldChar w:fldCharType="separate"/>
        </w:r>
        <w:r w:rsidR="006E1C48">
          <w:rPr>
            <w:noProof/>
            <w:webHidden/>
          </w:rPr>
          <w:t>11</w:t>
        </w:r>
        <w:r w:rsidR="006E1C48">
          <w:rPr>
            <w:noProof/>
            <w:webHidden/>
          </w:rPr>
          <w:fldChar w:fldCharType="end"/>
        </w:r>
      </w:hyperlink>
    </w:p>
    <w:p w14:paraId="703211D0" w14:textId="0FA170AF" w:rsidR="006E1C48" w:rsidRDefault="00303AE7">
      <w:pPr>
        <w:pStyle w:val="TOC5"/>
        <w:tabs>
          <w:tab w:val="right" w:leader="dot" w:pos="5030"/>
        </w:tabs>
        <w:rPr>
          <w:rFonts w:eastAsiaTheme="minorEastAsia"/>
          <w:noProof/>
          <w:sz w:val="22"/>
        </w:rPr>
      </w:pPr>
      <w:hyperlink w:anchor="_Toc489605590" w:history="1">
        <w:r w:rsidR="006E1C48" w:rsidRPr="00247BA2">
          <w:rPr>
            <w:rStyle w:val="Hyperlink"/>
            <w:noProof/>
          </w:rPr>
          <w:t>Additional European Terms.</w:t>
        </w:r>
        <w:r w:rsidR="006E1C48">
          <w:rPr>
            <w:noProof/>
            <w:webHidden/>
          </w:rPr>
          <w:tab/>
        </w:r>
        <w:r w:rsidR="006E1C48">
          <w:rPr>
            <w:noProof/>
            <w:webHidden/>
          </w:rPr>
          <w:fldChar w:fldCharType="begin"/>
        </w:r>
        <w:r w:rsidR="006E1C48">
          <w:rPr>
            <w:noProof/>
            <w:webHidden/>
          </w:rPr>
          <w:instrText xml:space="preserve"> PAGEREF _Toc489605590 \h </w:instrText>
        </w:r>
        <w:r w:rsidR="006E1C48">
          <w:rPr>
            <w:noProof/>
            <w:webHidden/>
          </w:rPr>
        </w:r>
        <w:r w:rsidR="006E1C48">
          <w:rPr>
            <w:noProof/>
            <w:webHidden/>
          </w:rPr>
          <w:fldChar w:fldCharType="separate"/>
        </w:r>
        <w:r w:rsidR="006E1C48">
          <w:rPr>
            <w:noProof/>
            <w:webHidden/>
          </w:rPr>
          <w:t>11</w:t>
        </w:r>
        <w:r w:rsidR="006E1C48">
          <w:rPr>
            <w:noProof/>
            <w:webHidden/>
          </w:rPr>
          <w:fldChar w:fldCharType="end"/>
        </w:r>
      </w:hyperlink>
    </w:p>
    <w:p w14:paraId="4BE25D69" w14:textId="6F6174C7" w:rsidR="006E1C48" w:rsidRDefault="00303AE7">
      <w:pPr>
        <w:pStyle w:val="TOC5"/>
        <w:tabs>
          <w:tab w:val="right" w:leader="dot" w:pos="5030"/>
        </w:tabs>
        <w:rPr>
          <w:rFonts w:eastAsiaTheme="minorEastAsia"/>
          <w:noProof/>
          <w:sz w:val="22"/>
        </w:rPr>
      </w:pPr>
      <w:hyperlink w:anchor="_Toc489605591" w:history="1">
        <w:r w:rsidR="006E1C48" w:rsidRPr="00247BA2">
          <w:rPr>
            <w:rStyle w:val="Hyperlink"/>
            <w:noProof/>
          </w:rPr>
          <w:t>Security</w:t>
        </w:r>
        <w:r w:rsidR="006E1C48">
          <w:rPr>
            <w:noProof/>
            <w:webHidden/>
          </w:rPr>
          <w:tab/>
        </w:r>
        <w:r w:rsidR="006E1C48">
          <w:rPr>
            <w:noProof/>
            <w:webHidden/>
          </w:rPr>
          <w:fldChar w:fldCharType="begin"/>
        </w:r>
        <w:r w:rsidR="006E1C48">
          <w:rPr>
            <w:noProof/>
            <w:webHidden/>
          </w:rPr>
          <w:instrText xml:space="preserve"> PAGEREF _Toc489605591 \h </w:instrText>
        </w:r>
        <w:r w:rsidR="006E1C48">
          <w:rPr>
            <w:noProof/>
            <w:webHidden/>
          </w:rPr>
        </w:r>
        <w:r w:rsidR="006E1C48">
          <w:rPr>
            <w:noProof/>
            <w:webHidden/>
          </w:rPr>
          <w:fldChar w:fldCharType="separate"/>
        </w:r>
        <w:r w:rsidR="006E1C48">
          <w:rPr>
            <w:noProof/>
            <w:webHidden/>
          </w:rPr>
          <w:t>12</w:t>
        </w:r>
        <w:r w:rsidR="006E1C48">
          <w:rPr>
            <w:noProof/>
            <w:webHidden/>
          </w:rPr>
          <w:fldChar w:fldCharType="end"/>
        </w:r>
      </w:hyperlink>
    </w:p>
    <w:p w14:paraId="462660EE" w14:textId="2FFBBE33" w:rsidR="006E1C48" w:rsidRDefault="00303AE7">
      <w:pPr>
        <w:pStyle w:val="TOC1"/>
        <w:tabs>
          <w:tab w:val="right" w:leader="dot" w:pos="5030"/>
        </w:tabs>
        <w:rPr>
          <w:rFonts w:eastAsiaTheme="minorEastAsia"/>
          <w:b w:val="0"/>
          <w:caps w:val="0"/>
          <w:noProof/>
          <w:sz w:val="22"/>
        </w:rPr>
      </w:pPr>
      <w:hyperlink w:anchor="_Toc489605592" w:history="1">
        <w:r w:rsidR="006E1C48" w:rsidRPr="00247BA2">
          <w:rPr>
            <w:rStyle w:val="Hyperlink"/>
            <w:noProof/>
          </w:rPr>
          <w:t>Online Service Specific Terms</w:t>
        </w:r>
        <w:r w:rsidR="006E1C48">
          <w:rPr>
            <w:noProof/>
            <w:webHidden/>
          </w:rPr>
          <w:tab/>
        </w:r>
        <w:r w:rsidR="006E1C48">
          <w:rPr>
            <w:noProof/>
            <w:webHidden/>
          </w:rPr>
          <w:fldChar w:fldCharType="begin"/>
        </w:r>
        <w:r w:rsidR="006E1C48">
          <w:rPr>
            <w:noProof/>
            <w:webHidden/>
          </w:rPr>
          <w:instrText xml:space="preserve"> PAGEREF _Toc489605592 \h </w:instrText>
        </w:r>
        <w:r w:rsidR="006E1C48">
          <w:rPr>
            <w:noProof/>
            <w:webHidden/>
          </w:rPr>
        </w:r>
        <w:r w:rsidR="006E1C48">
          <w:rPr>
            <w:noProof/>
            <w:webHidden/>
          </w:rPr>
          <w:fldChar w:fldCharType="separate"/>
        </w:r>
        <w:r w:rsidR="006E1C48">
          <w:rPr>
            <w:noProof/>
            <w:webHidden/>
          </w:rPr>
          <w:t>15</w:t>
        </w:r>
        <w:r w:rsidR="006E1C48">
          <w:rPr>
            <w:noProof/>
            <w:webHidden/>
          </w:rPr>
          <w:fldChar w:fldCharType="end"/>
        </w:r>
      </w:hyperlink>
    </w:p>
    <w:p w14:paraId="496177DB" w14:textId="73669326" w:rsidR="006E1C48" w:rsidRDefault="00303AE7">
      <w:pPr>
        <w:pStyle w:val="TOC2"/>
        <w:tabs>
          <w:tab w:val="right" w:leader="dot" w:pos="5030"/>
        </w:tabs>
        <w:rPr>
          <w:rFonts w:eastAsiaTheme="minorEastAsia"/>
          <w:b w:val="0"/>
          <w:smallCaps w:val="0"/>
          <w:noProof/>
          <w:sz w:val="22"/>
        </w:rPr>
      </w:pPr>
      <w:hyperlink w:anchor="_Toc489605593" w:history="1">
        <w:r w:rsidR="006E1C48" w:rsidRPr="00247BA2">
          <w:rPr>
            <w:rStyle w:val="Hyperlink"/>
            <w:noProof/>
          </w:rPr>
          <w:t>Microsoft Azure Services</w:t>
        </w:r>
        <w:r w:rsidR="006E1C48">
          <w:rPr>
            <w:noProof/>
            <w:webHidden/>
          </w:rPr>
          <w:tab/>
        </w:r>
        <w:r w:rsidR="006E1C48">
          <w:rPr>
            <w:noProof/>
            <w:webHidden/>
          </w:rPr>
          <w:fldChar w:fldCharType="begin"/>
        </w:r>
        <w:r w:rsidR="006E1C48">
          <w:rPr>
            <w:noProof/>
            <w:webHidden/>
          </w:rPr>
          <w:instrText xml:space="preserve"> PAGEREF _Toc489605593 \h </w:instrText>
        </w:r>
        <w:r w:rsidR="006E1C48">
          <w:rPr>
            <w:noProof/>
            <w:webHidden/>
          </w:rPr>
        </w:r>
        <w:r w:rsidR="006E1C48">
          <w:rPr>
            <w:noProof/>
            <w:webHidden/>
          </w:rPr>
          <w:fldChar w:fldCharType="separate"/>
        </w:r>
        <w:r w:rsidR="006E1C48">
          <w:rPr>
            <w:noProof/>
            <w:webHidden/>
          </w:rPr>
          <w:t>15</w:t>
        </w:r>
        <w:r w:rsidR="006E1C48">
          <w:rPr>
            <w:noProof/>
            <w:webHidden/>
          </w:rPr>
          <w:fldChar w:fldCharType="end"/>
        </w:r>
      </w:hyperlink>
    </w:p>
    <w:p w14:paraId="3B3FEDE4" w14:textId="681BBDCC" w:rsidR="006E1C48" w:rsidRDefault="00303AE7">
      <w:pPr>
        <w:pStyle w:val="TOC4"/>
        <w:rPr>
          <w:rFonts w:eastAsiaTheme="minorEastAsia"/>
          <w:smallCaps w:val="0"/>
          <w:noProof/>
          <w:sz w:val="22"/>
        </w:rPr>
      </w:pPr>
      <w:hyperlink w:anchor="_Toc489605594" w:history="1">
        <w:r w:rsidR="006E1C48" w:rsidRPr="00247BA2">
          <w:rPr>
            <w:rStyle w:val="Hyperlink"/>
            <w:noProof/>
          </w:rPr>
          <w:t>Microsoft Azure Stack</w:t>
        </w:r>
        <w:r w:rsidR="006E1C48">
          <w:rPr>
            <w:noProof/>
            <w:webHidden/>
          </w:rPr>
          <w:tab/>
        </w:r>
        <w:r w:rsidR="006E1C48">
          <w:rPr>
            <w:noProof/>
            <w:webHidden/>
          </w:rPr>
          <w:fldChar w:fldCharType="begin"/>
        </w:r>
        <w:r w:rsidR="006E1C48">
          <w:rPr>
            <w:noProof/>
            <w:webHidden/>
          </w:rPr>
          <w:instrText xml:space="preserve"> PAGEREF _Toc489605594 \h </w:instrText>
        </w:r>
        <w:r w:rsidR="006E1C48">
          <w:rPr>
            <w:noProof/>
            <w:webHidden/>
          </w:rPr>
        </w:r>
        <w:r w:rsidR="006E1C48">
          <w:rPr>
            <w:noProof/>
            <w:webHidden/>
          </w:rPr>
          <w:fldChar w:fldCharType="separate"/>
        </w:r>
        <w:r w:rsidR="006E1C48">
          <w:rPr>
            <w:noProof/>
            <w:webHidden/>
          </w:rPr>
          <w:t>16</w:t>
        </w:r>
        <w:r w:rsidR="006E1C48">
          <w:rPr>
            <w:noProof/>
            <w:webHidden/>
          </w:rPr>
          <w:fldChar w:fldCharType="end"/>
        </w:r>
      </w:hyperlink>
    </w:p>
    <w:p w14:paraId="1E961BCC" w14:textId="0B2E378C" w:rsidR="006E1C48" w:rsidRDefault="00303AE7">
      <w:pPr>
        <w:pStyle w:val="TOC4"/>
        <w:rPr>
          <w:rFonts w:eastAsiaTheme="minorEastAsia"/>
          <w:smallCaps w:val="0"/>
          <w:noProof/>
          <w:sz w:val="22"/>
        </w:rPr>
      </w:pPr>
      <w:hyperlink w:anchor="_Toc489605595" w:history="1">
        <w:r w:rsidR="006E1C48" w:rsidRPr="00247BA2">
          <w:rPr>
            <w:rStyle w:val="Hyperlink"/>
            <w:noProof/>
          </w:rPr>
          <w:t>Microsoft Cognitive Services</w:t>
        </w:r>
        <w:r w:rsidR="006E1C48">
          <w:rPr>
            <w:noProof/>
            <w:webHidden/>
          </w:rPr>
          <w:tab/>
        </w:r>
        <w:r w:rsidR="006E1C48">
          <w:rPr>
            <w:noProof/>
            <w:webHidden/>
          </w:rPr>
          <w:fldChar w:fldCharType="begin"/>
        </w:r>
        <w:r w:rsidR="006E1C48">
          <w:rPr>
            <w:noProof/>
            <w:webHidden/>
          </w:rPr>
          <w:instrText xml:space="preserve"> PAGEREF _Toc489605595 \h </w:instrText>
        </w:r>
        <w:r w:rsidR="006E1C48">
          <w:rPr>
            <w:noProof/>
            <w:webHidden/>
          </w:rPr>
        </w:r>
        <w:r w:rsidR="006E1C48">
          <w:rPr>
            <w:noProof/>
            <w:webHidden/>
          </w:rPr>
          <w:fldChar w:fldCharType="separate"/>
        </w:r>
        <w:r w:rsidR="006E1C48">
          <w:rPr>
            <w:noProof/>
            <w:webHidden/>
          </w:rPr>
          <w:t>16</w:t>
        </w:r>
        <w:r w:rsidR="006E1C48">
          <w:rPr>
            <w:noProof/>
            <w:webHidden/>
          </w:rPr>
          <w:fldChar w:fldCharType="end"/>
        </w:r>
      </w:hyperlink>
    </w:p>
    <w:p w14:paraId="7FB51E06" w14:textId="4ECE68F8" w:rsidR="006E1C48" w:rsidRDefault="00303AE7">
      <w:pPr>
        <w:pStyle w:val="TOC2"/>
        <w:tabs>
          <w:tab w:val="right" w:leader="dot" w:pos="5030"/>
        </w:tabs>
        <w:rPr>
          <w:rFonts w:eastAsiaTheme="minorEastAsia"/>
          <w:b w:val="0"/>
          <w:smallCaps w:val="0"/>
          <w:noProof/>
          <w:sz w:val="22"/>
        </w:rPr>
      </w:pPr>
      <w:hyperlink w:anchor="_Toc489605596" w:history="1">
        <w:r w:rsidR="006E1C48" w:rsidRPr="00247BA2">
          <w:rPr>
            <w:rStyle w:val="Hyperlink"/>
            <w:noProof/>
          </w:rPr>
          <w:t>Microsoft Azure Plans</w:t>
        </w:r>
        <w:r w:rsidR="006E1C48">
          <w:rPr>
            <w:noProof/>
            <w:webHidden/>
          </w:rPr>
          <w:tab/>
        </w:r>
        <w:r w:rsidR="006E1C48">
          <w:rPr>
            <w:noProof/>
            <w:webHidden/>
          </w:rPr>
          <w:fldChar w:fldCharType="begin"/>
        </w:r>
        <w:r w:rsidR="006E1C48">
          <w:rPr>
            <w:noProof/>
            <w:webHidden/>
          </w:rPr>
          <w:instrText xml:space="preserve"> PAGEREF _Toc489605596 \h </w:instrText>
        </w:r>
        <w:r w:rsidR="006E1C48">
          <w:rPr>
            <w:noProof/>
            <w:webHidden/>
          </w:rPr>
        </w:r>
        <w:r w:rsidR="006E1C48">
          <w:rPr>
            <w:noProof/>
            <w:webHidden/>
          </w:rPr>
          <w:fldChar w:fldCharType="separate"/>
        </w:r>
        <w:r w:rsidR="006E1C48">
          <w:rPr>
            <w:noProof/>
            <w:webHidden/>
          </w:rPr>
          <w:t>17</w:t>
        </w:r>
        <w:r w:rsidR="006E1C48">
          <w:rPr>
            <w:noProof/>
            <w:webHidden/>
          </w:rPr>
          <w:fldChar w:fldCharType="end"/>
        </w:r>
      </w:hyperlink>
    </w:p>
    <w:p w14:paraId="624DBFDE" w14:textId="77E0DCE5" w:rsidR="006E1C48" w:rsidRDefault="00303AE7">
      <w:pPr>
        <w:pStyle w:val="TOC4"/>
        <w:rPr>
          <w:rFonts w:eastAsiaTheme="minorEastAsia"/>
          <w:smallCaps w:val="0"/>
          <w:noProof/>
          <w:sz w:val="22"/>
        </w:rPr>
      </w:pPr>
      <w:hyperlink w:anchor="_Toc489605597" w:history="1">
        <w:r w:rsidR="006E1C48" w:rsidRPr="00247BA2">
          <w:rPr>
            <w:rStyle w:val="Hyperlink"/>
            <w:noProof/>
          </w:rPr>
          <w:t>Azure Active Directory Basic</w:t>
        </w:r>
        <w:r w:rsidR="006E1C48">
          <w:rPr>
            <w:noProof/>
            <w:webHidden/>
          </w:rPr>
          <w:tab/>
        </w:r>
        <w:r w:rsidR="006E1C48">
          <w:rPr>
            <w:noProof/>
            <w:webHidden/>
          </w:rPr>
          <w:fldChar w:fldCharType="begin"/>
        </w:r>
        <w:r w:rsidR="006E1C48">
          <w:rPr>
            <w:noProof/>
            <w:webHidden/>
          </w:rPr>
          <w:instrText xml:space="preserve"> PAGEREF _Toc489605597 \h </w:instrText>
        </w:r>
        <w:r w:rsidR="006E1C48">
          <w:rPr>
            <w:noProof/>
            <w:webHidden/>
          </w:rPr>
        </w:r>
        <w:r w:rsidR="006E1C48">
          <w:rPr>
            <w:noProof/>
            <w:webHidden/>
          </w:rPr>
          <w:fldChar w:fldCharType="separate"/>
        </w:r>
        <w:r w:rsidR="006E1C48">
          <w:rPr>
            <w:noProof/>
            <w:webHidden/>
          </w:rPr>
          <w:t>17</w:t>
        </w:r>
        <w:r w:rsidR="006E1C48">
          <w:rPr>
            <w:noProof/>
            <w:webHidden/>
          </w:rPr>
          <w:fldChar w:fldCharType="end"/>
        </w:r>
      </w:hyperlink>
    </w:p>
    <w:p w14:paraId="5BC692DF" w14:textId="3236BE57" w:rsidR="006E1C48" w:rsidRDefault="00303AE7">
      <w:pPr>
        <w:pStyle w:val="TOC4"/>
        <w:rPr>
          <w:rFonts w:eastAsiaTheme="minorEastAsia"/>
          <w:smallCaps w:val="0"/>
          <w:noProof/>
          <w:sz w:val="22"/>
        </w:rPr>
      </w:pPr>
      <w:hyperlink w:anchor="_Toc489605598" w:history="1">
        <w:r w:rsidR="006E1C48" w:rsidRPr="00247BA2">
          <w:rPr>
            <w:rStyle w:val="Hyperlink"/>
            <w:noProof/>
          </w:rPr>
          <w:t>Azure Active Directory Premium</w:t>
        </w:r>
        <w:r w:rsidR="006E1C48">
          <w:rPr>
            <w:noProof/>
            <w:webHidden/>
          </w:rPr>
          <w:tab/>
        </w:r>
        <w:r w:rsidR="006E1C48">
          <w:rPr>
            <w:noProof/>
            <w:webHidden/>
          </w:rPr>
          <w:fldChar w:fldCharType="begin"/>
        </w:r>
        <w:r w:rsidR="006E1C48">
          <w:rPr>
            <w:noProof/>
            <w:webHidden/>
          </w:rPr>
          <w:instrText xml:space="preserve"> PAGEREF _Toc489605598 \h </w:instrText>
        </w:r>
        <w:r w:rsidR="006E1C48">
          <w:rPr>
            <w:noProof/>
            <w:webHidden/>
          </w:rPr>
        </w:r>
        <w:r w:rsidR="006E1C48">
          <w:rPr>
            <w:noProof/>
            <w:webHidden/>
          </w:rPr>
          <w:fldChar w:fldCharType="separate"/>
        </w:r>
        <w:r w:rsidR="006E1C48">
          <w:rPr>
            <w:noProof/>
            <w:webHidden/>
          </w:rPr>
          <w:t>17</w:t>
        </w:r>
        <w:r w:rsidR="006E1C48">
          <w:rPr>
            <w:noProof/>
            <w:webHidden/>
          </w:rPr>
          <w:fldChar w:fldCharType="end"/>
        </w:r>
      </w:hyperlink>
    </w:p>
    <w:p w14:paraId="6BFD4C13" w14:textId="524FBACA" w:rsidR="006E1C48" w:rsidRDefault="00303AE7">
      <w:pPr>
        <w:pStyle w:val="TOC4"/>
        <w:rPr>
          <w:rFonts w:eastAsiaTheme="minorEastAsia"/>
          <w:smallCaps w:val="0"/>
          <w:noProof/>
          <w:sz w:val="22"/>
        </w:rPr>
      </w:pPr>
      <w:hyperlink w:anchor="_Toc489605599" w:history="1">
        <w:r w:rsidR="006E1C48" w:rsidRPr="00247BA2">
          <w:rPr>
            <w:rStyle w:val="Hyperlink"/>
            <w:noProof/>
          </w:rPr>
          <w:t>Azure Information Protection Premium</w:t>
        </w:r>
        <w:r w:rsidR="006E1C48">
          <w:rPr>
            <w:noProof/>
            <w:webHidden/>
          </w:rPr>
          <w:tab/>
        </w:r>
        <w:r w:rsidR="006E1C48">
          <w:rPr>
            <w:noProof/>
            <w:webHidden/>
          </w:rPr>
          <w:fldChar w:fldCharType="begin"/>
        </w:r>
        <w:r w:rsidR="006E1C48">
          <w:rPr>
            <w:noProof/>
            <w:webHidden/>
          </w:rPr>
          <w:instrText xml:space="preserve"> PAGEREF _Toc489605599 \h </w:instrText>
        </w:r>
        <w:r w:rsidR="006E1C48">
          <w:rPr>
            <w:noProof/>
            <w:webHidden/>
          </w:rPr>
        </w:r>
        <w:r w:rsidR="006E1C48">
          <w:rPr>
            <w:noProof/>
            <w:webHidden/>
          </w:rPr>
          <w:fldChar w:fldCharType="separate"/>
        </w:r>
        <w:r w:rsidR="006E1C48">
          <w:rPr>
            <w:noProof/>
            <w:webHidden/>
          </w:rPr>
          <w:t>17</w:t>
        </w:r>
        <w:r w:rsidR="006E1C48">
          <w:rPr>
            <w:noProof/>
            <w:webHidden/>
          </w:rPr>
          <w:fldChar w:fldCharType="end"/>
        </w:r>
      </w:hyperlink>
    </w:p>
    <w:p w14:paraId="6F5C77A6" w14:textId="37A25B69" w:rsidR="006E1C48" w:rsidRDefault="00303AE7">
      <w:pPr>
        <w:pStyle w:val="TOC3"/>
        <w:rPr>
          <w:rFonts w:eastAsiaTheme="minorEastAsia"/>
          <w:b w:val="0"/>
          <w:smallCaps w:val="0"/>
          <w:sz w:val="22"/>
        </w:rPr>
      </w:pPr>
      <w:hyperlink w:anchor="_Toc489605600" w:history="1">
        <w:r w:rsidR="006E1C48" w:rsidRPr="00247BA2">
          <w:rPr>
            <w:rStyle w:val="Hyperlink"/>
          </w:rPr>
          <w:t>Microsoft Dynamics 365 Services</w:t>
        </w:r>
        <w:r w:rsidR="006E1C48">
          <w:rPr>
            <w:webHidden/>
          </w:rPr>
          <w:tab/>
        </w:r>
        <w:r w:rsidR="006E1C48">
          <w:rPr>
            <w:webHidden/>
          </w:rPr>
          <w:fldChar w:fldCharType="begin"/>
        </w:r>
        <w:r w:rsidR="006E1C48">
          <w:rPr>
            <w:webHidden/>
          </w:rPr>
          <w:instrText xml:space="preserve"> PAGEREF _Toc489605600 \h </w:instrText>
        </w:r>
        <w:r w:rsidR="006E1C48">
          <w:rPr>
            <w:webHidden/>
          </w:rPr>
        </w:r>
        <w:r w:rsidR="006E1C48">
          <w:rPr>
            <w:webHidden/>
          </w:rPr>
          <w:fldChar w:fldCharType="separate"/>
        </w:r>
        <w:r w:rsidR="006E1C48">
          <w:rPr>
            <w:webHidden/>
          </w:rPr>
          <w:t>18</w:t>
        </w:r>
        <w:r w:rsidR="006E1C48">
          <w:rPr>
            <w:webHidden/>
          </w:rPr>
          <w:fldChar w:fldCharType="end"/>
        </w:r>
      </w:hyperlink>
    </w:p>
    <w:p w14:paraId="49671A28" w14:textId="3D2246C8" w:rsidR="006E1C48" w:rsidRDefault="00303AE7">
      <w:pPr>
        <w:pStyle w:val="TOC2"/>
        <w:tabs>
          <w:tab w:val="right" w:leader="dot" w:pos="5030"/>
        </w:tabs>
        <w:rPr>
          <w:rFonts w:eastAsiaTheme="minorEastAsia"/>
          <w:b w:val="0"/>
          <w:smallCaps w:val="0"/>
          <w:noProof/>
          <w:sz w:val="22"/>
        </w:rPr>
      </w:pPr>
      <w:hyperlink w:anchor="_Toc489605601" w:history="1">
        <w:r w:rsidR="006E1C48" w:rsidRPr="00247BA2">
          <w:rPr>
            <w:rStyle w:val="Hyperlink"/>
            <w:noProof/>
          </w:rPr>
          <w:t>Office 365 Services</w:t>
        </w:r>
        <w:r w:rsidR="006E1C48">
          <w:rPr>
            <w:noProof/>
            <w:webHidden/>
          </w:rPr>
          <w:tab/>
        </w:r>
        <w:r w:rsidR="006E1C48">
          <w:rPr>
            <w:noProof/>
            <w:webHidden/>
          </w:rPr>
          <w:fldChar w:fldCharType="begin"/>
        </w:r>
        <w:r w:rsidR="006E1C48">
          <w:rPr>
            <w:noProof/>
            <w:webHidden/>
          </w:rPr>
          <w:instrText xml:space="preserve"> PAGEREF _Toc489605601 \h </w:instrText>
        </w:r>
        <w:r w:rsidR="006E1C48">
          <w:rPr>
            <w:noProof/>
            <w:webHidden/>
          </w:rPr>
        </w:r>
        <w:r w:rsidR="006E1C48">
          <w:rPr>
            <w:noProof/>
            <w:webHidden/>
          </w:rPr>
          <w:fldChar w:fldCharType="separate"/>
        </w:r>
        <w:r w:rsidR="006E1C48">
          <w:rPr>
            <w:noProof/>
            <w:webHidden/>
          </w:rPr>
          <w:t>19</w:t>
        </w:r>
        <w:r w:rsidR="006E1C48">
          <w:rPr>
            <w:noProof/>
            <w:webHidden/>
          </w:rPr>
          <w:fldChar w:fldCharType="end"/>
        </w:r>
      </w:hyperlink>
    </w:p>
    <w:p w14:paraId="13635E4E" w14:textId="407B814C" w:rsidR="006E1C48" w:rsidRDefault="00303AE7">
      <w:pPr>
        <w:pStyle w:val="TOC4"/>
        <w:rPr>
          <w:rFonts w:eastAsiaTheme="minorEastAsia"/>
          <w:smallCaps w:val="0"/>
          <w:noProof/>
          <w:sz w:val="22"/>
        </w:rPr>
      </w:pPr>
      <w:hyperlink w:anchor="_Toc489605602" w:history="1">
        <w:r w:rsidR="006E1C48" w:rsidRPr="00247BA2">
          <w:rPr>
            <w:rStyle w:val="Hyperlink"/>
            <w:noProof/>
          </w:rPr>
          <w:t>Exchange Online</w:t>
        </w:r>
        <w:r w:rsidR="006E1C48">
          <w:rPr>
            <w:noProof/>
            <w:webHidden/>
          </w:rPr>
          <w:tab/>
        </w:r>
        <w:r w:rsidR="006E1C48">
          <w:rPr>
            <w:noProof/>
            <w:webHidden/>
          </w:rPr>
          <w:fldChar w:fldCharType="begin"/>
        </w:r>
        <w:r w:rsidR="006E1C48">
          <w:rPr>
            <w:noProof/>
            <w:webHidden/>
          </w:rPr>
          <w:instrText xml:space="preserve"> PAGEREF _Toc489605602 \h </w:instrText>
        </w:r>
        <w:r w:rsidR="006E1C48">
          <w:rPr>
            <w:noProof/>
            <w:webHidden/>
          </w:rPr>
        </w:r>
        <w:r w:rsidR="006E1C48">
          <w:rPr>
            <w:noProof/>
            <w:webHidden/>
          </w:rPr>
          <w:fldChar w:fldCharType="separate"/>
        </w:r>
        <w:r w:rsidR="006E1C48">
          <w:rPr>
            <w:noProof/>
            <w:webHidden/>
          </w:rPr>
          <w:t>19</w:t>
        </w:r>
        <w:r w:rsidR="006E1C48">
          <w:rPr>
            <w:noProof/>
            <w:webHidden/>
          </w:rPr>
          <w:fldChar w:fldCharType="end"/>
        </w:r>
      </w:hyperlink>
    </w:p>
    <w:p w14:paraId="66258DC8" w14:textId="23452F54" w:rsidR="006E1C48" w:rsidRDefault="00303AE7">
      <w:pPr>
        <w:pStyle w:val="TOC4"/>
        <w:rPr>
          <w:rFonts w:eastAsiaTheme="minorEastAsia"/>
          <w:smallCaps w:val="0"/>
          <w:noProof/>
          <w:sz w:val="22"/>
        </w:rPr>
      </w:pPr>
      <w:hyperlink w:anchor="_Toc489605603" w:history="1">
        <w:r w:rsidR="006E1C48" w:rsidRPr="00247BA2">
          <w:rPr>
            <w:rStyle w:val="Hyperlink"/>
            <w:noProof/>
          </w:rPr>
          <w:t>Office 365 Applications</w:t>
        </w:r>
        <w:r w:rsidR="006E1C48">
          <w:rPr>
            <w:noProof/>
            <w:webHidden/>
          </w:rPr>
          <w:tab/>
        </w:r>
        <w:r w:rsidR="006E1C48">
          <w:rPr>
            <w:noProof/>
            <w:webHidden/>
          </w:rPr>
          <w:fldChar w:fldCharType="begin"/>
        </w:r>
        <w:r w:rsidR="006E1C48">
          <w:rPr>
            <w:noProof/>
            <w:webHidden/>
          </w:rPr>
          <w:instrText xml:space="preserve"> PAGEREF _Toc489605603 \h </w:instrText>
        </w:r>
        <w:r w:rsidR="006E1C48">
          <w:rPr>
            <w:noProof/>
            <w:webHidden/>
          </w:rPr>
        </w:r>
        <w:r w:rsidR="006E1C48">
          <w:rPr>
            <w:noProof/>
            <w:webHidden/>
          </w:rPr>
          <w:fldChar w:fldCharType="separate"/>
        </w:r>
        <w:r w:rsidR="006E1C48">
          <w:rPr>
            <w:noProof/>
            <w:webHidden/>
          </w:rPr>
          <w:t>21</w:t>
        </w:r>
        <w:r w:rsidR="006E1C48">
          <w:rPr>
            <w:noProof/>
            <w:webHidden/>
          </w:rPr>
          <w:fldChar w:fldCharType="end"/>
        </w:r>
      </w:hyperlink>
    </w:p>
    <w:p w14:paraId="49BD1B61" w14:textId="6C5507D8" w:rsidR="006E1C48" w:rsidRDefault="00303AE7">
      <w:pPr>
        <w:pStyle w:val="TOC4"/>
        <w:rPr>
          <w:rFonts w:eastAsiaTheme="minorEastAsia"/>
          <w:smallCaps w:val="0"/>
          <w:noProof/>
          <w:sz w:val="22"/>
        </w:rPr>
      </w:pPr>
      <w:hyperlink w:anchor="_Toc489605604" w:history="1">
        <w:r w:rsidR="006E1C48" w:rsidRPr="00247BA2">
          <w:rPr>
            <w:rStyle w:val="Hyperlink"/>
            <w:noProof/>
          </w:rPr>
          <w:t>Microsoft MyAnalytics</w:t>
        </w:r>
        <w:r w:rsidR="006E1C48">
          <w:rPr>
            <w:noProof/>
            <w:webHidden/>
          </w:rPr>
          <w:tab/>
        </w:r>
        <w:r w:rsidR="006E1C48">
          <w:rPr>
            <w:noProof/>
            <w:webHidden/>
          </w:rPr>
          <w:fldChar w:fldCharType="begin"/>
        </w:r>
        <w:r w:rsidR="006E1C48">
          <w:rPr>
            <w:noProof/>
            <w:webHidden/>
          </w:rPr>
          <w:instrText xml:space="preserve"> PAGEREF _Toc489605604 \h </w:instrText>
        </w:r>
        <w:r w:rsidR="006E1C48">
          <w:rPr>
            <w:noProof/>
            <w:webHidden/>
          </w:rPr>
        </w:r>
        <w:r w:rsidR="006E1C48">
          <w:rPr>
            <w:noProof/>
            <w:webHidden/>
          </w:rPr>
          <w:fldChar w:fldCharType="separate"/>
        </w:r>
        <w:r w:rsidR="006E1C48">
          <w:rPr>
            <w:noProof/>
            <w:webHidden/>
          </w:rPr>
          <w:t>22</w:t>
        </w:r>
        <w:r w:rsidR="006E1C48">
          <w:rPr>
            <w:noProof/>
            <w:webHidden/>
          </w:rPr>
          <w:fldChar w:fldCharType="end"/>
        </w:r>
      </w:hyperlink>
    </w:p>
    <w:p w14:paraId="76D03D63" w14:textId="18BF9ED3" w:rsidR="006E1C48" w:rsidRDefault="00303AE7">
      <w:pPr>
        <w:pStyle w:val="TOC4"/>
        <w:rPr>
          <w:rFonts w:eastAsiaTheme="minorEastAsia"/>
          <w:smallCaps w:val="0"/>
          <w:noProof/>
          <w:sz w:val="22"/>
        </w:rPr>
      </w:pPr>
      <w:hyperlink w:anchor="_Toc489605605" w:history="1">
        <w:r w:rsidR="006E1C48" w:rsidRPr="00247BA2">
          <w:rPr>
            <w:rStyle w:val="Hyperlink"/>
            <w:noProof/>
          </w:rPr>
          <w:t>Office Online</w:t>
        </w:r>
        <w:r w:rsidR="006E1C48">
          <w:rPr>
            <w:noProof/>
            <w:webHidden/>
          </w:rPr>
          <w:tab/>
        </w:r>
        <w:r w:rsidR="006E1C48">
          <w:rPr>
            <w:noProof/>
            <w:webHidden/>
          </w:rPr>
          <w:fldChar w:fldCharType="begin"/>
        </w:r>
        <w:r w:rsidR="006E1C48">
          <w:rPr>
            <w:noProof/>
            <w:webHidden/>
          </w:rPr>
          <w:instrText xml:space="preserve"> PAGEREF _Toc489605605 \h </w:instrText>
        </w:r>
        <w:r w:rsidR="006E1C48">
          <w:rPr>
            <w:noProof/>
            <w:webHidden/>
          </w:rPr>
        </w:r>
        <w:r w:rsidR="006E1C48">
          <w:rPr>
            <w:noProof/>
            <w:webHidden/>
          </w:rPr>
          <w:fldChar w:fldCharType="separate"/>
        </w:r>
        <w:r w:rsidR="006E1C48">
          <w:rPr>
            <w:noProof/>
            <w:webHidden/>
          </w:rPr>
          <w:t>22</w:t>
        </w:r>
        <w:r w:rsidR="006E1C48">
          <w:rPr>
            <w:noProof/>
            <w:webHidden/>
          </w:rPr>
          <w:fldChar w:fldCharType="end"/>
        </w:r>
      </w:hyperlink>
    </w:p>
    <w:p w14:paraId="2DD00769" w14:textId="1BD8B4C0" w:rsidR="006E1C48" w:rsidRDefault="00303AE7">
      <w:pPr>
        <w:pStyle w:val="TOC4"/>
        <w:rPr>
          <w:rFonts w:eastAsiaTheme="minorEastAsia"/>
          <w:smallCaps w:val="0"/>
          <w:noProof/>
          <w:sz w:val="22"/>
        </w:rPr>
      </w:pPr>
      <w:hyperlink w:anchor="_Toc489605606" w:history="1">
        <w:r w:rsidR="006E1C48" w:rsidRPr="00247BA2">
          <w:rPr>
            <w:rStyle w:val="Hyperlink"/>
            <w:noProof/>
          </w:rPr>
          <w:t>OneDrive for Business</w:t>
        </w:r>
        <w:r w:rsidR="006E1C48">
          <w:rPr>
            <w:noProof/>
            <w:webHidden/>
          </w:rPr>
          <w:tab/>
        </w:r>
        <w:r w:rsidR="006E1C48">
          <w:rPr>
            <w:noProof/>
            <w:webHidden/>
          </w:rPr>
          <w:fldChar w:fldCharType="begin"/>
        </w:r>
        <w:r w:rsidR="006E1C48">
          <w:rPr>
            <w:noProof/>
            <w:webHidden/>
          </w:rPr>
          <w:instrText xml:space="preserve"> PAGEREF _Toc489605606 \h </w:instrText>
        </w:r>
        <w:r w:rsidR="006E1C48">
          <w:rPr>
            <w:noProof/>
            <w:webHidden/>
          </w:rPr>
        </w:r>
        <w:r w:rsidR="006E1C48">
          <w:rPr>
            <w:noProof/>
            <w:webHidden/>
          </w:rPr>
          <w:fldChar w:fldCharType="separate"/>
        </w:r>
        <w:r w:rsidR="006E1C48">
          <w:rPr>
            <w:noProof/>
            <w:webHidden/>
          </w:rPr>
          <w:t>22</w:t>
        </w:r>
        <w:r w:rsidR="006E1C48">
          <w:rPr>
            <w:noProof/>
            <w:webHidden/>
          </w:rPr>
          <w:fldChar w:fldCharType="end"/>
        </w:r>
      </w:hyperlink>
    </w:p>
    <w:p w14:paraId="20B91825" w14:textId="50A29B07" w:rsidR="006E1C48" w:rsidRDefault="00303AE7">
      <w:pPr>
        <w:pStyle w:val="TOC4"/>
        <w:rPr>
          <w:rFonts w:eastAsiaTheme="minorEastAsia"/>
          <w:smallCaps w:val="0"/>
          <w:noProof/>
          <w:sz w:val="22"/>
        </w:rPr>
      </w:pPr>
      <w:hyperlink w:anchor="_Toc489605607" w:history="1">
        <w:r w:rsidR="006E1C48" w:rsidRPr="00247BA2">
          <w:rPr>
            <w:rStyle w:val="Hyperlink"/>
            <w:noProof/>
          </w:rPr>
          <w:t>Project Online</w:t>
        </w:r>
        <w:r w:rsidR="006E1C48">
          <w:rPr>
            <w:noProof/>
            <w:webHidden/>
          </w:rPr>
          <w:tab/>
        </w:r>
        <w:r w:rsidR="006E1C48">
          <w:rPr>
            <w:noProof/>
            <w:webHidden/>
          </w:rPr>
          <w:fldChar w:fldCharType="begin"/>
        </w:r>
        <w:r w:rsidR="006E1C48">
          <w:rPr>
            <w:noProof/>
            <w:webHidden/>
          </w:rPr>
          <w:instrText xml:space="preserve"> PAGEREF _Toc489605607 \h </w:instrText>
        </w:r>
        <w:r w:rsidR="006E1C48">
          <w:rPr>
            <w:noProof/>
            <w:webHidden/>
          </w:rPr>
        </w:r>
        <w:r w:rsidR="006E1C48">
          <w:rPr>
            <w:noProof/>
            <w:webHidden/>
          </w:rPr>
          <w:fldChar w:fldCharType="separate"/>
        </w:r>
        <w:r w:rsidR="006E1C48">
          <w:rPr>
            <w:noProof/>
            <w:webHidden/>
          </w:rPr>
          <w:t>22</w:t>
        </w:r>
        <w:r w:rsidR="006E1C48">
          <w:rPr>
            <w:noProof/>
            <w:webHidden/>
          </w:rPr>
          <w:fldChar w:fldCharType="end"/>
        </w:r>
      </w:hyperlink>
    </w:p>
    <w:p w14:paraId="77E0047A" w14:textId="7A02CCD4" w:rsidR="006E1C48" w:rsidRDefault="00303AE7">
      <w:pPr>
        <w:pStyle w:val="TOC4"/>
        <w:rPr>
          <w:rFonts w:eastAsiaTheme="minorEastAsia"/>
          <w:smallCaps w:val="0"/>
          <w:noProof/>
          <w:sz w:val="22"/>
        </w:rPr>
      </w:pPr>
      <w:hyperlink w:anchor="_Toc489605608" w:history="1">
        <w:r w:rsidR="006E1C48" w:rsidRPr="00247BA2">
          <w:rPr>
            <w:rStyle w:val="Hyperlink"/>
            <w:noProof/>
          </w:rPr>
          <w:t>SharePoint Online</w:t>
        </w:r>
        <w:r w:rsidR="006E1C48">
          <w:rPr>
            <w:noProof/>
            <w:webHidden/>
          </w:rPr>
          <w:tab/>
        </w:r>
        <w:r w:rsidR="006E1C48">
          <w:rPr>
            <w:noProof/>
            <w:webHidden/>
          </w:rPr>
          <w:fldChar w:fldCharType="begin"/>
        </w:r>
        <w:r w:rsidR="006E1C48">
          <w:rPr>
            <w:noProof/>
            <w:webHidden/>
          </w:rPr>
          <w:instrText xml:space="preserve"> PAGEREF _Toc489605608 \h </w:instrText>
        </w:r>
        <w:r w:rsidR="006E1C48">
          <w:rPr>
            <w:noProof/>
            <w:webHidden/>
          </w:rPr>
        </w:r>
        <w:r w:rsidR="006E1C48">
          <w:rPr>
            <w:noProof/>
            <w:webHidden/>
          </w:rPr>
          <w:fldChar w:fldCharType="separate"/>
        </w:r>
        <w:r w:rsidR="006E1C48">
          <w:rPr>
            <w:noProof/>
            <w:webHidden/>
          </w:rPr>
          <w:t>22</w:t>
        </w:r>
        <w:r w:rsidR="006E1C48">
          <w:rPr>
            <w:noProof/>
            <w:webHidden/>
          </w:rPr>
          <w:fldChar w:fldCharType="end"/>
        </w:r>
      </w:hyperlink>
    </w:p>
    <w:p w14:paraId="6818AFA2" w14:textId="54B46A43" w:rsidR="006E1C48" w:rsidRDefault="00303AE7">
      <w:pPr>
        <w:pStyle w:val="TOC4"/>
        <w:rPr>
          <w:rFonts w:eastAsiaTheme="minorEastAsia"/>
          <w:smallCaps w:val="0"/>
          <w:noProof/>
          <w:sz w:val="22"/>
        </w:rPr>
      </w:pPr>
      <w:hyperlink w:anchor="_Toc489605609" w:history="1">
        <w:r w:rsidR="006E1C48" w:rsidRPr="00247BA2">
          <w:rPr>
            <w:rStyle w:val="Hyperlink"/>
            <w:noProof/>
          </w:rPr>
          <w:t>Skype for Business Online</w:t>
        </w:r>
        <w:r w:rsidR="006E1C48">
          <w:rPr>
            <w:noProof/>
            <w:webHidden/>
          </w:rPr>
          <w:tab/>
        </w:r>
        <w:r w:rsidR="006E1C48">
          <w:rPr>
            <w:noProof/>
            <w:webHidden/>
          </w:rPr>
          <w:fldChar w:fldCharType="begin"/>
        </w:r>
        <w:r w:rsidR="006E1C48">
          <w:rPr>
            <w:noProof/>
            <w:webHidden/>
          </w:rPr>
          <w:instrText xml:space="preserve"> PAGEREF _Toc489605609 \h </w:instrText>
        </w:r>
        <w:r w:rsidR="006E1C48">
          <w:rPr>
            <w:noProof/>
            <w:webHidden/>
          </w:rPr>
        </w:r>
        <w:r w:rsidR="006E1C48">
          <w:rPr>
            <w:noProof/>
            <w:webHidden/>
          </w:rPr>
          <w:fldChar w:fldCharType="separate"/>
        </w:r>
        <w:r w:rsidR="006E1C48">
          <w:rPr>
            <w:noProof/>
            <w:webHidden/>
          </w:rPr>
          <w:t>23</w:t>
        </w:r>
        <w:r w:rsidR="006E1C48">
          <w:rPr>
            <w:noProof/>
            <w:webHidden/>
          </w:rPr>
          <w:fldChar w:fldCharType="end"/>
        </w:r>
      </w:hyperlink>
    </w:p>
    <w:p w14:paraId="1616C8AC" w14:textId="3E9D1B5A" w:rsidR="006E1C48" w:rsidRDefault="00303AE7">
      <w:pPr>
        <w:pStyle w:val="TOC4"/>
        <w:rPr>
          <w:rFonts w:eastAsiaTheme="minorEastAsia"/>
          <w:smallCaps w:val="0"/>
          <w:noProof/>
          <w:sz w:val="22"/>
        </w:rPr>
      </w:pPr>
      <w:hyperlink w:anchor="_Toc489605610" w:history="1">
        <w:r w:rsidR="006E1C48" w:rsidRPr="00247BA2">
          <w:rPr>
            <w:rStyle w:val="Hyperlink"/>
            <w:noProof/>
          </w:rPr>
          <w:t>Skype for Business Online PSTN Services</w:t>
        </w:r>
        <w:r w:rsidR="006E1C48">
          <w:rPr>
            <w:noProof/>
            <w:webHidden/>
          </w:rPr>
          <w:tab/>
        </w:r>
        <w:r w:rsidR="006E1C48">
          <w:rPr>
            <w:noProof/>
            <w:webHidden/>
          </w:rPr>
          <w:fldChar w:fldCharType="begin"/>
        </w:r>
        <w:r w:rsidR="006E1C48">
          <w:rPr>
            <w:noProof/>
            <w:webHidden/>
          </w:rPr>
          <w:instrText xml:space="preserve"> PAGEREF _Toc489605610 \h </w:instrText>
        </w:r>
        <w:r w:rsidR="006E1C48">
          <w:rPr>
            <w:noProof/>
            <w:webHidden/>
          </w:rPr>
        </w:r>
        <w:r w:rsidR="006E1C48">
          <w:rPr>
            <w:noProof/>
            <w:webHidden/>
          </w:rPr>
          <w:fldChar w:fldCharType="separate"/>
        </w:r>
        <w:r w:rsidR="006E1C48">
          <w:rPr>
            <w:noProof/>
            <w:webHidden/>
          </w:rPr>
          <w:t>23</w:t>
        </w:r>
        <w:r w:rsidR="006E1C48">
          <w:rPr>
            <w:noProof/>
            <w:webHidden/>
          </w:rPr>
          <w:fldChar w:fldCharType="end"/>
        </w:r>
      </w:hyperlink>
    </w:p>
    <w:p w14:paraId="031D3AC4" w14:textId="1B02A999" w:rsidR="006E1C48" w:rsidRDefault="00303AE7">
      <w:pPr>
        <w:pStyle w:val="TOC2"/>
        <w:tabs>
          <w:tab w:val="right" w:leader="dot" w:pos="5030"/>
        </w:tabs>
        <w:rPr>
          <w:rFonts w:eastAsiaTheme="minorEastAsia"/>
          <w:b w:val="0"/>
          <w:smallCaps w:val="0"/>
          <w:noProof/>
          <w:sz w:val="22"/>
        </w:rPr>
      </w:pPr>
      <w:hyperlink w:anchor="_Toc489605611" w:history="1">
        <w:r w:rsidR="006E1C48" w:rsidRPr="00247BA2">
          <w:rPr>
            <w:rStyle w:val="Hyperlink"/>
            <w:noProof/>
          </w:rPr>
          <w:t>Other Online Services</w:t>
        </w:r>
        <w:r w:rsidR="006E1C48">
          <w:rPr>
            <w:noProof/>
            <w:webHidden/>
          </w:rPr>
          <w:tab/>
        </w:r>
        <w:r w:rsidR="006E1C48">
          <w:rPr>
            <w:noProof/>
            <w:webHidden/>
          </w:rPr>
          <w:fldChar w:fldCharType="begin"/>
        </w:r>
        <w:r w:rsidR="006E1C48">
          <w:rPr>
            <w:noProof/>
            <w:webHidden/>
          </w:rPr>
          <w:instrText xml:space="preserve"> PAGEREF _Toc489605611 \h </w:instrText>
        </w:r>
        <w:r w:rsidR="006E1C48">
          <w:rPr>
            <w:noProof/>
            <w:webHidden/>
          </w:rPr>
        </w:r>
        <w:r w:rsidR="006E1C48">
          <w:rPr>
            <w:noProof/>
            <w:webHidden/>
          </w:rPr>
          <w:fldChar w:fldCharType="separate"/>
        </w:r>
        <w:r w:rsidR="006E1C48">
          <w:rPr>
            <w:noProof/>
            <w:webHidden/>
          </w:rPr>
          <w:t>24</w:t>
        </w:r>
        <w:r w:rsidR="006E1C48">
          <w:rPr>
            <w:noProof/>
            <w:webHidden/>
          </w:rPr>
          <w:fldChar w:fldCharType="end"/>
        </w:r>
      </w:hyperlink>
    </w:p>
    <w:p w14:paraId="1364213C" w14:textId="16BFF9AC" w:rsidR="006E1C48" w:rsidRDefault="00303AE7">
      <w:pPr>
        <w:pStyle w:val="TOC4"/>
        <w:rPr>
          <w:rFonts w:eastAsiaTheme="minorEastAsia"/>
          <w:smallCaps w:val="0"/>
          <w:noProof/>
          <w:sz w:val="22"/>
        </w:rPr>
      </w:pPr>
      <w:hyperlink w:anchor="_Toc489605612" w:history="1">
        <w:r w:rsidR="006E1C48" w:rsidRPr="00247BA2">
          <w:rPr>
            <w:rStyle w:val="Hyperlink"/>
            <w:noProof/>
          </w:rPr>
          <w:t>Bing Maps Enterprise Platform and Mobile Asset Management Platform</w:t>
        </w:r>
        <w:r w:rsidR="006E1C48">
          <w:rPr>
            <w:noProof/>
            <w:webHidden/>
          </w:rPr>
          <w:tab/>
        </w:r>
        <w:r w:rsidR="006E1C48">
          <w:rPr>
            <w:noProof/>
            <w:webHidden/>
          </w:rPr>
          <w:fldChar w:fldCharType="begin"/>
        </w:r>
        <w:r w:rsidR="006E1C48">
          <w:rPr>
            <w:noProof/>
            <w:webHidden/>
          </w:rPr>
          <w:instrText xml:space="preserve"> PAGEREF _Toc489605612 \h </w:instrText>
        </w:r>
        <w:r w:rsidR="006E1C48">
          <w:rPr>
            <w:noProof/>
            <w:webHidden/>
          </w:rPr>
        </w:r>
        <w:r w:rsidR="006E1C48">
          <w:rPr>
            <w:noProof/>
            <w:webHidden/>
          </w:rPr>
          <w:fldChar w:fldCharType="separate"/>
        </w:r>
        <w:r w:rsidR="006E1C48">
          <w:rPr>
            <w:noProof/>
            <w:webHidden/>
          </w:rPr>
          <w:t>24</w:t>
        </w:r>
        <w:r w:rsidR="006E1C48">
          <w:rPr>
            <w:noProof/>
            <w:webHidden/>
          </w:rPr>
          <w:fldChar w:fldCharType="end"/>
        </w:r>
      </w:hyperlink>
    </w:p>
    <w:p w14:paraId="035BBED7" w14:textId="2AA112D5" w:rsidR="006E1C48" w:rsidRDefault="00303AE7">
      <w:pPr>
        <w:pStyle w:val="TOC4"/>
        <w:rPr>
          <w:rFonts w:eastAsiaTheme="minorEastAsia"/>
          <w:smallCaps w:val="0"/>
          <w:noProof/>
          <w:sz w:val="22"/>
        </w:rPr>
      </w:pPr>
      <w:hyperlink w:anchor="_Toc489605613" w:history="1">
        <w:r w:rsidR="006E1C48" w:rsidRPr="00247BA2">
          <w:rPr>
            <w:rStyle w:val="Hyperlink"/>
            <w:noProof/>
          </w:rPr>
          <w:t>Business Application Platform</w:t>
        </w:r>
        <w:r w:rsidR="006E1C48">
          <w:rPr>
            <w:noProof/>
            <w:webHidden/>
          </w:rPr>
          <w:tab/>
        </w:r>
        <w:r w:rsidR="006E1C48">
          <w:rPr>
            <w:noProof/>
            <w:webHidden/>
          </w:rPr>
          <w:fldChar w:fldCharType="begin"/>
        </w:r>
        <w:r w:rsidR="006E1C48">
          <w:rPr>
            <w:noProof/>
            <w:webHidden/>
          </w:rPr>
          <w:instrText xml:space="preserve"> PAGEREF _Toc489605613 \h </w:instrText>
        </w:r>
        <w:r w:rsidR="006E1C48">
          <w:rPr>
            <w:noProof/>
            <w:webHidden/>
          </w:rPr>
        </w:r>
        <w:r w:rsidR="006E1C48">
          <w:rPr>
            <w:noProof/>
            <w:webHidden/>
          </w:rPr>
          <w:fldChar w:fldCharType="separate"/>
        </w:r>
        <w:r w:rsidR="006E1C48">
          <w:rPr>
            <w:noProof/>
            <w:webHidden/>
          </w:rPr>
          <w:t>24</w:t>
        </w:r>
        <w:r w:rsidR="006E1C48">
          <w:rPr>
            <w:noProof/>
            <w:webHidden/>
          </w:rPr>
          <w:fldChar w:fldCharType="end"/>
        </w:r>
      </w:hyperlink>
    </w:p>
    <w:p w14:paraId="71B4DF85" w14:textId="39A04CB0" w:rsidR="006E1C48" w:rsidRDefault="00303AE7">
      <w:pPr>
        <w:pStyle w:val="TOC4"/>
        <w:rPr>
          <w:rFonts w:eastAsiaTheme="minorEastAsia"/>
          <w:smallCaps w:val="0"/>
          <w:noProof/>
          <w:sz w:val="22"/>
        </w:rPr>
      </w:pPr>
      <w:hyperlink w:anchor="_Toc489605614" w:history="1">
        <w:r w:rsidR="006E1C48" w:rsidRPr="00247BA2">
          <w:rPr>
            <w:rStyle w:val="Hyperlink"/>
            <w:noProof/>
          </w:rPr>
          <w:t>Kaizala</w:t>
        </w:r>
        <w:r w:rsidR="006E1C48">
          <w:rPr>
            <w:noProof/>
            <w:webHidden/>
          </w:rPr>
          <w:tab/>
        </w:r>
        <w:r w:rsidR="006E1C48">
          <w:rPr>
            <w:noProof/>
            <w:webHidden/>
          </w:rPr>
          <w:fldChar w:fldCharType="begin"/>
        </w:r>
        <w:r w:rsidR="006E1C48">
          <w:rPr>
            <w:noProof/>
            <w:webHidden/>
          </w:rPr>
          <w:instrText xml:space="preserve"> PAGEREF _Toc489605614 \h </w:instrText>
        </w:r>
        <w:r w:rsidR="006E1C48">
          <w:rPr>
            <w:noProof/>
            <w:webHidden/>
          </w:rPr>
        </w:r>
        <w:r w:rsidR="006E1C48">
          <w:rPr>
            <w:noProof/>
            <w:webHidden/>
          </w:rPr>
          <w:fldChar w:fldCharType="separate"/>
        </w:r>
        <w:r w:rsidR="006E1C48">
          <w:rPr>
            <w:noProof/>
            <w:webHidden/>
          </w:rPr>
          <w:t>25</w:t>
        </w:r>
        <w:r w:rsidR="006E1C48">
          <w:rPr>
            <w:noProof/>
            <w:webHidden/>
          </w:rPr>
          <w:fldChar w:fldCharType="end"/>
        </w:r>
      </w:hyperlink>
    </w:p>
    <w:p w14:paraId="42EFF1F8" w14:textId="4BA90C4C" w:rsidR="006E1C48" w:rsidRDefault="00303AE7">
      <w:pPr>
        <w:pStyle w:val="TOC4"/>
        <w:rPr>
          <w:rFonts w:eastAsiaTheme="minorEastAsia"/>
          <w:smallCaps w:val="0"/>
          <w:noProof/>
          <w:sz w:val="22"/>
        </w:rPr>
      </w:pPr>
      <w:hyperlink w:anchor="_Toc489605615" w:history="1">
        <w:r w:rsidR="006E1C48" w:rsidRPr="00247BA2">
          <w:rPr>
            <w:rStyle w:val="Hyperlink"/>
            <w:noProof/>
          </w:rPr>
          <w:t>Microsoft Cloud App Security</w:t>
        </w:r>
        <w:r w:rsidR="006E1C48">
          <w:rPr>
            <w:noProof/>
            <w:webHidden/>
          </w:rPr>
          <w:tab/>
        </w:r>
        <w:r w:rsidR="006E1C48">
          <w:rPr>
            <w:noProof/>
            <w:webHidden/>
          </w:rPr>
          <w:fldChar w:fldCharType="begin"/>
        </w:r>
        <w:r w:rsidR="006E1C48">
          <w:rPr>
            <w:noProof/>
            <w:webHidden/>
          </w:rPr>
          <w:instrText xml:space="preserve"> PAGEREF _Toc489605615 \h </w:instrText>
        </w:r>
        <w:r w:rsidR="006E1C48">
          <w:rPr>
            <w:noProof/>
            <w:webHidden/>
          </w:rPr>
        </w:r>
        <w:r w:rsidR="006E1C48">
          <w:rPr>
            <w:noProof/>
            <w:webHidden/>
          </w:rPr>
          <w:fldChar w:fldCharType="separate"/>
        </w:r>
        <w:r w:rsidR="006E1C48">
          <w:rPr>
            <w:noProof/>
            <w:webHidden/>
          </w:rPr>
          <w:t>25</w:t>
        </w:r>
        <w:r w:rsidR="006E1C48">
          <w:rPr>
            <w:noProof/>
            <w:webHidden/>
          </w:rPr>
          <w:fldChar w:fldCharType="end"/>
        </w:r>
      </w:hyperlink>
    </w:p>
    <w:p w14:paraId="0A228C4A" w14:textId="70E6E34D" w:rsidR="006E1C48" w:rsidRDefault="00303AE7">
      <w:pPr>
        <w:pStyle w:val="TOC4"/>
        <w:rPr>
          <w:rFonts w:eastAsiaTheme="minorEastAsia"/>
          <w:smallCaps w:val="0"/>
          <w:noProof/>
          <w:sz w:val="22"/>
        </w:rPr>
      </w:pPr>
      <w:hyperlink w:anchor="_Toc489605616" w:history="1">
        <w:r w:rsidR="006E1C48" w:rsidRPr="00247BA2">
          <w:rPr>
            <w:rStyle w:val="Hyperlink"/>
            <w:noProof/>
          </w:rPr>
          <w:t>Microsoft Intune</w:t>
        </w:r>
        <w:r w:rsidR="006E1C48">
          <w:rPr>
            <w:noProof/>
            <w:webHidden/>
          </w:rPr>
          <w:tab/>
        </w:r>
        <w:r w:rsidR="006E1C48">
          <w:rPr>
            <w:noProof/>
            <w:webHidden/>
          </w:rPr>
          <w:fldChar w:fldCharType="begin"/>
        </w:r>
        <w:r w:rsidR="006E1C48">
          <w:rPr>
            <w:noProof/>
            <w:webHidden/>
          </w:rPr>
          <w:instrText xml:space="preserve"> PAGEREF _Toc489605616 \h </w:instrText>
        </w:r>
        <w:r w:rsidR="006E1C48">
          <w:rPr>
            <w:noProof/>
            <w:webHidden/>
          </w:rPr>
        </w:r>
        <w:r w:rsidR="006E1C48">
          <w:rPr>
            <w:noProof/>
            <w:webHidden/>
          </w:rPr>
          <w:fldChar w:fldCharType="separate"/>
        </w:r>
        <w:r w:rsidR="006E1C48">
          <w:rPr>
            <w:noProof/>
            <w:webHidden/>
          </w:rPr>
          <w:t>25</w:t>
        </w:r>
        <w:r w:rsidR="006E1C48">
          <w:rPr>
            <w:noProof/>
            <w:webHidden/>
          </w:rPr>
          <w:fldChar w:fldCharType="end"/>
        </w:r>
      </w:hyperlink>
    </w:p>
    <w:p w14:paraId="6A6CBA83" w14:textId="6B4D75D1" w:rsidR="006E1C48" w:rsidRDefault="00303AE7">
      <w:pPr>
        <w:pStyle w:val="TOC4"/>
        <w:rPr>
          <w:rFonts w:eastAsiaTheme="minorEastAsia"/>
          <w:smallCaps w:val="0"/>
          <w:noProof/>
          <w:sz w:val="22"/>
        </w:rPr>
      </w:pPr>
      <w:hyperlink w:anchor="_Toc489605617" w:history="1">
        <w:r w:rsidR="006E1C48" w:rsidRPr="00247BA2">
          <w:rPr>
            <w:rStyle w:val="Hyperlink"/>
            <w:noProof/>
          </w:rPr>
          <w:t>Microsoft Learning</w:t>
        </w:r>
        <w:r w:rsidR="006E1C48">
          <w:rPr>
            <w:noProof/>
            <w:webHidden/>
          </w:rPr>
          <w:tab/>
        </w:r>
        <w:r w:rsidR="006E1C48">
          <w:rPr>
            <w:noProof/>
            <w:webHidden/>
          </w:rPr>
          <w:fldChar w:fldCharType="begin"/>
        </w:r>
        <w:r w:rsidR="006E1C48">
          <w:rPr>
            <w:noProof/>
            <w:webHidden/>
          </w:rPr>
          <w:instrText xml:space="preserve"> PAGEREF _Toc489605617 \h </w:instrText>
        </w:r>
        <w:r w:rsidR="006E1C48">
          <w:rPr>
            <w:noProof/>
            <w:webHidden/>
          </w:rPr>
        </w:r>
        <w:r w:rsidR="006E1C48">
          <w:rPr>
            <w:noProof/>
            <w:webHidden/>
          </w:rPr>
          <w:fldChar w:fldCharType="separate"/>
        </w:r>
        <w:r w:rsidR="006E1C48">
          <w:rPr>
            <w:noProof/>
            <w:webHidden/>
          </w:rPr>
          <w:t>26</w:t>
        </w:r>
        <w:r w:rsidR="006E1C48">
          <w:rPr>
            <w:noProof/>
            <w:webHidden/>
          </w:rPr>
          <w:fldChar w:fldCharType="end"/>
        </w:r>
      </w:hyperlink>
    </w:p>
    <w:p w14:paraId="683C264E" w14:textId="1750BC81" w:rsidR="006E1C48" w:rsidRDefault="00303AE7">
      <w:pPr>
        <w:pStyle w:val="TOC4"/>
        <w:rPr>
          <w:rFonts w:eastAsiaTheme="minorEastAsia"/>
          <w:smallCaps w:val="0"/>
          <w:noProof/>
          <w:sz w:val="22"/>
        </w:rPr>
      </w:pPr>
      <w:hyperlink w:anchor="_Toc489605618" w:history="1">
        <w:r w:rsidR="006E1C48" w:rsidRPr="00247BA2">
          <w:rPr>
            <w:rStyle w:val="Hyperlink"/>
            <w:noProof/>
          </w:rPr>
          <w:t>Minecraft: Education Edition</w:t>
        </w:r>
        <w:r w:rsidR="006E1C48">
          <w:rPr>
            <w:noProof/>
            <w:webHidden/>
          </w:rPr>
          <w:tab/>
        </w:r>
        <w:r w:rsidR="006E1C48">
          <w:rPr>
            <w:noProof/>
            <w:webHidden/>
          </w:rPr>
          <w:fldChar w:fldCharType="begin"/>
        </w:r>
        <w:r w:rsidR="006E1C48">
          <w:rPr>
            <w:noProof/>
            <w:webHidden/>
          </w:rPr>
          <w:instrText xml:space="preserve"> PAGEREF _Toc489605618 \h </w:instrText>
        </w:r>
        <w:r w:rsidR="006E1C48">
          <w:rPr>
            <w:noProof/>
            <w:webHidden/>
          </w:rPr>
        </w:r>
        <w:r w:rsidR="006E1C48">
          <w:rPr>
            <w:noProof/>
            <w:webHidden/>
          </w:rPr>
          <w:fldChar w:fldCharType="separate"/>
        </w:r>
        <w:r w:rsidR="006E1C48">
          <w:rPr>
            <w:noProof/>
            <w:webHidden/>
          </w:rPr>
          <w:t>26</w:t>
        </w:r>
        <w:r w:rsidR="006E1C48">
          <w:rPr>
            <w:noProof/>
            <w:webHidden/>
          </w:rPr>
          <w:fldChar w:fldCharType="end"/>
        </w:r>
      </w:hyperlink>
    </w:p>
    <w:p w14:paraId="66965BB2" w14:textId="581B9925" w:rsidR="006E1C48" w:rsidRDefault="00303AE7">
      <w:pPr>
        <w:pStyle w:val="TOC4"/>
        <w:rPr>
          <w:rFonts w:eastAsiaTheme="minorEastAsia"/>
          <w:smallCaps w:val="0"/>
          <w:noProof/>
          <w:sz w:val="22"/>
        </w:rPr>
      </w:pPr>
      <w:hyperlink w:anchor="_Toc489605619" w:history="1">
        <w:r w:rsidR="006E1C48" w:rsidRPr="00247BA2">
          <w:rPr>
            <w:rStyle w:val="Hyperlink"/>
            <w:noProof/>
          </w:rPr>
          <w:t>Office 365 Developer</w:t>
        </w:r>
        <w:r w:rsidR="006E1C48">
          <w:rPr>
            <w:noProof/>
            <w:webHidden/>
          </w:rPr>
          <w:tab/>
        </w:r>
        <w:r w:rsidR="006E1C48">
          <w:rPr>
            <w:noProof/>
            <w:webHidden/>
          </w:rPr>
          <w:fldChar w:fldCharType="begin"/>
        </w:r>
        <w:r w:rsidR="006E1C48">
          <w:rPr>
            <w:noProof/>
            <w:webHidden/>
          </w:rPr>
          <w:instrText xml:space="preserve"> PAGEREF _Toc489605619 \h </w:instrText>
        </w:r>
        <w:r w:rsidR="006E1C48">
          <w:rPr>
            <w:noProof/>
            <w:webHidden/>
          </w:rPr>
        </w:r>
        <w:r w:rsidR="006E1C48">
          <w:rPr>
            <w:noProof/>
            <w:webHidden/>
          </w:rPr>
          <w:fldChar w:fldCharType="separate"/>
        </w:r>
        <w:r w:rsidR="006E1C48">
          <w:rPr>
            <w:noProof/>
            <w:webHidden/>
          </w:rPr>
          <w:t>26</w:t>
        </w:r>
        <w:r w:rsidR="006E1C48">
          <w:rPr>
            <w:noProof/>
            <w:webHidden/>
          </w:rPr>
          <w:fldChar w:fldCharType="end"/>
        </w:r>
      </w:hyperlink>
    </w:p>
    <w:p w14:paraId="3148A1F1" w14:textId="76CFF0CD" w:rsidR="006E1C48" w:rsidRDefault="00303AE7">
      <w:pPr>
        <w:pStyle w:val="TOC4"/>
        <w:rPr>
          <w:rFonts w:eastAsiaTheme="minorEastAsia"/>
          <w:smallCaps w:val="0"/>
          <w:noProof/>
          <w:sz w:val="22"/>
        </w:rPr>
      </w:pPr>
      <w:hyperlink w:anchor="_Toc489605620" w:history="1">
        <w:r w:rsidR="006E1C48" w:rsidRPr="00247BA2">
          <w:rPr>
            <w:rStyle w:val="Hyperlink"/>
            <w:noProof/>
          </w:rPr>
          <w:t>Windows Desktop Operating System</w:t>
        </w:r>
        <w:r w:rsidR="006E1C48">
          <w:rPr>
            <w:noProof/>
            <w:webHidden/>
          </w:rPr>
          <w:tab/>
        </w:r>
        <w:r w:rsidR="006E1C48">
          <w:rPr>
            <w:noProof/>
            <w:webHidden/>
          </w:rPr>
          <w:fldChar w:fldCharType="begin"/>
        </w:r>
        <w:r w:rsidR="006E1C48">
          <w:rPr>
            <w:noProof/>
            <w:webHidden/>
          </w:rPr>
          <w:instrText xml:space="preserve"> PAGEREF _Toc489605620 \h </w:instrText>
        </w:r>
        <w:r w:rsidR="006E1C48">
          <w:rPr>
            <w:noProof/>
            <w:webHidden/>
          </w:rPr>
        </w:r>
        <w:r w:rsidR="006E1C48">
          <w:rPr>
            <w:noProof/>
            <w:webHidden/>
          </w:rPr>
          <w:fldChar w:fldCharType="separate"/>
        </w:r>
        <w:r w:rsidR="006E1C48">
          <w:rPr>
            <w:noProof/>
            <w:webHidden/>
          </w:rPr>
          <w:t>26</w:t>
        </w:r>
        <w:r w:rsidR="006E1C48">
          <w:rPr>
            <w:noProof/>
            <w:webHidden/>
          </w:rPr>
          <w:fldChar w:fldCharType="end"/>
        </w:r>
      </w:hyperlink>
    </w:p>
    <w:p w14:paraId="4A797211" w14:textId="392CEE54" w:rsidR="006E1C48" w:rsidRDefault="00303AE7">
      <w:pPr>
        <w:pStyle w:val="TOC1"/>
        <w:tabs>
          <w:tab w:val="right" w:leader="dot" w:pos="5030"/>
        </w:tabs>
        <w:rPr>
          <w:rFonts w:eastAsiaTheme="minorEastAsia"/>
          <w:b w:val="0"/>
          <w:caps w:val="0"/>
          <w:noProof/>
          <w:sz w:val="22"/>
        </w:rPr>
      </w:pPr>
      <w:hyperlink w:anchor="_Toc489605621" w:history="1">
        <w:r w:rsidR="006E1C48" w:rsidRPr="00247BA2">
          <w:rPr>
            <w:rStyle w:val="Hyperlink"/>
            <w:noProof/>
          </w:rPr>
          <w:t>Attachment 1 – Notices</w:t>
        </w:r>
        <w:r w:rsidR="006E1C48">
          <w:rPr>
            <w:noProof/>
            <w:webHidden/>
          </w:rPr>
          <w:tab/>
        </w:r>
        <w:r w:rsidR="006E1C48">
          <w:rPr>
            <w:noProof/>
            <w:webHidden/>
          </w:rPr>
          <w:fldChar w:fldCharType="begin"/>
        </w:r>
        <w:r w:rsidR="006E1C48">
          <w:rPr>
            <w:noProof/>
            <w:webHidden/>
          </w:rPr>
          <w:instrText xml:space="preserve"> PAGEREF _Toc489605621 \h </w:instrText>
        </w:r>
        <w:r w:rsidR="006E1C48">
          <w:rPr>
            <w:noProof/>
            <w:webHidden/>
          </w:rPr>
        </w:r>
        <w:r w:rsidR="006E1C48">
          <w:rPr>
            <w:noProof/>
            <w:webHidden/>
          </w:rPr>
          <w:fldChar w:fldCharType="separate"/>
        </w:r>
        <w:r w:rsidR="006E1C48">
          <w:rPr>
            <w:noProof/>
            <w:webHidden/>
          </w:rPr>
          <w:t>27</w:t>
        </w:r>
        <w:r w:rsidR="006E1C48">
          <w:rPr>
            <w:noProof/>
            <w:webHidden/>
          </w:rPr>
          <w:fldChar w:fldCharType="end"/>
        </w:r>
      </w:hyperlink>
    </w:p>
    <w:p w14:paraId="3019D603" w14:textId="5B6917AB" w:rsidR="006E1C48" w:rsidRDefault="00303AE7">
      <w:pPr>
        <w:pStyle w:val="TOC3"/>
        <w:rPr>
          <w:rFonts w:eastAsiaTheme="minorEastAsia"/>
          <w:b w:val="0"/>
          <w:smallCaps w:val="0"/>
          <w:sz w:val="22"/>
        </w:rPr>
      </w:pPr>
      <w:hyperlink w:anchor="_Toc489605622" w:history="1">
        <w:r w:rsidR="006E1C48" w:rsidRPr="00247BA2">
          <w:rPr>
            <w:rStyle w:val="Hyperlink"/>
          </w:rPr>
          <w:t>Bing Maps</w:t>
        </w:r>
        <w:r w:rsidR="006E1C48">
          <w:rPr>
            <w:webHidden/>
          </w:rPr>
          <w:tab/>
        </w:r>
        <w:r w:rsidR="006E1C48">
          <w:rPr>
            <w:webHidden/>
          </w:rPr>
          <w:fldChar w:fldCharType="begin"/>
        </w:r>
        <w:r w:rsidR="006E1C48">
          <w:rPr>
            <w:webHidden/>
          </w:rPr>
          <w:instrText xml:space="preserve"> PAGEREF _Toc489605622 \h </w:instrText>
        </w:r>
        <w:r w:rsidR="006E1C48">
          <w:rPr>
            <w:webHidden/>
          </w:rPr>
        </w:r>
        <w:r w:rsidR="006E1C48">
          <w:rPr>
            <w:webHidden/>
          </w:rPr>
          <w:fldChar w:fldCharType="separate"/>
        </w:r>
        <w:r w:rsidR="006E1C48">
          <w:rPr>
            <w:webHidden/>
          </w:rPr>
          <w:t>27</w:t>
        </w:r>
        <w:r w:rsidR="006E1C48">
          <w:rPr>
            <w:webHidden/>
          </w:rPr>
          <w:fldChar w:fldCharType="end"/>
        </w:r>
      </w:hyperlink>
    </w:p>
    <w:p w14:paraId="6A33F0C7" w14:textId="547849EE" w:rsidR="006E1C48" w:rsidRDefault="00303AE7">
      <w:pPr>
        <w:pStyle w:val="TOC3"/>
        <w:rPr>
          <w:rFonts w:eastAsiaTheme="minorEastAsia"/>
          <w:b w:val="0"/>
          <w:smallCaps w:val="0"/>
          <w:sz w:val="22"/>
        </w:rPr>
      </w:pPr>
      <w:hyperlink w:anchor="_Toc489605623" w:history="1">
        <w:r w:rsidR="006E1C48" w:rsidRPr="00247BA2">
          <w:rPr>
            <w:rStyle w:val="Hyperlink"/>
          </w:rPr>
          <w:t>Professional Services</w:t>
        </w:r>
        <w:r w:rsidR="006E1C48">
          <w:rPr>
            <w:webHidden/>
          </w:rPr>
          <w:tab/>
        </w:r>
        <w:r w:rsidR="006E1C48">
          <w:rPr>
            <w:webHidden/>
          </w:rPr>
          <w:fldChar w:fldCharType="begin"/>
        </w:r>
        <w:r w:rsidR="006E1C48">
          <w:rPr>
            <w:webHidden/>
          </w:rPr>
          <w:instrText xml:space="preserve"> PAGEREF _Toc489605623 \h </w:instrText>
        </w:r>
        <w:r w:rsidR="006E1C48">
          <w:rPr>
            <w:webHidden/>
          </w:rPr>
        </w:r>
        <w:r w:rsidR="006E1C48">
          <w:rPr>
            <w:webHidden/>
          </w:rPr>
          <w:fldChar w:fldCharType="separate"/>
        </w:r>
        <w:r w:rsidR="006E1C48">
          <w:rPr>
            <w:webHidden/>
          </w:rPr>
          <w:t>27</w:t>
        </w:r>
        <w:r w:rsidR="006E1C48">
          <w:rPr>
            <w:webHidden/>
          </w:rPr>
          <w:fldChar w:fldCharType="end"/>
        </w:r>
      </w:hyperlink>
    </w:p>
    <w:p w14:paraId="65A8EB44" w14:textId="5DB06F66" w:rsidR="006E1C48" w:rsidRDefault="00303AE7">
      <w:pPr>
        <w:pStyle w:val="TOC3"/>
        <w:rPr>
          <w:rFonts w:eastAsiaTheme="minorEastAsia"/>
          <w:b w:val="0"/>
          <w:smallCaps w:val="0"/>
          <w:sz w:val="22"/>
        </w:rPr>
      </w:pPr>
      <w:hyperlink w:anchor="_Toc489605624" w:history="1">
        <w:r w:rsidR="006E1C48" w:rsidRPr="00247BA2">
          <w:rPr>
            <w:rStyle w:val="Hyperlink"/>
          </w:rPr>
          <w:t>Notice about Azure Media Services H.265/HEVC Encoding</w:t>
        </w:r>
        <w:r w:rsidR="006E1C48">
          <w:rPr>
            <w:webHidden/>
          </w:rPr>
          <w:tab/>
        </w:r>
        <w:r w:rsidR="006E1C48">
          <w:rPr>
            <w:webHidden/>
          </w:rPr>
          <w:fldChar w:fldCharType="begin"/>
        </w:r>
        <w:r w:rsidR="006E1C48">
          <w:rPr>
            <w:webHidden/>
          </w:rPr>
          <w:instrText xml:space="preserve"> PAGEREF _Toc489605624 \h </w:instrText>
        </w:r>
        <w:r w:rsidR="006E1C48">
          <w:rPr>
            <w:webHidden/>
          </w:rPr>
        </w:r>
        <w:r w:rsidR="006E1C48">
          <w:rPr>
            <w:webHidden/>
          </w:rPr>
          <w:fldChar w:fldCharType="separate"/>
        </w:r>
        <w:r w:rsidR="006E1C48">
          <w:rPr>
            <w:webHidden/>
          </w:rPr>
          <w:t>28</w:t>
        </w:r>
        <w:r w:rsidR="006E1C48">
          <w:rPr>
            <w:webHidden/>
          </w:rPr>
          <w:fldChar w:fldCharType="end"/>
        </w:r>
      </w:hyperlink>
    </w:p>
    <w:p w14:paraId="1C567BE7" w14:textId="41E850AF" w:rsidR="006E1C48" w:rsidRDefault="00303AE7">
      <w:pPr>
        <w:pStyle w:val="TOC3"/>
        <w:rPr>
          <w:rFonts w:eastAsiaTheme="minorEastAsia"/>
          <w:b w:val="0"/>
          <w:smallCaps w:val="0"/>
          <w:sz w:val="22"/>
        </w:rPr>
      </w:pPr>
      <w:hyperlink w:anchor="_Toc489605625" w:history="1">
        <w:r w:rsidR="006E1C48" w:rsidRPr="00247BA2">
          <w:rPr>
            <w:rStyle w:val="Hyperlink"/>
          </w:rPr>
          <w:t>Notice about Adobe Flash Player</w:t>
        </w:r>
        <w:r w:rsidR="006E1C48">
          <w:rPr>
            <w:webHidden/>
          </w:rPr>
          <w:tab/>
        </w:r>
        <w:r w:rsidR="006E1C48">
          <w:rPr>
            <w:webHidden/>
          </w:rPr>
          <w:fldChar w:fldCharType="begin"/>
        </w:r>
        <w:r w:rsidR="006E1C48">
          <w:rPr>
            <w:webHidden/>
          </w:rPr>
          <w:instrText xml:space="preserve"> PAGEREF _Toc489605625 \h </w:instrText>
        </w:r>
        <w:r w:rsidR="006E1C48">
          <w:rPr>
            <w:webHidden/>
          </w:rPr>
        </w:r>
        <w:r w:rsidR="006E1C48">
          <w:rPr>
            <w:webHidden/>
          </w:rPr>
          <w:fldChar w:fldCharType="separate"/>
        </w:r>
        <w:r w:rsidR="006E1C48">
          <w:rPr>
            <w:webHidden/>
          </w:rPr>
          <w:t>28</w:t>
        </w:r>
        <w:r w:rsidR="006E1C48">
          <w:rPr>
            <w:webHidden/>
          </w:rPr>
          <w:fldChar w:fldCharType="end"/>
        </w:r>
      </w:hyperlink>
    </w:p>
    <w:p w14:paraId="3CDC0B7C" w14:textId="4B78AAC6" w:rsidR="006E1C48" w:rsidRDefault="00303AE7">
      <w:pPr>
        <w:pStyle w:val="TOC3"/>
        <w:rPr>
          <w:rFonts w:eastAsiaTheme="minorEastAsia"/>
          <w:b w:val="0"/>
          <w:smallCaps w:val="0"/>
          <w:sz w:val="22"/>
        </w:rPr>
      </w:pPr>
      <w:hyperlink w:anchor="_Toc489605626" w:history="1">
        <w:r w:rsidR="006E1C48" w:rsidRPr="00247BA2">
          <w:rPr>
            <w:rStyle w:val="Hyperlink"/>
          </w:rPr>
          <w:t>Notice about H.264/AVC Visual Standard, VC-1 Video Standard, MPEG-4 Part 2 Visual Standard and MPEG-2 Video Standard</w:t>
        </w:r>
        <w:r w:rsidR="006E1C48">
          <w:rPr>
            <w:webHidden/>
          </w:rPr>
          <w:tab/>
        </w:r>
        <w:r w:rsidR="006E1C48">
          <w:rPr>
            <w:webHidden/>
          </w:rPr>
          <w:fldChar w:fldCharType="begin"/>
        </w:r>
        <w:r w:rsidR="006E1C48">
          <w:rPr>
            <w:webHidden/>
          </w:rPr>
          <w:instrText xml:space="preserve"> PAGEREF _Toc489605626 \h </w:instrText>
        </w:r>
        <w:r w:rsidR="006E1C48">
          <w:rPr>
            <w:webHidden/>
          </w:rPr>
        </w:r>
        <w:r w:rsidR="006E1C48">
          <w:rPr>
            <w:webHidden/>
          </w:rPr>
          <w:fldChar w:fldCharType="separate"/>
        </w:r>
        <w:r w:rsidR="006E1C48">
          <w:rPr>
            <w:webHidden/>
          </w:rPr>
          <w:t>28</w:t>
        </w:r>
        <w:r w:rsidR="006E1C48">
          <w:rPr>
            <w:webHidden/>
          </w:rPr>
          <w:fldChar w:fldCharType="end"/>
        </w:r>
      </w:hyperlink>
    </w:p>
    <w:p w14:paraId="60B16139" w14:textId="2D34AC6B" w:rsidR="006E1C48" w:rsidRDefault="00303AE7">
      <w:pPr>
        <w:pStyle w:val="TOC1"/>
        <w:tabs>
          <w:tab w:val="right" w:leader="dot" w:pos="5030"/>
        </w:tabs>
        <w:rPr>
          <w:rFonts w:eastAsiaTheme="minorEastAsia"/>
          <w:b w:val="0"/>
          <w:caps w:val="0"/>
          <w:noProof/>
          <w:sz w:val="22"/>
        </w:rPr>
      </w:pPr>
      <w:hyperlink w:anchor="_Toc489605627" w:history="1">
        <w:r w:rsidR="006E1C48" w:rsidRPr="00247BA2">
          <w:rPr>
            <w:rStyle w:val="Hyperlink"/>
            <w:noProof/>
          </w:rPr>
          <w:t>Attachment 2 – Subscription License Suites</w:t>
        </w:r>
        <w:r w:rsidR="006E1C48">
          <w:rPr>
            <w:noProof/>
            <w:webHidden/>
          </w:rPr>
          <w:tab/>
        </w:r>
        <w:r w:rsidR="006E1C48">
          <w:rPr>
            <w:noProof/>
            <w:webHidden/>
          </w:rPr>
          <w:fldChar w:fldCharType="begin"/>
        </w:r>
        <w:r w:rsidR="006E1C48">
          <w:rPr>
            <w:noProof/>
            <w:webHidden/>
          </w:rPr>
          <w:instrText xml:space="preserve"> PAGEREF _Toc489605627 \h </w:instrText>
        </w:r>
        <w:r w:rsidR="006E1C48">
          <w:rPr>
            <w:noProof/>
            <w:webHidden/>
          </w:rPr>
        </w:r>
        <w:r w:rsidR="006E1C48">
          <w:rPr>
            <w:noProof/>
            <w:webHidden/>
          </w:rPr>
          <w:fldChar w:fldCharType="separate"/>
        </w:r>
        <w:r w:rsidR="006E1C48">
          <w:rPr>
            <w:noProof/>
            <w:webHidden/>
          </w:rPr>
          <w:t>29</w:t>
        </w:r>
        <w:r w:rsidR="006E1C48">
          <w:rPr>
            <w:noProof/>
            <w:webHidden/>
          </w:rPr>
          <w:fldChar w:fldCharType="end"/>
        </w:r>
      </w:hyperlink>
    </w:p>
    <w:p w14:paraId="0FEBA4FF" w14:textId="213869E5" w:rsidR="006E1C48" w:rsidRDefault="00303AE7">
      <w:pPr>
        <w:pStyle w:val="TOC1"/>
        <w:tabs>
          <w:tab w:val="right" w:leader="dot" w:pos="5030"/>
        </w:tabs>
        <w:rPr>
          <w:rFonts w:eastAsiaTheme="minorEastAsia"/>
          <w:b w:val="0"/>
          <w:caps w:val="0"/>
          <w:noProof/>
          <w:sz w:val="22"/>
        </w:rPr>
      </w:pPr>
      <w:hyperlink w:anchor="_Toc489605628" w:history="1">
        <w:r w:rsidR="006E1C48" w:rsidRPr="00247BA2">
          <w:rPr>
            <w:rStyle w:val="Hyperlink"/>
            <w:noProof/>
          </w:rPr>
          <w:t>Attachment 3 – The Standard Contractual Clauses (Processors)</w:t>
        </w:r>
        <w:r w:rsidR="006E1C48">
          <w:rPr>
            <w:noProof/>
            <w:webHidden/>
          </w:rPr>
          <w:tab/>
        </w:r>
        <w:r w:rsidR="006E1C48">
          <w:rPr>
            <w:noProof/>
            <w:webHidden/>
          </w:rPr>
          <w:fldChar w:fldCharType="begin"/>
        </w:r>
        <w:r w:rsidR="006E1C48">
          <w:rPr>
            <w:noProof/>
            <w:webHidden/>
          </w:rPr>
          <w:instrText xml:space="preserve"> PAGEREF _Toc489605628 \h </w:instrText>
        </w:r>
        <w:r w:rsidR="006E1C48">
          <w:rPr>
            <w:noProof/>
            <w:webHidden/>
          </w:rPr>
        </w:r>
        <w:r w:rsidR="006E1C48">
          <w:rPr>
            <w:noProof/>
            <w:webHidden/>
          </w:rPr>
          <w:fldChar w:fldCharType="separate"/>
        </w:r>
        <w:r w:rsidR="006E1C48">
          <w:rPr>
            <w:noProof/>
            <w:webHidden/>
          </w:rPr>
          <w:t>30</w:t>
        </w:r>
        <w:r w:rsidR="006E1C48">
          <w:rPr>
            <w:noProof/>
            <w:webHidden/>
          </w:rPr>
          <w:fldChar w:fldCharType="end"/>
        </w:r>
      </w:hyperlink>
    </w:p>
    <w:p w14:paraId="5E258395" w14:textId="5813AB63" w:rsidR="006E1C48" w:rsidRDefault="00303AE7">
      <w:pPr>
        <w:pStyle w:val="TOC1"/>
        <w:tabs>
          <w:tab w:val="right" w:leader="dot" w:pos="5030"/>
        </w:tabs>
        <w:rPr>
          <w:rFonts w:eastAsiaTheme="minorEastAsia"/>
          <w:b w:val="0"/>
          <w:caps w:val="0"/>
          <w:noProof/>
          <w:sz w:val="22"/>
        </w:rPr>
      </w:pPr>
      <w:hyperlink w:anchor="_Toc489605629" w:history="1">
        <w:r w:rsidR="006E1C48" w:rsidRPr="00247BA2">
          <w:rPr>
            <w:rStyle w:val="Hyperlink"/>
            <w:noProof/>
          </w:rPr>
          <w:t>Attachment 4 – European Union General Data Protection Regulation Terms</w:t>
        </w:r>
        <w:r w:rsidR="006E1C48">
          <w:rPr>
            <w:noProof/>
            <w:webHidden/>
          </w:rPr>
          <w:tab/>
        </w:r>
        <w:r w:rsidR="006E1C48">
          <w:rPr>
            <w:noProof/>
            <w:webHidden/>
          </w:rPr>
          <w:fldChar w:fldCharType="begin"/>
        </w:r>
        <w:r w:rsidR="006E1C48">
          <w:rPr>
            <w:noProof/>
            <w:webHidden/>
          </w:rPr>
          <w:instrText xml:space="preserve"> PAGEREF _Toc489605629 \h </w:instrText>
        </w:r>
        <w:r w:rsidR="006E1C48">
          <w:rPr>
            <w:noProof/>
            <w:webHidden/>
          </w:rPr>
        </w:r>
        <w:r w:rsidR="006E1C48">
          <w:rPr>
            <w:noProof/>
            <w:webHidden/>
          </w:rPr>
          <w:fldChar w:fldCharType="separate"/>
        </w:r>
        <w:r w:rsidR="006E1C48">
          <w:rPr>
            <w:noProof/>
            <w:webHidden/>
          </w:rPr>
          <w:t>36</w:t>
        </w:r>
        <w:r w:rsidR="006E1C48">
          <w:rPr>
            <w:noProof/>
            <w:webHidden/>
          </w:rPr>
          <w:fldChar w:fldCharType="end"/>
        </w:r>
      </w:hyperlink>
    </w:p>
    <w:p w14:paraId="6035C6C4" w14:textId="3E818CBD" w:rsidR="006E1C48" w:rsidRDefault="00303AE7">
      <w:pPr>
        <w:pStyle w:val="TOC1"/>
        <w:tabs>
          <w:tab w:val="right" w:leader="dot" w:pos="5030"/>
        </w:tabs>
        <w:rPr>
          <w:rFonts w:eastAsiaTheme="minorEastAsia"/>
          <w:b w:val="0"/>
          <w:caps w:val="0"/>
          <w:noProof/>
          <w:sz w:val="22"/>
        </w:rPr>
      </w:pPr>
      <w:hyperlink w:anchor="_Toc489605630" w:history="1">
        <w:r w:rsidR="006E1C48" w:rsidRPr="00247BA2">
          <w:rPr>
            <w:rStyle w:val="Hyperlink"/>
            <w:noProof/>
          </w:rPr>
          <w:t>Appendix 1 – Additional GDPR Terms</w:t>
        </w:r>
        <w:r w:rsidR="006E1C48">
          <w:rPr>
            <w:noProof/>
            <w:webHidden/>
          </w:rPr>
          <w:tab/>
        </w:r>
        <w:r w:rsidR="006E1C48">
          <w:rPr>
            <w:noProof/>
            <w:webHidden/>
          </w:rPr>
          <w:fldChar w:fldCharType="begin"/>
        </w:r>
        <w:r w:rsidR="006E1C48">
          <w:rPr>
            <w:noProof/>
            <w:webHidden/>
          </w:rPr>
          <w:instrText xml:space="preserve"> PAGEREF _Toc489605630 \h </w:instrText>
        </w:r>
        <w:r w:rsidR="006E1C48">
          <w:rPr>
            <w:noProof/>
            <w:webHidden/>
          </w:rPr>
        </w:r>
        <w:r w:rsidR="006E1C48">
          <w:rPr>
            <w:noProof/>
            <w:webHidden/>
          </w:rPr>
          <w:fldChar w:fldCharType="separate"/>
        </w:r>
        <w:r w:rsidR="006E1C48">
          <w:rPr>
            <w:noProof/>
            <w:webHidden/>
          </w:rPr>
          <w:t>38</w:t>
        </w:r>
        <w:r w:rsidR="006E1C48">
          <w:rPr>
            <w:noProof/>
            <w:webHidden/>
          </w:rPr>
          <w:fldChar w:fldCharType="end"/>
        </w:r>
      </w:hyperlink>
    </w:p>
    <w:p w14:paraId="092C9288" w14:textId="0DCCC9D4"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Default="004D27A6" w:rsidP="00366C8E">
      <w:pPr>
        <w:pStyle w:val="ProductList-SectionHeading"/>
        <w:outlineLvl w:val="0"/>
      </w:pPr>
      <w:bookmarkStart w:id="3" w:name="Introduction"/>
      <w:bookmarkStart w:id="4" w:name="_Toc489605553"/>
      <w:r>
        <w:t>Introduction</w:t>
      </w:r>
      <w:bookmarkEnd w:id="3"/>
      <w:bookmarkEnd w:id="4"/>
    </w:p>
    <w:p w14:paraId="7E3AAC87" w14:textId="1C01A0A5" w:rsidR="003F6CEE" w:rsidRDefault="003C35CD" w:rsidP="00366C8E">
      <w:pPr>
        <w:pStyle w:val="ProductList-Body"/>
        <w:spacing w:after="120"/>
      </w:pPr>
      <w:r>
        <w:t>Beginning July 1, 2014 t</w:t>
      </w:r>
      <w:r w:rsidR="003F6CEE">
        <w:t>hese Online Services Terms (OST) replace the Online Services Use Rights (OLSUR). The OST contains terms that apply to Cust</w:t>
      </w:r>
      <w:r w:rsidR="00730B3A">
        <w:t xml:space="preserve">omer’s use of Online Services. </w:t>
      </w:r>
      <w:r w:rsidR="003F6CEE">
        <w:t>Separate terms, including different privacy and security terms, govern Customer’s use of Non-Microsoft Products (as defined below)</w:t>
      </w:r>
      <w:r>
        <w:t>, as well as</w:t>
      </w:r>
      <w:r w:rsidR="003F6CEE">
        <w:t xml:space="preserve"> other products and services from Microsoft.</w:t>
      </w:r>
    </w:p>
    <w:p w14:paraId="03BB023E" w14:textId="057C8C39" w:rsidR="004D27A6" w:rsidRDefault="003F6CEE" w:rsidP="003F6CEE">
      <w:pPr>
        <w:pStyle w:val="ProductList-Body"/>
      </w:pPr>
      <w:r>
        <w:t xml:space="preserve">Most Online Services offer a Service Level Agreement (SLA). For more information regarding the Online Services SLAs, please refer to </w:t>
      </w:r>
      <w:hyperlink r:id="rId18" w:history="1">
        <w:r w:rsidRPr="00AA05D4">
          <w:rPr>
            <w:rStyle w:val="Hyperlink"/>
          </w:rPr>
          <w:t>http://microsoft.com/licensing/contracts</w:t>
        </w:r>
      </w:hyperlink>
      <w:r>
        <w:t>.</w:t>
      </w:r>
    </w:p>
    <w:p w14:paraId="3851ACB0" w14:textId="77777777" w:rsidR="004D27A6" w:rsidRDefault="004D27A6" w:rsidP="00A914BF">
      <w:pPr>
        <w:pStyle w:val="ProductList-Body"/>
      </w:pPr>
    </w:p>
    <w:p w14:paraId="6B8E8625" w14:textId="79341D70" w:rsidR="004D27A6" w:rsidRDefault="003F6CEE" w:rsidP="00366C8E">
      <w:pPr>
        <w:pStyle w:val="ProductList-Offering1Heading"/>
        <w:outlineLvl w:val="1"/>
      </w:pPr>
      <w:bookmarkStart w:id="5" w:name="_Toc489605554"/>
      <w:r>
        <w:t>Prior Versions</w:t>
      </w:r>
      <w:bookmarkEnd w:id="5"/>
    </w:p>
    <w:p w14:paraId="2A9D9754" w14:textId="487D7DCC" w:rsidR="004D27A6" w:rsidRDefault="003F6CEE" w:rsidP="00A914BF">
      <w:pPr>
        <w:pStyle w:val="ProductList-Body"/>
      </w:pPr>
      <w:r w:rsidRPr="003F6CEE">
        <w:t>Th</w:t>
      </w:r>
      <w:r w:rsidR="003C35CD">
        <w:t>e OST</w:t>
      </w:r>
      <w:r w:rsidR="005F1ED1">
        <w:t xml:space="preserve"> </w:t>
      </w:r>
      <w:r w:rsidRPr="003F6CEE">
        <w:t xml:space="preserve">provides </w:t>
      </w:r>
      <w:r w:rsidR="005F1ED1">
        <w:t xml:space="preserve">terms for </w:t>
      </w:r>
      <w:r w:rsidR="00AE69BA">
        <w:t>Online S</w:t>
      </w:r>
      <w:r w:rsidR="005F1ED1">
        <w:t>ervices</w:t>
      </w:r>
      <w:r w:rsidR="003C35CD">
        <w:t xml:space="preserve"> that are</w:t>
      </w:r>
      <w:r w:rsidRPr="003F6CEE">
        <w:t xml:space="preserve"> currently available. </w:t>
      </w:r>
      <w:r w:rsidR="005F1ED1">
        <w:t>For e</w:t>
      </w:r>
      <w:r w:rsidRPr="003F6CEE">
        <w:t>arlier versions</w:t>
      </w:r>
      <w:r w:rsidR="003C35CD">
        <w:t xml:space="preserve"> Customer may</w:t>
      </w:r>
      <w:r w:rsidR="005F1ED1">
        <w:t xml:space="preserve"> refer to </w:t>
      </w:r>
      <w:hyperlink r:id="rId19" w:history="1">
        <w:r w:rsidR="005616CC">
          <w:rPr>
            <w:rStyle w:val="Hyperlink"/>
          </w:rPr>
          <w:t>http://go.microsoft.com/?linkid=9840733</w:t>
        </w:r>
      </w:hyperlink>
      <w:r w:rsidRPr="003F6CEE">
        <w:t xml:space="preserve"> </w:t>
      </w:r>
      <w:r w:rsidR="00AE69BA">
        <w:t xml:space="preserve">or </w:t>
      </w:r>
      <w:r w:rsidRPr="003F6CEE">
        <w:t>contact its reseller or Microsoft Account Manager.</w:t>
      </w:r>
    </w:p>
    <w:p w14:paraId="0E33A2B4" w14:textId="77777777" w:rsidR="003F6CEE" w:rsidRDefault="003F6CEE" w:rsidP="00A914BF">
      <w:pPr>
        <w:pStyle w:val="ProductList-Body"/>
      </w:pPr>
    </w:p>
    <w:p w14:paraId="1E2AC9B2" w14:textId="77777777" w:rsidR="00730B3A" w:rsidRDefault="00730B3A" w:rsidP="00730B3A">
      <w:pPr>
        <w:pStyle w:val="ProductList-Offering1Heading"/>
        <w:outlineLvl w:val="1"/>
      </w:pPr>
      <w:bookmarkStart w:id="6" w:name="_Toc378147615"/>
      <w:bookmarkStart w:id="7" w:name="_Toc378151517"/>
      <w:bookmarkStart w:id="8" w:name="_Toc379797094"/>
      <w:bookmarkStart w:id="9" w:name="_Toc380513120"/>
      <w:bookmarkStart w:id="10" w:name="_Toc380655159"/>
      <w:bookmarkStart w:id="11" w:name="_Toc383415077"/>
      <w:bookmarkStart w:id="12" w:name="_Toc489605555"/>
      <w:r>
        <w:t>Clarifications and Summary of Changes</w:t>
      </w:r>
      <w:bookmarkEnd w:id="6"/>
      <w:bookmarkEnd w:id="7"/>
      <w:bookmarkEnd w:id="8"/>
      <w:bookmarkEnd w:id="9"/>
      <w:bookmarkEnd w:id="10"/>
      <w:bookmarkEnd w:id="11"/>
      <w:bookmarkEnd w:id="12"/>
    </w:p>
    <w:tbl>
      <w:tblPr>
        <w:tblStyle w:val="TableGrid"/>
        <w:tblW w:w="0" w:type="auto"/>
        <w:tblLook w:val="04A0" w:firstRow="1" w:lastRow="0" w:firstColumn="1" w:lastColumn="0" w:noHBand="0" w:noVBand="1"/>
      </w:tblPr>
      <w:tblGrid>
        <w:gridCol w:w="5395"/>
        <w:gridCol w:w="5395"/>
      </w:tblGrid>
      <w:tr w:rsidR="00862C50" w:rsidRPr="00AD6DB4" w14:paraId="2BDB5392" w14:textId="77777777" w:rsidTr="00414009">
        <w:trPr>
          <w:tblHeader/>
        </w:trPr>
        <w:tc>
          <w:tcPr>
            <w:tcW w:w="5395" w:type="dxa"/>
            <w:shd w:val="clear" w:color="auto" w:fill="0072C6"/>
          </w:tcPr>
          <w:p w14:paraId="171F634A"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2A30C3FC"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Deletions</w:t>
            </w:r>
          </w:p>
        </w:tc>
      </w:tr>
      <w:tr w:rsidR="0091146A" w14:paraId="53A368BB" w14:textId="77777777" w:rsidTr="00CA3759">
        <w:tc>
          <w:tcPr>
            <w:tcW w:w="5395" w:type="dxa"/>
            <w:vAlign w:val="bottom"/>
          </w:tcPr>
          <w:p w14:paraId="1078C061" w14:textId="0D8AC848" w:rsidR="0091146A" w:rsidRPr="00BC5530" w:rsidRDefault="0091146A" w:rsidP="00190386">
            <w:pPr>
              <w:pStyle w:val="ProductList-Body"/>
            </w:pPr>
          </w:p>
        </w:tc>
        <w:tc>
          <w:tcPr>
            <w:tcW w:w="5395" w:type="dxa"/>
            <w:vAlign w:val="bottom"/>
          </w:tcPr>
          <w:p w14:paraId="0378FD8B" w14:textId="035654C3" w:rsidR="0091146A" w:rsidRPr="00231971" w:rsidRDefault="0091146A" w:rsidP="00190386">
            <w:pPr>
              <w:pStyle w:val="ProductList-Body"/>
            </w:pPr>
          </w:p>
        </w:tc>
      </w:tr>
    </w:tbl>
    <w:p w14:paraId="60E5E902" w14:textId="5A978A04" w:rsidR="00FB24B1" w:rsidRDefault="00FB24B1" w:rsidP="00FB24B1">
      <w:pPr>
        <w:pStyle w:val="ProductList-Body"/>
      </w:pPr>
    </w:p>
    <w:p w14:paraId="2B3D70A6" w14:textId="3F69F278" w:rsidR="00FB24B1" w:rsidRDefault="00FB24B1" w:rsidP="00FB24B1">
      <w:pPr>
        <w:pStyle w:val="ProductList-Body"/>
      </w:pPr>
      <w:r>
        <w:t>Updated the Online Services Terms</w:t>
      </w:r>
      <w:r w:rsidRPr="00FB24B1">
        <w:t xml:space="preserve"> generally to inclu</w:t>
      </w:r>
      <w:r>
        <w:t>de provisions regarding the European Union General Data Protection Regulation</w:t>
      </w:r>
      <w:r w:rsidRPr="00FB24B1">
        <w:t xml:space="preserve">, including a </w:t>
      </w:r>
      <w:hyperlink w:anchor="Definitions" w:history="1">
        <w:r w:rsidRPr="00FB24B1">
          <w:rPr>
            <w:rStyle w:val="Hyperlink"/>
          </w:rPr>
          <w:t>definition</w:t>
        </w:r>
      </w:hyperlink>
      <w:r w:rsidRPr="00FB24B1">
        <w:t xml:space="preserve"> of </w:t>
      </w:r>
      <w:r w:rsidR="0004759F">
        <w:t>“</w:t>
      </w:r>
      <w:r w:rsidRPr="00FB24B1">
        <w:t>Personal Data</w:t>
      </w:r>
      <w:r w:rsidR="0004759F">
        <w:t xml:space="preserve">,” a </w:t>
      </w:r>
      <w:hyperlink w:anchor="Definitions" w:history="1">
        <w:r w:rsidR="0004759F" w:rsidRPr="0004759F">
          <w:rPr>
            <w:rStyle w:val="Hyperlink"/>
          </w:rPr>
          <w:t>definition</w:t>
        </w:r>
      </w:hyperlink>
      <w:r w:rsidR="0004759F">
        <w:t xml:space="preserve"> of “Support Data</w:t>
      </w:r>
      <w:r w:rsidRPr="00FB24B1">
        <w:t>,</w:t>
      </w:r>
      <w:r w:rsidR="0004759F">
        <w:t>”</w:t>
      </w:r>
      <w:r w:rsidRPr="00FB24B1">
        <w:t xml:space="preserve"> a section entitled “</w:t>
      </w:r>
      <w:hyperlink w:anchor="ProcessingofPersonalData" w:history="1">
        <w:r w:rsidRPr="00FB24B1">
          <w:rPr>
            <w:rStyle w:val="Hyperlink"/>
          </w:rPr>
          <w:t>Processing of Personal Data</w:t>
        </w:r>
      </w:hyperlink>
      <w:r w:rsidRPr="00FB24B1">
        <w:t xml:space="preserve">,” </w:t>
      </w:r>
      <w:hyperlink w:anchor="Attachment4" w:history="1">
        <w:r w:rsidRPr="00FB24B1">
          <w:rPr>
            <w:rStyle w:val="Hyperlink"/>
          </w:rPr>
          <w:t>Attachment 4—European Union General Data Protection Regulation Terms</w:t>
        </w:r>
      </w:hyperlink>
      <w:r w:rsidRPr="00FB24B1">
        <w:t xml:space="preserve">, and </w:t>
      </w:r>
      <w:hyperlink w:anchor="Appendix1_AdditionalGDPR" w:history="1">
        <w:r w:rsidRPr="00FB24B1">
          <w:rPr>
            <w:rStyle w:val="Hyperlink"/>
          </w:rPr>
          <w:t>Appendix 1—Additional GDPR Terms</w:t>
        </w:r>
      </w:hyperlink>
      <w:r w:rsidRPr="00FB24B1">
        <w:t>.</w:t>
      </w:r>
    </w:p>
    <w:p w14:paraId="64A41FA4" w14:textId="6586B195" w:rsidR="00FB24B1" w:rsidRPr="00862C50" w:rsidRDefault="00FB24B1" w:rsidP="00862C50">
      <w:pPr>
        <w:pStyle w:val="ProductList-Body"/>
      </w:pPr>
    </w:p>
    <w:p w14:paraId="0E075900" w14:textId="4122E16F" w:rsidR="0091146A" w:rsidRDefault="00FD6C6F" w:rsidP="008855C2">
      <w:pPr>
        <w:pStyle w:val="ProductList-ClauseHeading"/>
        <w:outlineLvl w:val="2"/>
      </w:pPr>
      <w:r>
        <w:t>Privacy and Security Terms</w:t>
      </w:r>
    </w:p>
    <w:p w14:paraId="15903E80" w14:textId="641929B5" w:rsidR="00FD6C6F" w:rsidRDefault="00303AE7" w:rsidP="0091146A">
      <w:pPr>
        <w:pStyle w:val="ProductList-Body"/>
      </w:pPr>
      <w:hyperlink w:anchor="DataProcessingTerms" w:history="1">
        <w:r w:rsidR="00FD6C6F" w:rsidRPr="006C79DE">
          <w:rPr>
            <w:rStyle w:val="Hyperlink"/>
          </w:rPr>
          <w:t>Data Processing Terms</w:t>
        </w:r>
      </w:hyperlink>
      <w:r w:rsidR="00FD6C6F">
        <w:t>:  Updated</w:t>
      </w:r>
      <w:r w:rsidR="00684CB8">
        <w:t xml:space="preserve"> the</w:t>
      </w:r>
      <w:r w:rsidR="00FD6C6F">
        <w:t xml:space="preserve"> </w:t>
      </w:r>
      <w:hyperlink w:anchor="DPTOnlineServicesTable" w:history="1">
        <w:r w:rsidR="00FD6C6F" w:rsidRPr="00684CB8">
          <w:rPr>
            <w:rStyle w:val="Hyperlink"/>
          </w:rPr>
          <w:t>table</w:t>
        </w:r>
      </w:hyperlink>
      <w:r w:rsidR="00FD6C6F">
        <w:t xml:space="preserve"> of Online Services covered by the Data Processing Terms</w:t>
      </w:r>
      <w:r w:rsidR="006C79DE">
        <w:t>.  Added Microsoft Teams</w:t>
      </w:r>
      <w:r w:rsidR="00684CB8">
        <w:t xml:space="preserve"> to Office 365 Services section.  Updated Microsoft Azure Core Services section, added </w:t>
      </w:r>
      <w:r w:rsidR="00684CB8" w:rsidRPr="00684CB8">
        <w:t>API Management, App Service (API Apps, Logic Apps, Mobile Apps, Web Apps), Application Gateway, Application Insights, Automation</w:t>
      </w:r>
      <w:r w:rsidR="00684CB8">
        <w:t xml:space="preserve">, </w:t>
      </w:r>
      <w:r w:rsidR="00684CB8" w:rsidRPr="00684CB8">
        <w:t>Azure Container Service, Azure Cosmos DB (formerly DocumentDB), Azure DevTest Labs, Azure DNS, Azure Information Protection (including Azure Rights Management)</w:t>
      </w:r>
      <w:r w:rsidR="00684CB8">
        <w:t xml:space="preserve">, </w:t>
      </w:r>
      <w:r w:rsidR="00684CB8" w:rsidRPr="00684CB8">
        <w:t>Data Lake Analytics, Data Lake Store,</w:t>
      </w:r>
      <w:r w:rsidR="00684CB8">
        <w:t xml:space="preserve"> Functions, Import/Export, IoT Hub, Media Services, Microsoft Azure Portal, PowerBI Embedded, Security Center, SQL Warehouse, SQL Server Stretch Database, and Virtual Machine Scale Sets.</w:t>
      </w:r>
      <w:r w:rsidR="008855C2">
        <w:t xml:space="preserve"> </w:t>
      </w:r>
      <w:r w:rsidR="00684CB8">
        <w:t>Updated</w:t>
      </w:r>
      <w:r w:rsidR="008855C2">
        <w:t>/renamed</w:t>
      </w:r>
      <w:r w:rsidR="00684CB8">
        <w:t xml:space="preserve"> “Microsoft Power BI Services” </w:t>
      </w:r>
      <w:r w:rsidR="008855C2">
        <w:t>section</w:t>
      </w:r>
      <w:r w:rsidR="00684CB8">
        <w:t>, to “Microsoft Business Application Platform Core Services,” and added</w:t>
      </w:r>
      <w:r w:rsidR="006C79DE">
        <w:t xml:space="preserve"> Microsoft PowerApps, and Microsoft Flow.</w:t>
      </w:r>
    </w:p>
    <w:p w14:paraId="794ECC16" w14:textId="116DFE1D" w:rsidR="006C79DE" w:rsidRDefault="00303AE7" w:rsidP="0091146A">
      <w:pPr>
        <w:pStyle w:val="ProductList-Body"/>
      </w:pPr>
      <w:hyperlink w:anchor="DataProcessingTerms_SecurityPolicy" w:history="1">
        <w:r w:rsidR="006C79DE" w:rsidRPr="006C79DE">
          <w:rPr>
            <w:rStyle w:val="Hyperlink"/>
          </w:rPr>
          <w:t>Online Services Information Security Policy</w:t>
        </w:r>
      </w:hyperlink>
      <w:r w:rsidR="006C79DE">
        <w:t xml:space="preserve">:  Updated Microsoft Cloud App Security to reflect compliance with SSAE 16 SOC 1 Type II, and SSAE 16 SOC 2 Type II control standards.  Added Microsoft Graph to reflect compliance with ISO 27001, ISO 27002 Code of Practice, and ISO 27018 Code of Practice.  </w:t>
      </w:r>
      <w:r w:rsidR="00CD0A57">
        <w:t>Renamed the “</w:t>
      </w:r>
      <w:r w:rsidR="00426BAF">
        <w:t>Microsoft Power BI Services</w:t>
      </w:r>
      <w:r w:rsidR="00CD0A57">
        <w:t>”</w:t>
      </w:r>
      <w:r w:rsidR="00426BAF">
        <w:t xml:space="preserve"> section </w:t>
      </w:r>
      <w:r w:rsidR="00CD0A57">
        <w:t>to “</w:t>
      </w:r>
      <w:r w:rsidR="006C79DE">
        <w:t>Microsoft Business Application Platform Core Services</w:t>
      </w:r>
      <w:r w:rsidR="00CD0A57">
        <w:t>” and updated</w:t>
      </w:r>
      <w:r w:rsidR="006C79DE">
        <w:t xml:space="preserve"> to reflect compliance with SSAE 16 SOC 1 Type II, and SSAE 16 SOC 2 Type II control standards.</w:t>
      </w:r>
    </w:p>
    <w:p w14:paraId="0597927F" w14:textId="04BF9CCD" w:rsidR="006C79DE" w:rsidRDefault="006C79DE" w:rsidP="0091146A">
      <w:pPr>
        <w:pStyle w:val="ProductList-Body"/>
      </w:pPr>
    </w:p>
    <w:p w14:paraId="67A70A00" w14:textId="0B4572AB" w:rsidR="006C79DE" w:rsidRDefault="006C79DE" w:rsidP="006C79DE">
      <w:pPr>
        <w:pStyle w:val="ProductList-ClauseHeading"/>
        <w:outlineLvl w:val="2"/>
      </w:pPr>
      <w:r>
        <w:t>Online S</w:t>
      </w:r>
      <w:r w:rsidR="00684CB8">
        <w:t>ervice Specific</w:t>
      </w:r>
      <w:r>
        <w:t xml:space="preserve"> Terms</w:t>
      </w:r>
    </w:p>
    <w:p w14:paraId="45EF0D62" w14:textId="643401C4" w:rsidR="006C79DE" w:rsidRDefault="00303AE7" w:rsidP="0091146A">
      <w:pPr>
        <w:pStyle w:val="ProductList-Body"/>
      </w:pPr>
      <w:hyperlink w:anchor="ExchangeOnline" w:history="1">
        <w:r w:rsidR="008855C2" w:rsidRPr="008855C2">
          <w:rPr>
            <w:rStyle w:val="Hyperlink"/>
          </w:rPr>
          <w:t>Exchange Online</w:t>
        </w:r>
      </w:hyperlink>
      <w:r w:rsidR="008855C2">
        <w:t>:  Added language to clarify that customer assumes all risk of data deletion, inaccessibility, and service outages that result from any unavailability of an encryption key caused by Customer.</w:t>
      </w:r>
    </w:p>
    <w:p w14:paraId="3A349A8A" w14:textId="77BD5CDB" w:rsidR="008855C2" w:rsidRDefault="00303AE7" w:rsidP="0091146A">
      <w:pPr>
        <w:pStyle w:val="ProductList-Body"/>
      </w:pPr>
      <w:hyperlink w:anchor="BusinessApplicationPlatform" w:history="1">
        <w:r w:rsidR="008855C2" w:rsidRPr="008855C2">
          <w:rPr>
            <w:rStyle w:val="Hyperlink"/>
          </w:rPr>
          <w:t>Business Application Platform</w:t>
        </w:r>
      </w:hyperlink>
      <w:r w:rsidR="008855C2">
        <w:t>:  Added language to support the Power BI Publish to Web functionality</w:t>
      </w:r>
      <w:r w:rsidR="00ED5F82">
        <w:t>, and how it may be used</w:t>
      </w:r>
      <w:r w:rsidR="008855C2">
        <w:t>.</w:t>
      </w:r>
    </w:p>
    <w:p w14:paraId="69E9A3B3" w14:textId="77777777" w:rsidR="00505FEA" w:rsidRPr="006D3724" w:rsidRDefault="00505FEA" w:rsidP="00B4452E">
      <w:pPr>
        <w:pStyle w:val="ProductList-Body"/>
      </w:pPr>
    </w:p>
    <w:p w14:paraId="6EFCE46F" w14:textId="77777777" w:rsidR="00FC1BA7" w:rsidRPr="00585A48" w:rsidRDefault="00303AE7"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A61B2A">
          <w:footerReference w:type="first" r:id="rId20"/>
          <w:pgSz w:w="12240" w:h="15840"/>
          <w:pgMar w:top="1440" w:right="720" w:bottom="1440" w:left="720" w:header="720" w:footer="720" w:gutter="0"/>
          <w:cols w:space="720"/>
          <w:titlePg/>
          <w:docGrid w:linePitch="360"/>
        </w:sectPr>
      </w:pPr>
    </w:p>
    <w:p w14:paraId="6F3324E7" w14:textId="164ACDDF" w:rsidR="004D27A6" w:rsidRDefault="00730B3A" w:rsidP="00366C8E">
      <w:pPr>
        <w:pStyle w:val="ProductList-SectionHeading"/>
        <w:outlineLvl w:val="0"/>
      </w:pPr>
      <w:bookmarkStart w:id="13" w:name="GeneralTerms"/>
      <w:bookmarkStart w:id="14" w:name="_Toc489605556"/>
      <w:r>
        <w:t>General Terms</w:t>
      </w:r>
      <w:bookmarkEnd w:id="13"/>
      <w:bookmarkEnd w:id="14"/>
    </w:p>
    <w:p w14:paraId="13E595AA" w14:textId="5405660B" w:rsidR="00730B3A" w:rsidRDefault="00730B3A" w:rsidP="00A914BF">
      <w:pPr>
        <w:pStyle w:val="ProductList-Body"/>
      </w:pPr>
      <w:r w:rsidRPr="00730B3A">
        <w:t xml:space="preserve">Customer may use the Online Services and related software as expressly permitted in Customer’s volume licensing agreement. Microsoft reserves all other rights. Customer must acquire and assign the appropriate subscription licenses required for its use of each Online Service. </w:t>
      </w:r>
      <w:r w:rsidR="002373C0">
        <w:t>E</w:t>
      </w:r>
      <w:r w:rsidRPr="00730B3A">
        <w:t xml:space="preserve">ach user that accesses the Online Service </w:t>
      </w:r>
      <w:r w:rsidR="002373C0">
        <w:t xml:space="preserve">must be assigned a User SL or access the Online Service only through a device that has been assigned a Device SL, </w:t>
      </w:r>
      <w:r w:rsidRPr="00730B3A">
        <w:t xml:space="preserve">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69AB4B62" w14:textId="77777777" w:rsidR="00730B3A" w:rsidRDefault="00730B3A" w:rsidP="00A914BF">
      <w:pPr>
        <w:pStyle w:val="ProductList-Body"/>
      </w:pPr>
    </w:p>
    <w:p w14:paraId="6B77EA61" w14:textId="1CD22C4C" w:rsidR="00730B3A" w:rsidRPr="00103924" w:rsidRDefault="00103924" w:rsidP="00366C8E">
      <w:pPr>
        <w:pStyle w:val="ProductList-SubSubSectionHeading"/>
        <w:outlineLvl w:val="1"/>
      </w:pPr>
      <w:bookmarkStart w:id="15" w:name="_Toc489605557"/>
      <w:bookmarkStart w:id="16" w:name="Definitions"/>
      <w:r w:rsidRPr="00103924">
        <w:t>Definitions</w:t>
      </w:r>
      <w:bookmarkEnd w:id="15"/>
    </w:p>
    <w:bookmarkEnd w:id="16"/>
    <w:p w14:paraId="6FDD5DC5" w14:textId="77777777" w:rsidR="00103924" w:rsidRDefault="00103924" w:rsidP="00337870">
      <w:pPr>
        <w:pStyle w:val="ProductList-Body"/>
        <w:spacing w:after="120"/>
      </w:pPr>
      <w:r>
        <w:t>If any of the terms below are not defined in Customer’s volume licensing agreement, they have the definitions below.</w:t>
      </w:r>
    </w:p>
    <w:p w14:paraId="1A63487A" w14:textId="467088DB" w:rsidR="00103924" w:rsidRPr="00874919" w:rsidRDefault="00874919" w:rsidP="00337870">
      <w:pPr>
        <w:pStyle w:val="ProductList-Body"/>
        <w:spacing w:after="120"/>
      </w:pPr>
      <w:r w:rsidRPr="00874919">
        <w:t>“</w:t>
      </w:r>
      <w:r w:rsidR="00103924" w:rsidRPr="00874919">
        <w:t>Customer Data</w:t>
      </w:r>
      <w:r w:rsidRPr="00874919">
        <w:t>”</w:t>
      </w:r>
      <w:r w:rsidR="00103924" w:rsidRPr="00874919">
        <w:t xml:space="preserve"> means all data, including all text, sound, video, or image files, and software</w:t>
      </w:r>
      <w:r w:rsidR="003C35CD">
        <w:t>,</w:t>
      </w:r>
      <w:r w:rsidR="00103924" w:rsidRPr="00874919">
        <w:t xml:space="preserve"> that are provided to Microsoft by, or on behalf of, Customer through use of the Online Service.</w:t>
      </w:r>
    </w:p>
    <w:p w14:paraId="6DE0382D" w14:textId="3E871E36" w:rsidR="00103924" w:rsidRPr="00874919" w:rsidRDefault="00874919" w:rsidP="00337870">
      <w:pPr>
        <w:pStyle w:val="ProductList-Body"/>
        <w:spacing w:after="120"/>
      </w:pPr>
      <w:r w:rsidRPr="00874919">
        <w:t>“</w:t>
      </w:r>
      <w:r w:rsidR="00103924" w:rsidRPr="00874919">
        <w:t>External User</w:t>
      </w:r>
      <w:r w:rsidRPr="00874919">
        <w:t>”</w:t>
      </w:r>
      <w:r w:rsidR="00103924" w:rsidRPr="00874919">
        <w:t xml:space="preserve"> means a user of an Online Service that is not an employee, onsite contractor, or onsite agent of Customer or its Affiliates.</w:t>
      </w:r>
    </w:p>
    <w:p w14:paraId="4DD7F79B" w14:textId="60A959FD" w:rsidR="00103924" w:rsidRPr="00874919" w:rsidRDefault="00337870" w:rsidP="00337870">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797D5227"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337870">
      <w:pPr>
        <w:pStyle w:val="ProductList-Body"/>
        <w:spacing w:after="12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21" w:history="1">
        <w:r w:rsidR="00EF1E73" w:rsidRPr="00DB1C17">
          <w:rPr>
            <w:rStyle w:val="Hyperlink"/>
          </w:rPr>
          <w:t>http://go.microsoft.com/?linkid=9839207</w:t>
        </w:r>
      </w:hyperlink>
      <w:r w:rsidR="00154093" w:rsidRPr="00DB1C17">
        <w:t>.</w:t>
      </w:r>
    </w:p>
    <w:p w14:paraId="44145F90" w14:textId="090A7406"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7111CBAA" w14:textId="2CE71B49" w:rsidR="006B70A4" w:rsidRDefault="0032131B" w:rsidP="00337870">
      <w:pPr>
        <w:pStyle w:val="ProductList-Body"/>
        <w:spacing w:after="120"/>
      </w:pPr>
      <w:r w:rsidRPr="0032131B">
        <w:t>“Person</w:t>
      </w:r>
      <w:r>
        <w:t xml:space="preserve">al Data” means any information </w:t>
      </w:r>
      <w:r w:rsidRPr="0032131B">
        <w:t xml:space="preserve">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39CBB5CB" w14:textId="0B882D4F" w:rsidR="00E43043" w:rsidRDefault="00E43043" w:rsidP="00E43043">
      <w:pPr>
        <w:pStyle w:val="ProductList-Body"/>
        <w:spacing w:after="120"/>
      </w:pPr>
      <w:r w:rsidRPr="00337870">
        <w:t>“SL”</w:t>
      </w:r>
      <w:r>
        <w:t xml:space="preserve"> means subscription license.</w:t>
      </w:r>
    </w:p>
    <w:p w14:paraId="6FE0E6D9" w14:textId="2CF82C29" w:rsidR="00E43043" w:rsidRDefault="00E43043" w:rsidP="00337870">
      <w:pPr>
        <w:pStyle w:val="ProductList-Body"/>
        <w:spacing w:after="120"/>
      </w:pPr>
      <w:r w:rsidRPr="00E43043">
        <w:t>“Support Data” means all data, including all text, sound, video, image files</w:t>
      </w:r>
      <w:r w:rsidR="00AA2A48">
        <w:t>,</w:t>
      </w:r>
      <w:r w:rsidRPr="00E43043">
        <w:t xml:space="preserve"> or software</w:t>
      </w:r>
      <w:r w:rsidR="00AA2A48">
        <w:t>,</w:t>
      </w:r>
      <w:r w:rsidRPr="00E43043">
        <w:t xml:space="preserve"> that are provided to Microsoft by or on behalf of Customer (or that Customer authorizes Microsoft to obtain from an Online Service) through an engagement with Microsoft to obtain technical support for Online Services covered under this agreement.</w:t>
      </w:r>
    </w:p>
    <w:p w14:paraId="18F7674C" w14:textId="77777777" w:rsidR="00103924" w:rsidRDefault="00103924" w:rsidP="00103924">
      <w:pPr>
        <w:pStyle w:val="ProductList-Body"/>
      </w:pPr>
    </w:p>
    <w:p w14:paraId="66429A49" w14:textId="7BC7A236" w:rsidR="00103924" w:rsidRDefault="00103924" w:rsidP="00366C8E">
      <w:pPr>
        <w:pStyle w:val="ProductList-SubSubSectionHeading"/>
        <w:outlineLvl w:val="1"/>
      </w:pPr>
      <w:bookmarkStart w:id="17" w:name="_Toc489605558"/>
      <w:r>
        <w:t>Online Service</w:t>
      </w:r>
      <w:r w:rsidR="00541996">
        <w:t>s</w:t>
      </w:r>
      <w:r>
        <w:t xml:space="preserve"> Term</w:t>
      </w:r>
      <w:r w:rsidR="00541996">
        <w:t>s</w:t>
      </w:r>
      <w:r>
        <w:t xml:space="preserve"> Updates</w:t>
      </w:r>
      <w:bookmarkEnd w:id="17"/>
    </w:p>
    <w:p w14:paraId="595888D5" w14:textId="28CD79E0" w:rsidR="00103924" w:rsidRDefault="00103924" w:rsidP="00E01C6C">
      <w:pPr>
        <w:pStyle w:val="ProductList-Body"/>
      </w:pPr>
      <w:r w:rsidRPr="00103924">
        <w:t>When Customer renews or purchases a new subscription to an Online Service, the then-current OST will apply and will not change during Customer’s subscri</w:t>
      </w:r>
      <w:r>
        <w:t xml:space="preserve">ption for that Online Service. </w:t>
      </w:r>
      <w:r w:rsidRPr="00103924">
        <w:t>When Microsoft introduces features, supplements or related software that are new (i.e., that were not previously included with the subscription), Microsoft may provide terms or make updates to the OST that apply to Customer’s use of those new features, supplements or related software.</w:t>
      </w:r>
    </w:p>
    <w:p w14:paraId="6DC946E3" w14:textId="77777777" w:rsidR="00E01C6C" w:rsidRPr="00971B66" w:rsidRDefault="00E01C6C" w:rsidP="00E01C6C">
      <w:pPr>
        <w:pStyle w:val="ProductList-Body"/>
        <w:rPr>
          <w:sz w:val="24"/>
          <w:szCs w:val="24"/>
        </w:rPr>
      </w:pPr>
    </w:p>
    <w:p w14:paraId="34862786" w14:textId="35A3A251" w:rsidR="00103924" w:rsidRDefault="00541996" w:rsidP="00366C8E">
      <w:pPr>
        <w:pStyle w:val="ProductList-SubSubSectionHeading"/>
        <w:outlineLvl w:val="1"/>
      </w:pPr>
      <w:bookmarkStart w:id="18" w:name="_Toc489605559"/>
      <w:bookmarkStart w:id="19" w:name="OnlineServicesChanges"/>
      <w:r>
        <w:t>Online Services Changes and</w:t>
      </w:r>
      <w:r w:rsidR="00103924">
        <w:t xml:space="preserve"> Availability</w:t>
      </w:r>
      <w:bookmarkEnd w:id="18"/>
    </w:p>
    <w:bookmarkEnd w:id="19"/>
    <w:p w14:paraId="3A70F627" w14:textId="6B0942DA" w:rsidR="00103924" w:rsidRDefault="00103924" w:rsidP="00103924">
      <w:pPr>
        <w:pStyle w:val="ProductList-Body"/>
      </w:pPr>
      <w:r w:rsidRPr="00103924">
        <w:t>Microsoft may make commercially reasonable changes to each Online Service from time to time.</w:t>
      </w:r>
      <w:r w:rsidR="00AD5F09">
        <w:t xml:space="preserve"> </w:t>
      </w:r>
      <w:r w:rsidRPr="00103924">
        <w:t>Microsoft may terminate an Online Service in any country where Microsoft is subject to a government regulation, obligation or other requirement that is not generally applicable to businesses operating there. Availability, functionality, and language versions for each Online Service may vary by country.</w:t>
      </w:r>
      <w:r w:rsidR="00AD5F09">
        <w:t xml:space="preserve"> </w:t>
      </w:r>
      <w:r w:rsidRPr="00103924">
        <w:t xml:space="preserve">For information on availability, </w:t>
      </w:r>
      <w:r w:rsidR="003C35CD">
        <w:t>Customer may</w:t>
      </w:r>
      <w:r>
        <w:t xml:space="preserve"> refer to </w:t>
      </w:r>
      <w:hyperlink r:id="rId22" w:history="1">
        <w:r w:rsidRPr="00AA05D4">
          <w:rPr>
            <w:rStyle w:val="Hyperlink"/>
          </w:rPr>
          <w:t>www.microsoft.com/online/international-availability.aspx</w:t>
        </w:r>
      </w:hyperlink>
      <w:r w:rsidRPr="00103924">
        <w:t>.</w:t>
      </w:r>
    </w:p>
    <w:p w14:paraId="1AA00E49" w14:textId="77777777" w:rsidR="00103924" w:rsidRDefault="00103924" w:rsidP="00103924">
      <w:pPr>
        <w:pStyle w:val="ProductList-Body"/>
      </w:pPr>
    </w:p>
    <w:p w14:paraId="67C5471B" w14:textId="77777777" w:rsidR="00103924" w:rsidRPr="00103924" w:rsidRDefault="00103924" w:rsidP="00366C8E">
      <w:pPr>
        <w:pStyle w:val="ProductList-SubSubSectionHeading"/>
        <w:outlineLvl w:val="1"/>
      </w:pPr>
      <w:bookmarkStart w:id="20" w:name="_Toc489605560"/>
      <w:r w:rsidRPr="00103924">
        <w:t>Data Retention</w:t>
      </w:r>
      <w:bookmarkEnd w:id="20"/>
    </w:p>
    <w:p w14:paraId="1645CC39" w14:textId="2F951807" w:rsidR="00103924" w:rsidRDefault="00330E96" w:rsidP="00337870">
      <w:pPr>
        <w:pStyle w:val="ProductList-Body"/>
        <w:spacing w:after="120"/>
      </w:pPr>
      <w:r w:rsidRPr="00330E96">
        <w:t xml:space="preserve">At all times during the term of Customer’s subscription, Customer will have the ability to access and extract Customer Data stored in each Online Service. </w:t>
      </w:r>
      <w:r w:rsidR="00D92296">
        <w:t>Except for free trials</w:t>
      </w:r>
      <w:r w:rsidR="00AC57E4">
        <w:t xml:space="preserve"> and Linked</w:t>
      </w:r>
      <w:r w:rsidR="002C60C3">
        <w:t>I</w:t>
      </w:r>
      <w:r w:rsidR="00AC57E4">
        <w:t>n services</w:t>
      </w:r>
      <w:r w:rsidR="00D92296">
        <w:t xml:space="preserve">, </w:t>
      </w:r>
      <w:r w:rsidR="00103924">
        <w:t>Microsoft will retain Customer Data stored in the Online Service in a limited function account for 90 days after expiration or termination of Customer’s subscription so that Customer may extract the data.</w:t>
      </w:r>
      <w:r w:rsidR="00AD5F09">
        <w:t xml:space="preserve"> </w:t>
      </w:r>
      <w:r w:rsidR="00103924">
        <w:t xml:space="preserve">After the </w:t>
      </w:r>
      <w:r w:rsidR="00A70E29">
        <w:t>90-day</w:t>
      </w:r>
      <w:r w:rsidR="00103924">
        <w:t xml:space="preserve"> retention period ends, Microsoft will disable Customer’s account and delete the Customer Data.</w:t>
      </w:r>
    </w:p>
    <w:p w14:paraId="0950D160" w14:textId="79C02C6A" w:rsidR="00103924" w:rsidRDefault="00103924" w:rsidP="00103924">
      <w:pPr>
        <w:pStyle w:val="ProductList-Body"/>
      </w:pPr>
      <w:r>
        <w:t>The Online Service may not support retention or extraction of software provided by Customer.</w:t>
      </w:r>
      <w:r w:rsidR="00AD5F09">
        <w:t xml:space="preserve"> </w:t>
      </w:r>
      <w:r>
        <w:t>Microsoft has no liability for the deletion of Customer Data as described in this section.</w:t>
      </w:r>
    </w:p>
    <w:p w14:paraId="7C7D14F5" w14:textId="77777777" w:rsidR="00103924" w:rsidRDefault="00103924" w:rsidP="00103924">
      <w:pPr>
        <w:pStyle w:val="ProductList-Body"/>
      </w:pPr>
    </w:p>
    <w:p w14:paraId="13028049" w14:textId="77777777" w:rsidR="00103924" w:rsidRDefault="00103924" w:rsidP="00366C8E">
      <w:pPr>
        <w:pStyle w:val="ProductList-SubSubSectionHeading"/>
        <w:outlineLvl w:val="1"/>
      </w:pPr>
      <w:bookmarkStart w:id="21" w:name="_Toc489605561"/>
      <w:r>
        <w:t>Use of Software with the Online Service</w:t>
      </w:r>
      <w:bookmarkEnd w:id="21"/>
    </w:p>
    <w:p w14:paraId="62002352" w14:textId="3B9E93C8" w:rsidR="00103924" w:rsidRDefault="00103924" w:rsidP="00103924">
      <w:pPr>
        <w:pStyle w:val="ProductList-Body"/>
      </w:pPr>
      <w:r>
        <w:t>Customer may need to install certain Microsoft software in order to use the Online Service.</w:t>
      </w:r>
      <w:r w:rsidR="00AD5F09">
        <w:t xml:space="preserve"> </w:t>
      </w:r>
      <w:r>
        <w:t>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06149EC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r w:rsidR="00C35416">
        <w:t xml:space="preserve"> for Customer Data</w:t>
      </w:r>
      <w:r>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77777777" w:rsidR="00AD5F09" w:rsidRDefault="00AD5F09" w:rsidP="00AD5F09">
      <w:pPr>
        <w:pStyle w:val="ProductList-Body"/>
      </w:pPr>
    </w:p>
    <w:p w14:paraId="66221BFD" w14:textId="77777777" w:rsidR="00AD5F09" w:rsidRDefault="00AD5F09" w:rsidP="00366C8E">
      <w:pPr>
        <w:pStyle w:val="ProductList-SubSubSectionHeading"/>
        <w:outlineLvl w:val="1"/>
      </w:pPr>
      <w:bookmarkStart w:id="22" w:name="_Toc489605562"/>
      <w:bookmarkStart w:id="23" w:name="NonMicrosoftProducts"/>
      <w:r>
        <w:t>Non-Microsoft Products</w:t>
      </w:r>
      <w:bookmarkEnd w:id="22"/>
    </w:p>
    <w:bookmarkEnd w:id="23"/>
    <w:p w14:paraId="717B1BE0" w14:textId="22501997" w:rsidR="00103924" w:rsidRDefault="00AD5F09" w:rsidP="00AD5F09">
      <w:pPr>
        <w:pStyle w:val="ProductList-Body"/>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Default="00103924" w:rsidP="00103924">
      <w:pPr>
        <w:pStyle w:val="ProductList-Body"/>
      </w:pPr>
    </w:p>
    <w:p w14:paraId="0F84C97D" w14:textId="77777777" w:rsidR="00AD5F09" w:rsidRPr="00AD5F09" w:rsidRDefault="00AD5F09" w:rsidP="00366C8E">
      <w:pPr>
        <w:pStyle w:val="ProductList-SubSubSectionHeading"/>
        <w:outlineLvl w:val="1"/>
      </w:pPr>
      <w:bookmarkStart w:id="24" w:name="_Toc489605563"/>
      <w:r w:rsidRPr="00AD5F09">
        <w:t>Acceptable Use Policy</w:t>
      </w:r>
      <w:bookmarkEnd w:id="24"/>
    </w:p>
    <w:p w14:paraId="743282DE" w14:textId="77777777" w:rsidR="00AD5F09" w:rsidRDefault="00AD5F09" w:rsidP="00AD5F09">
      <w:pPr>
        <w:pStyle w:val="ProductList-Body"/>
      </w:pPr>
      <w:r>
        <w:t>Neither Customer, nor those that access an Online Service through Customer, may use an Online Service:</w:t>
      </w:r>
    </w:p>
    <w:p w14:paraId="50D38345" w14:textId="77777777" w:rsidR="00AD5F09" w:rsidRDefault="00AD5F09" w:rsidP="00E944FB">
      <w:pPr>
        <w:pStyle w:val="ProductList-Body"/>
        <w:numPr>
          <w:ilvl w:val="0"/>
          <w:numId w:val="1"/>
        </w:numPr>
        <w:ind w:left="450" w:hanging="270"/>
      </w:pPr>
      <w:r>
        <w:t>in a way prohibited by law, regulation, governmental order or decree;</w:t>
      </w:r>
    </w:p>
    <w:p w14:paraId="5D5FDB63" w14:textId="77777777" w:rsidR="00AD5F09" w:rsidRDefault="00AD5F09" w:rsidP="00E944FB">
      <w:pPr>
        <w:pStyle w:val="ProductList-Body"/>
        <w:numPr>
          <w:ilvl w:val="0"/>
          <w:numId w:val="1"/>
        </w:numPr>
        <w:spacing w:before="40"/>
        <w:ind w:left="450" w:hanging="270"/>
      </w:pPr>
      <w:r>
        <w:t xml:space="preserve">to violate the rights of others; </w:t>
      </w:r>
    </w:p>
    <w:p w14:paraId="41703F54" w14:textId="467BD7CB" w:rsidR="00AD5F09" w:rsidRDefault="00AD5F09" w:rsidP="00E944FB">
      <w:pPr>
        <w:pStyle w:val="ProductList-Body"/>
        <w:numPr>
          <w:ilvl w:val="0"/>
          <w:numId w:val="1"/>
        </w:numPr>
        <w:spacing w:before="40"/>
        <w:ind w:left="450" w:hanging="270"/>
      </w:pPr>
      <w:r>
        <w:t xml:space="preserve">to try to gain unauthorized access to or disrupt any service, device, data, account or network; </w:t>
      </w:r>
    </w:p>
    <w:p w14:paraId="0A3A559B" w14:textId="77777777" w:rsidR="00AD5F09" w:rsidRDefault="00AD5F09" w:rsidP="00E944FB">
      <w:pPr>
        <w:pStyle w:val="ProductList-Body"/>
        <w:numPr>
          <w:ilvl w:val="0"/>
          <w:numId w:val="1"/>
        </w:numPr>
        <w:spacing w:before="40"/>
        <w:ind w:left="450" w:hanging="270"/>
      </w:pPr>
      <w:r>
        <w:t>to spam or distribute malware;</w:t>
      </w:r>
    </w:p>
    <w:p w14:paraId="7AF2D7D9" w14:textId="77777777" w:rsidR="00AD5F09" w:rsidRDefault="00AD5F09" w:rsidP="00E944FB">
      <w:pPr>
        <w:pStyle w:val="ProductList-Body"/>
        <w:numPr>
          <w:ilvl w:val="0"/>
          <w:numId w:val="1"/>
        </w:numPr>
        <w:spacing w:before="40"/>
        <w:ind w:left="450" w:hanging="270"/>
      </w:pPr>
      <w:r>
        <w:t xml:space="preserve">in a way that could harm the Online Service or impair anyone else’s use of it; or </w:t>
      </w:r>
    </w:p>
    <w:p w14:paraId="514F970B" w14:textId="77777777" w:rsidR="00AD5F09" w:rsidRDefault="00AD5F09" w:rsidP="00E944FB">
      <w:pPr>
        <w:pStyle w:val="ProductList-Body"/>
        <w:numPr>
          <w:ilvl w:val="0"/>
          <w:numId w:val="1"/>
        </w:numPr>
        <w:spacing w:before="40" w:after="120"/>
        <w:ind w:left="461" w:hanging="274"/>
      </w:pPr>
      <w:r>
        <w:t>in any application or situation where failure of the Online Service could lead to the death or serious bodily injury of any person, or to severe physical or environmental damage.</w:t>
      </w:r>
    </w:p>
    <w:p w14:paraId="05E5E29F" w14:textId="67BFC2BB" w:rsidR="00103924" w:rsidRDefault="00AD5F09" w:rsidP="00AD5F09">
      <w:pPr>
        <w:pStyle w:val="ProductList-Body"/>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340E4C2B" w14:textId="77777777" w:rsidR="003C35CD" w:rsidRDefault="003C35CD" w:rsidP="003C35CD">
      <w:pPr>
        <w:pStyle w:val="ProductList-Body"/>
      </w:pPr>
    </w:p>
    <w:p w14:paraId="238CEE0E" w14:textId="77777777" w:rsidR="003C35CD" w:rsidRDefault="003C35CD" w:rsidP="003C35CD">
      <w:pPr>
        <w:pStyle w:val="ProductList-SubSubSectionHeading"/>
        <w:outlineLvl w:val="1"/>
      </w:pPr>
      <w:bookmarkStart w:id="25" w:name="_Toc489605564"/>
      <w:r>
        <w:t>Technical Limitations</w:t>
      </w:r>
      <w:bookmarkEnd w:id="25"/>
    </w:p>
    <w:p w14:paraId="40AC0812" w14:textId="0BC7858D" w:rsidR="00C62FB6" w:rsidRDefault="003C35CD" w:rsidP="00C62FB6">
      <w:pPr>
        <w:pStyle w:val="ProductList-Body"/>
      </w:pPr>
      <w:r>
        <w:t>Customer must comply with, and may not work around, any technical limitations in an Online Service that only allow Customer to use it in certain ways.</w:t>
      </w:r>
      <w:r w:rsidR="00C62FB6" w:rsidRPr="00C62FB6">
        <w:t xml:space="preserve"> Customer may not download or otherwise remove copies of software or source code from an Online Service except as explicitly authorized</w:t>
      </w:r>
      <w:r w:rsidR="00C62FB6">
        <w:t>.</w:t>
      </w:r>
    </w:p>
    <w:p w14:paraId="5F339792" w14:textId="77777777" w:rsidR="00103924" w:rsidRDefault="00103924" w:rsidP="00103924">
      <w:pPr>
        <w:pStyle w:val="ProductList-Body"/>
      </w:pPr>
    </w:p>
    <w:p w14:paraId="16D38071" w14:textId="77777777" w:rsidR="00AD5F09" w:rsidRDefault="00AD5F09" w:rsidP="00366C8E">
      <w:pPr>
        <w:pStyle w:val="ProductList-SubSubSectionHeading"/>
        <w:outlineLvl w:val="1"/>
      </w:pPr>
      <w:bookmarkStart w:id="26" w:name="_Toc489605565"/>
      <w:r>
        <w:t>Compliance with Laws</w:t>
      </w:r>
      <w:bookmarkEnd w:id="26"/>
    </w:p>
    <w:p w14:paraId="4AF31B1C" w14:textId="16470AF5" w:rsidR="00AD5F09" w:rsidRDefault="00AD5F09" w:rsidP="00F824AC">
      <w:pPr>
        <w:pStyle w:val="ProductList-Body"/>
        <w:spacing w:after="120"/>
      </w:pPr>
      <w:r>
        <w:t>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w:t>
      </w:r>
      <w:r w:rsidR="003C6496">
        <w:t xml:space="preserve"> </w:t>
      </w:r>
      <w:r w:rsidR="003C6496" w:rsidRPr="00F35438">
        <w:t xml:space="preserve">Microsoft does not determine whether Customer Data </w:t>
      </w:r>
      <w:r w:rsidR="00EE6A6E">
        <w:t xml:space="preserve">or Support Data </w:t>
      </w:r>
      <w:r w:rsidR="003C6496" w:rsidRPr="00F35438">
        <w:t>include information subject to any specific law or regulation. All Security Incidents are subject to the Security Incident Notification terms below</w:t>
      </w:r>
      <w:r w:rsidR="003C6496">
        <w:t>.</w:t>
      </w:r>
    </w:p>
    <w:p w14:paraId="7A177B08" w14:textId="014E9594" w:rsidR="00640366" w:rsidRDefault="00AD5F09" w:rsidP="009B68F5">
      <w:pPr>
        <w:pStyle w:val="ProductList-Body"/>
      </w:pPr>
      <w:r>
        <w:t>Customer must comply with all laws and regulations applicable to its use of Online Services, including laws related to privacy,</w:t>
      </w:r>
      <w:r w:rsidR="00393010">
        <w:t xml:space="preserve"> </w:t>
      </w:r>
      <w:r w:rsidR="0032131B">
        <w:t xml:space="preserve">Personal Data, </w:t>
      </w:r>
      <w:r w:rsidR="00393010">
        <w:t>biometric data,</w:t>
      </w:r>
      <w:r>
        <w:t xml:space="preserve"> data protection and confidentiality of communications. Customer is responsible for implementing and maintaining privacy protections and security measures for components that Customer provides or controls (such as devices enrolled with </w:t>
      </w:r>
      <w:r w:rsidR="00BA575D">
        <w:t>Microsoft</w:t>
      </w:r>
      <w:r>
        <w:t xml:space="preserve"> Intune or within a Microsoft Azure customer’s virtual machine or application)</w:t>
      </w:r>
      <w:r w:rsidR="003C6496" w:rsidRPr="00822B0F">
        <w:t>, determining whether the Online Services are appropriate for storage and processing of information subject to any specific law or regulation</w:t>
      </w:r>
      <w:r w:rsidR="0032131B" w:rsidRPr="0032131B">
        <w:t xml:space="preserve">, and </w:t>
      </w:r>
      <w:r w:rsidR="000A0359">
        <w:t>for using the Online Services in a manner consistent with Customer’s legal and regulatory obligations</w:t>
      </w:r>
      <w:r>
        <w:t xml:space="preserve">. Customer is responsible for responding to </w:t>
      </w:r>
      <w:r w:rsidR="003C35CD">
        <w:t xml:space="preserve">any </w:t>
      </w:r>
      <w:r>
        <w:t>request from a third party regarding Customer’s use of an Online Service, such as a request to take down content under the U.S. Digital Millennium Copyright Act or other applicable laws.</w:t>
      </w:r>
      <w:r w:rsidR="00654900">
        <w:t xml:space="preserve"> </w:t>
      </w:r>
    </w:p>
    <w:p w14:paraId="6D56C61C" w14:textId="77777777" w:rsidR="003C35CD" w:rsidRDefault="003C35CD" w:rsidP="003C35CD">
      <w:pPr>
        <w:pStyle w:val="ProductList-Body"/>
      </w:pPr>
    </w:p>
    <w:p w14:paraId="789B8F03" w14:textId="77777777" w:rsidR="00360AB3" w:rsidRPr="005123C4" w:rsidRDefault="00360AB3" w:rsidP="00DE3C99">
      <w:pPr>
        <w:pStyle w:val="ProductList-SubSubSectionHeading"/>
        <w:outlineLvl w:val="1"/>
      </w:pPr>
      <w:bookmarkStart w:id="27" w:name="_Toc489605566"/>
      <w:r w:rsidRPr="005123C4">
        <w:t>Import/Export Services</w:t>
      </w:r>
      <w:bookmarkEnd w:id="27"/>
    </w:p>
    <w:p w14:paraId="02CA65EC" w14:textId="2E48FF57" w:rsidR="00360AB3" w:rsidRPr="001A5A8F" w:rsidRDefault="00360AB3" w:rsidP="00360AB3">
      <w:pPr>
        <w:pStyle w:val="productlist-body0"/>
        <w:rPr>
          <w:rFonts w:asciiTheme="minorHAnsi" w:eastAsiaTheme="minorHAnsi" w:hAnsiTheme="minorHAnsi" w:cstheme="minorBidi"/>
          <w:szCs w:val="22"/>
          <w:lang w:bidi="ar-SA"/>
        </w:rPr>
      </w:pPr>
      <w:r w:rsidRPr="005123C4">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w:t>
      </w:r>
      <w:r>
        <w:rPr>
          <w:rFonts w:asciiTheme="minorHAnsi" w:eastAsiaTheme="minorHAnsi" w:hAnsiTheme="minorHAnsi" w:cstheme="minorBidi"/>
          <w:szCs w:val="22"/>
          <w:lang w:bidi="ar-SA"/>
        </w:rPr>
        <w:t xml:space="preserve"> </w:t>
      </w:r>
      <w:r w:rsidRPr="005123C4">
        <w:rPr>
          <w:rFonts w:asciiTheme="minorHAnsi" w:eastAsiaTheme="minorHAnsi" w:hAnsiTheme="minorHAnsi" w:cstheme="minorBidi"/>
          <w:szCs w:val="22"/>
          <w:lang w:bidi="ar-SA"/>
        </w:rPr>
        <w:t>Storage media shipped to Customer will be shipped DAP Customer Dock (INCOTERMS 2010).</w:t>
      </w:r>
    </w:p>
    <w:p w14:paraId="7EAA6D05" w14:textId="77777777" w:rsidR="002373C0" w:rsidRDefault="002373C0" w:rsidP="00971B66">
      <w:pPr>
        <w:pStyle w:val="ProductList-Body"/>
      </w:pPr>
    </w:p>
    <w:p w14:paraId="4FEA4633" w14:textId="6AE1CEEC" w:rsidR="00AD5F09" w:rsidRDefault="00AD5F09" w:rsidP="00366C8E">
      <w:pPr>
        <w:pStyle w:val="ProductList-SubSubSectionHeading"/>
        <w:outlineLvl w:val="1"/>
      </w:pPr>
      <w:bookmarkStart w:id="28" w:name="_Toc489605567"/>
      <w:r>
        <w:t>Electronic Notices</w:t>
      </w:r>
      <w:bookmarkEnd w:id="28"/>
    </w:p>
    <w:p w14:paraId="6993E3E6" w14:textId="7559D1BC" w:rsidR="00AD5F09" w:rsidRDefault="00AD5F09" w:rsidP="00AD5F0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34B5705F" w14:textId="77777777" w:rsidR="00AD5F09" w:rsidRDefault="00AD5F09" w:rsidP="00AD5F09">
      <w:pPr>
        <w:pStyle w:val="ProductList-SubSubSectionHeading"/>
      </w:pPr>
    </w:p>
    <w:p w14:paraId="699AD26F" w14:textId="77777777" w:rsidR="00AD5F09" w:rsidRDefault="00AD5F09" w:rsidP="00366C8E">
      <w:pPr>
        <w:pStyle w:val="ProductList-SubSubSectionHeading"/>
        <w:outlineLvl w:val="1"/>
      </w:pPr>
      <w:bookmarkStart w:id="29" w:name="_Toc489605568"/>
      <w:r>
        <w:t>License Reassignment</w:t>
      </w:r>
      <w:bookmarkEnd w:id="29"/>
    </w:p>
    <w:p w14:paraId="7387CB08" w14:textId="59C42BE7" w:rsidR="00AD5F09" w:rsidRDefault="00AD5F09" w:rsidP="00AD5F09">
      <w:pPr>
        <w:pStyle w:val="ProductList-Body"/>
      </w:pPr>
      <w:r>
        <w:t xml:space="preserve">Most, but not all, SLs may be reassigned. Except as permitted in this paragraph or in the </w:t>
      </w:r>
      <w:hyperlink w:anchor="OnlineServiceSpecificTerms" w:history="1">
        <w:r w:rsidR="00AE69BA">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2FA4C53A" w14:textId="77777777" w:rsidR="00AD5F09" w:rsidRDefault="00AD5F09" w:rsidP="00AD5F09">
      <w:pPr>
        <w:pStyle w:val="ProductList-SubSubSectionHeading"/>
      </w:pPr>
    </w:p>
    <w:p w14:paraId="3B84E286" w14:textId="77777777" w:rsidR="00AD5F09" w:rsidRDefault="00AD5F09" w:rsidP="00366C8E">
      <w:pPr>
        <w:pStyle w:val="ProductList-SubSubSectionHeading"/>
        <w:outlineLvl w:val="1"/>
      </w:pPr>
      <w:bookmarkStart w:id="30" w:name="_Toc489605569"/>
      <w:r>
        <w:t>Font Components</w:t>
      </w:r>
      <w:bookmarkEnd w:id="30"/>
    </w:p>
    <w:p w14:paraId="73F308D1" w14:textId="66EA51E0" w:rsidR="00AD5F09" w:rsidRDefault="00AD5F09" w:rsidP="00AD5F0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5F8D2499" w14:textId="77777777" w:rsidR="00026E57" w:rsidRDefault="00026E57" w:rsidP="00026E57">
      <w:pPr>
        <w:pStyle w:val="ProductList-Body"/>
      </w:pPr>
    </w:p>
    <w:p w14:paraId="6C64F9C2" w14:textId="7D2A6C64" w:rsidR="00026E57" w:rsidRDefault="00026E57" w:rsidP="008B3629">
      <w:pPr>
        <w:pStyle w:val="ProductList-SubSubSectionHeading"/>
        <w:outlineLvl w:val="1"/>
      </w:pPr>
      <w:bookmarkStart w:id="31" w:name="CompetitiveBenchmarking"/>
      <w:bookmarkStart w:id="32" w:name="_Toc489605570"/>
      <w:r w:rsidRPr="008B3629">
        <w:t>Competitive</w:t>
      </w:r>
      <w:r>
        <w:t xml:space="preserve"> Benchmarking</w:t>
      </w:r>
      <w:bookmarkEnd w:id="31"/>
      <w:bookmarkEnd w:id="32"/>
    </w:p>
    <w:p w14:paraId="5F2F1E4E" w14:textId="276FFB40" w:rsidR="00AD5F09" w:rsidRDefault="00026E57" w:rsidP="00026E57">
      <w:pPr>
        <w:pStyle w:val="ProductList-Body"/>
      </w:pPr>
      <w:r>
        <w:t>If Customer of</w:t>
      </w:r>
      <w:r w:rsidR="00604DD7">
        <w:t>fers a service competitive</w:t>
      </w:r>
      <w:r>
        <w:t xml:space="preserve"> </w:t>
      </w:r>
      <w:r w:rsidR="00604DD7">
        <w:t xml:space="preserve">to </w:t>
      </w:r>
      <w:r>
        <w:t>a</w:t>
      </w:r>
      <w:r w:rsidR="00604DD7">
        <w:t>n</w:t>
      </w:r>
      <w:r>
        <w:t xml:space="preserve"> Online Service, </w:t>
      </w:r>
      <w:r w:rsidR="00604DD7">
        <w:t>by</w:t>
      </w:r>
      <w:r>
        <w:t xml:space="preserve"> us</w:t>
      </w:r>
      <w:r w:rsidR="00604DD7">
        <w:t>ing</w:t>
      </w:r>
      <w:r>
        <w:t xml:space="preserve"> the Online Service, Customer agrees to waive any </w:t>
      </w:r>
      <w:r w:rsidR="008B3629">
        <w:t xml:space="preserve">restrictions on </w:t>
      </w:r>
      <w:r w:rsidR="00E16A55">
        <w:t>competitive use and benchmark</w:t>
      </w:r>
      <w:r>
        <w:t xml:space="preserve"> test</w:t>
      </w:r>
      <w:r w:rsidR="00E16A55">
        <w:t>ing</w:t>
      </w:r>
      <w:r>
        <w:t xml:space="preserve"> in the terms governing its competi</w:t>
      </w:r>
      <w:r w:rsidR="00604DD7">
        <w:t>tive</w:t>
      </w:r>
      <w:r>
        <w:t xml:space="preserve"> service. If Customer does not intend to waive such restrictions in </w:t>
      </w:r>
      <w:r w:rsidR="00E16A55">
        <w:t>i</w:t>
      </w:r>
      <w:r>
        <w:t>t</w:t>
      </w:r>
      <w:r w:rsidR="00E16A55">
        <w:t>s</w:t>
      </w:r>
      <w:r>
        <w:t xml:space="preserve"> terms of use, Customer is not allowed to use the Online Service.</w:t>
      </w:r>
    </w:p>
    <w:p w14:paraId="201F0EC7" w14:textId="77777777" w:rsidR="00026E57" w:rsidRDefault="00026E57" w:rsidP="00026E57">
      <w:pPr>
        <w:pStyle w:val="ProductList-Body"/>
      </w:pPr>
    </w:p>
    <w:p w14:paraId="4DA62778" w14:textId="77777777" w:rsidR="00AD5F09" w:rsidRDefault="00AD5F09" w:rsidP="00366C8E">
      <w:pPr>
        <w:pStyle w:val="ProductList-SubSubSectionHeading"/>
        <w:outlineLvl w:val="1"/>
      </w:pPr>
      <w:bookmarkStart w:id="33" w:name="_Toc489605571"/>
      <w:r>
        <w:t>Multiplexing</w:t>
      </w:r>
      <w:bookmarkEnd w:id="33"/>
    </w:p>
    <w:p w14:paraId="7469A4C8" w14:textId="653631FC" w:rsidR="00310A3B" w:rsidRDefault="00AD5F09" w:rsidP="00AD5F09">
      <w:pPr>
        <w:pStyle w:val="ProductList-Body"/>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5503378B" w14:textId="77777777" w:rsidR="00FC1BA7" w:rsidRPr="00585A48" w:rsidRDefault="00303AE7"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B4C399B" w14:textId="77777777" w:rsidR="00730B3A" w:rsidRDefault="00730B3A" w:rsidP="00A914BF">
      <w:pPr>
        <w:pStyle w:val="ProductList-Body"/>
        <w:sectPr w:rsidR="00730B3A" w:rsidSect="00A61B2A">
          <w:footerReference w:type="default" r:id="rId23"/>
          <w:footerReference w:type="first" r:id="rId24"/>
          <w:pgSz w:w="12240" w:h="15840"/>
          <w:pgMar w:top="1440" w:right="720" w:bottom="1440" w:left="720" w:header="720" w:footer="720" w:gutter="0"/>
          <w:cols w:space="720"/>
          <w:titlePg/>
          <w:docGrid w:linePitch="360"/>
        </w:sectPr>
      </w:pPr>
    </w:p>
    <w:p w14:paraId="3482C09A" w14:textId="77777777" w:rsidR="001214C1" w:rsidRDefault="001214C1" w:rsidP="00FB24B1">
      <w:pPr>
        <w:pStyle w:val="ProductList-Body"/>
      </w:pPr>
      <w:bookmarkStart w:id="34" w:name="PrivacyandSecurityTerms"/>
      <w:r>
        <w:br w:type="page"/>
      </w:r>
    </w:p>
    <w:p w14:paraId="75CD0C33" w14:textId="4127F22F" w:rsidR="004D27A6" w:rsidRDefault="000E6ED8" w:rsidP="005E2584">
      <w:pPr>
        <w:pStyle w:val="ProductList-SectionHeading"/>
        <w:tabs>
          <w:tab w:val="center" w:pos="5400"/>
        </w:tabs>
        <w:outlineLvl w:val="0"/>
      </w:pPr>
      <w:bookmarkStart w:id="35" w:name="_Toc489605572"/>
      <w:r>
        <w:t>Privacy and Security Terms</w:t>
      </w:r>
      <w:bookmarkEnd w:id="34"/>
      <w:bookmarkEnd w:id="35"/>
    </w:p>
    <w:p w14:paraId="7D1A07E0" w14:textId="189496FA" w:rsidR="00F77036" w:rsidRDefault="00F77036" w:rsidP="00F77036">
      <w:pPr>
        <w:pStyle w:val="ProductList-Body"/>
      </w:pPr>
      <w:r>
        <w:t>This section of the Online Services Terms has two parts:</w:t>
      </w:r>
      <w:r w:rsidR="009C6951">
        <w:t xml:space="preserve"> </w:t>
      </w:r>
    </w:p>
    <w:p w14:paraId="6AAD177B" w14:textId="4104F62E" w:rsidR="00F77036" w:rsidRDefault="00F77036" w:rsidP="00E944FB">
      <w:pPr>
        <w:pStyle w:val="ProductList-Body"/>
        <w:numPr>
          <w:ilvl w:val="0"/>
          <w:numId w:val="2"/>
        </w:numPr>
        <w:ind w:left="450" w:hanging="270"/>
      </w:pPr>
      <w:r>
        <w:t>General Privacy and Security Terms</w:t>
      </w:r>
      <w:r w:rsidR="003C35CD">
        <w:t>, which</w:t>
      </w:r>
      <w:r>
        <w:t xml:space="preserve"> apply to all Online Services; and</w:t>
      </w:r>
    </w:p>
    <w:p w14:paraId="19F00AAF" w14:textId="0D6AB44F" w:rsidR="000E6ED8" w:rsidRDefault="00F77036" w:rsidP="00E944FB">
      <w:pPr>
        <w:pStyle w:val="ProductList-Body"/>
        <w:numPr>
          <w:ilvl w:val="0"/>
          <w:numId w:val="2"/>
        </w:numPr>
        <w:spacing w:before="40"/>
        <w:ind w:left="461" w:hanging="274"/>
      </w:pPr>
      <w:r>
        <w:t>Data Processing Terms, which are additional commitments for certain Online Services.</w:t>
      </w:r>
    </w:p>
    <w:p w14:paraId="63CB356D" w14:textId="77777777" w:rsidR="00F77036" w:rsidRPr="00F77036" w:rsidRDefault="00F77036" w:rsidP="00F77036">
      <w:pPr>
        <w:pStyle w:val="ProductList-Body"/>
      </w:pPr>
    </w:p>
    <w:p w14:paraId="2AF6283C" w14:textId="77777777" w:rsidR="00FC1BA7" w:rsidRDefault="00FC1BA7" w:rsidP="00E02916">
      <w:pPr>
        <w:pStyle w:val="ProductList-Offering1Heading"/>
        <w:outlineLvl w:val="1"/>
      </w:pPr>
      <w:bookmarkStart w:id="36" w:name="_Toc431459502"/>
      <w:bookmarkStart w:id="37" w:name="_Toc489605573"/>
      <w:r>
        <w:t>General Privacy and Security Terms</w:t>
      </w:r>
      <w:bookmarkEnd w:id="36"/>
      <w:bookmarkEnd w:id="37"/>
    </w:p>
    <w:p w14:paraId="0A292299" w14:textId="77777777" w:rsidR="00F77036" w:rsidRDefault="00F77036" w:rsidP="00366C8E">
      <w:pPr>
        <w:pStyle w:val="ProductList-SubSubSectionHeading"/>
        <w:outlineLvl w:val="2"/>
      </w:pPr>
      <w:bookmarkStart w:id="38" w:name="_Toc489605574"/>
      <w:r>
        <w:t>Scope</w:t>
      </w:r>
      <w:bookmarkEnd w:id="38"/>
    </w:p>
    <w:p w14:paraId="6720FC8E" w14:textId="751DB5BB" w:rsidR="00F77036" w:rsidRDefault="00F77036" w:rsidP="00F77036">
      <w:pPr>
        <w:pStyle w:val="ProductList-Body"/>
      </w:pPr>
      <w:r>
        <w:t>The terms in this section apply to all Online Services except Bing Maps Enterprise Platform, Bing Maps Mobile Asset Management Platform,</w:t>
      </w:r>
      <w:r w:rsidR="00AC38E9">
        <w:t xml:space="preserve"> LinkedIn Sales Navigator,</w:t>
      </w:r>
      <w:r w:rsidR="0020346B">
        <w:t xml:space="preserve"> </w:t>
      </w:r>
      <w:r w:rsidR="00327F75">
        <w:t xml:space="preserve">Microsoft </w:t>
      </w:r>
      <w:r w:rsidR="00D75CA4">
        <w:t>Cognitive Services</w:t>
      </w:r>
      <w:r>
        <w:t>,</w:t>
      </w:r>
      <w:r w:rsidR="009E04A1">
        <w:t xml:space="preserve"> and Microsoft Azure Stack,</w:t>
      </w:r>
      <w:r>
        <w:t xml:space="preserve"> which are governed by the privacy and/or security terms referenced below in</w:t>
      </w:r>
      <w:r w:rsidR="00DA224E">
        <w:t xml:space="preserve"> the applicable </w:t>
      </w:r>
      <w:hyperlink w:anchor="OnlineServiceSpecificTerms" w:history="1">
        <w:r w:rsidR="00AE69BA">
          <w:rPr>
            <w:rStyle w:val="Hyperlink"/>
          </w:rPr>
          <w:t>Online Service-specific Terms</w:t>
        </w:r>
      </w:hyperlink>
      <w:r>
        <w:t>.</w:t>
      </w:r>
    </w:p>
    <w:p w14:paraId="77E4D02E" w14:textId="77777777" w:rsidR="00F77036" w:rsidRDefault="00F77036" w:rsidP="00F77036">
      <w:pPr>
        <w:pStyle w:val="ProductList-Body"/>
      </w:pPr>
    </w:p>
    <w:p w14:paraId="7785BD88" w14:textId="77777777" w:rsidR="00F77036" w:rsidRDefault="00F77036" w:rsidP="00366C8E">
      <w:pPr>
        <w:pStyle w:val="ProductList-SubSubSectionHeading"/>
        <w:outlineLvl w:val="2"/>
      </w:pPr>
      <w:bookmarkStart w:id="39" w:name="_Toc489605575"/>
      <w:r>
        <w:t>Use of Customer Data</w:t>
      </w:r>
      <w:bookmarkEnd w:id="39"/>
    </w:p>
    <w:p w14:paraId="60C50476" w14:textId="23584E07" w:rsidR="00F77036" w:rsidRDefault="00F77036" w:rsidP="00F77036">
      <w:pPr>
        <w:pStyle w:val="ProductList-Body"/>
      </w:pPr>
      <w:r>
        <w:t xml:space="preserve">Customer Data </w:t>
      </w:r>
      <w:r w:rsidR="003C35CD">
        <w:t xml:space="preserve">will be used only </w:t>
      </w:r>
      <w:r>
        <w:t xml:space="preserve">to provide </w:t>
      </w:r>
      <w:r w:rsidR="003C35CD">
        <w:t xml:space="preserve">Customer </w:t>
      </w:r>
      <w:r>
        <w:t xml:space="preserve">the Online Services </w:t>
      </w:r>
      <w:r w:rsidR="00DB4C09">
        <w:t>including</w:t>
      </w:r>
      <w:r>
        <w:t xml:space="preserve"> purpose</w:t>
      </w:r>
      <w:r w:rsidR="003C35CD">
        <w:t>s co</w:t>
      </w:r>
      <w:r w:rsidR="00DB4C09">
        <w:t>mpatible</w:t>
      </w:r>
      <w:r w:rsidR="003C35CD">
        <w:t xml:space="preserve"> with providing those services</w:t>
      </w:r>
      <w:r>
        <w:t>.</w:t>
      </w:r>
      <w:r w:rsidR="009C6951">
        <w:t xml:space="preserve"> </w:t>
      </w:r>
      <w:r>
        <w:t xml:space="preserve">Microsoft will not use Customer Data or derive information from it for </w:t>
      </w:r>
      <w:r w:rsidR="003C35CD">
        <w:t xml:space="preserve">any </w:t>
      </w:r>
      <w:r>
        <w:t>advertising or similar commercial purposes.</w:t>
      </w:r>
      <w:r w:rsidR="003C35CD" w:rsidRPr="003C35CD">
        <w:t xml:space="preserve"> As between the parties, Customer retains all right, title and interest in and to Customer Data.</w:t>
      </w:r>
      <w:r w:rsidR="00866323">
        <w:t xml:space="preserve"> </w:t>
      </w:r>
      <w:r w:rsidR="003C35CD" w:rsidRPr="003C35CD">
        <w:t>Microsoft acquires no rights in Customer Data, other than the rights Customer grants to Microsoft to provide the Online Services to Customer.</w:t>
      </w:r>
      <w:r w:rsidR="00866323">
        <w:t xml:space="preserve"> </w:t>
      </w:r>
      <w:r w:rsidR="003C35CD" w:rsidRPr="003C35CD">
        <w:t>This paragraph does not affect Microsoft’s rights in software or services Microsoft licenses to Customer.</w:t>
      </w:r>
    </w:p>
    <w:p w14:paraId="2E7FEF9A" w14:textId="6324151A" w:rsidR="00EE6A6E" w:rsidRDefault="00EE6A6E" w:rsidP="00B21476">
      <w:pPr>
        <w:pStyle w:val="ProductList-Body"/>
      </w:pPr>
    </w:p>
    <w:p w14:paraId="1C30ABF4" w14:textId="50917357" w:rsidR="00AA70C6" w:rsidRDefault="007F799B" w:rsidP="00AA70C6">
      <w:pPr>
        <w:pStyle w:val="ProductList-SubSubSectionHeading"/>
        <w:outlineLvl w:val="2"/>
      </w:pPr>
      <w:bookmarkStart w:id="40" w:name="_Toc489605576"/>
      <w:bookmarkStart w:id="41" w:name="ProcessingofPersonalData"/>
      <w:r>
        <w:t>Processing</w:t>
      </w:r>
      <w:r w:rsidR="00AA70C6">
        <w:t xml:space="preserve"> of Personal Data</w:t>
      </w:r>
      <w:bookmarkEnd w:id="40"/>
    </w:p>
    <w:bookmarkEnd w:id="41"/>
    <w:p w14:paraId="0BCA02DF" w14:textId="22AC90F2" w:rsidR="00090C2D" w:rsidRDefault="00090C2D" w:rsidP="00AA70C6">
      <w:pPr>
        <w:pStyle w:val="ProductList-Body"/>
      </w:pPr>
      <w:r>
        <w:t>Article 28</w:t>
      </w:r>
      <w:r w:rsidR="007F799B">
        <w:t>(1)</w:t>
      </w:r>
      <w:r>
        <w:t xml:space="preserve"> of the </w:t>
      </w:r>
      <w:r w:rsidR="007F799B">
        <w:t>European Union General Data Protection Regulation (“GDPR”)</w:t>
      </w:r>
      <w:r>
        <w:t xml:space="preserve"> requires an agreement between a controller and processor, and between a processor and subprocessor</w:t>
      </w:r>
      <w:r w:rsidR="007F799B">
        <w:t>,</w:t>
      </w:r>
      <w:r w:rsidR="00292A7B">
        <w:t xml:space="preserve"> </w:t>
      </w:r>
      <w:r w:rsidR="00292A7B">
        <w:rPr>
          <w:rFonts w:cstheme="minorHAnsi"/>
          <w:szCs w:val="18"/>
        </w:rPr>
        <w:t>that processing be conducted in accordance with technical and organizational measures that meet the requirements of the GDPR and ensure the protection of the rights of data subjects</w:t>
      </w:r>
      <w:r>
        <w:t>.  The GDPR Terms in Attachment 4 are intended to satisfy that requirement for the parties.  The GDPR Terms are organized as follows:</w:t>
      </w:r>
    </w:p>
    <w:p w14:paraId="5FDCED17" w14:textId="6D3F69AA" w:rsidR="00090C2D" w:rsidRDefault="00090C2D" w:rsidP="00421C0E">
      <w:pPr>
        <w:pStyle w:val="ProductList-Body"/>
        <w:numPr>
          <w:ilvl w:val="0"/>
          <w:numId w:val="27"/>
        </w:numPr>
      </w:pPr>
      <w:r>
        <w:t xml:space="preserve">Section C reproduces (with minor edits for clarity) the relevant contractual terms required of processors and controllers by Articles 28, 32, and 33 of the GDPR.  </w:t>
      </w:r>
    </w:p>
    <w:p w14:paraId="39808185" w14:textId="09DAA56C" w:rsidR="00090C2D" w:rsidRDefault="00090C2D" w:rsidP="00421C0E">
      <w:pPr>
        <w:pStyle w:val="ProductList-Body"/>
        <w:numPr>
          <w:ilvl w:val="0"/>
          <w:numId w:val="27"/>
        </w:numPr>
      </w:pPr>
      <w:r>
        <w:t>Appendix 1 provides more details on what Customer can expect from Microsoft to fulfill those terms, as well as Microsoft’s commitments with regard to Articles 30 and 34-36 of the GDPR.</w:t>
      </w:r>
    </w:p>
    <w:p w14:paraId="7EF9FA0B" w14:textId="7AE4D03B" w:rsidR="00B21476" w:rsidRDefault="007F799B" w:rsidP="00090C2D">
      <w:pPr>
        <w:pStyle w:val="ProductList-Body"/>
      </w:pPr>
      <w:r>
        <w:t>Microsoft makes the commitments in the GDPR Terms to all customers effective May 25, 2018</w:t>
      </w:r>
      <w:r w:rsidR="00090C2D">
        <w:t xml:space="preserve">.   </w:t>
      </w:r>
    </w:p>
    <w:p w14:paraId="7A8F6E67" w14:textId="77777777" w:rsidR="00B21476" w:rsidRPr="00B21476" w:rsidRDefault="00B21476" w:rsidP="00B21476">
      <w:pPr>
        <w:pStyle w:val="ProductList-Body"/>
      </w:pPr>
    </w:p>
    <w:p w14:paraId="619D5975" w14:textId="02D1BD56" w:rsidR="00EE6A6E" w:rsidRDefault="00EE6A6E" w:rsidP="00EE6A6E">
      <w:pPr>
        <w:pStyle w:val="ProductList-SubSubSectionHeading"/>
        <w:outlineLvl w:val="2"/>
      </w:pPr>
      <w:bookmarkStart w:id="42" w:name="_Toc489605577"/>
      <w:r>
        <w:t>Use of Support Data</w:t>
      </w:r>
      <w:bookmarkEnd w:id="42"/>
    </w:p>
    <w:p w14:paraId="435945A3" w14:textId="1DA0255A" w:rsidR="00EE6A6E" w:rsidRPr="00EE6A6E" w:rsidRDefault="00EE6A6E" w:rsidP="00AA70C6">
      <w:pPr>
        <w:pStyle w:val="ProductList-Body"/>
      </w:pPr>
      <w:r w:rsidRPr="00EE6A6E">
        <w:t>Support Data will be used only to provide Customer with support</w:t>
      </w:r>
      <w:r w:rsidR="00AA70C6">
        <w:t>, including</w:t>
      </w:r>
      <w:r w:rsidRPr="00EE6A6E">
        <w:t xml:space="preserve"> purposes compatible with providing support</w:t>
      </w:r>
      <w:r w:rsidR="00884109">
        <w:t>,</w:t>
      </w:r>
      <w:r w:rsidRPr="00EE6A6E">
        <w:t xml:space="preserve"> such as troubleshooting recurring issues and </w:t>
      </w:r>
      <w:r w:rsidR="00C803A4">
        <w:t xml:space="preserve">improvements to </w:t>
      </w:r>
      <w:r w:rsidRPr="00EE6A6E">
        <w:t xml:space="preserve">support </w:t>
      </w:r>
      <w:r w:rsidR="00C803A4">
        <w:t xml:space="preserve">or to </w:t>
      </w:r>
      <w:r w:rsidRPr="00EE6A6E">
        <w:t xml:space="preserve">the Online Services. Microsoft will not use Support Data or derive information from it for advertising or similar commercial purposes without Customer’s permission. As between the parties, Customer retains all right, title and interest in and to Support Data. Microsoft acquires no rights in Support Data, other than the rights Customer grants to </w:t>
      </w:r>
      <w:r w:rsidRPr="00AA70C6">
        <w:t>Microsoft</w:t>
      </w:r>
      <w:r w:rsidR="00850384" w:rsidRPr="00AA70C6">
        <w:rPr>
          <w:bCs/>
        </w:rPr>
        <w:t xml:space="preserve"> to provide support to Customer</w:t>
      </w:r>
      <w:r w:rsidRPr="00AA70C6">
        <w:t xml:space="preserve">. This paragraph </w:t>
      </w:r>
      <w:r w:rsidRPr="00EE6A6E">
        <w:t>does not affect Microsoft’s rights in software or services Microsoft licenses to Customer.</w:t>
      </w:r>
    </w:p>
    <w:p w14:paraId="2F469FC8" w14:textId="77777777" w:rsidR="00EE6A6E" w:rsidRPr="00EE6A6E" w:rsidRDefault="00EE6A6E" w:rsidP="00AA70C6">
      <w:pPr>
        <w:pStyle w:val="ProductList-Body"/>
      </w:pPr>
    </w:p>
    <w:p w14:paraId="01491F07" w14:textId="6C12EB17" w:rsidR="00F77036" w:rsidRDefault="00F77036" w:rsidP="00366C8E">
      <w:pPr>
        <w:pStyle w:val="ProductList-SubSubSectionHeading"/>
        <w:outlineLvl w:val="2"/>
      </w:pPr>
      <w:bookmarkStart w:id="43" w:name="_Toc489605578"/>
      <w:r>
        <w:t>Disclosure of Customer Data</w:t>
      </w:r>
      <w:r w:rsidR="00EE6A6E">
        <w:t xml:space="preserve"> and Support Data</w:t>
      </w:r>
      <w:bookmarkEnd w:id="43"/>
    </w:p>
    <w:p w14:paraId="6D380231" w14:textId="64D95E50" w:rsidR="00F77036" w:rsidRDefault="00F77036" w:rsidP="00F824AC">
      <w:pPr>
        <w:pStyle w:val="ProductList-Body"/>
        <w:spacing w:after="120"/>
      </w:pPr>
      <w:r>
        <w:t xml:space="preserve">Microsoft will not disclose Customer Data </w:t>
      </w:r>
      <w:r w:rsidR="00EE6A6E">
        <w:t xml:space="preserve">or Support Data </w:t>
      </w:r>
      <w:r>
        <w:t>outside of Microsoft or its controlled subsidiaries and affiliates except (1)</w:t>
      </w:r>
      <w:r w:rsidR="001844E3">
        <w:t> </w:t>
      </w:r>
      <w:r>
        <w:t>as Customer directs, (2)</w:t>
      </w:r>
      <w:r w:rsidR="001844E3">
        <w:t> </w:t>
      </w:r>
      <w:r>
        <w:t>as described in the OST, or (</w:t>
      </w:r>
      <w:r w:rsidR="001844E3">
        <w:t>3</w:t>
      </w:r>
      <w:r>
        <w:t>)</w:t>
      </w:r>
      <w:r w:rsidR="001844E3">
        <w:t> </w:t>
      </w:r>
      <w:r>
        <w:t xml:space="preserve">as required by law. </w:t>
      </w:r>
    </w:p>
    <w:p w14:paraId="18B909EA" w14:textId="6BD94A0A" w:rsidR="00F77036" w:rsidRDefault="00F77036" w:rsidP="00F824AC">
      <w:pPr>
        <w:pStyle w:val="ProductList-Body"/>
        <w:spacing w:after="120"/>
      </w:pPr>
      <w:r>
        <w:t xml:space="preserve">Microsoft will not disclose Customer Data </w:t>
      </w:r>
      <w:bookmarkStart w:id="44" w:name="_Hlk486795797"/>
      <w:r w:rsidR="00EE6A6E">
        <w:t xml:space="preserve">or Support Data </w:t>
      </w:r>
      <w:bookmarkEnd w:id="44"/>
      <w:r>
        <w:t>to law enforcement</w:t>
      </w:r>
      <w:r w:rsidR="003D6606">
        <w:t xml:space="preserve"> unless required by law</w:t>
      </w:r>
      <w:r>
        <w:t xml:space="preserve">. </w:t>
      </w:r>
      <w:r w:rsidR="001844E3">
        <w:t xml:space="preserve">If </w:t>
      </w:r>
      <w:r>
        <w:t>law enforcement contact</w:t>
      </w:r>
      <w:r w:rsidR="001844E3">
        <w:t>s</w:t>
      </w:r>
      <w:r>
        <w:t xml:space="preserve"> Microsoft with a demand for Customer Data</w:t>
      </w:r>
      <w:r w:rsidR="00EE6A6E">
        <w:t xml:space="preserve"> or Support Data</w:t>
      </w:r>
      <w:r>
        <w:t>, Microsoft will attempt to redirect the law enforcement agency to request that data directly from Customer. If compelled to disclose Customer Data</w:t>
      </w:r>
      <w:r w:rsidR="00EE6A6E" w:rsidRPr="00EE6A6E">
        <w:t xml:space="preserve"> </w:t>
      </w:r>
      <w:r w:rsidR="00EE6A6E">
        <w:t>or Support Data</w:t>
      </w:r>
      <w:r>
        <w:t xml:space="preserve"> to law enforcement, Microsoft will promptly notify Customer and provide a copy of the demand</w:t>
      </w:r>
      <w:r w:rsidR="003D6606">
        <w:t xml:space="preserve"> unless legally prohibited from doing so</w:t>
      </w:r>
      <w:r>
        <w:t>.</w:t>
      </w:r>
    </w:p>
    <w:p w14:paraId="0DBE1B9F" w14:textId="5A367920" w:rsidR="00F77036" w:rsidRDefault="00F77036" w:rsidP="00F824AC">
      <w:pPr>
        <w:pStyle w:val="ProductList-Body"/>
        <w:spacing w:after="120"/>
      </w:pPr>
      <w:r>
        <w:t>Upon receipt of any other third party request for Customer Data</w:t>
      </w:r>
      <w:r w:rsidR="00EE6A6E">
        <w:t xml:space="preserve"> or Support Data</w:t>
      </w:r>
      <w:r>
        <w:t>, Microsoft will promptly notify Customer unless prohibited by law.</w:t>
      </w:r>
      <w:r w:rsidR="009C6951">
        <w:t xml:space="preserve"> </w:t>
      </w:r>
      <w:r>
        <w:t>Microsoft will reject the request</w:t>
      </w:r>
      <w:r w:rsidR="0078183A">
        <w:t xml:space="preserve"> unless required by law to comply</w:t>
      </w:r>
      <w:r>
        <w:t>.</w:t>
      </w:r>
      <w:r w:rsidR="009C6951">
        <w:t xml:space="preserve"> </w:t>
      </w:r>
      <w:r>
        <w:t xml:space="preserve">If the request is valid, Microsoft will attempt to redirect the third party to request the </w:t>
      </w:r>
      <w:r w:rsidR="0078183A">
        <w:t>d</w:t>
      </w:r>
      <w:r>
        <w:t>ata</w:t>
      </w:r>
      <w:r w:rsidR="0078183A">
        <w:t xml:space="preserve"> directly</w:t>
      </w:r>
      <w:r>
        <w:t xml:space="preserve"> from Customer.</w:t>
      </w:r>
    </w:p>
    <w:p w14:paraId="51364C6C" w14:textId="5EBE62F3" w:rsidR="00F77036" w:rsidRDefault="00F77036" w:rsidP="00AE69BA">
      <w:pPr>
        <w:pStyle w:val="ProductList-Body"/>
        <w:spacing w:after="120"/>
      </w:pPr>
      <w:r>
        <w:t>Microsoft will not provide any third party: (</w:t>
      </w:r>
      <w:r w:rsidR="0078183A">
        <w:t>a</w:t>
      </w:r>
      <w:r>
        <w:t>)</w:t>
      </w:r>
      <w:r w:rsidR="0078183A">
        <w:t> </w:t>
      </w:r>
      <w:r>
        <w:t>direct, indirect, blanket or unfettered access to Customer Data</w:t>
      </w:r>
      <w:r w:rsidR="00EE6A6E">
        <w:t xml:space="preserve"> or Support Data</w:t>
      </w:r>
      <w:r>
        <w:t>; (</w:t>
      </w:r>
      <w:r w:rsidR="0078183A">
        <w:t>b</w:t>
      </w:r>
      <w:r>
        <w:t>)</w:t>
      </w:r>
      <w:r w:rsidR="0078183A">
        <w:t> </w:t>
      </w:r>
      <w:r w:rsidR="003C35CD">
        <w:t xml:space="preserve">platform </w:t>
      </w:r>
      <w:r>
        <w:t>encryption keys used to secure Customer Data or the ability to break such encryption; or (</w:t>
      </w:r>
      <w:r w:rsidR="0078183A">
        <w:t>c</w:t>
      </w:r>
      <w:r>
        <w:t>)</w:t>
      </w:r>
      <w:r w:rsidR="0078183A">
        <w:t> </w:t>
      </w:r>
      <w:r>
        <w:t xml:space="preserve">access to Customer Data </w:t>
      </w:r>
      <w:r w:rsidR="00EE6A6E">
        <w:t xml:space="preserve">or Support Data </w:t>
      </w:r>
      <w:r>
        <w:t xml:space="preserve">if Microsoft is aware that </w:t>
      </w:r>
      <w:r w:rsidR="0078183A">
        <w:t xml:space="preserve">the </w:t>
      </w:r>
      <w:r>
        <w:t xml:space="preserve">data is </w:t>
      </w:r>
      <w:r w:rsidR="0078183A">
        <w:t xml:space="preserve">to be </w:t>
      </w:r>
      <w:r>
        <w:t xml:space="preserve">used for purposes other than those stated in the </w:t>
      </w:r>
      <w:r w:rsidR="0078183A">
        <w:t xml:space="preserve">third party’s </w:t>
      </w:r>
      <w:r>
        <w:t>request.</w:t>
      </w:r>
      <w:r w:rsidR="009C6951">
        <w:t xml:space="preserve"> </w:t>
      </w:r>
    </w:p>
    <w:p w14:paraId="2B1EA4C6" w14:textId="4D2850ED" w:rsidR="00F77036" w:rsidRDefault="00F77036" w:rsidP="00F77036">
      <w:pPr>
        <w:pStyle w:val="ProductList-Body"/>
      </w:pPr>
      <w:r>
        <w:t xml:space="preserve">In support of the above, Microsoft may provide Customer’s basic contact information to the third party. </w:t>
      </w:r>
    </w:p>
    <w:p w14:paraId="1EB5835E" w14:textId="5BD62224" w:rsidR="000B7DA3" w:rsidRDefault="000B7DA3" w:rsidP="00F77036">
      <w:pPr>
        <w:pStyle w:val="ProductList-Body"/>
      </w:pPr>
    </w:p>
    <w:p w14:paraId="40E8B816" w14:textId="77777777" w:rsidR="00E74A05" w:rsidRDefault="00E74A05" w:rsidP="00F77036">
      <w:pPr>
        <w:pStyle w:val="ProductList-Body"/>
      </w:pPr>
    </w:p>
    <w:p w14:paraId="51A41C17" w14:textId="0D70E2A5" w:rsidR="00F77036" w:rsidRDefault="00F77036" w:rsidP="00366C8E">
      <w:pPr>
        <w:pStyle w:val="ProductList-SubSubSectionHeading"/>
        <w:outlineLvl w:val="2"/>
      </w:pPr>
      <w:bookmarkStart w:id="45" w:name="_Toc489605579"/>
      <w:r>
        <w:t>Educational Institutions</w:t>
      </w:r>
      <w:bookmarkEnd w:id="45"/>
    </w:p>
    <w:p w14:paraId="1FD6883B" w14:textId="331F3FE6" w:rsidR="00F77036" w:rsidRDefault="00F77036" w:rsidP="00F824AC">
      <w:pPr>
        <w:pStyle w:val="ProductList-Body"/>
        <w:spacing w:after="120"/>
      </w:pPr>
      <w:r>
        <w:t>If Customer is an educational agency or institution to which regulations under the Family Educational Rights and Privacy Act, 20 U.S.C.</w:t>
      </w:r>
      <w:r w:rsidR="003C35CD">
        <w:t> </w:t>
      </w:r>
      <w:r>
        <w:t>§</w:t>
      </w:r>
      <w:r w:rsidR="003C35CD">
        <w:t> </w:t>
      </w:r>
      <w:r>
        <w:t>1232g (FERPA) apply, Microsoft acknowledges that for the purposes of the OST, Microsoft is a “school official” with “legitimate educational interests” in the Customer Data</w:t>
      </w:r>
      <w:r w:rsidR="00EE6A6E">
        <w:t xml:space="preserve"> and Support Data</w:t>
      </w:r>
      <w:r>
        <w:t>, as those terms have been defined under FERPA and its implementing regulations, and Microsoft agrees to abide by the limitations and requirements imposed by 34 CFR 99.33(a) on school officials.</w:t>
      </w:r>
    </w:p>
    <w:p w14:paraId="04350C2A" w14:textId="219975BD" w:rsidR="00F77036" w:rsidRDefault="00F77036" w:rsidP="00F77036">
      <w:pPr>
        <w:pStyle w:val="ProductList-Body"/>
      </w:pPr>
      <w:r>
        <w:t>Customer understands that Microsoft may possess limited or no contact information for Customer’s students and students’ parents.</w:t>
      </w:r>
      <w:r w:rsidR="009C6951">
        <w:t xml:space="preserve"> </w:t>
      </w:r>
      <w:r>
        <w:t xml:space="preserve">Consequently, Customer will be responsible </w:t>
      </w:r>
      <w:r w:rsidR="003C35CD">
        <w:t>for</w:t>
      </w:r>
      <w:r>
        <w:t xml:space="preserve"> obtain</w:t>
      </w:r>
      <w:r w:rsidR="003C35CD">
        <w:t>ing</w:t>
      </w:r>
      <w:r>
        <w:t xml:space="preserve">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w:t>
      </w:r>
      <w:r w:rsidR="00EE6A6E">
        <w:t xml:space="preserve">or Support Data </w:t>
      </w:r>
      <w:r>
        <w:t>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46" w:name="_Toc489605580"/>
      <w:bookmarkStart w:id="47" w:name="HIPPA"/>
      <w:r w:rsidRPr="000D77F3">
        <w:t>HIPAA Business Associate</w:t>
      </w:r>
      <w:bookmarkEnd w:id="46"/>
    </w:p>
    <w:bookmarkEnd w:id="47"/>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5"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E944FB">
      <w:pPr>
        <w:pStyle w:val="ProductList-Body"/>
        <w:numPr>
          <w:ilvl w:val="0"/>
          <w:numId w:val="15"/>
        </w:numPr>
        <w:ind w:left="450" w:hanging="270"/>
      </w:pPr>
      <w:r w:rsidRPr="00ED53C5">
        <w:t>the full legal name of the Customer and any Affiliate that is opting out;</w:t>
      </w:r>
    </w:p>
    <w:p w14:paraId="1EE9CCC8" w14:textId="7D698833" w:rsidR="00BD639F" w:rsidRDefault="00BD639F" w:rsidP="00E944FB">
      <w:pPr>
        <w:pStyle w:val="ProductList-Body"/>
        <w:numPr>
          <w:ilvl w:val="0"/>
          <w:numId w:val="15"/>
        </w:numPr>
        <w:ind w:left="450" w:hanging="270"/>
      </w:pPr>
      <w:r w:rsidRPr="00ED53C5">
        <w:t> if Customer has multiple volume licensing agreements, the volume licensing agreement to which the opt out applies.</w:t>
      </w:r>
    </w:p>
    <w:p w14:paraId="549B00BD" w14:textId="77777777" w:rsidR="00421C0E" w:rsidRPr="00ED53C5" w:rsidRDefault="00421C0E" w:rsidP="00421C0E">
      <w:pPr>
        <w:pStyle w:val="ProductList-Body"/>
        <w:ind w:left="180"/>
      </w:pPr>
    </w:p>
    <w:p w14:paraId="02205ABD" w14:textId="779AD617" w:rsidR="00F77036" w:rsidRDefault="00F77036" w:rsidP="00366C8E">
      <w:pPr>
        <w:pStyle w:val="ProductList-SubSubSectionHeading"/>
        <w:outlineLvl w:val="2"/>
      </w:pPr>
      <w:bookmarkStart w:id="48" w:name="_Toc489605581"/>
      <w:r>
        <w:t>Security</w:t>
      </w:r>
      <w:bookmarkEnd w:id="48"/>
    </w:p>
    <w:p w14:paraId="2E45AFF8" w14:textId="281DB334" w:rsidR="00F77036" w:rsidRDefault="00F77036" w:rsidP="00F77036">
      <w:pPr>
        <w:pStyle w:val="ProductList-Body"/>
      </w:pPr>
      <w:r>
        <w:t xml:space="preserve">Microsoft is committed to helping protect the security of Customer’s information. Microsoft has implemented and will maintain and follow appropriate technical and organizational measures intended to protect Customer Data </w:t>
      </w:r>
      <w:r w:rsidR="00791F74">
        <w:t xml:space="preserve">and </w:t>
      </w:r>
      <w:r w:rsidR="00EE6A6E">
        <w:t xml:space="preserve">Support Data </w:t>
      </w:r>
      <w:r>
        <w:t>against accidental, unauthorized or unlawful access, disclosure, alteration, loss, or destruction.</w:t>
      </w:r>
      <w:r w:rsidR="009C6951">
        <w:t xml:space="preserve"> </w:t>
      </w:r>
    </w:p>
    <w:p w14:paraId="5FD87D40" w14:textId="77777777" w:rsidR="00F77036" w:rsidRDefault="00F77036" w:rsidP="00F77036">
      <w:pPr>
        <w:pStyle w:val="ProductList-Body"/>
      </w:pPr>
    </w:p>
    <w:p w14:paraId="427C967C" w14:textId="1F2EE470" w:rsidR="00F77036" w:rsidRDefault="00F77036" w:rsidP="00366C8E">
      <w:pPr>
        <w:pStyle w:val="ProductList-SubSubSectionHeading"/>
        <w:outlineLvl w:val="2"/>
      </w:pPr>
      <w:bookmarkStart w:id="49" w:name="_Toc489605582"/>
      <w:r>
        <w:t>Security Incident Notification</w:t>
      </w:r>
      <w:bookmarkEnd w:id="49"/>
    </w:p>
    <w:p w14:paraId="40A5F846" w14:textId="33DFDF2F" w:rsidR="00F77036" w:rsidRDefault="00F77036" w:rsidP="00F824AC">
      <w:pPr>
        <w:pStyle w:val="ProductList-Body"/>
        <w:spacing w:after="120"/>
      </w:pPr>
      <w:r>
        <w:t xml:space="preserve">If Microsoft becomes aware of any unlawful access to any Customer Data </w:t>
      </w:r>
      <w:r w:rsidR="00EE6A6E">
        <w:t xml:space="preserve">or Support Data </w:t>
      </w:r>
      <w:r>
        <w:t xml:space="preserve">stored on Microsoft’s equipment or in Microsoft’s facilities, or unauthorized access to such equipment or facilities resulting in loss, disclosure, or alteration of Customer Data </w:t>
      </w:r>
      <w:r w:rsidR="00EE6A6E">
        <w:t xml:space="preserve">or Support Data </w:t>
      </w:r>
      <w:r>
        <w:t>(each a “Security Incident”), Microsoft will promptly (</w:t>
      </w:r>
      <w:r w:rsidR="003C35CD">
        <w:t>1</w:t>
      </w:r>
      <w:r>
        <w:t>)</w:t>
      </w:r>
      <w:r w:rsidR="003C35CD">
        <w:t> </w:t>
      </w:r>
      <w:r>
        <w:t>notify Customer of the Security Incident; (</w:t>
      </w:r>
      <w:r w:rsidR="003C35CD">
        <w:t>2</w:t>
      </w:r>
      <w:r>
        <w:t>)</w:t>
      </w:r>
      <w:r w:rsidR="00E30866">
        <w:t xml:space="preserve"> </w:t>
      </w:r>
      <w:r>
        <w:t>investigate the Security Incident and provide Customer with detailed information about the Security Incident; and (</w:t>
      </w:r>
      <w:r w:rsidR="003C35CD">
        <w:t>3</w:t>
      </w:r>
      <w:r>
        <w:t>)</w:t>
      </w:r>
      <w:r w:rsidR="00E30866">
        <w:t xml:space="preserve"> </w:t>
      </w:r>
      <w:r>
        <w:t>take reasonable steps to mitigate the effects and to minimize any damage resulting from the Security Incident.</w:t>
      </w:r>
    </w:p>
    <w:p w14:paraId="3A327E7B" w14:textId="67F429DB" w:rsidR="00F77036" w:rsidRDefault="00F77036" w:rsidP="00F824AC">
      <w:pPr>
        <w:pStyle w:val="ProductList-Body"/>
        <w:spacing w:after="120"/>
      </w:pPr>
      <w: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w:t>
      </w:r>
      <w:r w:rsidR="009C6951">
        <w:t xml:space="preserve"> </w:t>
      </w:r>
      <w:r>
        <w:t>Microsoft’s obligation to report or respond to a Security Incident under this section is not an acknowledgement by Microsoft of any fault or liability with respect to the Security Incident.</w:t>
      </w:r>
    </w:p>
    <w:p w14:paraId="3E2B017C" w14:textId="77777777" w:rsidR="00F77036" w:rsidRDefault="00F77036" w:rsidP="00F77036">
      <w:pPr>
        <w:pStyle w:val="ProductList-Body"/>
      </w:pPr>
      <w:r>
        <w:t>Customer must notify Microsoft promptly about any possible misuse of its accounts or authentication credentials or any security incident related to an Online Service.</w:t>
      </w:r>
    </w:p>
    <w:p w14:paraId="1F51B541" w14:textId="77777777" w:rsidR="00F77036" w:rsidRDefault="00F77036" w:rsidP="00F77036">
      <w:pPr>
        <w:pStyle w:val="ProductList-Body"/>
      </w:pPr>
    </w:p>
    <w:p w14:paraId="12E4D2DB" w14:textId="77777777" w:rsidR="00F77036" w:rsidRDefault="00F77036" w:rsidP="00233C87">
      <w:pPr>
        <w:pStyle w:val="ProductList-SubSubSectionHeading"/>
        <w:outlineLvl w:val="2"/>
      </w:pPr>
      <w:bookmarkStart w:id="50" w:name="LocationofDataProcessing"/>
      <w:bookmarkStart w:id="51" w:name="_Toc489605583"/>
      <w:r>
        <w:t>Location of Data Processing</w:t>
      </w:r>
      <w:bookmarkEnd w:id="50"/>
      <w:bookmarkEnd w:id="51"/>
    </w:p>
    <w:p w14:paraId="01A9D511" w14:textId="77777777" w:rsidR="00D82675" w:rsidRDefault="00F77036" w:rsidP="00F77036">
      <w:pPr>
        <w:pStyle w:val="ProductList-Body"/>
      </w:pPr>
      <w:r>
        <w:t xml:space="preserve">Except as described elsewhere in the OST, Customer Data </w:t>
      </w:r>
      <w:r w:rsidR="00791F74">
        <w:t xml:space="preserve">and </w:t>
      </w:r>
      <w:r w:rsidR="00EE6A6E">
        <w:t xml:space="preserve">Support Data </w:t>
      </w:r>
      <w:r>
        <w:t>that Microsoft processes on Customer’s behalf may be transferred to, and stored and processed in, the United States or any other country in which Microsoft or its affiliates or subcontractors maintain facilities. Customer appoints Microsoft to perform any such transfer of Customer Data</w:t>
      </w:r>
      <w:r w:rsidR="00EE6A6E">
        <w:t xml:space="preserve"> </w:t>
      </w:r>
      <w:r w:rsidR="00791F74">
        <w:t xml:space="preserve">and </w:t>
      </w:r>
      <w:r w:rsidR="00EE6A6E">
        <w:t>Support Data</w:t>
      </w:r>
      <w:r>
        <w:t xml:space="preserve"> to any such country and to store and process Customer Data </w:t>
      </w:r>
      <w:r w:rsidR="00791F74">
        <w:t xml:space="preserve">and </w:t>
      </w:r>
      <w:r w:rsidR="00EE6A6E">
        <w:t xml:space="preserve">Support Data </w:t>
      </w:r>
      <w:r>
        <w:t xml:space="preserve">in order to provide the Online Services. </w:t>
      </w:r>
    </w:p>
    <w:p w14:paraId="104EBA07" w14:textId="77777777" w:rsidR="00D82675" w:rsidRDefault="00D82675" w:rsidP="00F77036">
      <w:pPr>
        <w:pStyle w:val="ProductList-Body"/>
      </w:pPr>
    </w:p>
    <w:p w14:paraId="6F79E91B" w14:textId="13C5F3BF" w:rsidR="00F77036" w:rsidRDefault="00F77036" w:rsidP="00F77036">
      <w:pPr>
        <w:pStyle w:val="ProductList-Body"/>
      </w:pPr>
      <w:r>
        <w:t xml:space="preserve">Microsoft </w:t>
      </w:r>
      <w:r w:rsidR="00946F1D">
        <w:t xml:space="preserve">will </w:t>
      </w:r>
      <w:r>
        <w:t xml:space="preserve">abide by the </w:t>
      </w:r>
      <w:r w:rsidR="00946F1D">
        <w:t xml:space="preserve">requirements of </w:t>
      </w:r>
      <w:r>
        <w:t>E</w:t>
      </w:r>
      <w:r w:rsidR="00946F1D">
        <w:t>uropean Economic Area</w:t>
      </w:r>
      <w:r>
        <w:t xml:space="preserve"> and Swiss </w:t>
      </w:r>
      <w:r w:rsidR="00946F1D">
        <w:t>data protection law</w:t>
      </w:r>
      <w:r>
        <w:t xml:space="preserve"> regarding the collection, use, </w:t>
      </w:r>
      <w:r w:rsidR="00946F1D">
        <w:t>transfer,</w:t>
      </w:r>
      <w:r>
        <w:t xml:space="preserve"> retention</w:t>
      </w:r>
      <w:r w:rsidR="00946F1D">
        <w:t>, and other processing</w:t>
      </w:r>
      <w:r>
        <w:t xml:space="preserve"> of </w:t>
      </w:r>
      <w:r w:rsidR="00D82675">
        <w:t>P</w:t>
      </w:r>
      <w:r w:rsidR="00946F1D">
        <w:t xml:space="preserve">ersonal </w:t>
      </w:r>
      <w:r w:rsidR="00D82675">
        <w:t>D</w:t>
      </w:r>
      <w:r>
        <w:t>ata from the European Economic Area and Switzerland.</w:t>
      </w:r>
      <w:r w:rsidR="00C84607" w:rsidRPr="00C84607">
        <w:t xml:space="preserve"> </w:t>
      </w:r>
      <w:r w:rsidR="00D82675">
        <w:t xml:space="preserve">Upon the start of enforcement of the GDPR, </w:t>
      </w:r>
      <w:r w:rsidR="00D82675" w:rsidRPr="00FD3051">
        <w:t>Microsoft will ensure that transfers of Personal Data to a third country or an international organization are subject to appropriate safeguards as describe</w:t>
      </w:r>
      <w:r w:rsidR="00D82675">
        <w:t>d</w:t>
      </w:r>
      <w:r w:rsidR="00D82675" w:rsidRPr="00FD3051">
        <w:t xml:space="preserve"> in Article 46 of the</w:t>
      </w:r>
      <w:r w:rsidR="00D82675">
        <w:t xml:space="preserve"> GDPR</w:t>
      </w:r>
      <w:r w:rsidR="00D82675" w:rsidRPr="00FD3051">
        <w:t xml:space="preserve"> and t</w:t>
      </w:r>
      <w:r w:rsidR="00D82675" w:rsidRPr="00E37B14">
        <w:t>hat such transfers and safeguards are documented according to Article 30(2) of the GDPR.</w:t>
      </w:r>
      <w:r w:rsidR="00D82675">
        <w:t xml:space="preserve">  </w:t>
      </w:r>
      <w:r w:rsidR="00C84607" w:rsidRPr="00C84607">
        <w:t>In addition to Microsoft’s commitments under the Standard Contractual Clauses and other model contracts, Microsoft is certified to the EU-U</w:t>
      </w:r>
      <w:r w:rsidR="00ED55A2">
        <w:t>.</w:t>
      </w:r>
      <w:r w:rsidR="00C84607" w:rsidRPr="00C84607">
        <w:t>S</w:t>
      </w:r>
      <w:r w:rsidR="00ED55A2">
        <w:t>.</w:t>
      </w:r>
      <w:r w:rsidR="00C84607" w:rsidRPr="00C84607">
        <w:t xml:space="preserve"> </w:t>
      </w:r>
      <w:r w:rsidR="00D82675">
        <w:t xml:space="preserve">and Swiss-U.S. </w:t>
      </w:r>
      <w:r w:rsidR="00C84607" w:rsidRPr="00C84607">
        <w:t>Privacy Shield Framework</w:t>
      </w:r>
      <w:r w:rsidR="00D82675">
        <w:t>s</w:t>
      </w:r>
      <w:r w:rsidR="00C84607" w:rsidRPr="00C84607">
        <w:t xml:space="preserve"> and the commitments </w:t>
      </w:r>
      <w:r w:rsidR="00D82675">
        <w:t>they</w:t>
      </w:r>
      <w:r w:rsidR="00D82675" w:rsidRPr="00C84607">
        <w:t xml:space="preserve"> </w:t>
      </w:r>
      <w:r w:rsidR="00C84607" w:rsidRPr="00C84607">
        <w:t>entail</w:t>
      </w:r>
      <w:r w:rsidR="00AA70C6">
        <w:t xml:space="preserve">. </w:t>
      </w:r>
      <w:r w:rsidR="00D82675">
        <w:t>Microsoft agrees to notify Customer in the event that it makes a determination that it can no longer meet its obligation to provide the same level of protection as is required by the Privacy Shield principles.</w:t>
      </w:r>
    </w:p>
    <w:p w14:paraId="0F49DA8B" w14:textId="77777777" w:rsidR="00F77036" w:rsidRDefault="00F77036" w:rsidP="00F77036">
      <w:pPr>
        <w:pStyle w:val="ProductList-Body"/>
      </w:pPr>
    </w:p>
    <w:p w14:paraId="32F0B0F0" w14:textId="77777777" w:rsidR="00F77036" w:rsidRDefault="00F77036" w:rsidP="00233C87">
      <w:pPr>
        <w:pStyle w:val="ProductList-SubSubSectionHeading"/>
        <w:outlineLvl w:val="2"/>
      </w:pPr>
      <w:bookmarkStart w:id="52" w:name="_Toc489605584"/>
      <w:r>
        <w:t>Preview Releases</w:t>
      </w:r>
      <w:bookmarkEnd w:id="52"/>
    </w:p>
    <w:p w14:paraId="56C0B20A" w14:textId="342A56CD" w:rsidR="00F77036" w:rsidRDefault="00F77036" w:rsidP="00F77036">
      <w:pPr>
        <w:pStyle w:val="ProductList-Body"/>
      </w:pPr>
      <w:r>
        <w:t>Microsoft may offer preview, beta or other pre-release features</w:t>
      </w:r>
      <w:r w:rsidR="00BD639F">
        <w:t>, data center locations,</w:t>
      </w:r>
      <w:r>
        <w:t xml:space="preserve"> and services ("Previews") for optional evaluation. Unless otherwise provided, </w:t>
      </w:r>
      <w:r w:rsidR="00D82675">
        <w:t xml:space="preserve">(i) Previews employ lesser or different privacy and security measures than those typically present in the Online Services, (ii) </w:t>
      </w:r>
      <w:r>
        <w:t>Previews are not included in the SLA for the corresponding Online Service</w:t>
      </w:r>
      <w:r w:rsidR="00D82675">
        <w:t>, and (iii) Customer should not use Previews to process Personal Data or other data that is subject to heightened compliance requirements</w:t>
      </w:r>
      <w:r>
        <w:t>.</w:t>
      </w:r>
    </w:p>
    <w:p w14:paraId="1CA33F47" w14:textId="77777777" w:rsidR="00F77036" w:rsidRDefault="00F77036" w:rsidP="00F77036">
      <w:pPr>
        <w:pStyle w:val="ProductList-Body"/>
      </w:pPr>
    </w:p>
    <w:p w14:paraId="397B1515" w14:textId="77777777" w:rsidR="00F77036" w:rsidRDefault="00F77036" w:rsidP="00233C87">
      <w:pPr>
        <w:pStyle w:val="ProductList-SubSubSectionHeading"/>
        <w:outlineLvl w:val="2"/>
      </w:pPr>
      <w:bookmarkStart w:id="53" w:name="_Toc489605585"/>
      <w:r>
        <w:t>Use of Subcontractors</w:t>
      </w:r>
      <w:bookmarkEnd w:id="53"/>
    </w:p>
    <w:p w14:paraId="4B2C2C88" w14:textId="326809F2" w:rsidR="000E6ED8" w:rsidRDefault="00F77036" w:rsidP="00F77036">
      <w:pPr>
        <w:pStyle w:val="ProductList-Body"/>
      </w:pPr>
      <w:r>
        <w:t xml:space="preserve">Microsoft may hire subcontractors to provide services on its behalf. Any such subcontractors will be permitted to obtain Customer Data </w:t>
      </w:r>
      <w:r w:rsidR="00791F74">
        <w:t xml:space="preserve">and </w:t>
      </w:r>
      <w:r w:rsidR="00EE6A6E">
        <w:t xml:space="preserve">Support Data </w:t>
      </w:r>
      <w:r>
        <w:t xml:space="preserve">only to deliver the services Microsoft has retained them to provide and will be prohibited from using Customer Data </w:t>
      </w:r>
      <w:r w:rsidR="00791F74">
        <w:t xml:space="preserve">and </w:t>
      </w:r>
      <w:r w:rsidR="00EE6A6E">
        <w:t xml:space="preserve">Support Data </w:t>
      </w:r>
      <w:r>
        <w:t xml:space="preserve">for any other purpose. Microsoft remains responsible for its subcontractors’ compliance with Microsoft’s obligations in the OST. Customer has previously consented to Microsoft’s transfer of Customer Data </w:t>
      </w:r>
      <w:r w:rsidR="00791F74">
        <w:t xml:space="preserve">and Support Data </w:t>
      </w:r>
      <w:r>
        <w:t>to subcontractors as described in the OST.</w:t>
      </w:r>
    </w:p>
    <w:p w14:paraId="4945DE49" w14:textId="17F4945E" w:rsidR="00D85593" w:rsidRDefault="00D85593" w:rsidP="00D85593">
      <w:pPr>
        <w:pStyle w:val="ProductList-Body"/>
      </w:pPr>
    </w:p>
    <w:p w14:paraId="0937BBEE" w14:textId="7D1AA2A7" w:rsidR="00F77036" w:rsidRPr="00F77036" w:rsidRDefault="00F77036" w:rsidP="00233C87">
      <w:pPr>
        <w:pStyle w:val="ProductList-SubSubSectionHeading"/>
        <w:outlineLvl w:val="2"/>
      </w:pPr>
      <w:bookmarkStart w:id="54" w:name="_Toc489605586"/>
      <w:r w:rsidRPr="00F77036">
        <w:t>How to Contact Microsoft</w:t>
      </w:r>
      <w:bookmarkEnd w:id="54"/>
    </w:p>
    <w:p w14:paraId="3A314166" w14:textId="45932E38"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6"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175AF3E6" w14:textId="77777777" w:rsidR="00F77036" w:rsidRPr="00F77036" w:rsidRDefault="00F77036" w:rsidP="0088164F">
      <w:pPr>
        <w:pStyle w:val="ProductList-Body"/>
        <w:spacing w:before="120"/>
        <w:ind w:left="187"/>
        <w:rPr>
          <w:b/>
        </w:rPr>
      </w:pPr>
      <w:r w:rsidRPr="00F77036">
        <w:rPr>
          <w:b/>
        </w:rPr>
        <w:t>Microsoft Ireland Operations, Ltd.</w:t>
      </w:r>
    </w:p>
    <w:p w14:paraId="174B86F0" w14:textId="77777777" w:rsidR="00F77036" w:rsidRDefault="00F77036" w:rsidP="00F77036">
      <w:pPr>
        <w:pStyle w:val="ProductList-Body"/>
        <w:ind w:left="180"/>
      </w:pPr>
      <w:r>
        <w:t>Attn: Data Protection</w:t>
      </w:r>
    </w:p>
    <w:p w14:paraId="47846A7F" w14:textId="77777777" w:rsidR="00F77036" w:rsidRDefault="00F77036" w:rsidP="00F77036">
      <w:pPr>
        <w:pStyle w:val="ProductList-Body"/>
        <w:ind w:left="180"/>
      </w:pPr>
      <w:r>
        <w:t>Carmenhall Road</w:t>
      </w:r>
    </w:p>
    <w:p w14:paraId="5AE17FE3" w14:textId="3DF664A7" w:rsidR="000E6ED8" w:rsidRDefault="00F77036" w:rsidP="00F77036">
      <w:pPr>
        <w:pStyle w:val="ProductList-Body"/>
        <w:ind w:left="180"/>
      </w:pPr>
      <w:r>
        <w:t>Sandyford, Dublin 18, Ireland</w:t>
      </w:r>
    </w:p>
    <w:p w14:paraId="39F93147" w14:textId="77777777" w:rsidR="00FC1BA7" w:rsidRPr="00585A48" w:rsidRDefault="00303AE7"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E3F9142" w14:textId="77777777" w:rsidR="00BD639F" w:rsidRDefault="00BD639F">
      <w:pPr>
        <w:rPr>
          <w:rFonts w:asciiTheme="majorHAnsi" w:hAnsiTheme="majorHAnsi"/>
          <w:b/>
          <w:sz w:val="28"/>
        </w:rPr>
      </w:pPr>
      <w:r>
        <w:br w:type="page"/>
      </w:r>
    </w:p>
    <w:p w14:paraId="2EC8CFBB" w14:textId="77777777" w:rsidR="00FC1BA7" w:rsidRDefault="00FC1BA7" w:rsidP="00E02916">
      <w:pPr>
        <w:pStyle w:val="ProductList-Offering1Heading"/>
        <w:outlineLvl w:val="1"/>
      </w:pPr>
      <w:bookmarkStart w:id="55" w:name="_Toc431459514"/>
      <w:bookmarkStart w:id="56" w:name="DataProcessingTerms"/>
      <w:bookmarkStart w:id="57" w:name="_Toc489605587"/>
      <w:r>
        <w:t>Data Processing Terms</w:t>
      </w:r>
      <w:bookmarkEnd w:id="55"/>
      <w:bookmarkEnd w:id="56"/>
      <w:bookmarkEnd w:id="57"/>
    </w:p>
    <w:p w14:paraId="2F075DBA" w14:textId="77777777" w:rsidR="00F77036" w:rsidRDefault="00F77036" w:rsidP="00F824AC">
      <w:pPr>
        <w:pStyle w:val="ProductList-Body"/>
        <w:spacing w:after="120"/>
      </w:pPr>
      <w:r>
        <w:t>The Data Processing Terms (DPT) include the terms in this section.</w:t>
      </w:r>
    </w:p>
    <w:p w14:paraId="48A379F1" w14:textId="599CFDB1" w:rsidR="00F77036" w:rsidRDefault="00F77036" w:rsidP="00F77036">
      <w:pPr>
        <w:pStyle w:val="ProductList-Body"/>
      </w:pPr>
      <w:r>
        <w:t>The Data Processing Terms also include the “Standard Contractual Clauses,” pursuant to the European Commission Decision of 5 February 2010 on standard contractual clauses for the transfer of personal data to processors established in third countries under the EU Data Protection Directive.</w:t>
      </w:r>
      <w:r w:rsidR="009C6951">
        <w:t xml:space="preserve"> </w:t>
      </w:r>
      <w:r>
        <w:t xml:space="preserve">The Standard Contractual Clauses are in </w:t>
      </w:r>
      <w:hyperlink w:anchor="Attachment3" w:history="1">
        <w:r w:rsidRPr="00DA224E">
          <w:rPr>
            <w:rStyle w:val="Hyperlink"/>
          </w:rPr>
          <w:t>Attachment 3</w:t>
        </w:r>
      </w:hyperlink>
      <w:r>
        <w:t>.</w:t>
      </w:r>
      <w:r w:rsidR="009C6951">
        <w:t xml:space="preserve"> </w:t>
      </w:r>
      <w:r w:rsidR="003C35CD">
        <w:t>In addition,</w:t>
      </w:r>
    </w:p>
    <w:p w14:paraId="4289F66E" w14:textId="10251D66" w:rsidR="00F77036" w:rsidRDefault="00F77036" w:rsidP="00E944FB">
      <w:pPr>
        <w:pStyle w:val="ProductList-Body"/>
        <w:numPr>
          <w:ilvl w:val="0"/>
          <w:numId w:val="3"/>
        </w:numPr>
        <w:ind w:left="450" w:hanging="270"/>
      </w:pPr>
      <w:r>
        <w:t xml:space="preserve">Execution of the volume licensing agreement includes execution of </w:t>
      </w:r>
      <w:hyperlink w:anchor="Attachment3" w:history="1">
        <w:r w:rsidRPr="00DA224E">
          <w:rPr>
            <w:rStyle w:val="Hyperlink"/>
          </w:rPr>
          <w:t>Attachment 3</w:t>
        </w:r>
      </w:hyperlink>
      <w:r>
        <w:t>, which is countersigned by Microsoft Corporation</w:t>
      </w:r>
      <w:r w:rsidR="003C35CD">
        <w:t>;</w:t>
      </w:r>
    </w:p>
    <w:p w14:paraId="41BFB8AC" w14:textId="77777777" w:rsidR="00F77036" w:rsidRDefault="00F77036" w:rsidP="00E944FB">
      <w:pPr>
        <w:pStyle w:val="ProductList-Body"/>
        <w:numPr>
          <w:ilvl w:val="0"/>
          <w:numId w:val="3"/>
        </w:numPr>
        <w:spacing w:before="40"/>
        <w:ind w:left="450" w:hanging="270"/>
      </w:pPr>
      <w:r>
        <w:t>The terms in Customer’s volume licensing agreement, including the DPT, constitute a data processing agreement under which Microsoft is the data processor; and</w:t>
      </w:r>
    </w:p>
    <w:p w14:paraId="731C68BC" w14:textId="77777777" w:rsidR="00F77036" w:rsidRDefault="00F77036" w:rsidP="00E944FB">
      <w:pPr>
        <w:pStyle w:val="ProductList-Body"/>
        <w:numPr>
          <w:ilvl w:val="0"/>
          <w:numId w:val="3"/>
        </w:numPr>
        <w:spacing w:before="40" w:after="120"/>
        <w:ind w:left="461" w:hanging="274"/>
      </w:pPr>
      <w:r>
        <w:t>The DPT control over any inconsistent or conflicting provision in Customer’s volume licensing agreement and, for each subscription, will remain in full force and effect until all of the related Customer Data is deleted from Microsoft’s systems in accordance with the DPT.</w:t>
      </w:r>
    </w:p>
    <w:p w14:paraId="07BB43F0" w14:textId="6284018E" w:rsidR="00F77036" w:rsidRDefault="00F77036" w:rsidP="00F77036">
      <w:pPr>
        <w:pStyle w:val="ProductList-Body"/>
      </w:pPr>
      <w:r>
        <w:t xml:space="preserve">Customer may opt out of </w:t>
      </w:r>
      <w:r w:rsidR="003C35CD">
        <w:t>the</w:t>
      </w:r>
      <w:r>
        <w:t xml:space="preserve"> “Standard Contractual Clauses” or the Data Pro</w:t>
      </w:r>
      <w:r w:rsidR="003C35CD">
        <w:t>cessing</w:t>
      </w:r>
      <w:r>
        <w:t xml:space="preserve"> Terms in their entirety. To opt out, Customer must send the following information to </w:t>
      </w:r>
      <w:r w:rsidR="003C35CD">
        <w:t>Microsoft in a written notice (under terms of the Customer’s volume licensing agreement)</w:t>
      </w:r>
      <w:r>
        <w:t>:</w:t>
      </w:r>
    </w:p>
    <w:p w14:paraId="362A02CA" w14:textId="77777777" w:rsidR="00F77036" w:rsidRDefault="00F77036" w:rsidP="00E944FB">
      <w:pPr>
        <w:pStyle w:val="ProductList-Body"/>
        <w:numPr>
          <w:ilvl w:val="0"/>
          <w:numId w:val="4"/>
        </w:numPr>
        <w:ind w:left="450" w:hanging="270"/>
      </w:pPr>
      <w:r>
        <w:t>the full legal name of the Customer and any Affiliate that is opting out;</w:t>
      </w:r>
    </w:p>
    <w:p w14:paraId="04B9C67E" w14:textId="165A03F7" w:rsidR="00F77036" w:rsidRDefault="00F77036" w:rsidP="00E944FB">
      <w:pPr>
        <w:pStyle w:val="ProductList-Body"/>
        <w:numPr>
          <w:ilvl w:val="0"/>
          <w:numId w:val="4"/>
        </w:numPr>
        <w:spacing w:before="40"/>
        <w:ind w:left="450" w:hanging="270"/>
      </w:pPr>
      <w:r>
        <w:t>if Customer has multiple volume licensing agreements, the volume licensing agreement to which the Opt Out applies;</w:t>
      </w:r>
      <w:r w:rsidR="009C6951">
        <w:t xml:space="preserve"> </w:t>
      </w:r>
    </w:p>
    <w:p w14:paraId="660091B5" w14:textId="77777777" w:rsidR="00F77036" w:rsidRDefault="00F77036" w:rsidP="00E944FB">
      <w:pPr>
        <w:pStyle w:val="ProductList-Body"/>
        <w:numPr>
          <w:ilvl w:val="0"/>
          <w:numId w:val="4"/>
        </w:numPr>
        <w:spacing w:before="40"/>
        <w:ind w:left="450" w:hanging="270"/>
      </w:pPr>
      <w:r>
        <w:t>if opting out of the entire DPT, a statement that Customer (or Affiliate) opts out of the entirety of the Data Processing Terms; and</w:t>
      </w:r>
    </w:p>
    <w:p w14:paraId="3EE2C6F6" w14:textId="77777777" w:rsidR="00F77036" w:rsidRDefault="00F77036" w:rsidP="00E944FB">
      <w:pPr>
        <w:pStyle w:val="ProductList-Body"/>
        <w:numPr>
          <w:ilvl w:val="0"/>
          <w:numId w:val="4"/>
        </w:numPr>
        <w:spacing w:before="40" w:after="120"/>
        <w:ind w:left="461" w:hanging="274"/>
      </w:pPr>
      <w:r>
        <w:t xml:space="preserve">if opting out of only the Standard Contractual Clauses, a statement that Customer (or Affiliate) opts out of the Standard Contractual Clauses only. </w:t>
      </w:r>
    </w:p>
    <w:p w14:paraId="650242FB" w14:textId="183A9416" w:rsidR="00F77036" w:rsidRDefault="00F77036" w:rsidP="00F824AC">
      <w:pPr>
        <w:pStyle w:val="ProductList-Body"/>
        <w:spacing w:after="120"/>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D919D7E" w14:textId="46D4B3F3" w:rsidR="000E6ED8" w:rsidRPr="003B7142" w:rsidRDefault="00F77036" w:rsidP="00F824AC">
      <w:pPr>
        <w:pStyle w:val="ProductList-Body"/>
        <w:rPr>
          <w:b/>
        </w:rPr>
      </w:pPr>
      <w:r w:rsidRPr="003B7142">
        <w:rPr>
          <w:b/>
        </w:rPr>
        <w:t>In the DPT, the term “Online Services” applies only to the services in the table below, excluding any Preview</w:t>
      </w:r>
      <w:r w:rsidR="00BD639F">
        <w:rPr>
          <w:b/>
        </w:rPr>
        <w:t>s</w:t>
      </w:r>
      <w:r w:rsidRPr="003B7142">
        <w:rPr>
          <w:b/>
        </w:rPr>
        <w:t>, and “Customer Data” includes only Customer Data that is provided through use of those Online Services.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0B2305">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bookmarkStart w:id="58" w:name="DPTOnlineServicesTable"/>
            <w:r w:rsidRPr="00231971">
              <w:rPr>
                <w:color w:val="FFFFFF" w:themeColor="background1"/>
                <w:sz w:val="16"/>
                <w:szCs w:val="16"/>
              </w:rPr>
              <w:t>Online Service</w:t>
            </w:r>
            <w:r w:rsidR="006B1AEA" w:rsidRPr="00231971">
              <w:rPr>
                <w:color w:val="FFFFFF" w:themeColor="background1"/>
                <w:sz w:val="16"/>
                <w:szCs w:val="16"/>
              </w:rPr>
              <w:t>s</w:t>
            </w:r>
            <w:bookmarkEnd w:id="58"/>
          </w:p>
        </w:tc>
      </w:tr>
      <w:tr w:rsidR="00256427" w14:paraId="176BA6A2" w14:textId="77777777" w:rsidTr="000B2305">
        <w:tc>
          <w:tcPr>
            <w:tcW w:w="2610" w:type="dxa"/>
            <w:vAlign w:val="center"/>
          </w:tcPr>
          <w:p w14:paraId="225F38A5" w14:textId="294D0441" w:rsidR="00256427" w:rsidRPr="00231971" w:rsidRDefault="00CF560D" w:rsidP="006F1BAE">
            <w:pPr>
              <w:pStyle w:val="ProductList-Body"/>
              <w:rPr>
                <w:sz w:val="16"/>
                <w:szCs w:val="16"/>
              </w:rPr>
            </w:pPr>
            <w:r w:rsidRPr="00231971">
              <w:rPr>
                <w:sz w:val="16"/>
                <w:szCs w:val="16"/>
              </w:rPr>
              <w:t xml:space="preserve">Microsoft </w:t>
            </w:r>
            <w:r w:rsidR="00256427" w:rsidRPr="00231971">
              <w:rPr>
                <w:sz w:val="16"/>
                <w:szCs w:val="16"/>
              </w:rPr>
              <w:t xml:space="preserve">Dynamics </w:t>
            </w:r>
            <w:r w:rsidR="006F1BAE">
              <w:rPr>
                <w:sz w:val="16"/>
                <w:szCs w:val="16"/>
              </w:rPr>
              <w:t>365</w:t>
            </w:r>
            <w:r w:rsidR="00C96E10">
              <w:rPr>
                <w:sz w:val="16"/>
                <w:szCs w:val="16"/>
              </w:rPr>
              <w:t xml:space="preserve"> Core</w:t>
            </w:r>
            <w:r w:rsidR="00256427" w:rsidRPr="00231971">
              <w:rPr>
                <w:sz w:val="16"/>
                <w:szCs w:val="16"/>
              </w:rPr>
              <w:t xml:space="preserve"> Services</w:t>
            </w:r>
          </w:p>
        </w:tc>
        <w:tc>
          <w:tcPr>
            <w:tcW w:w="8190" w:type="dxa"/>
          </w:tcPr>
          <w:p w14:paraId="3A0CC844" w14:textId="21128258" w:rsidR="00256427" w:rsidRPr="00231971" w:rsidRDefault="00696A2C" w:rsidP="0012606A">
            <w:pPr>
              <w:pStyle w:val="ProductList-Body"/>
              <w:rPr>
                <w:sz w:val="16"/>
                <w:szCs w:val="16"/>
              </w:rPr>
            </w:pPr>
            <w:r w:rsidRPr="00231971">
              <w:rPr>
                <w:sz w:val="16"/>
                <w:szCs w:val="16"/>
              </w:rPr>
              <w:t>The following services</w:t>
            </w:r>
            <w:r w:rsidR="0012606A">
              <w:rPr>
                <w:sz w:val="16"/>
                <w:szCs w:val="16"/>
              </w:rPr>
              <w:t>, each as a standalone service or as included in a Dynamics 365 branded plan or application</w:t>
            </w:r>
            <w:r w:rsidRPr="00231971">
              <w:rPr>
                <w:sz w:val="16"/>
                <w:szCs w:val="16"/>
              </w:rPr>
              <w:t xml:space="preserve">: </w:t>
            </w:r>
            <w:r w:rsidR="00CF560D" w:rsidRPr="00231971">
              <w:rPr>
                <w:sz w:val="16"/>
                <w:szCs w:val="16"/>
              </w:rPr>
              <w:t xml:space="preserve">Microsoft </w:t>
            </w:r>
            <w:r w:rsidR="00256427" w:rsidRPr="00231971">
              <w:rPr>
                <w:sz w:val="16"/>
                <w:szCs w:val="16"/>
              </w:rPr>
              <w:t xml:space="preserve">Dynamics </w:t>
            </w:r>
            <w:r w:rsidR="006F1BAE">
              <w:rPr>
                <w:sz w:val="16"/>
                <w:szCs w:val="16"/>
              </w:rPr>
              <w:t xml:space="preserve">365 for Customer Service, </w:t>
            </w:r>
            <w:r w:rsidR="006F1BAE" w:rsidRPr="00231971">
              <w:rPr>
                <w:sz w:val="16"/>
                <w:szCs w:val="16"/>
              </w:rPr>
              <w:t xml:space="preserve">Microsoft Dynamics </w:t>
            </w:r>
            <w:r w:rsidR="006F1BAE">
              <w:rPr>
                <w:sz w:val="16"/>
                <w:szCs w:val="16"/>
              </w:rPr>
              <w:t>365 for Field Service</w:t>
            </w:r>
            <w:r w:rsidR="004B5E16">
              <w:rPr>
                <w:sz w:val="16"/>
                <w:szCs w:val="16"/>
              </w:rPr>
              <w:t xml:space="preserve">, </w:t>
            </w:r>
            <w:r w:rsidR="006F1BAE" w:rsidRPr="00231971">
              <w:rPr>
                <w:sz w:val="16"/>
                <w:szCs w:val="16"/>
              </w:rPr>
              <w:t xml:space="preserve">Microsoft Dynamics </w:t>
            </w:r>
            <w:r w:rsidR="006F1BAE">
              <w:rPr>
                <w:sz w:val="16"/>
                <w:szCs w:val="16"/>
              </w:rPr>
              <w:t xml:space="preserve">365 for Project Service Automation, </w:t>
            </w:r>
            <w:r w:rsidR="006F1BAE" w:rsidRPr="00231971">
              <w:rPr>
                <w:sz w:val="16"/>
                <w:szCs w:val="16"/>
              </w:rPr>
              <w:t xml:space="preserve">Microsoft Dynamics </w:t>
            </w:r>
            <w:r w:rsidR="006F1BAE">
              <w:rPr>
                <w:sz w:val="16"/>
                <w:szCs w:val="16"/>
              </w:rPr>
              <w:t xml:space="preserve">365 for Sales, </w:t>
            </w:r>
            <w:r w:rsidR="004B5E16">
              <w:rPr>
                <w:sz w:val="16"/>
                <w:szCs w:val="16"/>
              </w:rPr>
              <w:t>and Microsoft Social Engagement</w:t>
            </w:r>
            <w:r w:rsidRPr="00231971">
              <w:rPr>
                <w:sz w:val="16"/>
                <w:szCs w:val="16"/>
              </w:rPr>
              <w:t xml:space="preserve">. Microsoft Dynamics </w:t>
            </w:r>
            <w:r w:rsidR="006F1BAE">
              <w:rPr>
                <w:sz w:val="16"/>
                <w:szCs w:val="16"/>
              </w:rPr>
              <w:t>365</w:t>
            </w:r>
            <w:r w:rsidR="0012606A">
              <w:rPr>
                <w:sz w:val="16"/>
                <w:szCs w:val="16"/>
              </w:rPr>
              <w:t xml:space="preserve"> Core</w:t>
            </w:r>
            <w:r w:rsidRPr="00231971">
              <w:rPr>
                <w:sz w:val="16"/>
                <w:szCs w:val="16"/>
              </w:rPr>
              <w:t xml:space="preserve"> Services do not include</w:t>
            </w:r>
            <w:r w:rsidR="00256427" w:rsidRPr="00231971">
              <w:rPr>
                <w:sz w:val="16"/>
                <w:szCs w:val="16"/>
              </w:rPr>
              <w:t xml:space="preserve"> (1) </w:t>
            </w:r>
            <w:r w:rsidR="00CF560D" w:rsidRPr="00231971">
              <w:rPr>
                <w:sz w:val="16"/>
                <w:szCs w:val="16"/>
              </w:rPr>
              <w:t xml:space="preserve">Microsoft </w:t>
            </w:r>
            <w:r w:rsidR="00256427" w:rsidRPr="00231971">
              <w:rPr>
                <w:sz w:val="16"/>
                <w:szCs w:val="16"/>
              </w:rPr>
              <w:t xml:space="preserve">Dynamics </w:t>
            </w:r>
            <w:r w:rsidR="006F1BAE">
              <w:rPr>
                <w:sz w:val="16"/>
                <w:szCs w:val="16"/>
              </w:rPr>
              <w:t xml:space="preserve">365 for </w:t>
            </w:r>
            <w:r w:rsidR="00FD13E0">
              <w:rPr>
                <w:sz w:val="16"/>
                <w:szCs w:val="16"/>
              </w:rPr>
              <w:t>Finance and</w:t>
            </w:r>
            <w:r w:rsidR="00BE4610">
              <w:rPr>
                <w:sz w:val="16"/>
                <w:szCs w:val="16"/>
              </w:rPr>
              <w:t xml:space="preserve"> </w:t>
            </w:r>
            <w:r w:rsidR="006F1BAE">
              <w:rPr>
                <w:sz w:val="16"/>
                <w:szCs w:val="16"/>
              </w:rPr>
              <w:t>Operations</w:t>
            </w:r>
            <w:r w:rsidR="00AC38E9">
              <w:rPr>
                <w:sz w:val="16"/>
                <w:szCs w:val="16"/>
              </w:rPr>
              <w:t xml:space="preserve"> (Enterprise and Business Editions)</w:t>
            </w:r>
            <w:r w:rsidR="00F073DC">
              <w:rPr>
                <w:sz w:val="16"/>
                <w:szCs w:val="16"/>
              </w:rPr>
              <w:t>,</w:t>
            </w:r>
            <w:r w:rsidR="006F1BAE">
              <w:rPr>
                <w:sz w:val="16"/>
                <w:szCs w:val="16"/>
              </w:rPr>
              <w:t xml:space="preserve"> </w:t>
            </w:r>
            <w:r w:rsidR="006F1BAE" w:rsidRPr="00231971">
              <w:rPr>
                <w:sz w:val="16"/>
                <w:szCs w:val="16"/>
              </w:rPr>
              <w:t xml:space="preserve">Microsoft Dynamics </w:t>
            </w:r>
            <w:r w:rsidR="006F1BAE">
              <w:rPr>
                <w:sz w:val="16"/>
                <w:szCs w:val="16"/>
              </w:rPr>
              <w:t xml:space="preserve">365 for </w:t>
            </w:r>
            <w:r w:rsidR="00F073DC">
              <w:rPr>
                <w:sz w:val="16"/>
                <w:szCs w:val="16"/>
              </w:rPr>
              <w:t>Retail, or Microsoft Dynamics 365 for Talent</w:t>
            </w:r>
            <w:r w:rsidR="006F1BAE">
              <w:rPr>
                <w:sz w:val="16"/>
                <w:szCs w:val="16"/>
              </w:rPr>
              <w:t xml:space="preserve">; (2) </w:t>
            </w:r>
            <w:r w:rsidR="006F1BAE" w:rsidRPr="00231971">
              <w:rPr>
                <w:sz w:val="16"/>
                <w:szCs w:val="16"/>
              </w:rPr>
              <w:t xml:space="preserve">Microsoft Dynamics </w:t>
            </w:r>
            <w:r w:rsidR="006F1BAE">
              <w:rPr>
                <w:sz w:val="16"/>
                <w:szCs w:val="16"/>
              </w:rPr>
              <w:t>365</w:t>
            </w:r>
            <w:r w:rsidR="0012606A">
              <w:rPr>
                <w:sz w:val="16"/>
                <w:szCs w:val="16"/>
              </w:rPr>
              <w:t xml:space="preserve"> Services </w:t>
            </w:r>
            <w:r w:rsidR="00256427" w:rsidRPr="00231971">
              <w:rPr>
                <w:sz w:val="16"/>
                <w:szCs w:val="16"/>
              </w:rPr>
              <w:t>for supported devices</w:t>
            </w:r>
            <w:r w:rsidR="006F1BAE">
              <w:rPr>
                <w:sz w:val="16"/>
                <w:szCs w:val="16"/>
              </w:rPr>
              <w:t xml:space="preserve"> or software</w:t>
            </w:r>
            <w:r w:rsidR="00256427" w:rsidRPr="00231971">
              <w:rPr>
                <w:sz w:val="16"/>
                <w:szCs w:val="16"/>
              </w:rPr>
              <w:t xml:space="preserve">, which includes but is not limited to </w:t>
            </w:r>
            <w:r w:rsidR="00CF560D" w:rsidRPr="00231971">
              <w:rPr>
                <w:sz w:val="16"/>
                <w:szCs w:val="16"/>
              </w:rPr>
              <w:t xml:space="preserve">Microsoft </w:t>
            </w:r>
            <w:r w:rsidR="00256427" w:rsidRPr="00231971">
              <w:rPr>
                <w:sz w:val="16"/>
                <w:szCs w:val="16"/>
              </w:rPr>
              <w:t xml:space="preserve">Dynamics </w:t>
            </w:r>
            <w:r w:rsidR="006F1BAE">
              <w:rPr>
                <w:sz w:val="16"/>
                <w:szCs w:val="16"/>
              </w:rPr>
              <w:t>365 for apps,</w:t>
            </w:r>
            <w:r w:rsidR="00256427" w:rsidRPr="00231971">
              <w:rPr>
                <w:sz w:val="16"/>
                <w:szCs w:val="16"/>
              </w:rPr>
              <w:t xml:space="preserve"> tablets and/or phones</w:t>
            </w:r>
            <w:r w:rsidRPr="00231971">
              <w:rPr>
                <w:sz w:val="16"/>
                <w:szCs w:val="16"/>
              </w:rPr>
              <w:t>;</w:t>
            </w:r>
            <w:r w:rsidR="00256427" w:rsidRPr="00231971">
              <w:rPr>
                <w:sz w:val="16"/>
                <w:szCs w:val="16"/>
              </w:rPr>
              <w:t xml:space="preserve"> </w:t>
            </w:r>
            <w:r w:rsidR="00F073DC">
              <w:rPr>
                <w:sz w:val="16"/>
                <w:szCs w:val="16"/>
              </w:rPr>
              <w:t xml:space="preserve">(3) LinkedIn Sales Navigator; </w:t>
            </w:r>
            <w:r w:rsidR="00E75053" w:rsidRPr="000365D2">
              <w:rPr>
                <w:sz w:val="16"/>
                <w:szCs w:val="16"/>
              </w:rPr>
              <w:t xml:space="preserve">or </w:t>
            </w:r>
            <w:r w:rsidR="00256427" w:rsidRPr="00231971">
              <w:rPr>
                <w:sz w:val="16"/>
                <w:szCs w:val="16"/>
              </w:rPr>
              <w:t>(</w:t>
            </w:r>
            <w:r w:rsidR="00F073DC">
              <w:rPr>
                <w:sz w:val="16"/>
                <w:szCs w:val="16"/>
              </w:rPr>
              <w:t>4</w:t>
            </w:r>
            <w:r w:rsidR="00256427" w:rsidRPr="00231971">
              <w:rPr>
                <w:sz w:val="16"/>
                <w:szCs w:val="16"/>
              </w:rPr>
              <w:t xml:space="preserve">) </w:t>
            </w:r>
            <w:r w:rsidR="006F1BAE">
              <w:rPr>
                <w:sz w:val="16"/>
                <w:szCs w:val="16"/>
              </w:rPr>
              <w:t xml:space="preserve">except as expressly defined in the licensing terms for the corresponding service, </w:t>
            </w:r>
            <w:r w:rsidR="00256427" w:rsidRPr="00231971">
              <w:rPr>
                <w:sz w:val="16"/>
                <w:szCs w:val="16"/>
              </w:rPr>
              <w:t>any</w:t>
            </w:r>
            <w:r w:rsidRPr="00231971">
              <w:rPr>
                <w:sz w:val="16"/>
                <w:szCs w:val="16"/>
              </w:rPr>
              <w:t xml:space="preserve"> other</w:t>
            </w:r>
            <w:r w:rsidR="00256427" w:rsidRPr="00231971">
              <w:rPr>
                <w:sz w:val="16"/>
                <w:szCs w:val="16"/>
              </w:rPr>
              <w:t xml:space="preserve"> separately-branded service made available with or connected to </w:t>
            </w:r>
            <w:r w:rsidR="00CF560D" w:rsidRPr="00231971">
              <w:rPr>
                <w:sz w:val="16"/>
                <w:szCs w:val="16"/>
              </w:rPr>
              <w:t xml:space="preserve">Microsoft </w:t>
            </w:r>
            <w:r w:rsidR="00256427" w:rsidRPr="00231971">
              <w:rPr>
                <w:sz w:val="16"/>
                <w:szCs w:val="16"/>
              </w:rPr>
              <w:t xml:space="preserve">Dynamics </w:t>
            </w:r>
            <w:r w:rsidR="0012606A">
              <w:rPr>
                <w:sz w:val="16"/>
                <w:szCs w:val="16"/>
              </w:rPr>
              <w:t>365 Core Services</w:t>
            </w:r>
            <w:r w:rsidR="00256427" w:rsidRPr="00231971">
              <w:rPr>
                <w:sz w:val="16"/>
                <w:szCs w:val="16"/>
              </w:rPr>
              <w:t>.</w:t>
            </w:r>
          </w:p>
        </w:tc>
      </w:tr>
      <w:tr w:rsidR="00256427" w14:paraId="0EEF8014" w14:textId="77777777" w:rsidTr="000B2305">
        <w:tc>
          <w:tcPr>
            <w:tcW w:w="2610" w:type="dxa"/>
            <w:vAlign w:val="center"/>
          </w:tcPr>
          <w:p w14:paraId="17E444BC" w14:textId="77918E10" w:rsidR="00256427" w:rsidRPr="00231971" w:rsidRDefault="00256427" w:rsidP="003B7142">
            <w:pPr>
              <w:pStyle w:val="ProductList-Body"/>
              <w:rPr>
                <w:sz w:val="16"/>
                <w:szCs w:val="16"/>
              </w:rPr>
            </w:pPr>
            <w:r w:rsidRPr="00231971">
              <w:rPr>
                <w:sz w:val="16"/>
                <w:szCs w:val="16"/>
              </w:rPr>
              <w:t>Office 365 Services</w:t>
            </w:r>
          </w:p>
        </w:tc>
        <w:tc>
          <w:tcPr>
            <w:tcW w:w="8190" w:type="dxa"/>
          </w:tcPr>
          <w:p w14:paraId="2B2D9666" w14:textId="63890A04" w:rsidR="00256427" w:rsidRPr="00231971" w:rsidRDefault="000E16D8" w:rsidP="00603B87">
            <w:pPr>
              <w:pStyle w:val="ProductList-Body"/>
              <w:rPr>
                <w:sz w:val="16"/>
                <w:szCs w:val="16"/>
              </w:rPr>
            </w:pPr>
            <w:r w:rsidRPr="00231971">
              <w:rPr>
                <w:sz w:val="16"/>
                <w:szCs w:val="16"/>
              </w:rPr>
              <w:t xml:space="preserve">The following services, each as </w:t>
            </w:r>
            <w:r w:rsidR="001407B5" w:rsidRPr="00231971">
              <w:rPr>
                <w:sz w:val="16"/>
                <w:szCs w:val="16"/>
              </w:rPr>
              <w:t xml:space="preserve">a standalone service or as </w:t>
            </w:r>
            <w:r w:rsidRPr="00231971">
              <w:rPr>
                <w:sz w:val="16"/>
                <w:szCs w:val="16"/>
              </w:rPr>
              <w:t>included in an Office 365-branded plan or suite:</w:t>
            </w:r>
            <w:r w:rsidR="00256427" w:rsidRPr="00231971">
              <w:rPr>
                <w:sz w:val="16"/>
                <w:szCs w:val="16"/>
              </w:rPr>
              <w:t xml:space="preserve"> Exchange Online, Exchange Online Archiving, </w:t>
            </w:r>
            <w:r w:rsidR="003C6496" w:rsidRPr="00231971">
              <w:rPr>
                <w:sz w:val="16"/>
                <w:szCs w:val="16"/>
              </w:rPr>
              <w:t xml:space="preserve">Exchange Online Protection, </w:t>
            </w:r>
            <w:r w:rsidR="00C90AC2">
              <w:rPr>
                <w:sz w:val="16"/>
                <w:szCs w:val="16"/>
              </w:rPr>
              <w:t xml:space="preserve">Office 365 </w:t>
            </w:r>
            <w:r w:rsidR="004D53C5" w:rsidRPr="00231971">
              <w:rPr>
                <w:sz w:val="16"/>
                <w:szCs w:val="16"/>
              </w:rPr>
              <w:t xml:space="preserve">Advanced Threat Protection, </w:t>
            </w:r>
            <w:r w:rsidR="00256427" w:rsidRPr="00231971">
              <w:rPr>
                <w:sz w:val="16"/>
                <w:szCs w:val="16"/>
              </w:rPr>
              <w:t>SharePoint Online, OneDrive for Business,</w:t>
            </w:r>
            <w:r w:rsidR="001407B5" w:rsidRPr="00231971">
              <w:rPr>
                <w:sz w:val="16"/>
                <w:szCs w:val="16"/>
              </w:rPr>
              <w:t xml:space="preserve"> </w:t>
            </w:r>
            <w:r w:rsidR="00A76430">
              <w:rPr>
                <w:sz w:val="16"/>
                <w:szCs w:val="16"/>
              </w:rPr>
              <w:t xml:space="preserve">Microsoft </w:t>
            </w:r>
            <w:r w:rsidR="00721DAE">
              <w:rPr>
                <w:sz w:val="16"/>
                <w:szCs w:val="16"/>
              </w:rPr>
              <w:t xml:space="preserve">Planner, </w:t>
            </w:r>
            <w:r w:rsidR="001407B5" w:rsidRPr="00231971">
              <w:rPr>
                <w:sz w:val="16"/>
                <w:szCs w:val="16"/>
              </w:rPr>
              <w:t>Project Online,</w:t>
            </w:r>
            <w:r w:rsidR="00256427" w:rsidRPr="00231971">
              <w:rPr>
                <w:sz w:val="16"/>
                <w:szCs w:val="16"/>
              </w:rPr>
              <w:t xml:space="preserve"> </w:t>
            </w:r>
            <w:r w:rsidR="00E0305F" w:rsidRPr="00231971">
              <w:rPr>
                <w:sz w:val="16"/>
                <w:szCs w:val="16"/>
              </w:rPr>
              <w:t>Skype for Business</w:t>
            </w:r>
            <w:r w:rsidR="00256427" w:rsidRPr="00231971">
              <w:rPr>
                <w:sz w:val="16"/>
                <w:szCs w:val="16"/>
              </w:rPr>
              <w:t xml:space="preserve"> Online, </w:t>
            </w:r>
            <w:r w:rsidR="00B70730" w:rsidRPr="00231971">
              <w:rPr>
                <w:sz w:val="16"/>
                <w:szCs w:val="16"/>
              </w:rPr>
              <w:t xml:space="preserve">Sway, </w:t>
            </w:r>
            <w:r w:rsidR="00256427" w:rsidRPr="00231971">
              <w:rPr>
                <w:sz w:val="16"/>
                <w:szCs w:val="16"/>
              </w:rPr>
              <w:t>Office Online</w:t>
            </w:r>
            <w:r w:rsidR="00946F1D" w:rsidRPr="00231971">
              <w:rPr>
                <w:sz w:val="16"/>
                <w:szCs w:val="16"/>
              </w:rPr>
              <w:t xml:space="preserve">, </w:t>
            </w:r>
            <w:r w:rsidR="00432183">
              <w:rPr>
                <w:sz w:val="16"/>
                <w:szCs w:val="16"/>
              </w:rPr>
              <w:t xml:space="preserve">Office 365 Video, </w:t>
            </w:r>
            <w:r w:rsidR="00144BFD">
              <w:rPr>
                <w:sz w:val="16"/>
                <w:szCs w:val="16"/>
              </w:rPr>
              <w:t xml:space="preserve">Microsoft </w:t>
            </w:r>
            <w:r w:rsidR="00603B87">
              <w:rPr>
                <w:sz w:val="16"/>
                <w:szCs w:val="16"/>
              </w:rPr>
              <w:t>My</w:t>
            </w:r>
            <w:r w:rsidR="00946F1D" w:rsidRPr="00231971">
              <w:rPr>
                <w:sz w:val="16"/>
                <w:szCs w:val="16"/>
              </w:rPr>
              <w:t xml:space="preserve">Analytics, Customer Lockbox, </w:t>
            </w:r>
            <w:r w:rsidR="00D75CA4">
              <w:rPr>
                <w:sz w:val="16"/>
                <w:szCs w:val="16"/>
              </w:rPr>
              <w:t xml:space="preserve">Microsoft Bookings, </w:t>
            </w:r>
            <w:r w:rsidR="00E53948">
              <w:rPr>
                <w:sz w:val="16"/>
                <w:szCs w:val="16"/>
              </w:rPr>
              <w:t xml:space="preserve">Microsoft Teams, </w:t>
            </w:r>
            <w:r w:rsidR="00946F1D" w:rsidRPr="00231971">
              <w:rPr>
                <w:sz w:val="16"/>
                <w:szCs w:val="16"/>
              </w:rPr>
              <w:t>and Yammer Enterprise</w:t>
            </w:r>
            <w:r w:rsidR="00256427" w:rsidRPr="00231971">
              <w:rPr>
                <w:sz w:val="16"/>
                <w:szCs w:val="16"/>
              </w:rPr>
              <w:t>. Office 365 Services do not include Office 365 ProPlus</w:t>
            </w:r>
            <w:r w:rsidR="00B70730" w:rsidRPr="00231971">
              <w:rPr>
                <w:sz w:val="16"/>
                <w:szCs w:val="16"/>
              </w:rPr>
              <w:t xml:space="preserve">, </w:t>
            </w:r>
            <w:r w:rsidR="0081293D" w:rsidRPr="00231971">
              <w:rPr>
                <w:sz w:val="16"/>
                <w:szCs w:val="16"/>
              </w:rPr>
              <w:t>any portion of PS</w:t>
            </w:r>
            <w:r w:rsidR="00182B14" w:rsidRPr="00231971">
              <w:rPr>
                <w:sz w:val="16"/>
                <w:szCs w:val="16"/>
              </w:rPr>
              <w:t>T</w:t>
            </w:r>
            <w:r w:rsidR="0081293D" w:rsidRPr="00231971">
              <w:rPr>
                <w:sz w:val="16"/>
                <w:szCs w:val="16"/>
              </w:rPr>
              <w:t xml:space="preserve">N Services that operate outside of Microsoft’s control, </w:t>
            </w:r>
            <w:r w:rsidR="00B70730" w:rsidRPr="00231971">
              <w:rPr>
                <w:sz w:val="16"/>
                <w:szCs w:val="16"/>
              </w:rPr>
              <w:t>any client software,</w:t>
            </w:r>
            <w:r w:rsidR="00256427" w:rsidRPr="00231971">
              <w:rPr>
                <w:sz w:val="16"/>
                <w:szCs w:val="16"/>
              </w:rPr>
              <w:t xml:space="preserve"> or any separately branded service made available with an Office 365-branded plan or suite, such as a Bing or a service branded “for Office 365.”</w:t>
            </w:r>
          </w:p>
        </w:tc>
      </w:tr>
      <w:tr w:rsidR="00256427" w14:paraId="31232290" w14:textId="77777777" w:rsidTr="000B2305">
        <w:tc>
          <w:tcPr>
            <w:tcW w:w="2610" w:type="dxa"/>
            <w:vAlign w:val="center"/>
          </w:tcPr>
          <w:p w14:paraId="792F0442" w14:textId="1399D4FC" w:rsidR="00256427" w:rsidRPr="00231971" w:rsidRDefault="00256427" w:rsidP="003B7142">
            <w:pPr>
              <w:pStyle w:val="ProductList-Body"/>
              <w:rPr>
                <w:sz w:val="16"/>
                <w:szCs w:val="16"/>
              </w:rPr>
            </w:pPr>
            <w:bookmarkStart w:id="59" w:name="MicrosoftAzureCoreServices"/>
            <w:r w:rsidRPr="00231971">
              <w:rPr>
                <w:sz w:val="16"/>
                <w:szCs w:val="16"/>
              </w:rPr>
              <w:t>Microsoft Azure Core Services</w:t>
            </w:r>
            <w:bookmarkEnd w:id="59"/>
          </w:p>
        </w:tc>
        <w:tc>
          <w:tcPr>
            <w:tcW w:w="8190" w:type="dxa"/>
          </w:tcPr>
          <w:p w14:paraId="1BC35F13" w14:textId="40E1A613" w:rsidR="00256427" w:rsidRPr="00231971" w:rsidRDefault="00427B92" w:rsidP="00D84C42">
            <w:pPr>
              <w:pStyle w:val="ProductList-Body"/>
              <w:rPr>
                <w:sz w:val="16"/>
                <w:szCs w:val="16"/>
              </w:rPr>
            </w:pPr>
            <w:r w:rsidRPr="00231971">
              <w:rPr>
                <w:sz w:val="16"/>
                <w:szCs w:val="16"/>
              </w:rPr>
              <w:t>API Management</w:t>
            </w:r>
            <w:r>
              <w:rPr>
                <w:sz w:val="16"/>
                <w:szCs w:val="16"/>
              </w:rPr>
              <w:t xml:space="preserve">, App Service (API Apps, Logic Apps, Mobile Apps, Web Apps), Application Gateway, Application Insights, </w:t>
            </w:r>
            <w:r w:rsidRPr="00231971">
              <w:rPr>
                <w:sz w:val="16"/>
                <w:szCs w:val="16"/>
              </w:rPr>
              <w:t xml:space="preserve">Automation, </w:t>
            </w:r>
            <w:r w:rsidR="005A64D3">
              <w:rPr>
                <w:sz w:val="16"/>
                <w:szCs w:val="16"/>
              </w:rPr>
              <w:t xml:space="preserve">Azure </w:t>
            </w:r>
            <w:r w:rsidR="008E0AAA" w:rsidRPr="00231971">
              <w:rPr>
                <w:sz w:val="16"/>
                <w:szCs w:val="16"/>
              </w:rPr>
              <w:t>Active Directory</w:t>
            </w:r>
            <w:r w:rsidR="005A6270">
              <w:rPr>
                <w:sz w:val="16"/>
                <w:szCs w:val="16"/>
              </w:rPr>
              <w:t xml:space="preserve"> (Free and Basic)</w:t>
            </w:r>
            <w:r w:rsidR="008E0AAA" w:rsidRPr="00231971">
              <w:rPr>
                <w:sz w:val="16"/>
                <w:szCs w:val="16"/>
              </w:rPr>
              <w:t xml:space="preserve">, </w:t>
            </w:r>
            <w:r w:rsidR="005A6270">
              <w:rPr>
                <w:sz w:val="16"/>
                <w:szCs w:val="16"/>
              </w:rPr>
              <w:t xml:space="preserve">Azure Container Service, Azure Cosmos </w:t>
            </w:r>
            <w:r>
              <w:rPr>
                <w:sz w:val="16"/>
                <w:szCs w:val="16"/>
              </w:rPr>
              <w:t xml:space="preserve">DB </w:t>
            </w:r>
            <w:r w:rsidR="005A6270">
              <w:rPr>
                <w:sz w:val="16"/>
                <w:szCs w:val="16"/>
              </w:rPr>
              <w:t xml:space="preserve">(formerly DocumentDB), Azure DevTest Labs, Azure DNS, Azure Information Protection (including Azure Rights Management), </w:t>
            </w:r>
            <w:r w:rsidR="005A64D3">
              <w:rPr>
                <w:sz w:val="16"/>
                <w:szCs w:val="16"/>
              </w:rPr>
              <w:t>Azure Resource Manager</w:t>
            </w:r>
            <w:r w:rsidR="00AA70C6">
              <w:rPr>
                <w:sz w:val="16"/>
                <w:szCs w:val="16"/>
              </w:rPr>
              <w:t>,</w:t>
            </w:r>
            <w:r w:rsidR="008E0AAA" w:rsidRPr="00231971">
              <w:rPr>
                <w:sz w:val="16"/>
                <w:szCs w:val="16"/>
              </w:rPr>
              <w:t xml:space="preserve"> Backup, Batch, BizTalk Services, Cloud Services, </w:t>
            </w:r>
            <w:r w:rsidR="005A64D3">
              <w:rPr>
                <w:sz w:val="16"/>
                <w:szCs w:val="16"/>
              </w:rPr>
              <w:t xml:space="preserve">Data Catalog, Data Factory, </w:t>
            </w:r>
            <w:r w:rsidR="005A6270">
              <w:rPr>
                <w:sz w:val="16"/>
                <w:szCs w:val="16"/>
              </w:rPr>
              <w:t xml:space="preserve">Data Lake Analytics, Data Lake Store, </w:t>
            </w:r>
            <w:r w:rsidR="001E489B">
              <w:rPr>
                <w:sz w:val="16"/>
                <w:szCs w:val="16"/>
              </w:rPr>
              <w:t xml:space="preserve">Event Hubs, </w:t>
            </w:r>
            <w:r w:rsidR="008E0AAA" w:rsidRPr="00231971">
              <w:rPr>
                <w:sz w:val="16"/>
                <w:szCs w:val="16"/>
              </w:rPr>
              <w:t xml:space="preserve">Express Route, </w:t>
            </w:r>
            <w:r w:rsidR="005A6270">
              <w:rPr>
                <w:sz w:val="16"/>
                <w:szCs w:val="16"/>
              </w:rPr>
              <w:t xml:space="preserve">Functions, </w:t>
            </w:r>
            <w:r w:rsidR="008E0AAA" w:rsidRPr="00231971">
              <w:rPr>
                <w:sz w:val="16"/>
                <w:szCs w:val="16"/>
              </w:rPr>
              <w:t xml:space="preserve">HDInsight, </w:t>
            </w:r>
            <w:r w:rsidR="00E53948">
              <w:rPr>
                <w:sz w:val="16"/>
                <w:szCs w:val="16"/>
              </w:rPr>
              <w:t xml:space="preserve">Import/Export, IoT Hub, </w:t>
            </w:r>
            <w:r w:rsidR="008E0AAA" w:rsidRPr="00231971">
              <w:rPr>
                <w:sz w:val="16"/>
                <w:szCs w:val="16"/>
              </w:rPr>
              <w:t xml:space="preserve">Key Vault, </w:t>
            </w:r>
            <w:r w:rsidR="001E489B">
              <w:rPr>
                <w:sz w:val="16"/>
                <w:szCs w:val="16"/>
              </w:rPr>
              <w:t xml:space="preserve">Load Balancer, </w:t>
            </w:r>
            <w:r w:rsidR="005A64D3">
              <w:rPr>
                <w:sz w:val="16"/>
                <w:szCs w:val="16"/>
              </w:rPr>
              <w:t xml:space="preserve">Log Analytics (formerly Operational Insights), </w:t>
            </w:r>
            <w:r w:rsidR="008E0AAA" w:rsidRPr="00231971">
              <w:rPr>
                <w:sz w:val="16"/>
                <w:szCs w:val="16"/>
              </w:rPr>
              <w:t xml:space="preserve">Machine Learning, </w:t>
            </w:r>
            <w:r w:rsidRPr="00231971">
              <w:rPr>
                <w:sz w:val="16"/>
                <w:szCs w:val="16"/>
              </w:rPr>
              <w:t xml:space="preserve">Media Services, </w:t>
            </w:r>
            <w:r w:rsidR="005A6270">
              <w:rPr>
                <w:sz w:val="16"/>
                <w:szCs w:val="16"/>
              </w:rPr>
              <w:t>Microsoft Azure Portal</w:t>
            </w:r>
            <w:r w:rsidR="008E0AAA" w:rsidRPr="00231971">
              <w:rPr>
                <w:sz w:val="16"/>
                <w:szCs w:val="16"/>
              </w:rPr>
              <w:t>, Multi-Factor Authentication, Notification Hub</w:t>
            </w:r>
            <w:r w:rsidR="005A64D3">
              <w:rPr>
                <w:sz w:val="16"/>
                <w:szCs w:val="16"/>
              </w:rPr>
              <w:t>s</w:t>
            </w:r>
            <w:r w:rsidR="008E0AAA" w:rsidRPr="00231971">
              <w:rPr>
                <w:sz w:val="16"/>
                <w:szCs w:val="16"/>
              </w:rPr>
              <w:t xml:space="preserve">, </w:t>
            </w:r>
            <w:r>
              <w:rPr>
                <w:sz w:val="16"/>
                <w:szCs w:val="16"/>
              </w:rPr>
              <w:t xml:space="preserve">Power BI Embedded, </w:t>
            </w:r>
            <w:r w:rsidR="008E0AAA" w:rsidRPr="00231971">
              <w:rPr>
                <w:sz w:val="16"/>
                <w:szCs w:val="16"/>
              </w:rPr>
              <w:t xml:space="preserve">Redis Cache, Scheduler, </w:t>
            </w:r>
            <w:r w:rsidR="00E53948">
              <w:rPr>
                <w:sz w:val="16"/>
                <w:szCs w:val="16"/>
              </w:rPr>
              <w:t xml:space="preserve">Security Center, </w:t>
            </w:r>
            <w:r w:rsidR="008E0AAA" w:rsidRPr="00231971">
              <w:rPr>
                <w:sz w:val="16"/>
                <w:szCs w:val="16"/>
              </w:rPr>
              <w:t xml:space="preserve">Service Bus, </w:t>
            </w:r>
            <w:r w:rsidR="005A64D3">
              <w:rPr>
                <w:sz w:val="16"/>
                <w:szCs w:val="16"/>
              </w:rPr>
              <w:t xml:space="preserve">Service Fabric, </w:t>
            </w:r>
            <w:r w:rsidR="008E0AAA" w:rsidRPr="00231971">
              <w:rPr>
                <w:sz w:val="16"/>
                <w:szCs w:val="16"/>
              </w:rPr>
              <w:t xml:space="preserve">Site Recovery, </w:t>
            </w:r>
            <w:r w:rsidR="00E53948">
              <w:rPr>
                <w:sz w:val="16"/>
                <w:szCs w:val="16"/>
              </w:rPr>
              <w:t xml:space="preserve">SQL Warehouse, </w:t>
            </w:r>
            <w:r w:rsidR="008E0AAA" w:rsidRPr="00231971">
              <w:rPr>
                <w:sz w:val="16"/>
                <w:szCs w:val="16"/>
              </w:rPr>
              <w:t xml:space="preserve">SQL Database, </w:t>
            </w:r>
            <w:r w:rsidR="00E53948">
              <w:rPr>
                <w:sz w:val="16"/>
                <w:szCs w:val="16"/>
              </w:rPr>
              <w:t xml:space="preserve">SQL Server Stretch Database, </w:t>
            </w:r>
            <w:r w:rsidR="008E0AAA" w:rsidRPr="00231971">
              <w:rPr>
                <w:sz w:val="16"/>
                <w:szCs w:val="16"/>
              </w:rPr>
              <w:t xml:space="preserve">Storage, StorSimple, Stream Analytics, Traffic Manager, Virtual Machines, </w:t>
            </w:r>
            <w:r w:rsidR="0021316D">
              <w:rPr>
                <w:sz w:val="16"/>
                <w:szCs w:val="16"/>
              </w:rPr>
              <w:t>Virtual Machine</w:t>
            </w:r>
            <w:r w:rsidR="00E53948">
              <w:rPr>
                <w:sz w:val="16"/>
                <w:szCs w:val="16"/>
              </w:rPr>
              <w:t xml:space="preserve"> Scale Sets, </w:t>
            </w:r>
            <w:r w:rsidR="008E0AAA" w:rsidRPr="00231971">
              <w:rPr>
                <w:sz w:val="16"/>
                <w:szCs w:val="16"/>
              </w:rPr>
              <w:t xml:space="preserve">Virtual Network, Visual Studio Team Services, and </w:t>
            </w:r>
            <w:r w:rsidR="005A64D3">
              <w:rPr>
                <w:sz w:val="16"/>
                <w:szCs w:val="16"/>
              </w:rPr>
              <w:t>VPN Gateway</w:t>
            </w:r>
            <w:r w:rsidR="008E0AAA" w:rsidRPr="00231971">
              <w:rPr>
                <w:sz w:val="16"/>
                <w:szCs w:val="16"/>
              </w:rPr>
              <w:t xml:space="preserve"> </w:t>
            </w:r>
          </w:p>
        </w:tc>
      </w:tr>
      <w:tr w:rsidR="00B5721D" w14:paraId="61812BB5" w14:textId="77777777" w:rsidTr="000B2305">
        <w:tc>
          <w:tcPr>
            <w:tcW w:w="2610" w:type="dxa"/>
            <w:vAlign w:val="center"/>
          </w:tcPr>
          <w:p w14:paraId="69968DBE" w14:textId="1F37EAD2" w:rsidR="00B5721D" w:rsidRPr="00231971" w:rsidRDefault="00B5721D" w:rsidP="006E5B74">
            <w:pPr>
              <w:pStyle w:val="ProductList-Body"/>
              <w:rPr>
                <w:sz w:val="16"/>
                <w:szCs w:val="16"/>
              </w:rPr>
            </w:pPr>
            <w:r>
              <w:rPr>
                <w:sz w:val="16"/>
                <w:szCs w:val="16"/>
              </w:rPr>
              <w:t>Microsoft Cloud App Security</w:t>
            </w:r>
          </w:p>
        </w:tc>
        <w:tc>
          <w:tcPr>
            <w:tcW w:w="8190" w:type="dxa"/>
          </w:tcPr>
          <w:p w14:paraId="4FC8B2D3" w14:textId="6FA6A04C" w:rsidR="00B5721D" w:rsidRPr="00231971" w:rsidRDefault="00B5721D" w:rsidP="00D92296">
            <w:pPr>
              <w:pStyle w:val="ProductList-Body"/>
              <w:rPr>
                <w:sz w:val="16"/>
                <w:szCs w:val="16"/>
              </w:rPr>
            </w:pPr>
            <w:r>
              <w:rPr>
                <w:sz w:val="16"/>
                <w:szCs w:val="16"/>
              </w:rPr>
              <w:t>The cloud service portion of Microsoft Cloud App Security.</w:t>
            </w:r>
          </w:p>
        </w:tc>
      </w:tr>
      <w:tr w:rsidR="00256427" w14:paraId="35238467" w14:textId="77777777" w:rsidTr="000B2305">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7B7BC8" w14:paraId="10F2C9C6" w14:textId="77777777" w:rsidTr="000B2305">
        <w:tc>
          <w:tcPr>
            <w:tcW w:w="2610" w:type="dxa"/>
            <w:vAlign w:val="center"/>
          </w:tcPr>
          <w:p w14:paraId="7C9DC2E5" w14:textId="0694E1AC" w:rsidR="007B7BC8" w:rsidRPr="00231971" w:rsidRDefault="007B7BC8" w:rsidP="00DB7E9C">
            <w:pPr>
              <w:pStyle w:val="ProductList-Body"/>
              <w:rPr>
                <w:sz w:val="16"/>
                <w:szCs w:val="16"/>
              </w:rPr>
            </w:pPr>
            <w:r w:rsidRPr="00231971">
              <w:rPr>
                <w:sz w:val="16"/>
                <w:szCs w:val="16"/>
              </w:rPr>
              <w:t xml:space="preserve">Microsoft </w:t>
            </w:r>
            <w:r w:rsidR="00A3028C">
              <w:rPr>
                <w:sz w:val="16"/>
                <w:szCs w:val="16"/>
              </w:rPr>
              <w:t>Business Application Platform Core</w:t>
            </w:r>
            <w:r w:rsidRPr="00231971">
              <w:rPr>
                <w:sz w:val="16"/>
                <w:szCs w:val="16"/>
              </w:rPr>
              <w:t xml:space="preserve"> </w:t>
            </w:r>
            <w:r w:rsidR="00DB7E9C" w:rsidRPr="00231971">
              <w:rPr>
                <w:sz w:val="16"/>
                <w:szCs w:val="16"/>
              </w:rPr>
              <w:t>Services</w:t>
            </w:r>
          </w:p>
        </w:tc>
        <w:tc>
          <w:tcPr>
            <w:tcW w:w="8190" w:type="dxa"/>
          </w:tcPr>
          <w:p w14:paraId="4B4AD5A4" w14:textId="726C1275" w:rsidR="007B7BC8" w:rsidRPr="00231971" w:rsidRDefault="007B7BC8">
            <w:pPr>
              <w:pStyle w:val="ProductList-Body"/>
              <w:rPr>
                <w:sz w:val="16"/>
                <w:szCs w:val="16"/>
              </w:rPr>
            </w:pPr>
            <w:r w:rsidRPr="00231971">
              <w:rPr>
                <w:sz w:val="16"/>
                <w:szCs w:val="16"/>
              </w:rPr>
              <w:t xml:space="preserve">The </w:t>
            </w:r>
            <w:r w:rsidR="00A3028C">
              <w:rPr>
                <w:sz w:val="16"/>
                <w:szCs w:val="16"/>
              </w:rPr>
              <w:t>following services, each</w:t>
            </w:r>
            <w:r w:rsidRPr="00231971">
              <w:rPr>
                <w:sz w:val="16"/>
                <w:szCs w:val="16"/>
              </w:rPr>
              <w:t xml:space="preserve"> as a standalone service or as included in an Office 365</w:t>
            </w:r>
            <w:r w:rsidR="000432AA">
              <w:rPr>
                <w:sz w:val="16"/>
                <w:szCs w:val="16"/>
              </w:rPr>
              <w:t xml:space="preserve"> or Microsoft Dynamics 365</w:t>
            </w:r>
            <w:r w:rsidR="00A751CC">
              <w:rPr>
                <w:sz w:val="16"/>
                <w:szCs w:val="16"/>
              </w:rPr>
              <w:t xml:space="preserve"> </w:t>
            </w:r>
            <w:r w:rsidR="001C1731" w:rsidRPr="00231971">
              <w:rPr>
                <w:sz w:val="16"/>
                <w:szCs w:val="16"/>
              </w:rPr>
              <w:t>branded</w:t>
            </w:r>
            <w:r w:rsidRPr="00231971">
              <w:rPr>
                <w:sz w:val="16"/>
                <w:szCs w:val="16"/>
              </w:rPr>
              <w:t xml:space="preserve"> plan or suite</w:t>
            </w:r>
            <w:r w:rsidR="00A3028C">
              <w:rPr>
                <w:sz w:val="16"/>
                <w:szCs w:val="16"/>
              </w:rPr>
              <w:t>: Microsoft Power</w:t>
            </w:r>
            <w:r w:rsidR="00BE0147">
              <w:rPr>
                <w:sz w:val="16"/>
                <w:szCs w:val="16"/>
              </w:rPr>
              <w:t xml:space="preserve"> </w:t>
            </w:r>
            <w:r w:rsidR="00A3028C">
              <w:rPr>
                <w:sz w:val="16"/>
                <w:szCs w:val="16"/>
              </w:rPr>
              <w:t>BI, Microsoft PowerApps, and Microsoft Flow.  Microsoft Business Application Platform Core Services do not include any client software, including but not limited to</w:t>
            </w:r>
            <w:r w:rsidRPr="00231971">
              <w:rPr>
                <w:sz w:val="16"/>
                <w:szCs w:val="16"/>
              </w:rPr>
              <w:t xml:space="preserve"> </w:t>
            </w:r>
            <w:r w:rsidR="00A751CC">
              <w:rPr>
                <w:sz w:val="16"/>
                <w:szCs w:val="16"/>
              </w:rPr>
              <w:t>Power BI Report Server,</w:t>
            </w:r>
            <w:r w:rsidR="00C26421">
              <w:rPr>
                <w:sz w:val="16"/>
                <w:szCs w:val="16"/>
              </w:rPr>
              <w:t xml:space="preserve"> </w:t>
            </w:r>
            <w:r w:rsidRPr="00231971">
              <w:rPr>
                <w:sz w:val="16"/>
                <w:szCs w:val="16"/>
              </w:rPr>
              <w:t>the Power BI</w:t>
            </w:r>
            <w:r w:rsidR="00A3028C">
              <w:rPr>
                <w:sz w:val="16"/>
                <w:szCs w:val="16"/>
              </w:rPr>
              <w:t>, PowerApps or Microsoft Flow</w:t>
            </w:r>
            <w:r w:rsidRPr="00231971">
              <w:rPr>
                <w:sz w:val="16"/>
                <w:szCs w:val="16"/>
              </w:rPr>
              <w:t xml:space="preserve"> mobile applications, Power BI Desktop</w:t>
            </w:r>
            <w:r w:rsidR="00A3028C">
              <w:rPr>
                <w:sz w:val="16"/>
                <w:szCs w:val="16"/>
              </w:rPr>
              <w:t>, or PowerApps Studio</w:t>
            </w:r>
            <w:r w:rsidRPr="00231971">
              <w:rPr>
                <w:sz w:val="16"/>
                <w:szCs w:val="16"/>
              </w:rPr>
              <w:t>.</w:t>
            </w:r>
          </w:p>
        </w:tc>
      </w:tr>
    </w:tbl>
    <w:p w14:paraId="1C3FFDF6" w14:textId="77777777" w:rsidR="000E6ED8" w:rsidRDefault="000E6ED8" w:rsidP="00A914BF">
      <w:pPr>
        <w:pStyle w:val="ProductList-Body"/>
      </w:pPr>
    </w:p>
    <w:p w14:paraId="3A32298B" w14:textId="77777777" w:rsidR="00086F17" w:rsidRDefault="00086F17" w:rsidP="00231971">
      <w:pPr>
        <w:pStyle w:val="ProductList-SubSubSectionHeading"/>
        <w:keepNext/>
        <w:outlineLvl w:val="2"/>
      </w:pPr>
      <w:bookmarkStart w:id="60" w:name="DataProcessingTerms_DataatRest"/>
      <w:bookmarkStart w:id="61" w:name="_Toc489605588"/>
      <w:r>
        <w:t>Location of Customer Data at Rest</w:t>
      </w:r>
      <w:bookmarkEnd w:id="60"/>
      <w:bookmarkEnd w:id="61"/>
    </w:p>
    <w:p w14:paraId="3170912A" w14:textId="77777777" w:rsidR="00086F17" w:rsidRDefault="00086F17" w:rsidP="00231971">
      <w:pPr>
        <w:pStyle w:val="ProductList-Body"/>
        <w:keepNext/>
      </w:pPr>
      <w:r>
        <w:t>Microsoft will store Customer Data at rest within certain major geographic areas (each, a Geo) as follows:</w:t>
      </w:r>
    </w:p>
    <w:p w14:paraId="467DBFAA" w14:textId="3AB6C760" w:rsidR="00086F17" w:rsidRDefault="00086F17" w:rsidP="00E944FB">
      <w:pPr>
        <w:pStyle w:val="ProductList-Body"/>
        <w:keepNext/>
        <w:numPr>
          <w:ilvl w:val="0"/>
          <w:numId w:val="6"/>
        </w:numPr>
        <w:ind w:left="450" w:hanging="270"/>
      </w:pPr>
      <w:r w:rsidRPr="00640366">
        <w:rPr>
          <w:b/>
        </w:rPr>
        <w:t>Office 365 Services</w:t>
      </w:r>
      <w:r w:rsidR="007303AE" w:rsidRPr="00640366">
        <w:rPr>
          <w:b/>
        </w:rPr>
        <w:t>.</w:t>
      </w:r>
      <w:r w:rsidR="009C6951" w:rsidRPr="00640366">
        <w:rPr>
          <w:b/>
        </w:rPr>
        <w:t xml:space="preserve"> </w:t>
      </w:r>
      <w:r w:rsidRPr="00966926">
        <w:t xml:space="preserve">If Customer provisions its tenant in </w:t>
      </w:r>
      <w:r w:rsidR="00585DCA" w:rsidRPr="00966926">
        <w:t xml:space="preserve">Australia, </w:t>
      </w:r>
      <w:r w:rsidR="000021AA">
        <w:t xml:space="preserve">Canada, </w:t>
      </w:r>
      <w:r w:rsidR="00585DCA" w:rsidRPr="00966926">
        <w:t>the European Union, India, Japan</w:t>
      </w:r>
      <w:r w:rsidR="00432183">
        <w:t xml:space="preserve">, </w:t>
      </w:r>
      <w:r w:rsidR="009737F2">
        <w:t xml:space="preserve">South Korea, </w:t>
      </w:r>
      <w:r w:rsidR="00432183">
        <w:t>the United Kingdom,</w:t>
      </w:r>
      <w:r w:rsidR="00585DCA" w:rsidRPr="00966926">
        <w:t xml:space="preserve"> or the </w:t>
      </w:r>
      <w:r w:rsidRPr="00966926">
        <w:t>United States</w:t>
      </w:r>
      <w:r w:rsidR="00585DCA" w:rsidRPr="00966926">
        <w:t xml:space="preserve"> (each of the foregoing </w:t>
      </w:r>
      <w:r w:rsidR="00330E96" w:rsidRPr="00640366">
        <w:t xml:space="preserve">a </w:t>
      </w:r>
      <w:r w:rsidR="00585DCA" w:rsidRPr="00640366">
        <w:t>Geo)</w:t>
      </w:r>
      <w:r w:rsidRPr="00640366">
        <w:t xml:space="preserve">, Microsoft will store the following Customer Data at rest </w:t>
      </w:r>
      <w:r w:rsidR="00585DCA" w:rsidRPr="00640366">
        <w:t xml:space="preserve">only </w:t>
      </w:r>
      <w:r w:rsidRPr="00640366">
        <w:t>within that Geo: (1) Exchange Online mailbox content (e-mail body, calendar entries, and the content of e-mail attachments)</w:t>
      </w:r>
      <w:r w:rsidR="001B65B5">
        <w:t>,</w:t>
      </w:r>
      <w:r w:rsidRPr="00640366">
        <w:t xml:space="preserve"> (2) SharePoint Online site content and the files stored within that site</w:t>
      </w:r>
      <w:r w:rsidR="001E589F">
        <w:t>, and Project Online data,</w:t>
      </w:r>
      <w:r w:rsidR="001B65B5">
        <w:t xml:space="preserve"> and (3) files uploaded to OneDrive for Business</w:t>
      </w:r>
      <w:r w:rsidRPr="00640366">
        <w:t>.</w:t>
      </w:r>
      <w:r w:rsidR="00571400" w:rsidRPr="00640366">
        <w:t xml:space="preserve"> </w:t>
      </w:r>
    </w:p>
    <w:p w14:paraId="612EBA91" w14:textId="7457CE9D" w:rsidR="00086F17" w:rsidRDefault="006E5B74" w:rsidP="00E944FB">
      <w:pPr>
        <w:pStyle w:val="ProductList-Body"/>
        <w:numPr>
          <w:ilvl w:val="0"/>
          <w:numId w:val="6"/>
        </w:numPr>
        <w:ind w:left="450" w:hanging="270"/>
      </w:pPr>
      <w:r>
        <w:rPr>
          <w:b/>
        </w:rPr>
        <w:t>Microsoft</w:t>
      </w:r>
      <w:r w:rsidR="00086F17" w:rsidRPr="003B7142">
        <w:rPr>
          <w:b/>
        </w:rPr>
        <w:t xml:space="preserve"> Intune Online Services</w:t>
      </w:r>
      <w:r w:rsidR="007303AE">
        <w:t>.</w:t>
      </w:r>
      <w:r w:rsidR="009C6951">
        <w:t xml:space="preserve"> </w:t>
      </w:r>
      <w:r w:rsidR="00086F17">
        <w:t>When Customer provisions a tenant account, Customer selects an available Geo where Customer Data at</w:t>
      </w:r>
      <w:r w:rsidR="005C7ADC">
        <w:t xml:space="preserve"> </w:t>
      </w:r>
      <w:r w:rsidR="00086F17">
        <w:t xml:space="preserve">rest will be stored. Microsoft will not transfer the Customer Data outside of Customer’s selected Geo except as noted in the “Data Location” section of the </w:t>
      </w:r>
      <w:r>
        <w:t>Microsoft</w:t>
      </w:r>
      <w:r w:rsidR="00086F17">
        <w:t xml:space="preserve"> Intune Trust Center.</w:t>
      </w:r>
    </w:p>
    <w:p w14:paraId="6545D121" w14:textId="11A19838" w:rsidR="007B7BC8" w:rsidRDefault="007B7BC8" w:rsidP="00E944FB">
      <w:pPr>
        <w:pStyle w:val="ProductList-Body"/>
        <w:numPr>
          <w:ilvl w:val="0"/>
          <w:numId w:val="6"/>
        </w:numPr>
        <w:ind w:left="450" w:hanging="270"/>
      </w:pPr>
      <w:r>
        <w:rPr>
          <w:b/>
        </w:rPr>
        <w:t xml:space="preserve">Microsoft </w:t>
      </w:r>
      <w:r w:rsidR="00A3028C">
        <w:rPr>
          <w:b/>
        </w:rPr>
        <w:t>Business Application Platform Core</w:t>
      </w:r>
      <w:r w:rsidR="005441C4">
        <w:rPr>
          <w:b/>
        </w:rPr>
        <w:t xml:space="preserve"> Services</w:t>
      </w:r>
      <w:r w:rsidRPr="00231971">
        <w:t>.</w:t>
      </w:r>
      <w:r>
        <w:t xml:space="preserve"> </w:t>
      </w:r>
      <w:r w:rsidRPr="00C5744C">
        <w:t xml:space="preserve">If </w:t>
      </w:r>
      <w:r w:rsidRPr="00966926">
        <w:t>C</w:t>
      </w:r>
      <w:r w:rsidRPr="00C5744C">
        <w:t xml:space="preserve">ustomer provisions its tenant in </w:t>
      </w:r>
      <w:r w:rsidR="00B47110">
        <w:t xml:space="preserve">Australia, </w:t>
      </w:r>
      <w:r w:rsidR="002C1458">
        <w:t xml:space="preserve">Canada, Asia Pacific, India, Japan, </w:t>
      </w:r>
      <w:r w:rsidR="00B47110">
        <w:t xml:space="preserve">the European Union, </w:t>
      </w:r>
      <w:r w:rsidR="002C1458">
        <w:t>United Kingdom</w:t>
      </w:r>
      <w:r w:rsidR="00A3028C">
        <w:t xml:space="preserve"> (Power</w:t>
      </w:r>
      <w:r w:rsidR="00BE0147">
        <w:t xml:space="preserve"> </w:t>
      </w:r>
      <w:r w:rsidR="00A3028C">
        <w:t>BI only)</w:t>
      </w:r>
      <w:r w:rsidR="002C1458">
        <w:t xml:space="preserve">, </w:t>
      </w:r>
      <w:r w:rsidR="00B47110">
        <w:t xml:space="preserve">or </w:t>
      </w:r>
      <w:r w:rsidRPr="00C5744C">
        <w:t>the United States, Microsoft will store</w:t>
      </w:r>
      <w:r>
        <w:t xml:space="preserve"> </w:t>
      </w:r>
      <w:r w:rsidRPr="00C5744C">
        <w:t xml:space="preserve">Customer Data at rest </w:t>
      </w:r>
      <w:r w:rsidRPr="00966926">
        <w:t>only with</w:t>
      </w:r>
      <w:r w:rsidRPr="00C5744C">
        <w:t xml:space="preserve">in </w:t>
      </w:r>
      <w:r w:rsidRPr="00966926">
        <w:t>that Geo</w:t>
      </w:r>
      <w:r w:rsidR="002C1458">
        <w:t xml:space="preserve">, except as noted in the data location section of the Microsoft </w:t>
      </w:r>
      <w:r w:rsidR="00A3028C">
        <w:t>Business Application Platform</w:t>
      </w:r>
      <w:r w:rsidR="002C1458">
        <w:t xml:space="preserve"> Trust Center</w:t>
      </w:r>
      <w:r w:rsidRPr="00C5744C">
        <w:t>.</w:t>
      </w:r>
    </w:p>
    <w:p w14:paraId="58B83666" w14:textId="59288C22" w:rsidR="00086F17" w:rsidRDefault="00086F17" w:rsidP="00E944FB">
      <w:pPr>
        <w:pStyle w:val="ProductList-Body"/>
        <w:numPr>
          <w:ilvl w:val="0"/>
          <w:numId w:val="6"/>
        </w:numPr>
        <w:ind w:left="450" w:hanging="270"/>
      </w:pPr>
      <w:r w:rsidRPr="003B7142">
        <w:rPr>
          <w:b/>
        </w:rPr>
        <w:t>Microsoft Azure Core Services</w:t>
      </w:r>
      <w:r w:rsidR="007303AE">
        <w:t>.</w:t>
      </w:r>
      <w:r w:rsidR="009C6951">
        <w:t xml:space="preserve"> </w:t>
      </w:r>
      <w:r>
        <w:t>If Customer configures a particular service to be deployed within a Geo</w:t>
      </w:r>
      <w:r w:rsidR="007303AE">
        <w:t xml:space="preserve"> then, for that service</w:t>
      </w:r>
      <w:r>
        <w:t>, Microsoft will store Customer Data at rest within the specified Geo.</w:t>
      </w:r>
      <w:r w:rsidR="009C6951">
        <w:t xml:space="preserve"> </w:t>
      </w:r>
      <w:r>
        <w:t>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70D735AA" w14:textId="4D84177B" w:rsidR="00B5721D" w:rsidRPr="00B5721D" w:rsidRDefault="00B5721D" w:rsidP="00E944FB">
      <w:pPr>
        <w:pStyle w:val="ProductList-Body"/>
        <w:numPr>
          <w:ilvl w:val="0"/>
          <w:numId w:val="6"/>
        </w:numPr>
        <w:ind w:left="461" w:hanging="274"/>
        <w:rPr>
          <w:b/>
        </w:rPr>
      </w:pPr>
      <w:r w:rsidRPr="00B5721D">
        <w:rPr>
          <w:b/>
        </w:rPr>
        <w:t>Microsoft Cloud App Security</w:t>
      </w:r>
      <w:r>
        <w:t>. Microsoft will store Customer Data at rest in the United States.</w:t>
      </w:r>
    </w:p>
    <w:p w14:paraId="3BC0F589" w14:textId="7A6B9813" w:rsidR="00AB4578" w:rsidRDefault="00826803" w:rsidP="00E944FB">
      <w:pPr>
        <w:pStyle w:val="ProductList-Body"/>
        <w:numPr>
          <w:ilvl w:val="0"/>
          <w:numId w:val="6"/>
        </w:numPr>
        <w:spacing w:after="120"/>
        <w:ind w:left="450" w:hanging="270"/>
      </w:pPr>
      <w:r>
        <w:rPr>
          <w:b/>
        </w:rPr>
        <w:t xml:space="preserve">Microsoft </w:t>
      </w:r>
      <w:r w:rsidR="00086F17" w:rsidRPr="003B7142">
        <w:rPr>
          <w:b/>
        </w:rPr>
        <w:t xml:space="preserve">Dynamics </w:t>
      </w:r>
      <w:r w:rsidR="006F1BAE">
        <w:rPr>
          <w:b/>
        </w:rPr>
        <w:t xml:space="preserve">365 </w:t>
      </w:r>
      <w:r w:rsidR="00FF5F1E">
        <w:rPr>
          <w:b/>
        </w:rPr>
        <w:t>Core Services</w:t>
      </w:r>
      <w:r w:rsidR="007303AE">
        <w:t>.</w:t>
      </w:r>
      <w:r w:rsidR="00C96E10" w:rsidRPr="00C96E10">
        <w:t xml:space="preserve"> </w:t>
      </w:r>
      <w:r w:rsidR="00C96E10">
        <w:t>Except for Microsoft Social Engagement</w:t>
      </w:r>
      <w:r w:rsidR="00086F17">
        <w:t xml:space="preserve">, </w:t>
      </w:r>
      <w:r w:rsidR="0056554A">
        <w:t xml:space="preserve">and only for entities managed by the Microsoft Dynamics 365 Core Services, </w:t>
      </w:r>
      <w:r w:rsidR="00086F17">
        <w:t xml:space="preserve">if Customer provisions its </w:t>
      </w:r>
      <w:r w:rsidR="00744B5A">
        <w:t>instance</w:t>
      </w:r>
      <w:r w:rsidR="00086F17">
        <w:t xml:space="preserve"> </w:t>
      </w:r>
      <w:r w:rsidR="00B5721D">
        <w:t>of Mi</w:t>
      </w:r>
      <w:r w:rsidR="00CF0373">
        <w:t xml:space="preserve">crosoft Dynamics 365 Core Services </w:t>
      </w:r>
      <w:r w:rsidR="00597ECA">
        <w:t xml:space="preserve">in </w:t>
      </w:r>
      <w:r w:rsidR="00CF0373">
        <w:t>Australia,</w:t>
      </w:r>
      <w:r w:rsidR="00FF2182">
        <w:t xml:space="preserve"> Canada,</w:t>
      </w:r>
      <w:r w:rsidR="00CF0373">
        <w:t xml:space="preserve"> the European Union, India, Japan, the United Kingdom or </w:t>
      </w:r>
      <w:r w:rsidR="00597ECA">
        <w:t xml:space="preserve">the United States, Microsoft will store Customer Data at rest </w:t>
      </w:r>
      <w:r w:rsidR="00CF0373">
        <w:t>with</w:t>
      </w:r>
      <w:r w:rsidR="00086F17">
        <w:t xml:space="preserve">in </w:t>
      </w:r>
      <w:r w:rsidR="00C96E10">
        <w:t>the</w:t>
      </w:r>
      <w:r w:rsidR="00CF0373">
        <w:t xml:space="preserve"> </w:t>
      </w:r>
      <w:r w:rsidR="00C96E10">
        <w:t>s</w:t>
      </w:r>
      <w:r w:rsidR="00CF0373">
        <w:t>p</w:t>
      </w:r>
      <w:r w:rsidR="00C96E10">
        <w:t>e</w:t>
      </w:r>
      <w:r w:rsidR="00CF0373">
        <w:t>cified</w:t>
      </w:r>
      <w:r w:rsidR="00C96E10">
        <w:t xml:space="preserve"> Geo. Certain entities may not be configured to be stored in any particular Geo </w:t>
      </w:r>
      <w:r w:rsidR="00CF0373">
        <w:t>and may be stored at rest</w:t>
      </w:r>
      <w:r w:rsidR="00C96E10">
        <w:t xml:space="preserve"> in other locations as detailed in the Microsoft Dynamics 365 Trust Center</w:t>
      </w:r>
      <w:r w:rsidR="00086F17">
        <w:t>.</w:t>
      </w:r>
    </w:p>
    <w:p w14:paraId="15A5EF57" w14:textId="77777777" w:rsidR="00086F17" w:rsidRDefault="00086F17" w:rsidP="00086F17">
      <w:pPr>
        <w:pStyle w:val="ProductList-Body"/>
      </w:pPr>
      <w:r>
        <w:t>Microsoft does not control or limit the regions from which Customer or Customer’s end users may access or move Customer Data.</w:t>
      </w:r>
    </w:p>
    <w:p w14:paraId="3D20A419" w14:textId="77777777" w:rsidR="00086F17" w:rsidRDefault="00086F17" w:rsidP="00086F17">
      <w:pPr>
        <w:pStyle w:val="ProductList-Body"/>
      </w:pPr>
    </w:p>
    <w:p w14:paraId="19DB872B" w14:textId="390C1941" w:rsidR="00086F17" w:rsidRDefault="00086F17" w:rsidP="00C614F3">
      <w:pPr>
        <w:pStyle w:val="ProductList-SubSubSectionHeading"/>
        <w:outlineLvl w:val="2"/>
      </w:pPr>
      <w:bookmarkStart w:id="62" w:name="DataProcessingTerms_Privacy"/>
      <w:bookmarkStart w:id="63" w:name="_Toc489605589"/>
      <w:r>
        <w:t>Privacy</w:t>
      </w:r>
      <w:bookmarkEnd w:id="62"/>
      <w:bookmarkEnd w:id="63"/>
    </w:p>
    <w:p w14:paraId="15DD36B2" w14:textId="7AE948A1" w:rsidR="00086F17" w:rsidRPr="00AB4578" w:rsidRDefault="00086F17" w:rsidP="00E944FB">
      <w:pPr>
        <w:pStyle w:val="ProductList-Body"/>
        <w:numPr>
          <w:ilvl w:val="0"/>
          <w:numId w:val="6"/>
        </w:numPr>
        <w:ind w:left="450" w:hanging="270"/>
      </w:pPr>
      <w:r w:rsidRPr="003B7142">
        <w:rPr>
          <w:b/>
        </w:rPr>
        <w:t>Customer Data Deletion or Return</w:t>
      </w:r>
      <w:r>
        <w:t>.</w:t>
      </w:r>
      <w:r w:rsidR="009C6951">
        <w:t xml:space="preserve"> </w:t>
      </w:r>
      <w:r>
        <w:t xml:space="preserve">No more than 180 days after expiration or termination of Customer’s use of an Online Service, Microsoft will disable the account and delete Customer Data from the account. </w:t>
      </w:r>
    </w:p>
    <w:p w14:paraId="6287F55F" w14:textId="308D096A" w:rsidR="00086F17" w:rsidRDefault="00086F17" w:rsidP="00E944FB">
      <w:pPr>
        <w:pStyle w:val="ProductList-Body"/>
        <w:numPr>
          <w:ilvl w:val="0"/>
          <w:numId w:val="6"/>
        </w:numPr>
        <w:ind w:left="450"/>
      </w:pPr>
      <w:r w:rsidRPr="003B7142">
        <w:rPr>
          <w:b/>
        </w:rPr>
        <w:t>Transfer of Customer Data</w:t>
      </w:r>
      <w:r>
        <w:t>.</w:t>
      </w:r>
      <w:r w:rsidR="009C6951">
        <w:t xml:space="preserve"> </w:t>
      </w:r>
      <w:r w:rsidR="00F261CE">
        <w:t>U</w:t>
      </w:r>
      <w:r>
        <w:t>nless Customer has opted out of the Standard Contractual Clauses, all transfers of Customer Data out of the European Union, European Economic Area, and Switzerland shall be governed by the Standard Contractual Clauses.</w:t>
      </w:r>
      <w:r w:rsidR="00584C8F">
        <w:t xml:space="preserve"> </w:t>
      </w:r>
      <w:r w:rsidR="00584C8F" w:rsidRPr="00584C8F">
        <w:t>Microsoft will abide by the requirements of European Economic Area and Swiss data protection law regarding the collection, use, transfer, retention, and other processing of personal data from the European Economic Area and Switzerland.</w:t>
      </w:r>
    </w:p>
    <w:p w14:paraId="14DD2BE2" w14:textId="006ECBB1" w:rsidR="00086F17" w:rsidRDefault="00086F17" w:rsidP="00E944FB">
      <w:pPr>
        <w:pStyle w:val="ProductList-Body"/>
        <w:numPr>
          <w:ilvl w:val="0"/>
          <w:numId w:val="6"/>
        </w:numPr>
        <w:ind w:left="450" w:hanging="270"/>
      </w:pPr>
      <w:r w:rsidRPr="003B7142">
        <w:rPr>
          <w:b/>
        </w:rPr>
        <w:t>Microsoft Personnel</w:t>
      </w:r>
      <w:r>
        <w:t>.</w:t>
      </w:r>
      <w:r w:rsidR="009C6951">
        <w:t xml:space="preserve"> </w:t>
      </w:r>
      <w:r>
        <w:t>Microsoft personnel will not process Customer Data without authorization from Customer. Microsoft personnel are obligated to maintain the security and secrecy of any Customer Data as provided in the DPT and this obligation continues even after their engagement</w:t>
      </w:r>
      <w:r w:rsidR="007303AE">
        <w:t>s</w:t>
      </w:r>
      <w:r>
        <w:t xml:space="preserve"> end.</w:t>
      </w:r>
    </w:p>
    <w:p w14:paraId="03E945F0" w14:textId="2D40B7C7" w:rsidR="00086F17" w:rsidRDefault="00086F17" w:rsidP="00E944FB">
      <w:pPr>
        <w:pStyle w:val="ProductList-Body"/>
        <w:numPr>
          <w:ilvl w:val="0"/>
          <w:numId w:val="6"/>
        </w:numPr>
        <w:ind w:left="450"/>
      </w:pPr>
      <w:bookmarkStart w:id="64" w:name="SubcontractorTransfer"/>
      <w:r w:rsidRPr="002A3B84">
        <w:rPr>
          <w:b/>
        </w:rPr>
        <w:t>Subcontractor Transfer</w:t>
      </w:r>
      <w:bookmarkEnd w:id="64"/>
      <w:r>
        <w:t>.</w:t>
      </w:r>
      <w:r w:rsidR="009C6951">
        <w:t xml:space="preserve"> </w:t>
      </w:r>
      <w:r w:rsidR="00AD324B" w:rsidRPr="00AD324B">
        <w:t xml:space="preserve">Microsoft may hire subcontractors to provide certain limited or ancillary services on its behalf. </w:t>
      </w:r>
      <w:r>
        <w:t>Any subcontractors to whom Microsoft transfers Customer Data, even those used for storage purposes, will have entered into written agreements with Microsoft that are no less protective than the DPT.</w:t>
      </w:r>
      <w:r w:rsidR="009C6951">
        <w:t xml:space="preserve"> </w:t>
      </w:r>
      <w:r>
        <w:t xml:space="preserve">Customer has previously consented to Microsoft’s transfer of Customer Data to subcontractors as described in the DPT. Except as set forth in the DPT, or as Customer may otherwise authorize, Microsoft will not transfer to any third party (not even for storage purposes) personal data Customer provides to Microsoft through the use of the Online Services. </w:t>
      </w:r>
      <w:r w:rsidR="00F26F8E">
        <w:t>Microsoft provides</w:t>
      </w:r>
      <w:r>
        <w:t xml:space="preserve"> a website that lists subcontractors authorized to access Customer Data</w:t>
      </w:r>
      <w:r w:rsidR="00AD324B">
        <w:t xml:space="preserve"> </w:t>
      </w:r>
      <w:r w:rsidR="00F26F8E">
        <w:t xml:space="preserve">in the Online Services </w:t>
      </w:r>
      <w:r w:rsidR="00AD324B" w:rsidRPr="00AD324B">
        <w:t>as well as the limited or ancillary services they provide</w:t>
      </w:r>
      <w:r>
        <w:t xml:space="preserve">. At least </w:t>
      </w:r>
      <w:r w:rsidR="00F26F8E">
        <w:t>6 months</w:t>
      </w:r>
      <w:r>
        <w:t xml:space="preserve"> before authorizing any new subcontractor to access Customer Data, Microsoft will update the website and provide Customer with a mechanism to obtain notice of that update. If Customer does not approve of a new subcontractor, then Customer may terminate the affected Online Service without penalty by providing, before the end of the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the terminated Online Services from subsequent Customer invoices.</w:t>
      </w:r>
    </w:p>
    <w:p w14:paraId="4BB5D145" w14:textId="77777777" w:rsidR="00086F17" w:rsidRDefault="00086F17" w:rsidP="00086F17">
      <w:pPr>
        <w:pStyle w:val="ProductList-Body"/>
      </w:pPr>
    </w:p>
    <w:p w14:paraId="11FFD032" w14:textId="77777777" w:rsidR="00086F17" w:rsidRDefault="00086F17" w:rsidP="00233C87">
      <w:pPr>
        <w:pStyle w:val="ProductList-SubSubSectionHeading"/>
        <w:outlineLvl w:val="2"/>
      </w:pPr>
      <w:bookmarkStart w:id="65" w:name="_Toc489605590"/>
      <w:r>
        <w:t>Additional European Terms.</w:t>
      </w:r>
      <w:bookmarkEnd w:id="65"/>
    </w:p>
    <w:p w14:paraId="272CAA95" w14:textId="1DE2BD72" w:rsidR="00086F17" w:rsidRDefault="00086F17" w:rsidP="00086F17">
      <w:pPr>
        <w:pStyle w:val="ProductList-Body"/>
      </w:pPr>
      <w:r>
        <w:t>These Additional European Terms apply only if Customer has end users in the European Economic Area (“EEA”) or Switzerland.</w:t>
      </w:r>
    </w:p>
    <w:p w14:paraId="7798D7EA" w14:textId="0F2CACEC" w:rsidR="00086F17" w:rsidRDefault="00086F17" w:rsidP="00E944FB">
      <w:pPr>
        <w:pStyle w:val="ProductList-Body"/>
        <w:numPr>
          <w:ilvl w:val="0"/>
          <w:numId w:val="7"/>
        </w:numPr>
        <w:ind w:left="450" w:hanging="270"/>
      </w:pPr>
      <w:r w:rsidRPr="003B7142">
        <w:rPr>
          <w:b/>
        </w:rPr>
        <w:t>End Users in EEA or Switzerland</w:t>
      </w:r>
      <w:r>
        <w:t>.</w:t>
      </w:r>
      <w:r w:rsidR="009C6951">
        <w:t xml:space="preserve"> </w:t>
      </w:r>
      <w:r>
        <w:t>Terms used in the DPT that are not specifically defined will have the meaning in Directive 95/46/EC of the European Parliament and of the Council of 24 October 1995 on the protection of individuals with regard to the processing of personal data and on the free movement of such data (the “EU Data Protection Directive”).</w:t>
      </w:r>
    </w:p>
    <w:p w14:paraId="3DA01848" w14:textId="02E88B50" w:rsidR="00086F17" w:rsidRDefault="00086F17" w:rsidP="00E944FB">
      <w:pPr>
        <w:pStyle w:val="ProductList-Body"/>
        <w:numPr>
          <w:ilvl w:val="0"/>
          <w:numId w:val="7"/>
        </w:numPr>
        <w:ind w:left="450" w:hanging="270"/>
      </w:pPr>
      <w:r w:rsidRPr="003B7142">
        <w:rPr>
          <w:b/>
        </w:rPr>
        <w:t>Intent of the Parties</w:t>
      </w:r>
      <w:r>
        <w:t>.</w:t>
      </w:r>
      <w:r w:rsidR="009C6951">
        <w:t xml:space="preserve"> </w:t>
      </w:r>
      <w:r>
        <w:t>For the Online Services, Microsoft is a data processor (or sub-processor) acting on Customer’s behalf. As data processor (or sub-processor), Microsoft will only act upon Customer’s instructions. The OST and Customer’s volume licensing agreement (including the terms and conditions incorporated by reference therein)</w:t>
      </w:r>
      <w:r w:rsidR="004F2979">
        <w:t>, along with Customer’s use and configuration of features in the Online Services,</w:t>
      </w:r>
      <w:r>
        <w:t xml:space="preserve"> are Customer’s complete and final instructions to Microsoft for the processing of Customer Data. Any additional or alternate instructions must be agreed to according to the process for amending Customer’s volume licensing agreement.</w:t>
      </w:r>
    </w:p>
    <w:p w14:paraId="41D047C4" w14:textId="0293EF73" w:rsidR="00086F17" w:rsidRDefault="00086F17" w:rsidP="00E944FB">
      <w:pPr>
        <w:pStyle w:val="ProductList-Body"/>
        <w:numPr>
          <w:ilvl w:val="0"/>
          <w:numId w:val="7"/>
        </w:numPr>
        <w:ind w:left="450" w:hanging="270"/>
      </w:pPr>
      <w:r w:rsidRPr="003B7142">
        <w:rPr>
          <w:b/>
        </w:rPr>
        <w:t>Duration and Object of Data Processing</w:t>
      </w:r>
      <w:r>
        <w:t>.</w:t>
      </w:r>
      <w:r w:rsidR="009C6951">
        <w:t xml:space="preserve"> </w:t>
      </w:r>
      <w:r>
        <w:t>The duration of data processing shall be for the term designated under Customer’s volume licensing agreement. The objective of the data processing is the performance of the Online Services.</w:t>
      </w:r>
    </w:p>
    <w:p w14:paraId="6E5DFA39" w14:textId="25FA346C" w:rsidR="00086F17" w:rsidRDefault="00086F17" w:rsidP="00E944FB">
      <w:pPr>
        <w:pStyle w:val="ProductList-Body"/>
        <w:numPr>
          <w:ilvl w:val="0"/>
          <w:numId w:val="7"/>
        </w:numPr>
        <w:ind w:left="450" w:hanging="270"/>
      </w:pPr>
      <w:r w:rsidRPr="003B7142">
        <w:rPr>
          <w:b/>
        </w:rPr>
        <w:t>Scope and Purpose of Data Processing</w:t>
      </w:r>
      <w:r>
        <w:t>.</w:t>
      </w:r>
      <w:r w:rsidR="009C6951">
        <w:t xml:space="preserve"> </w:t>
      </w:r>
      <w:r>
        <w:t>The scope and purpose of processing of Customer Data, including any personal data included in the Customer Data, is described in the DPT and Customer’s volume licensing agreement.</w:t>
      </w:r>
    </w:p>
    <w:p w14:paraId="26555C9D" w14:textId="16D7A576" w:rsidR="00086F17" w:rsidRDefault="00086F17" w:rsidP="00E944FB">
      <w:pPr>
        <w:pStyle w:val="ProductList-Body"/>
        <w:numPr>
          <w:ilvl w:val="0"/>
          <w:numId w:val="7"/>
        </w:numPr>
        <w:ind w:left="450" w:hanging="270"/>
      </w:pPr>
      <w:r w:rsidRPr="003B7142">
        <w:rPr>
          <w:b/>
        </w:rPr>
        <w:t>Customer Data Access</w:t>
      </w:r>
      <w:r>
        <w:t>.</w:t>
      </w:r>
      <w:r w:rsidR="009C6951">
        <w:t xml:space="preserve"> </w:t>
      </w:r>
      <w:r>
        <w:t xml:space="preserve">For the term designated under Customer’s volume licensing agreement Microsoft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7CAA61DA" w14:textId="607462AC" w:rsidR="00982CAD" w:rsidRDefault="00982CAD" w:rsidP="00B17AEF">
      <w:pPr>
        <w:pStyle w:val="ProductList-Body"/>
        <w:rPr>
          <w:color w:val="00188F"/>
        </w:rPr>
      </w:pPr>
    </w:p>
    <w:p w14:paraId="33CEA8E9" w14:textId="0694270A" w:rsidR="00086F17" w:rsidRDefault="00086F17" w:rsidP="00233C87">
      <w:pPr>
        <w:pStyle w:val="ProductList-SubSubSectionHeading"/>
        <w:outlineLvl w:val="2"/>
      </w:pPr>
      <w:bookmarkStart w:id="66" w:name="DataProcessingTerms_Security"/>
      <w:bookmarkStart w:id="67" w:name="_Toc489605591"/>
      <w:r>
        <w:t>Security</w:t>
      </w:r>
      <w:bookmarkEnd w:id="66"/>
      <w:bookmarkEnd w:id="67"/>
    </w:p>
    <w:p w14:paraId="5DFE82D5" w14:textId="2191C374" w:rsidR="000E6ED8" w:rsidRDefault="007303AE" w:rsidP="00E944FB">
      <w:pPr>
        <w:pStyle w:val="ProductList-Body"/>
        <w:numPr>
          <w:ilvl w:val="0"/>
          <w:numId w:val="14"/>
        </w:numPr>
        <w:ind w:left="450" w:hanging="270"/>
      </w:pPr>
      <w:r w:rsidRPr="003B7142">
        <w:rPr>
          <w:b/>
        </w:rPr>
        <w:t>General Practices</w:t>
      </w:r>
      <w:r>
        <w:t xml:space="preserve">. </w:t>
      </w:r>
      <w:r w:rsidR="00086F17">
        <w:t>Microsoft has implemented and will maintain and follow for the Online Services the following security measures, which, in conjunction with the security commitments in the OST, are Microsoft’s only responsibility with respect to the security of Customer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88164F">
            <w:pPr>
              <w:pStyle w:val="ProductList-Body"/>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2F5F3E">
            <w:pPr>
              <w:pStyle w:val="ProductList-Body"/>
              <w:numPr>
                <w:ilvl w:val="0"/>
                <w:numId w:val="10"/>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7CDEEBD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Services,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71870C73" w14:textId="77777777" w:rsidR="007A3745" w:rsidRDefault="007A3745" w:rsidP="0088164F">
            <w:pPr>
              <w:pStyle w:val="ProductList-Body"/>
              <w:spacing w:before="40"/>
              <w:rPr>
                <w:b/>
                <w:sz w:val="16"/>
                <w:szCs w:val="16"/>
              </w:rPr>
            </w:pP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4B0FC6F6"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E46617" w:rsidRPr="00231971">
              <w:rPr>
                <w:color w:val="000000" w:themeColor="text1"/>
                <w:sz w:val="16"/>
                <w:szCs w:val="16"/>
              </w:rPr>
              <w:t xml:space="preserve">For </w:t>
            </w:r>
            <w:r w:rsidR="00E46617" w:rsidRPr="00231971">
              <w:rPr>
                <w:iCs/>
                <w:color w:val="000000" w:themeColor="text1"/>
                <w:sz w:val="16"/>
                <w:szCs w:val="16"/>
              </w:rPr>
              <w:t xml:space="preserve">each security breach that is a Security Incident, notification by Microsoft (as described in the “Security Incident Notification” section above) will be made without unreasonable delay and, in any event, within </w:t>
            </w:r>
            <w:r w:rsidR="00F22567">
              <w:rPr>
                <w:iCs/>
                <w:color w:val="000000" w:themeColor="text1"/>
                <w:sz w:val="16"/>
                <w:szCs w:val="16"/>
              </w:rPr>
              <w:t>5 business</w:t>
            </w:r>
            <w:r w:rsidR="00E46617" w:rsidRPr="00231971">
              <w:rPr>
                <w:iCs/>
                <w:color w:val="000000" w:themeColor="text1"/>
                <w:sz w:val="16"/>
                <w:szCs w:val="16"/>
              </w:rPr>
              <w:t xml:space="preserve"> days.</w:t>
            </w:r>
          </w:p>
          <w:p w14:paraId="3818EE7A" w14:textId="7901382E" w:rsidR="00272578" w:rsidRPr="00231971" w:rsidRDefault="00E30866" w:rsidP="00E30866">
            <w:pPr>
              <w:pStyle w:val="ProductList-Body"/>
              <w:tabs>
                <w:tab w:val="clear" w:pos="158"/>
                <w:tab w:val="left" w:pos="151"/>
              </w:tabs>
              <w:ind w:left="162" w:hanging="162"/>
              <w:rPr>
                <w:sz w:val="16"/>
                <w:szCs w:val="16"/>
              </w:rPr>
            </w:pPr>
            <w:r>
              <w:rPr>
                <w:color w:val="000000" w:themeColor="text1"/>
                <w:sz w:val="16"/>
                <w:szCs w:val="16"/>
              </w:rPr>
              <w:t>-</w:t>
            </w:r>
            <w:r w:rsidRPr="00231971">
              <w:rPr>
                <w:color w:val="000000" w:themeColor="text1"/>
                <w:sz w:val="16"/>
                <w:szCs w:val="16"/>
              </w:rPr>
              <w:tab/>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p w14:paraId="6BDE258E" w14:textId="030822A0" w:rsidR="00C62FB6" w:rsidRPr="00CD7F8D" w:rsidRDefault="00C62FB6" w:rsidP="00E02916">
      <w:pPr>
        <w:pStyle w:val="ProductList-Body"/>
        <w:outlineLvl w:val="2"/>
        <w:rPr>
          <w:b/>
          <w:color w:val="00188F"/>
        </w:rPr>
      </w:pPr>
      <w:bookmarkStart w:id="68" w:name="DataProcessingTerms_SecurityPolicy"/>
      <w:r w:rsidRPr="00CD7F8D">
        <w:rPr>
          <w:b/>
          <w:color w:val="00188F"/>
        </w:rPr>
        <w:t xml:space="preserve">Online Services </w:t>
      </w:r>
      <w:r w:rsidRPr="00330E96">
        <w:rPr>
          <w:b/>
          <w:color w:val="00188F"/>
        </w:rPr>
        <w:t>Information</w:t>
      </w:r>
      <w:r w:rsidRPr="00CD7F8D">
        <w:rPr>
          <w:b/>
          <w:color w:val="00188F"/>
        </w:rPr>
        <w:t xml:space="preserve"> Security Policy</w:t>
      </w:r>
    </w:p>
    <w:bookmarkEnd w:id="68"/>
    <w:p w14:paraId="5A079929" w14:textId="5D8D1F45" w:rsidR="00C62FB6" w:rsidRDefault="00C62FB6" w:rsidP="00C62FB6">
      <w:pPr>
        <w:pStyle w:val="ProductList-Body"/>
      </w:pPr>
      <w:r w:rsidRPr="00C62FB6">
        <w:t>Each Online Service follows a written data security policy (“Information Security Policy”) that complies with the control standards and frameworks shown in the table below.</w:t>
      </w:r>
    </w:p>
    <w:tbl>
      <w:tblPr>
        <w:tblStyle w:val="TableGrid"/>
        <w:tblW w:w="10800" w:type="dxa"/>
        <w:tblInd w:w="-5" w:type="dxa"/>
        <w:tblLayout w:type="fixed"/>
        <w:tblLook w:val="04A0" w:firstRow="1" w:lastRow="0" w:firstColumn="1" w:lastColumn="0" w:noHBand="0" w:noVBand="1"/>
      </w:tblPr>
      <w:tblGrid>
        <w:gridCol w:w="2880"/>
        <w:gridCol w:w="1584"/>
        <w:gridCol w:w="1584"/>
        <w:gridCol w:w="1584"/>
        <w:gridCol w:w="1584"/>
        <w:gridCol w:w="1584"/>
      </w:tblGrid>
      <w:tr w:rsidR="00C62FB6" w:rsidRPr="00C62FB6" w14:paraId="72E90D47" w14:textId="77777777" w:rsidTr="00FC7E60">
        <w:trPr>
          <w:tblHeader/>
        </w:trPr>
        <w:tc>
          <w:tcPr>
            <w:tcW w:w="2880" w:type="dxa"/>
            <w:shd w:val="clear" w:color="auto" w:fill="0072C6"/>
            <w:vAlign w:val="center"/>
          </w:tcPr>
          <w:p w14:paraId="708BABA2"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Online Service</w:t>
            </w:r>
          </w:p>
        </w:tc>
        <w:tc>
          <w:tcPr>
            <w:tcW w:w="1584" w:type="dxa"/>
            <w:shd w:val="clear" w:color="auto" w:fill="0072C6"/>
            <w:vAlign w:val="center"/>
          </w:tcPr>
          <w:p w14:paraId="39445BB7"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27001</w:t>
            </w:r>
          </w:p>
        </w:tc>
        <w:tc>
          <w:tcPr>
            <w:tcW w:w="1584" w:type="dxa"/>
            <w:shd w:val="clear" w:color="auto" w:fill="0072C6"/>
            <w:vAlign w:val="center"/>
          </w:tcPr>
          <w:p w14:paraId="0E7F4AAF"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27002</w:t>
            </w:r>
          </w:p>
          <w:p w14:paraId="4460CED3"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Code of Practice</w:t>
            </w:r>
          </w:p>
        </w:tc>
        <w:tc>
          <w:tcPr>
            <w:tcW w:w="1584" w:type="dxa"/>
            <w:shd w:val="clear" w:color="auto" w:fill="0072C6"/>
            <w:vAlign w:val="center"/>
          </w:tcPr>
          <w:p w14:paraId="5795DD33" w14:textId="77777777" w:rsidR="00C62FB6" w:rsidRPr="00231971" w:rsidRDefault="00C62FB6" w:rsidP="00C62FB6">
            <w:pPr>
              <w:pStyle w:val="ProductList-Body"/>
              <w:rPr>
                <w:color w:val="FFFFFF" w:themeColor="background1"/>
                <w:sz w:val="16"/>
                <w:szCs w:val="16"/>
                <w:lang w:val="fr-FR"/>
              </w:rPr>
            </w:pPr>
            <w:r w:rsidRPr="00231971">
              <w:rPr>
                <w:color w:val="FFFFFF" w:themeColor="background1"/>
                <w:sz w:val="16"/>
                <w:szCs w:val="16"/>
                <w:lang w:val="fr-FR"/>
              </w:rPr>
              <w:t>ISO 27018</w:t>
            </w:r>
          </w:p>
          <w:p w14:paraId="50EB57C8" w14:textId="2B53C186" w:rsidR="00CA40F6" w:rsidRPr="00231971" w:rsidRDefault="00CA40F6" w:rsidP="00C62FB6">
            <w:pPr>
              <w:pStyle w:val="ProductList-Body"/>
              <w:rPr>
                <w:color w:val="FFFFFF" w:themeColor="background1"/>
                <w:sz w:val="16"/>
                <w:szCs w:val="16"/>
                <w:lang w:val="fr-FR"/>
              </w:rPr>
            </w:pPr>
            <w:r w:rsidRPr="00231971">
              <w:rPr>
                <w:color w:val="FFFFFF" w:themeColor="background1"/>
                <w:sz w:val="16"/>
                <w:szCs w:val="16"/>
                <w:lang w:val="fr-FR"/>
              </w:rPr>
              <w:t>Code of Practice</w:t>
            </w:r>
          </w:p>
        </w:tc>
        <w:tc>
          <w:tcPr>
            <w:tcW w:w="1584" w:type="dxa"/>
            <w:shd w:val="clear" w:color="auto" w:fill="0072C6"/>
            <w:vAlign w:val="center"/>
          </w:tcPr>
          <w:p w14:paraId="6F937968" w14:textId="7186D211"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1 Type II</w:t>
            </w:r>
          </w:p>
        </w:tc>
        <w:tc>
          <w:tcPr>
            <w:tcW w:w="1584" w:type="dxa"/>
            <w:shd w:val="clear" w:color="auto" w:fill="0072C6"/>
            <w:vAlign w:val="center"/>
          </w:tcPr>
          <w:p w14:paraId="07A57E40" w14:textId="6F86A87E"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2 Type II</w:t>
            </w:r>
          </w:p>
        </w:tc>
      </w:tr>
      <w:tr w:rsidR="00C62FB6" w:rsidRPr="00C62FB6" w14:paraId="675407D8" w14:textId="77777777" w:rsidTr="00FC7E60">
        <w:trPr>
          <w:trHeight w:val="288"/>
        </w:trPr>
        <w:tc>
          <w:tcPr>
            <w:tcW w:w="2880" w:type="dxa"/>
            <w:vAlign w:val="center"/>
          </w:tcPr>
          <w:p w14:paraId="71AF4730" w14:textId="77777777" w:rsidR="00C62FB6" w:rsidRPr="00231971" w:rsidRDefault="00C62FB6" w:rsidP="00C62FB6">
            <w:pPr>
              <w:pStyle w:val="ProductList-Body"/>
              <w:rPr>
                <w:sz w:val="16"/>
                <w:szCs w:val="16"/>
              </w:rPr>
            </w:pPr>
            <w:r w:rsidRPr="00231971">
              <w:rPr>
                <w:sz w:val="16"/>
                <w:szCs w:val="16"/>
              </w:rPr>
              <w:t>Office 365 Services</w:t>
            </w:r>
          </w:p>
        </w:tc>
        <w:tc>
          <w:tcPr>
            <w:tcW w:w="1584" w:type="dxa"/>
            <w:vAlign w:val="center"/>
          </w:tcPr>
          <w:p w14:paraId="6C4AF9F1"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136375FC" w14:textId="66DEBBA8"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B1F985" w14:textId="58678B73"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BBE4D43" w14:textId="2B323BFF"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A6FD65" w14:textId="41346627"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r>
      <w:tr w:rsidR="00C62FB6" w:rsidRPr="00C62FB6" w14:paraId="08C71880" w14:textId="77777777" w:rsidTr="00FC7E60">
        <w:trPr>
          <w:trHeight w:val="288"/>
        </w:trPr>
        <w:tc>
          <w:tcPr>
            <w:tcW w:w="2880" w:type="dxa"/>
            <w:vAlign w:val="center"/>
          </w:tcPr>
          <w:p w14:paraId="1DBDE8ED" w14:textId="3B4C8C54" w:rsidR="00C62FB6" w:rsidRPr="00231971" w:rsidRDefault="00C62FB6" w:rsidP="005F08E6">
            <w:pPr>
              <w:pStyle w:val="ProductList-Body"/>
              <w:rPr>
                <w:sz w:val="16"/>
                <w:szCs w:val="16"/>
              </w:rPr>
            </w:pPr>
            <w:r w:rsidRPr="00231971">
              <w:rPr>
                <w:sz w:val="16"/>
                <w:szCs w:val="16"/>
              </w:rPr>
              <w:t xml:space="preserve">Microsoft Dynamics </w:t>
            </w:r>
            <w:r w:rsidR="005F08E6">
              <w:rPr>
                <w:sz w:val="16"/>
                <w:szCs w:val="16"/>
              </w:rPr>
              <w:t>365</w:t>
            </w:r>
            <w:r w:rsidR="00FF5F1E">
              <w:rPr>
                <w:sz w:val="16"/>
                <w:szCs w:val="16"/>
              </w:rPr>
              <w:t xml:space="preserve"> Core</w:t>
            </w:r>
            <w:r w:rsidRPr="00231971">
              <w:rPr>
                <w:sz w:val="16"/>
                <w:szCs w:val="16"/>
              </w:rPr>
              <w:t xml:space="preserve"> Services</w:t>
            </w:r>
          </w:p>
        </w:tc>
        <w:tc>
          <w:tcPr>
            <w:tcW w:w="1584" w:type="dxa"/>
            <w:vAlign w:val="center"/>
          </w:tcPr>
          <w:p w14:paraId="199D7E74" w14:textId="31DCDE18"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A08DE04" w14:textId="58D014C0"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13A09EE" w14:textId="24EA1B9E"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3A9BDE6E" w14:textId="0C83B9AC"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c>
          <w:tcPr>
            <w:tcW w:w="1584" w:type="dxa"/>
            <w:vAlign w:val="center"/>
          </w:tcPr>
          <w:p w14:paraId="08B0FC2E" w14:textId="2195E6D7"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r>
      <w:tr w:rsidR="00C62FB6" w:rsidRPr="00C62FB6" w14:paraId="10E95515" w14:textId="77777777" w:rsidTr="00FC7E60">
        <w:trPr>
          <w:trHeight w:val="288"/>
        </w:trPr>
        <w:tc>
          <w:tcPr>
            <w:tcW w:w="2880" w:type="dxa"/>
            <w:vAlign w:val="center"/>
          </w:tcPr>
          <w:p w14:paraId="5903AB48" w14:textId="4D5CAB24" w:rsidR="00C62FB6" w:rsidRPr="00231971" w:rsidRDefault="00C62FB6" w:rsidP="00C62FB6">
            <w:pPr>
              <w:pStyle w:val="ProductList-Body"/>
              <w:rPr>
                <w:sz w:val="16"/>
                <w:szCs w:val="16"/>
              </w:rPr>
            </w:pPr>
            <w:r w:rsidRPr="00231971">
              <w:rPr>
                <w:sz w:val="16"/>
                <w:szCs w:val="16"/>
              </w:rPr>
              <w:t>Microsoft Azure Core Services</w:t>
            </w:r>
          </w:p>
        </w:tc>
        <w:tc>
          <w:tcPr>
            <w:tcW w:w="1584" w:type="dxa"/>
            <w:vAlign w:val="center"/>
          </w:tcPr>
          <w:p w14:paraId="7CCEDF9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276590E8"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74EC52"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69AF009" w14:textId="28DF7389" w:rsidR="00C62FB6" w:rsidRPr="00231971" w:rsidRDefault="00C62FB6" w:rsidP="000A18C7">
            <w:pPr>
              <w:pStyle w:val="ProductList-Body"/>
              <w:rPr>
                <w:i/>
                <w:color w:val="000000" w:themeColor="text1"/>
                <w:sz w:val="16"/>
                <w:szCs w:val="16"/>
              </w:rPr>
            </w:pPr>
            <w:r w:rsidRPr="00231971">
              <w:rPr>
                <w:color w:val="000000" w:themeColor="text1"/>
                <w:sz w:val="16"/>
                <w:szCs w:val="16"/>
              </w:rPr>
              <w:t>Varie</w:t>
            </w:r>
            <w:r w:rsidR="000A18C7" w:rsidRPr="00231971">
              <w:rPr>
                <w:color w:val="000000" w:themeColor="text1"/>
                <w:sz w:val="16"/>
                <w:szCs w:val="16"/>
              </w:rPr>
              <w:t>s**</w:t>
            </w:r>
          </w:p>
        </w:tc>
        <w:tc>
          <w:tcPr>
            <w:tcW w:w="1584" w:type="dxa"/>
            <w:vAlign w:val="center"/>
          </w:tcPr>
          <w:p w14:paraId="60F778FC" w14:textId="604896F1" w:rsidR="00C62FB6" w:rsidRPr="00231971" w:rsidRDefault="00C62FB6" w:rsidP="00FF5F1E">
            <w:pPr>
              <w:pStyle w:val="ProductList-Body"/>
              <w:rPr>
                <w:color w:val="000000" w:themeColor="text1"/>
                <w:sz w:val="16"/>
                <w:szCs w:val="16"/>
              </w:rPr>
            </w:pPr>
            <w:r w:rsidRPr="00231971">
              <w:rPr>
                <w:color w:val="000000" w:themeColor="text1"/>
                <w:sz w:val="16"/>
                <w:szCs w:val="16"/>
              </w:rPr>
              <w:t>Varies</w:t>
            </w:r>
            <w:r w:rsidR="000A18C7" w:rsidRPr="00231971">
              <w:rPr>
                <w:color w:val="000000" w:themeColor="text1"/>
                <w:sz w:val="16"/>
                <w:szCs w:val="16"/>
              </w:rPr>
              <w:t>**</w:t>
            </w:r>
          </w:p>
        </w:tc>
      </w:tr>
      <w:tr w:rsidR="00B5721D" w:rsidRPr="00C62FB6" w14:paraId="5989C454" w14:textId="77777777" w:rsidTr="00FC7E60">
        <w:trPr>
          <w:trHeight w:val="288"/>
        </w:trPr>
        <w:tc>
          <w:tcPr>
            <w:tcW w:w="2880" w:type="dxa"/>
            <w:vAlign w:val="center"/>
          </w:tcPr>
          <w:p w14:paraId="1E6B2989" w14:textId="38C90405" w:rsidR="00B5721D" w:rsidRPr="00231971" w:rsidRDefault="00B5721D" w:rsidP="00C62FB6">
            <w:pPr>
              <w:pStyle w:val="ProductList-Body"/>
              <w:rPr>
                <w:sz w:val="16"/>
                <w:szCs w:val="16"/>
              </w:rPr>
            </w:pPr>
            <w:r>
              <w:rPr>
                <w:sz w:val="16"/>
                <w:szCs w:val="16"/>
              </w:rPr>
              <w:t>Microsoft Cloud App Security</w:t>
            </w:r>
          </w:p>
        </w:tc>
        <w:tc>
          <w:tcPr>
            <w:tcW w:w="1584" w:type="dxa"/>
            <w:vAlign w:val="center"/>
          </w:tcPr>
          <w:p w14:paraId="10252D10" w14:textId="5F7B25A2" w:rsidR="00B5721D" w:rsidRPr="00231971" w:rsidRDefault="00B5721D"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7D3E6C71" w14:textId="00B2FC03" w:rsidR="00B5721D" w:rsidRPr="00231971" w:rsidRDefault="00B5721D"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5ED31CA4" w14:textId="243447CC" w:rsidR="00B5721D" w:rsidRPr="00231971" w:rsidRDefault="00B5721D"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63FEA780" w14:textId="59699F96" w:rsidR="00B5721D" w:rsidRPr="00231971" w:rsidRDefault="0090445B"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3B6CD73B" w14:textId="7A928522" w:rsidR="00B5721D" w:rsidRPr="00231971" w:rsidRDefault="0090445B" w:rsidP="00CC1325">
            <w:pPr>
              <w:pStyle w:val="ProductList-Body"/>
              <w:rPr>
                <w:color w:val="000000" w:themeColor="text1"/>
                <w:sz w:val="16"/>
                <w:szCs w:val="16"/>
              </w:rPr>
            </w:pPr>
            <w:r>
              <w:rPr>
                <w:color w:val="000000" w:themeColor="text1"/>
                <w:sz w:val="16"/>
                <w:szCs w:val="16"/>
              </w:rPr>
              <w:t>Yes</w:t>
            </w:r>
          </w:p>
        </w:tc>
      </w:tr>
      <w:tr w:rsidR="005B0B81" w:rsidRPr="00C62FB6" w14:paraId="29B114D7" w14:textId="77777777" w:rsidTr="00FC7E60">
        <w:trPr>
          <w:trHeight w:val="288"/>
        </w:trPr>
        <w:tc>
          <w:tcPr>
            <w:tcW w:w="2880" w:type="dxa"/>
            <w:vAlign w:val="center"/>
          </w:tcPr>
          <w:p w14:paraId="5A851571" w14:textId="12A83387" w:rsidR="005B0B81" w:rsidRPr="00231971" w:rsidRDefault="005B0B81" w:rsidP="00C62FB6">
            <w:pPr>
              <w:pStyle w:val="ProductList-Body"/>
              <w:rPr>
                <w:sz w:val="16"/>
                <w:szCs w:val="16"/>
              </w:rPr>
            </w:pPr>
            <w:r>
              <w:rPr>
                <w:sz w:val="16"/>
                <w:szCs w:val="16"/>
              </w:rPr>
              <w:t>Microsoft Graph</w:t>
            </w:r>
          </w:p>
        </w:tc>
        <w:tc>
          <w:tcPr>
            <w:tcW w:w="1584" w:type="dxa"/>
            <w:vAlign w:val="center"/>
          </w:tcPr>
          <w:p w14:paraId="3E948550" w14:textId="747B4F17" w:rsidR="005B0B81" w:rsidRPr="00231971" w:rsidRDefault="005B0B81"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62CB322A" w14:textId="3721AF04" w:rsidR="005B0B81" w:rsidRPr="00231971" w:rsidRDefault="005B0B81"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285068E0" w14:textId="1D625C34" w:rsidR="005B0B81" w:rsidRPr="00231971" w:rsidRDefault="005B0B81"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2FD41744" w14:textId="154EB5B0" w:rsidR="005B0B81" w:rsidRPr="00231971" w:rsidRDefault="005B0B81" w:rsidP="00C62FB6">
            <w:pPr>
              <w:pStyle w:val="ProductList-Body"/>
              <w:rPr>
                <w:color w:val="000000" w:themeColor="text1"/>
                <w:sz w:val="16"/>
                <w:szCs w:val="16"/>
              </w:rPr>
            </w:pPr>
            <w:r>
              <w:rPr>
                <w:color w:val="000000" w:themeColor="text1"/>
                <w:sz w:val="16"/>
                <w:szCs w:val="16"/>
              </w:rPr>
              <w:t>No</w:t>
            </w:r>
          </w:p>
        </w:tc>
        <w:tc>
          <w:tcPr>
            <w:tcW w:w="1584" w:type="dxa"/>
            <w:vAlign w:val="center"/>
          </w:tcPr>
          <w:p w14:paraId="768D66E3" w14:textId="7B7CF36D" w:rsidR="005B0B81" w:rsidRPr="00231971" w:rsidRDefault="005B0B81" w:rsidP="00CC1325">
            <w:pPr>
              <w:pStyle w:val="ProductList-Body"/>
              <w:rPr>
                <w:color w:val="000000" w:themeColor="text1"/>
                <w:sz w:val="16"/>
                <w:szCs w:val="16"/>
              </w:rPr>
            </w:pPr>
            <w:r>
              <w:rPr>
                <w:color w:val="000000" w:themeColor="text1"/>
                <w:sz w:val="16"/>
                <w:szCs w:val="16"/>
              </w:rPr>
              <w:t>No</w:t>
            </w:r>
          </w:p>
        </w:tc>
      </w:tr>
      <w:tr w:rsidR="00C62FB6" w:rsidRPr="00C62FB6" w14:paraId="247EA9C8" w14:textId="77777777" w:rsidTr="00FC7E60">
        <w:trPr>
          <w:trHeight w:val="288"/>
        </w:trPr>
        <w:tc>
          <w:tcPr>
            <w:tcW w:w="2880" w:type="dxa"/>
            <w:vAlign w:val="center"/>
          </w:tcPr>
          <w:p w14:paraId="6271D1EE" w14:textId="6E51AF0A" w:rsidR="00C62FB6" w:rsidRPr="00231971" w:rsidRDefault="00C62FB6" w:rsidP="00C62FB6">
            <w:pPr>
              <w:pStyle w:val="ProductList-Body"/>
              <w:rPr>
                <w:sz w:val="16"/>
                <w:szCs w:val="16"/>
              </w:rPr>
            </w:pPr>
            <w:r w:rsidRPr="00231971">
              <w:rPr>
                <w:sz w:val="16"/>
                <w:szCs w:val="16"/>
              </w:rPr>
              <w:t>M</w:t>
            </w:r>
            <w:r w:rsidR="00FC7E60" w:rsidRPr="00231971">
              <w:rPr>
                <w:sz w:val="16"/>
                <w:szCs w:val="16"/>
              </w:rPr>
              <w:t>icrosoft Intune Online Services</w:t>
            </w:r>
          </w:p>
        </w:tc>
        <w:tc>
          <w:tcPr>
            <w:tcW w:w="1584" w:type="dxa"/>
            <w:vAlign w:val="center"/>
          </w:tcPr>
          <w:p w14:paraId="438F865B"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422244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CD7969B" w14:textId="1E84F7A1"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5B9A33B" w14:textId="77AB0B3A" w:rsidR="00C62FB6" w:rsidRPr="00231971" w:rsidRDefault="00CC1325"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DB7EFFD" w14:textId="77DA94D9" w:rsidR="00C62FB6" w:rsidRPr="00231971" w:rsidRDefault="00CC1325" w:rsidP="00CC1325">
            <w:pPr>
              <w:pStyle w:val="ProductList-Body"/>
              <w:rPr>
                <w:color w:val="000000" w:themeColor="text1"/>
                <w:sz w:val="16"/>
                <w:szCs w:val="16"/>
              </w:rPr>
            </w:pPr>
            <w:r w:rsidRPr="00231971">
              <w:rPr>
                <w:color w:val="000000" w:themeColor="text1"/>
                <w:sz w:val="16"/>
                <w:szCs w:val="16"/>
              </w:rPr>
              <w:t>Yes</w:t>
            </w:r>
          </w:p>
        </w:tc>
      </w:tr>
      <w:tr w:rsidR="007B7BC8" w:rsidRPr="00C62FB6" w14:paraId="408F9602" w14:textId="77777777" w:rsidTr="00FC7E60">
        <w:trPr>
          <w:trHeight w:val="288"/>
        </w:trPr>
        <w:tc>
          <w:tcPr>
            <w:tcW w:w="2880" w:type="dxa"/>
            <w:vAlign w:val="center"/>
          </w:tcPr>
          <w:p w14:paraId="7B9095E8" w14:textId="60DDC3AC" w:rsidR="007B7BC8" w:rsidRPr="00231971" w:rsidRDefault="007B7BC8" w:rsidP="00C62FB6">
            <w:pPr>
              <w:pStyle w:val="ProductList-Body"/>
              <w:rPr>
                <w:sz w:val="16"/>
                <w:szCs w:val="16"/>
              </w:rPr>
            </w:pPr>
            <w:r w:rsidRPr="00231971">
              <w:rPr>
                <w:sz w:val="16"/>
                <w:szCs w:val="16"/>
              </w:rPr>
              <w:t xml:space="preserve">Microsoft </w:t>
            </w:r>
            <w:r w:rsidR="00A3028C">
              <w:rPr>
                <w:sz w:val="16"/>
                <w:szCs w:val="16"/>
              </w:rPr>
              <w:t>Business Application Platform Core</w:t>
            </w:r>
            <w:r w:rsidRPr="00231971">
              <w:rPr>
                <w:sz w:val="16"/>
                <w:szCs w:val="16"/>
              </w:rPr>
              <w:t xml:space="preserve"> Services</w:t>
            </w:r>
          </w:p>
        </w:tc>
        <w:tc>
          <w:tcPr>
            <w:tcW w:w="1584" w:type="dxa"/>
            <w:vAlign w:val="center"/>
          </w:tcPr>
          <w:p w14:paraId="74D3E27C" w14:textId="6C01BA19"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FA49CF7" w14:textId="7D63AD01"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269B8D" w14:textId="62352D55"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092A58C0" w14:textId="53803BF9" w:rsidR="007B7BC8" w:rsidRPr="00231971" w:rsidRDefault="00A3028C"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389B8023" w14:textId="0D2C4EE8" w:rsidR="007B7BC8" w:rsidRPr="00231971" w:rsidRDefault="00A3028C" w:rsidP="00CC1325">
            <w:pPr>
              <w:pStyle w:val="ProductList-Body"/>
              <w:rPr>
                <w:color w:val="000000" w:themeColor="text1"/>
                <w:sz w:val="16"/>
                <w:szCs w:val="16"/>
              </w:rPr>
            </w:pPr>
            <w:r>
              <w:rPr>
                <w:color w:val="000000" w:themeColor="text1"/>
                <w:sz w:val="16"/>
                <w:szCs w:val="16"/>
              </w:rPr>
              <w:t>Yes</w:t>
            </w:r>
          </w:p>
        </w:tc>
      </w:tr>
    </w:tbl>
    <w:p w14:paraId="231843F3" w14:textId="378AF503" w:rsidR="00100636" w:rsidRDefault="00696A2C" w:rsidP="00C62FB6">
      <w:pPr>
        <w:pStyle w:val="ProductList-Body"/>
        <w:rPr>
          <w:i/>
          <w:color w:val="000000" w:themeColor="text1"/>
        </w:rPr>
      </w:pPr>
      <w:r>
        <w:rPr>
          <w:i/>
          <w:color w:val="000000" w:themeColor="text1"/>
        </w:rPr>
        <w:t xml:space="preserve">*Does not include </w:t>
      </w:r>
      <w:r w:rsidR="004B5E16">
        <w:rPr>
          <w:i/>
          <w:color w:val="000000" w:themeColor="text1"/>
        </w:rPr>
        <w:t>Microsoft Social Engagement</w:t>
      </w:r>
      <w:r w:rsidR="00C5744C">
        <w:rPr>
          <w:i/>
          <w:color w:val="000000" w:themeColor="text1"/>
        </w:rPr>
        <w:t>.</w:t>
      </w:r>
    </w:p>
    <w:p w14:paraId="7863C0DA" w14:textId="73C68CE6" w:rsidR="00C62FB6" w:rsidRDefault="000A18C7" w:rsidP="00C62FB6">
      <w:pPr>
        <w:pStyle w:val="ProductList-Body"/>
        <w:rPr>
          <w:i/>
          <w:color w:val="000000" w:themeColor="text1"/>
        </w:rPr>
      </w:pPr>
      <w:r>
        <w:rPr>
          <w:color w:val="000000" w:themeColor="text1"/>
        </w:rPr>
        <w:t>**</w:t>
      </w:r>
      <w:r w:rsidR="009B4EDF" w:rsidRPr="000A18C7">
        <w:rPr>
          <w:i/>
          <w:color w:val="000000" w:themeColor="text1"/>
        </w:rPr>
        <w:t>Current scope is detailed in the audit report and summarized in the Microsoft Azure Trust Center.</w:t>
      </w:r>
    </w:p>
    <w:p w14:paraId="04523423" w14:textId="77777777" w:rsidR="009B4EDF" w:rsidRPr="000A18C7" w:rsidRDefault="009B4EDF" w:rsidP="00C62FB6">
      <w:pPr>
        <w:pStyle w:val="ProductList-Body"/>
        <w:rPr>
          <w:i/>
          <w:color w:val="000000" w:themeColor="text1"/>
        </w:rPr>
      </w:pPr>
    </w:p>
    <w:p w14:paraId="25EA512D" w14:textId="385501F6" w:rsidR="00C62FB6" w:rsidRPr="00C62FB6" w:rsidRDefault="00C62FB6" w:rsidP="00C62FB6">
      <w:pPr>
        <w:pStyle w:val="ProductList-Body"/>
      </w:pPr>
      <w:r w:rsidRPr="00C62FB6">
        <w:t>Microsoft may add industry or government standards at any time. Microsoft will not eliminate a standard or framework in the table above, unless it is no longer used in the industry and it is replaced with a successor (if any).</w:t>
      </w:r>
      <w:r w:rsidR="00F04DBF" w:rsidRPr="00F04DBF">
        <w:t xml:space="preserve"> </w:t>
      </w:r>
      <w:r w:rsidR="00F04DBF" w:rsidRPr="0006492A">
        <w:t xml:space="preserve">Azure Government Services </w:t>
      </w:r>
      <w:r w:rsidR="00F04DBF">
        <w:t>meet a separate set of control standards and frameworks, as detailed on the Microsoft Azure Trust Center.</w:t>
      </w:r>
    </w:p>
    <w:p w14:paraId="2938E711" w14:textId="77777777" w:rsidR="00C62FB6" w:rsidRPr="00C62FB6" w:rsidRDefault="00C62FB6" w:rsidP="00C62FB6">
      <w:pPr>
        <w:pStyle w:val="ProductList-Body"/>
      </w:pPr>
    </w:p>
    <w:p w14:paraId="0705481A" w14:textId="77777777" w:rsidR="00C62FB6" w:rsidRPr="00C62FB6" w:rsidRDefault="00C62FB6" w:rsidP="00C62FB6">
      <w:pPr>
        <w:pStyle w:val="ProductList-Body"/>
        <w:rPr>
          <w:b/>
        </w:rPr>
      </w:pPr>
      <w:r w:rsidRPr="00C62FB6">
        <w:t>Subject to non-disclosure obligations, Microsoft will make each Information Security Policy available to Customer, along with other information reasonably requested by Customer regarding Microsoft security practices and policies.</w:t>
      </w:r>
    </w:p>
    <w:p w14:paraId="70ABC783" w14:textId="77777777" w:rsidR="00C62FB6" w:rsidRPr="00C62FB6" w:rsidRDefault="00C62FB6" w:rsidP="00C62FB6">
      <w:pPr>
        <w:pStyle w:val="ProductList-Body"/>
      </w:pPr>
    </w:p>
    <w:p w14:paraId="0911E407" w14:textId="77777777" w:rsidR="00C62FB6" w:rsidRPr="00C62FB6" w:rsidRDefault="00C62FB6" w:rsidP="00C62FB6">
      <w:pPr>
        <w:pStyle w:val="ProductList-Body"/>
      </w:pPr>
      <w:r w:rsidRPr="00C62FB6">
        <w:t xml:space="preserve">Customer is solely responsible for reviewing each Information Security Policy and making an independent determination as to whether it meets Customer’s requirements. </w:t>
      </w:r>
    </w:p>
    <w:p w14:paraId="0E65A8B4" w14:textId="77777777" w:rsidR="00C62FB6" w:rsidRPr="00C62FB6" w:rsidRDefault="00C62FB6" w:rsidP="00C62FB6">
      <w:pPr>
        <w:pStyle w:val="ProductList-Body"/>
      </w:pPr>
    </w:p>
    <w:p w14:paraId="6D05B1CB" w14:textId="77777777" w:rsidR="00C62FB6" w:rsidRPr="00C62FB6" w:rsidRDefault="00C62FB6" w:rsidP="00C62FB6">
      <w:pPr>
        <w:pStyle w:val="ProductList-Body"/>
        <w:rPr>
          <w:b/>
        </w:rPr>
      </w:pPr>
      <w:r w:rsidRPr="00C62FB6">
        <w:t>If the Standard Contractual Clauses apply, then this section is in addition to Clause 5 paragraph f and Clause 12 paragraph 2 of the Standard Contractual Clauses.</w:t>
      </w:r>
    </w:p>
    <w:p w14:paraId="0E829FA0" w14:textId="77777777" w:rsidR="00C62FB6" w:rsidRPr="00C62FB6" w:rsidRDefault="00C62FB6" w:rsidP="00C62FB6">
      <w:pPr>
        <w:pStyle w:val="ProductList-Body"/>
        <w:rPr>
          <w:b/>
        </w:rPr>
      </w:pPr>
    </w:p>
    <w:p w14:paraId="44327FBC" w14:textId="77777777" w:rsidR="00C62FB6" w:rsidRPr="00CD7F8D" w:rsidRDefault="00C62FB6" w:rsidP="00C414AE">
      <w:pPr>
        <w:pStyle w:val="ProductList-Body"/>
        <w:outlineLvl w:val="2"/>
        <w:rPr>
          <w:b/>
          <w:color w:val="00188F"/>
        </w:rPr>
      </w:pPr>
      <w:r w:rsidRPr="00CD7F8D">
        <w:rPr>
          <w:b/>
          <w:color w:val="00188F"/>
        </w:rPr>
        <w:t>Microsoft Audits of Online Services</w:t>
      </w:r>
    </w:p>
    <w:p w14:paraId="270635B4" w14:textId="40DA0595" w:rsidR="00C62FB6" w:rsidRPr="00C62FB6" w:rsidRDefault="00C62FB6" w:rsidP="00C62FB6">
      <w:pPr>
        <w:pStyle w:val="ProductList-Body"/>
      </w:pPr>
      <w:r w:rsidRPr="00C62FB6">
        <w:t>For each Online Service, Microsoft will conduct audits of the security of the computers, computing environment and physical data centers that it uses in processing Customer Data (including personal data), as follows:</w:t>
      </w:r>
    </w:p>
    <w:p w14:paraId="23FA22F7" w14:textId="5E0E367C" w:rsidR="00C62FB6" w:rsidRPr="00C62FB6" w:rsidRDefault="00C62FB6" w:rsidP="002F5F3E">
      <w:pPr>
        <w:pStyle w:val="ProductList-Body"/>
        <w:numPr>
          <w:ilvl w:val="0"/>
          <w:numId w:val="8"/>
        </w:numPr>
        <w:ind w:left="450" w:hanging="270"/>
      </w:pPr>
      <w:r w:rsidRPr="00C62FB6">
        <w:t>Where a standard or framework provides for audits, an audit of such control standard or framework will be initiated at least annually for each Online Service.</w:t>
      </w:r>
    </w:p>
    <w:p w14:paraId="4E1C16AD" w14:textId="0C38EA08" w:rsidR="00C62FB6" w:rsidRPr="00C62FB6" w:rsidRDefault="00C62FB6" w:rsidP="002F5F3E">
      <w:pPr>
        <w:pStyle w:val="ProductList-Body"/>
        <w:numPr>
          <w:ilvl w:val="0"/>
          <w:numId w:val="8"/>
        </w:numPr>
        <w:ind w:left="450" w:hanging="270"/>
      </w:pPr>
      <w:r w:rsidRPr="00C62FB6">
        <w:t xml:space="preserve">Each audit will be performed according to the standards and rules of the regulatory or </w:t>
      </w:r>
      <w:r w:rsidR="00CA40F6">
        <w:t>accreditation</w:t>
      </w:r>
      <w:r w:rsidRPr="00C62FB6">
        <w:t xml:space="preserve"> body for each applicable control standard or framework.</w:t>
      </w:r>
    </w:p>
    <w:p w14:paraId="269EC67D" w14:textId="77777777" w:rsidR="00C62FB6" w:rsidRPr="00C62FB6" w:rsidRDefault="00C62FB6" w:rsidP="002F5F3E">
      <w:pPr>
        <w:pStyle w:val="ProductList-Body"/>
        <w:numPr>
          <w:ilvl w:val="0"/>
          <w:numId w:val="8"/>
        </w:numPr>
        <w:ind w:left="450" w:hanging="270"/>
      </w:pPr>
      <w:r w:rsidRPr="00C62FB6">
        <w:t>Each audit will be performed by qualified, independent, third party security auditors at Microsoft’s selection and expense.</w:t>
      </w:r>
    </w:p>
    <w:p w14:paraId="34316282" w14:textId="77777777" w:rsidR="00C62FB6" w:rsidRPr="00C62FB6" w:rsidRDefault="00C62FB6" w:rsidP="00C62FB6">
      <w:pPr>
        <w:pStyle w:val="ProductList-Body"/>
        <w:rPr>
          <w:b/>
        </w:rPr>
      </w:pPr>
    </w:p>
    <w:p w14:paraId="659CD86F" w14:textId="77777777" w:rsidR="00C62FB6" w:rsidRPr="00C62FB6" w:rsidRDefault="00C62FB6" w:rsidP="00C62FB6">
      <w:pPr>
        <w:pStyle w:val="ProductList-Body"/>
      </w:pPr>
      <w:r w:rsidRPr="00C62FB6">
        <w:t>Each audit will result in the generation of an audit report (“Microsoft Audit Report”), which will be Microsoft’s Confidential Information. The Microsoft Audit Report will clearly disclose any material findings by the auditor. Microsoft will promptly remediate issues raised in any Microsoft Audit Report to the satisfaction of the auditor.</w:t>
      </w:r>
    </w:p>
    <w:p w14:paraId="4D2817E7" w14:textId="77777777" w:rsidR="00C62FB6" w:rsidRPr="00C62FB6" w:rsidRDefault="00C62FB6" w:rsidP="00C62FB6">
      <w:pPr>
        <w:pStyle w:val="ProductList-Body"/>
      </w:pPr>
    </w:p>
    <w:p w14:paraId="1629E33E" w14:textId="77777777" w:rsidR="00C62FB6" w:rsidRPr="00C62FB6" w:rsidRDefault="00C62FB6" w:rsidP="00C62FB6">
      <w:pPr>
        <w:pStyle w:val="ProductList-Body"/>
      </w:pPr>
      <w:r w:rsidRPr="00C62FB6">
        <w:t>If Customer requests, Microsoft will provide Customer with each Microsoft Audit Report so that Customer can verify Microsoft’s compliance with the security obligations under the DPT. The Microsoft Audit Report will be subject to non-disclosure and distribution limitations of Microsoft and the auditor.</w:t>
      </w:r>
    </w:p>
    <w:p w14:paraId="5FFF91B2" w14:textId="77777777" w:rsidR="00C62FB6" w:rsidRPr="00C62FB6" w:rsidRDefault="00C62FB6" w:rsidP="00C62FB6">
      <w:pPr>
        <w:pStyle w:val="ProductList-Body"/>
        <w:rPr>
          <w:b/>
        </w:rPr>
      </w:pPr>
    </w:p>
    <w:p w14:paraId="6A854123" w14:textId="77777777" w:rsidR="00C62FB6" w:rsidRPr="00C62FB6" w:rsidRDefault="00C62FB6" w:rsidP="00C62FB6">
      <w:pPr>
        <w:pStyle w:val="ProductList-Body"/>
      </w:pPr>
      <w:r w:rsidRPr="00C62FB6">
        <w:t>If the Standard Contractual Clauses apply, then (1) Customer agrees to exercise its audit right by instructing Microsoft to execute the audit as described in this section of the DPT, and (2) if Customer desires to change this instruction, then Customer has the right to do so as set forth in the Standard Contractual Clauses, which shall be requested in writing.</w:t>
      </w:r>
    </w:p>
    <w:p w14:paraId="1520D600" w14:textId="77777777" w:rsidR="00C62FB6" w:rsidRPr="00C62FB6" w:rsidRDefault="00C62FB6" w:rsidP="00C62FB6">
      <w:pPr>
        <w:pStyle w:val="ProductList-Body"/>
        <w:rPr>
          <w:b/>
        </w:rPr>
      </w:pPr>
    </w:p>
    <w:p w14:paraId="27BE8243" w14:textId="77777777" w:rsidR="00C62FB6" w:rsidRPr="00C62FB6" w:rsidRDefault="00C62FB6" w:rsidP="00C62FB6">
      <w:pPr>
        <w:pStyle w:val="ProductList-Body"/>
      </w:pPr>
      <w:r w:rsidRPr="00C62FB6">
        <w:t>If the Standard Contractual Clauses apply, then nothing in this section of the DPT varies or modifies the Standard Contractual Clauses or affects any supervisory authority’s or data subject’s rights under the Standard Contractual Clauses. Microsoft Corporation is an intended third-party beneficiary of this section.</w:t>
      </w:r>
    </w:p>
    <w:p w14:paraId="50AF9D95" w14:textId="77777777" w:rsidR="00FC1BA7" w:rsidRPr="00585A48" w:rsidRDefault="00303AE7"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0F1B12B" w14:textId="77777777" w:rsidR="001214C1" w:rsidRPr="001214C1" w:rsidRDefault="001214C1" w:rsidP="001214C1">
      <w:pPr>
        <w:pStyle w:val="ProductList-Body"/>
      </w:pPr>
      <w:bookmarkStart w:id="69" w:name="OnlineServiceSpecificTerms"/>
      <w:r w:rsidRPr="001214C1">
        <w:br w:type="page"/>
      </w:r>
    </w:p>
    <w:p w14:paraId="1423F527" w14:textId="15DCC156" w:rsidR="000E6ED8" w:rsidRDefault="00272578" w:rsidP="00233C87">
      <w:pPr>
        <w:pStyle w:val="ProductList-SectionHeading"/>
        <w:outlineLvl w:val="0"/>
      </w:pPr>
      <w:bookmarkStart w:id="70" w:name="_Toc489605592"/>
      <w:r>
        <w:t>Online Service</w:t>
      </w:r>
      <w:r w:rsidR="00E33C92">
        <w:t xml:space="preserve"> </w:t>
      </w:r>
      <w:r>
        <w:t>Specific</w:t>
      </w:r>
      <w:r w:rsidR="00E33C92">
        <w:t xml:space="preserve"> </w:t>
      </w:r>
      <w:r>
        <w:t>Terms</w:t>
      </w:r>
      <w:bookmarkEnd w:id="69"/>
      <w:bookmarkEnd w:id="70"/>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71" w:name="MicrosoftAzureServices"/>
      <w:bookmarkStart w:id="72" w:name="_Toc489605593"/>
      <w:r>
        <w:t>Microsoft Azure Services</w:t>
      </w:r>
      <w:bookmarkEnd w:id="71"/>
      <w:bookmarkEnd w:id="72"/>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5E1F3C04"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w:t>
      </w:r>
      <w:r w:rsidR="00A11E3B">
        <w:t>Adobe Flash Player</w:t>
      </w:r>
      <w:r w:rsidR="00C1288D">
        <w:t>,</w:t>
      </w:r>
      <w:r w:rsidRPr="00CC34E7">
        <w:t xml:space="preserve">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35680ED3"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27" w:anchor="services" w:history="1">
        <w:r w:rsidR="00F87E07" w:rsidRPr="008863CD">
          <w:rPr>
            <w:rStyle w:val="Hyperlink"/>
          </w:rPr>
          <w:t>http://azure.microsoft.com/en-us/regions/#services</w:t>
        </w:r>
      </w:hyperlink>
      <w:r>
        <w:t>.</w:t>
      </w:r>
    </w:p>
    <w:p w14:paraId="7A4AF654" w14:textId="154E70AC" w:rsidR="00272578" w:rsidRDefault="009616E2" w:rsidP="00EB38EC">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28"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15C86A63" w14:textId="599EF9E5" w:rsidR="005C11DB" w:rsidRDefault="005C11DB" w:rsidP="00272578">
      <w:pPr>
        <w:pStyle w:val="ProductList-Body"/>
      </w:pPr>
      <w:r>
        <w:t>“Microsoft Translator” means Translator API Text Translation and/or Translator API Speech Translation offered by Microsoft as a cloud based automatic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2F5F3E">
      <w:pPr>
        <w:pStyle w:val="ProductList-Body"/>
        <w:numPr>
          <w:ilvl w:val="0"/>
          <w:numId w:val="9"/>
        </w:numPr>
        <w:ind w:left="450" w:hanging="270"/>
      </w:pPr>
      <w:r>
        <w:t>resell or redistribute the Microsoft Azure Services, or</w:t>
      </w:r>
    </w:p>
    <w:p w14:paraId="7A295F42" w14:textId="7BF2C9E7" w:rsidR="00272578" w:rsidRDefault="00272578" w:rsidP="002F5F3E">
      <w:pPr>
        <w:pStyle w:val="ProductList-Body"/>
        <w:numPr>
          <w:ilvl w:val="0"/>
          <w:numId w:val="9"/>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5F013C">
      <w:pPr>
        <w:pStyle w:val="ProductList-Body"/>
        <w:rPr>
          <w:b/>
          <w:color w:val="00188F"/>
        </w:rPr>
      </w:pPr>
      <w:r>
        <w:rPr>
          <w:b/>
          <w:color w:val="00188F"/>
        </w:rPr>
        <w:t>Data Center Availability</w:t>
      </w:r>
    </w:p>
    <w:p w14:paraId="12EDE99A" w14:textId="32C4421A"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29" w:history="1">
        <w:r w:rsidR="00207B92" w:rsidRPr="00536CC5">
          <w:rPr>
            <w:rStyle w:val="Hyperlink"/>
          </w:rPr>
          <w:t>http://azure.microsoft.com/en-us/regions</w:t>
        </w:r>
      </w:hyperlink>
      <w:r w:rsidR="00207B92">
        <w:t>.</w:t>
      </w:r>
    </w:p>
    <w:p w14:paraId="2E28A880" w14:textId="77777777" w:rsidR="002E22A2" w:rsidRDefault="002E22A2" w:rsidP="00272578">
      <w:pPr>
        <w:pStyle w:val="ProductList-Body"/>
      </w:pPr>
    </w:p>
    <w:p w14:paraId="0597F066" w14:textId="58DF9105" w:rsidR="009616E2" w:rsidRPr="00927DFB" w:rsidRDefault="00272578" w:rsidP="003A5243">
      <w:pPr>
        <w:pStyle w:val="ProductList-Body"/>
        <w:keepNext/>
        <w:rPr>
          <w:b/>
          <w:color w:val="00188F"/>
        </w:rPr>
      </w:pPr>
      <w:r w:rsidRPr="00927DFB">
        <w:rPr>
          <w:b/>
          <w:color w:val="00188F"/>
        </w:rPr>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7AFD1C98" w:rsidR="000E6ED8" w:rsidRDefault="00272578" w:rsidP="00272578">
      <w:pPr>
        <w:pStyle w:val="ProductList-Body"/>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30" w:history="1">
        <w:r w:rsidR="00F377E9">
          <w:rPr>
            <w:rStyle w:val="Hyperlink"/>
          </w:rPr>
          <w:t>http://azure.microsoft.com/en-us/support/legal/store-terms</w:t>
        </w:r>
      </w:hyperlink>
      <w:hyperlink r:id="rId31" w:history="1"/>
      <w:r>
        <w:t>.</w:t>
      </w:r>
    </w:p>
    <w:p w14:paraId="5B3EE8EE" w14:textId="2E6ECAE0" w:rsidR="009E04A1" w:rsidRDefault="009E04A1" w:rsidP="00272578">
      <w:pPr>
        <w:pStyle w:val="ProductList-Body"/>
      </w:pPr>
    </w:p>
    <w:p w14:paraId="155B24C0" w14:textId="77777777" w:rsidR="00227E95" w:rsidRDefault="00227E95" w:rsidP="00227E95">
      <w:pPr>
        <w:pStyle w:val="ProductList-Offering2Heading"/>
        <w:outlineLvl w:val="2"/>
      </w:pPr>
      <w:bookmarkStart w:id="73" w:name="MicrosoftTranslator"/>
      <w:r w:rsidRPr="00FC1BA7">
        <w:tab/>
      </w:r>
      <w:bookmarkStart w:id="74" w:name="_Toc489605594"/>
      <w:r>
        <w:t>Microsoft Azure Stack</w:t>
      </w:r>
      <w:bookmarkEnd w:id="74"/>
    </w:p>
    <w:p w14:paraId="0EAF542C" w14:textId="3088E9AD" w:rsidR="00227E95" w:rsidRDefault="002F5F3E" w:rsidP="00227E95">
      <w:pPr>
        <w:pStyle w:val="ProductList-Body"/>
      </w:pPr>
      <w:r>
        <w:t>Microsoft Azure Stack is a Microsoft Azure Service.</w:t>
      </w:r>
    </w:p>
    <w:p w14:paraId="47F4F090" w14:textId="77777777" w:rsidR="00230242" w:rsidRDefault="00230242" w:rsidP="00227E95">
      <w:pPr>
        <w:pStyle w:val="ProductList-ClauseHeading"/>
      </w:pPr>
    </w:p>
    <w:p w14:paraId="773CD3F4" w14:textId="5728814B" w:rsidR="00227E95" w:rsidRDefault="00227E95" w:rsidP="00227E95">
      <w:pPr>
        <w:pStyle w:val="ProductList-ClauseHeading"/>
      </w:pPr>
      <w:r>
        <w:t xml:space="preserve">Microsoft Azure Stack Privacy </w:t>
      </w:r>
    </w:p>
    <w:p w14:paraId="739C2BC7" w14:textId="16F55115" w:rsidR="00227E95" w:rsidRDefault="00227E95" w:rsidP="00227E95">
      <w:pPr>
        <w:pStyle w:val="ProductList-Body"/>
      </w:pPr>
      <w:r w:rsidRPr="009E04A1">
        <w:t>The Enterprise and Develope</w:t>
      </w:r>
      <w:r>
        <w:t xml:space="preserve">r Privacy Statement located at </w:t>
      </w:r>
      <w:hyperlink r:id="rId32" w:history="1">
        <w:r w:rsidRPr="00227E95">
          <w:rPr>
            <w:rStyle w:val="Hyperlink"/>
          </w:rPr>
          <w:t>https://www.microsoft.com/en-us/privacystatement/EnterpriseDev</w:t>
        </w:r>
      </w:hyperlink>
      <w:r w:rsidRPr="009E04A1">
        <w:t xml:space="preserve"> applies to Customer’s use of Microsoft Azure Stack. If a Microsoft Cloud Agreement Customer uses </w:t>
      </w:r>
      <w:r w:rsidR="00CC4761" w:rsidRPr="009E04A1">
        <w:t xml:space="preserve">Microsoft </w:t>
      </w:r>
      <w:r w:rsidRPr="009E04A1">
        <w:t>Azure Stack software or services that are hosted by a Reseller, such use will be subject to Reseller’s privacy practices, which may differ from Microsoft’s</w:t>
      </w:r>
      <w:r w:rsidRPr="00946596">
        <w:t xml:space="preserve">. </w:t>
      </w:r>
    </w:p>
    <w:p w14:paraId="4948601D" w14:textId="77777777" w:rsidR="00227E95" w:rsidRDefault="00227E95" w:rsidP="00227E95">
      <w:pPr>
        <w:pStyle w:val="ProductList-Body"/>
      </w:pPr>
    </w:p>
    <w:p w14:paraId="789C04E2" w14:textId="77777777" w:rsidR="00227E95" w:rsidRDefault="00227E95" w:rsidP="00227E95">
      <w:pPr>
        <w:pStyle w:val="ProductList-ClauseHeading"/>
      </w:pPr>
      <w:r>
        <w:t xml:space="preserve">Use of Microsoft Azure Stack </w:t>
      </w:r>
    </w:p>
    <w:p w14:paraId="147455D4" w14:textId="77777777" w:rsidR="00227E95" w:rsidRDefault="00227E95" w:rsidP="00227E95">
      <w:pPr>
        <w:pStyle w:val="ProductList-Body"/>
        <w:tabs>
          <w:tab w:val="clear" w:pos="158"/>
          <w:tab w:val="left" w:pos="360"/>
        </w:tabs>
      </w:pPr>
      <w:r w:rsidRPr="009E04A1">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4E0D6614" w14:textId="77777777" w:rsidR="00227E95" w:rsidRPr="00585A48" w:rsidRDefault="00303AE7" w:rsidP="00227E95">
      <w:pPr>
        <w:pStyle w:val="ProductList-Body"/>
        <w:shd w:val="clear" w:color="auto" w:fill="A6A6A6" w:themeFill="background1" w:themeFillShade="A6"/>
        <w:spacing w:before="120" w:after="240"/>
        <w:jc w:val="right"/>
        <w:rPr>
          <w:sz w:val="16"/>
          <w:szCs w:val="16"/>
        </w:rPr>
      </w:pPr>
      <w:hyperlink w:anchor="TableofContents" w:history="1">
        <w:r w:rsidR="00227E95" w:rsidRPr="003F3078">
          <w:rPr>
            <w:rStyle w:val="Hyperlink"/>
            <w:sz w:val="16"/>
            <w:szCs w:val="16"/>
          </w:rPr>
          <w:t>Table of Contents</w:t>
        </w:r>
      </w:hyperlink>
      <w:r w:rsidR="00227E95">
        <w:rPr>
          <w:sz w:val="16"/>
          <w:szCs w:val="16"/>
        </w:rPr>
        <w:t xml:space="preserve"> </w:t>
      </w:r>
      <w:r w:rsidR="00227E95" w:rsidRPr="00585A48">
        <w:rPr>
          <w:sz w:val="16"/>
          <w:szCs w:val="16"/>
        </w:rPr>
        <w:t>/</w:t>
      </w:r>
      <w:r w:rsidR="00227E95">
        <w:rPr>
          <w:sz w:val="16"/>
          <w:szCs w:val="16"/>
        </w:rPr>
        <w:t xml:space="preserve"> </w:t>
      </w:r>
      <w:hyperlink w:anchor="GeneralTerms" w:history="1">
        <w:r w:rsidR="00227E95" w:rsidRPr="003F3078">
          <w:rPr>
            <w:rStyle w:val="Hyperlink"/>
            <w:sz w:val="16"/>
            <w:szCs w:val="16"/>
          </w:rPr>
          <w:t>General Terms</w:t>
        </w:r>
      </w:hyperlink>
    </w:p>
    <w:p w14:paraId="386BE71F" w14:textId="08747C89" w:rsidR="005C11DB" w:rsidRDefault="008E426F" w:rsidP="005C11DB">
      <w:pPr>
        <w:pStyle w:val="ProductList-Offering2Heading"/>
        <w:outlineLvl w:val="2"/>
      </w:pPr>
      <w:r w:rsidRPr="00FC1BA7">
        <w:tab/>
      </w:r>
      <w:bookmarkStart w:id="75" w:name="_Toc489605595"/>
      <w:r w:rsidR="005C11DB">
        <w:t xml:space="preserve">Microsoft </w:t>
      </w:r>
      <w:r w:rsidR="00D75CA4">
        <w:t>Cognitive Services</w:t>
      </w:r>
      <w:bookmarkEnd w:id="75"/>
    </w:p>
    <w:bookmarkEnd w:id="73"/>
    <w:p w14:paraId="70E869C7" w14:textId="7C6F1931" w:rsidR="00D23EAE" w:rsidRDefault="00D23EAE" w:rsidP="00D23EAE">
      <w:pPr>
        <w:pStyle w:val="ProductList-ClauseHeading"/>
      </w:pPr>
      <w:r>
        <w:t xml:space="preserve">Microsoft </w:t>
      </w:r>
      <w:r w:rsidR="00D75CA4">
        <w:t>Cognitive Services</w:t>
      </w:r>
      <w:r>
        <w:t xml:space="preserve"> Privacy </w:t>
      </w:r>
    </w:p>
    <w:p w14:paraId="1F2EF9D2" w14:textId="5464A5CD" w:rsidR="00D23EAE" w:rsidRDefault="00D23EAE" w:rsidP="00D23EAE">
      <w:pPr>
        <w:pStyle w:val="ProductList-Body"/>
      </w:pPr>
      <w:r>
        <w:t xml:space="preserve">The Microsoft Privacy Statement located at </w:t>
      </w:r>
      <w:hyperlink r:id="rId33" w:history="1">
        <w:r w:rsidRPr="00A90828">
          <w:rPr>
            <w:rStyle w:val="Hyperlink"/>
          </w:rPr>
          <w:t>https://go.microsoft.com/fwlink/?LinkId=521839</w:t>
        </w:r>
      </w:hyperlink>
      <w:r>
        <w:t xml:space="preserve"> applies to Customer’s use of Microsoft </w:t>
      </w:r>
      <w:r w:rsidR="00D75CA4">
        <w:t>Cognitive Services</w:t>
      </w:r>
      <w:r>
        <w:t xml:space="preserve">, </w:t>
      </w:r>
      <w:r w:rsidRPr="00946596">
        <w:t xml:space="preserve">except that this Microsoft </w:t>
      </w:r>
      <w:r w:rsidR="00D75CA4" w:rsidRPr="00946596">
        <w:t>Cognitive Services</w:t>
      </w:r>
      <w:r w:rsidR="005441C4" w:rsidRPr="00946596">
        <w:t xml:space="preserve"> </w:t>
      </w:r>
      <w:r w:rsidRPr="00946596">
        <w:t xml:space="preserve">section controls to the extent it conflicts with the Microsoft Privacy Statement. </w:t>
      </w:r>
    </w:p>
    <w:p w14:paraId="6832B0F2" w14:textId="77777777" w:rsidR="00D23EAE" w:rsidRDefault="00D23EAE" w:rsidP="00D23EAE">
      <w:pPr>
        <w:pStyle w:val="ProductList-Body"/>
      </w:pPr>
    </w:p>
    <w:p w14:paraId="0291024B" w14:textId="0E3A1ED1" w:rsidR="00D23EAE" w:rsidRDefault="00946596" w:rsidP="00D23EAE">
      <w:pPr>
        <w:pStyle w:val="ProductList-ClauseHeading"/>
      </w:pPr>
      <w:r>
        <w:t>U</w:t>
      </w:r>
      <w:r w:rsidR="00D23EAE">
        <w:t xml:space="preserve">se of </w:t>
      </w:r>
      <w:r w:rsidR="00D75CA4">
        <w:t xml:space="preserve">Cognitive Services </w:t>
      </w:r>
      <w:r w:rsidR="00D23EAE">
        <w:t xml:space="preserve">Data. </w:t>
      </w:r>
    </w:p>
    <w:p w14:paraId="18D4B74A" w14:textId="77777777" w:rsidR="00D75CA4" w:rsidRDefault="00D75CA4" w:rsidP="00D23EAE">
      <w:pPr>
        <w:pStyle w:val="ProductList-Body"/>
      </w:pPr>
      <w:r w:rsidRPr="00D75CA4">
        <w:t>Customer is solely responsible for the content of all Customer Data it sends to the Cognitive Services ("Cognitive Services Data").</w:t>
      </w:r>
    </w:p>
    <w:p w14:paraId="0D87204B" w14:textId="77777777" w:rsidR="00D75CA4" w:rsidRDefault="00D75CA4" w:rsidP="00D23EAE">
      <w:pPr>
        <w:pStyle w:val="ProductList-Body"/>
      </w:pPr>
    </w:p>
    <w:p w14:paraId="7A3AD4FD" w14:textId="77777777" w:rsidR="00D75CA4" w:rsidRDefault="00D75CA4" w:rsidP="00D75CA4">
      <w:pPr>
        <w:pStyle w:val="ProductList-Body"/>
      </w:pPr>
      <w:r>
        <w:t>Microsoft may process Cognitive Services Data solely to: (i) provide Cognitive Services to Customer; and (ii) improve Microsoft products and services. Solely for such processing, Microsoft may collect, retain, use, reproduce, and create derivative works of, Cognitive Services Data and Customer grants Microsoft a limited nonexclusive irrevocable worldwide license to do so. Customer will secure and maintain all rights necessary for Microsoft to process Cognitive Services Data as described in this paragraph without violating the rights of any third party or otherwise obligating Microsoft to Customer or to any third party.</w:t>
      </w:r>
    </w:p>
    <w:p w14:paraId="3E09EC04" w14:textId="77777777" w:rsidR="00D75CA4" w:rsidRDefault="00D75CA4" w:rsidP="00D75CA4">
      <w:pPr>
        <w:pStyle w:val="ProductList-Body"/>
      </w:pPr>
    </w:p>
    <w:p w14:paraId="1DB023E8" w14:textId="7910340F" w:rsidR="00D75CA4" w:rsidRDefault="00D75CA4" w:rsidP="00D75CA4">
      <w:pPr>
        <w:pStyle w:val="ProductList-Body"/>
      </w:pPr>
      <w:r>
        <w:t xml:space="preserve">Where Cognitive Services Data includes </w:t>
      </w:r>
      <w:r w:rsidR="007460A4">
        <w:t>P</w:t>
      </w:r>
      <w:r>
        <w:t xml:space="preserve">ersonal </w:t>
      </w:r>
      <w:r w:rsidR="007460A4">
        <w:t>D</w:t>
      </w:r>
      <w:r>
        <w:t>ata, Customer will obtain sufficient consent for such processing by Microsoft from the data subjects (or from their parents or guardians as required by applicable law).</w:t>
      </w:r>
    </w:p>
    <w:p w14:paraId="095E3594" w14:textId="77777777" w:rsidR="00D75CA4" w:rsidRDefault="00D75CA4" w:rsidP="00D75CA4">
      <w:pPr>
        <w:pStyle w:val="ProductList-Body"/>
      </w:pPr>
    </w:p>
    <w:p w14:paraId="7E3A2E60" w14:textId="0ADA6B94" w:rsidR="00D75CA4" w:rsidRDefault="00D75CA4" w:rsidP="00D75CA4">
      <w:pPr>
        <w:pStyle w:val="ProductList-Body"/>
      </w:pPr>
      <w:r>
        <w:t xml:space="preserve">Microsoft is committed to helping protect data subjects who may be identifiable from Cognitive Services Data that Microsoft retains. Microsoft has implemented </w:t>
      </w:r>
      <w:r w:rsidR="00946596">
        <w:t xml:space="preserve">business </w:t>
      </w:r>
      <w:r>
        <w:t xml:space="preserve">and technical measures </w:t>
      </w:r>
      <w:r w:rsidR="00946596">
        <w:t>designed</w:t>
      </w:r>
      <w:r>
        <w:t xml:space="preserve"> to help de-identify </w:t>
      </w:r>
      <w:r w:rsidR="00946596">
        <w:t>some</w:t>
      </w:r>
      <w:r>
        <w:t xml:space="preserve"> retained Cognitive Services Data. </w:t>
      </w:r>
    </w:p>
    <w:p w14:paraId="1912213F" w14:textId="77777777" w:rsidR="00D75CA4" w:rsidRDefault="00D75CA4" w:rsidP="00D75CA4">
      <w:pPr>
        <w:pStyle w:val="ProductList-Body"/>
      </w:pPr>
    </w:p>
    <w:p w14:paraId="10119825" w14:textId="26F8B0F5" w:rsidR="00D23EAE" w:rsidRDefault="00D75CA4" w:rsidP="00D75CA4">
      <w:pPr>
        <w:pStyle w:val="ProductList-Body"/>
      </w:pPr>
      <w:r>
        <w:t>This Use of Cognitive Services Data section will survive termination or expiration of Customer’s volume licensing agreement. As between the parties, Customer retains all right, title and interest in and to Cognitive Services Data. Microsoft acquires no rights in Cognitive Services Data, other than the rights Customer grants to Microsoft in this Use of Cognitive Services Data section. This paragraph does not affect Microsoft’s rights in software or services Microsoft licenses to Customer.</w:t>
      </w:r>
      <w:r w:rsidR="00E532BF">
        <w:t xml:space="preserve"> </w:t>
      </w:r>
    </w:p>
    <w:p w14:paraId="27A5572F" w14:textId="77777777" w:rsidR="00D75CA4" w:rsidRDefault="00D75CA4" w:rsidP="00D75CA4">
      <w:pPr>
        <w:pStyle w:val="ProductList-Body"/>
      </w:pPr>
    </w:p>
    <w:p w14:paraId="0D0E6518" w14:textId="77777777" w:rsidR="00D75CA4" w:rsidRDefault="00D75CA4" w:rsidP="00D75CA4">
      <w:pPr>
        <w:pStyle w:val="ProductList-ClauseHeading"/>
      </w:pPr>
      <w:r>
        <w:t>Cognitive Services Data Retention</w:t>
      </w:r>
    </w:p>
    <w:p w14:paraId="15C4A8BF" w14:textId="026045B2" w:rsidR="00D75CA4" w:rsidRDefault="00E532BF" w:rsidP="00D75CA4">
      <w:pPr>
        <w:pStyle w:val="ProductList-Body"/>
      </w:pPr>
      <w:r>
        <w:t xml:space="preserve">Unless stated in documentation for a service, </w:t>
      </w:r>
      <w:r w:rsidR="00D75CA4">
        <w:t xml:space="preserve">Cognitive Services are </w:t>
      </w:r>
      <w:r>
        <w:t xml:space="preserve">not </w:t>
      </w:r>
      <w:r w:rsidR="00D75CA4">
        <w:t>designed to store Customer Data on Customer’s behalf.</w:t>
      </w:r>
      <w:r w:rsidR="00D75CA4">
        <w:cr/>
      </w:r>
    </w:p>
    <w:p w14:paraId="3BF79482" w14:textId="77777777" w:rsidR="00D75CA4" w:rsidRDefault="00D75CA4" w:rsidP="00D75CA4">
      <w:pPr>
        <w:pStyle w:val="ProductList-ClauseHeading"/>
      </w:pPr>
      <w:r>
        <w:t>Application of General Privacy and Security Terms</w:t>
      </w:r>
    </w:p>
    <w:p w14:paraId="7062329F" w14:textId="0347B5D0" w:rsidR="00D75CA4" w:rsidRDefault="00D75CA4" w:rsidP="00D75CA4">
      <w:pPr>
        <w:pStyle w:val="ProductList-Body"/>
      </w:pPr>
      <w:r>
        <w:t>Only the following sections of the General Privacy and Security Terms apply to the Cognitive Services: Location of Data Processing, Preview Releases, Use of Subcontractors, How to Contact Microsoft</w:t>
      </w:r>
      <w:r w:rsidR="00E30866">
        <w:t>.</w:t>
      </w:r>
    </w:p>
    <w:p w14:paraId="0E066CF5" w14:textId="77777777" w:rsidR="00D23EAE" w:rsidRDefault="00D23EAE" w:rsidP="00D23EAE">
      <w:pPr>
        <w:pStyle w:val="ProductList-Body"/>
      </w:pPr>
    </w:p>
    <w:p w14:paraId="278EAF40" w14:textId="77777777" w:rsidR="00D23EAE" w:rsidRDefault="00D23EAE" w:rsidP="00D23EAE">
      <w:pPr>
        <w:pStyle w:val="ProductList-ClauseHeading"/>
      </w:pPr>
      <w:r>
        <w:t>Attribution</w:t>
      </w:r>
    </w:p>
    <w:p w14:paraId="27E5DF3A" w14:textId="578DB550" w:rsidR="00D23EAE" w:rsidRDefault="00721DAE" w:rsidP="00D23EAE">
      <w:pPr>
        <w:pStyle w:val="ProductList-Body"/>
      </w:pPr>
      <w:r w:rsidRPr="00721DAE">
        <w:t xml:space="preserve">When using the Microsoft Cognitive Services (except the Search APIs (defined below)), Customer will provide reasonably prominent attribution. The attribution should read “using Microsoft Cognitive Services” and include a hyperlink to </w:t>
      </w:r>
      <w:hyperlink r:id="rId34" w:history="1">
        <w:r w:rsidR="005E1CF2" w:rsidRPr="00CC4C0D">
          <w:rPr>
            <w:rStyle w:val="Hyperlink"/>
          </w:rPr>
          <w:t>http://go.microsoft.com/fwlink/?LinkID=829046</w:t>
        </w:r>
      </w:hyperlink>
      <w:r>
        <w:t>.</w:t>
      </w:r>
    </w:p>
    <w:p w14:paraId="4DC03789" w14:textId="0EEB088D" w:rsidR="00721DAE" w:rsidRDefault="00721DAE" w:rsidP="00D23EAE">
      <w:pPr>
        <w:pStyle w:val="ProductList-Body"/>
      </w:pPr>
    </w:p>
    <w:p w14:paraId="54FCA63D" w14:textId="77777777" w:rsidR="00721DAE" w:rsidRDefault="00721DAE" w:rsidP="00721DAE">
      <w:pPr>
        <w:pStyle w:val="ProductList-ClauseHeading"/>
      </w:pPr>
      <w:r>
        <w:t>Precedence</w:t>
      </w:r>
    </w:p>
    <w:p w14:paraId="69B3BC52" w14:textId="57669CB1" w:rsidR="00721DAE" w:rsidRDefault="00721DAE" w:rsidP="00721DAE">
      <w:pPr>
        <w:pStyle w:val="ProductList-Body"/>
      </w:pPr>
      <w:r>
        <w:t>This Microsoft Cognitive Services section controls to the extent there is any conflict with other parts of the OST.</w:t>
      </w:r>
    </w:p>
    <w:p w14:paraId="16960819" w14:textId="326087C4" w:rsidR="00721DAE" w:rsidRDefault="00721DAE" w:rsidP="00721DAE">
      <w:pPr>
        <w:pStyle w:val="ProductList-Body"/>
      </w:pPr>
    </w:p>
    <w:p w14:paraId="4D24FE46" w14:textId="7DAFFD1A" w:rsidR="00721DAE" w:rsidRDefault="00946596" w:rsidP="00721DAE">
      <w:pPr>
        <w:pStyle w:val="ProductList-ClauseHeading"/>
      </w:pPr>
      <w:r>
        <w:t xml:space="preserve">Bing APIs </w:t>
      </w:r>
      <w:r w:rsidR="00F3423E">
        <w:t>Limit on Customer use of service output for</w:t>
      </w:r>
    </w:p>
    <w:p w14:paraId="4FE750E4" w14:textId="515D5223" w:rsidR="00721DAE" w:rsidRPr="00721DAE" w:rsidRDefault="00721DAE" w:rsidP="00721DAE">
      <w:pPr>
        <w:pStyle w:val="ProductList-Body"/>
        <w:ind w:left="180"/>
        <w:rPr>
          <w:b/>
          <w:color w:val="0072C6"/>
        </w:rPr>
      </w:pPr>
    </w:p>
    <w:p w14:paraId="3C452C4A" w14:textId="067F086E" w:rsidR="00721DAE" w:rsidRDefault="00721DAE" w:rsidP="00F3423E">
      <w:pPr>
        <w:pStyle w:val="ProductList-Body"/>
        <w:tabs>
          <w:tab w:val="clear" w:pos="158"/>
          <w:tab w:val="left" w:pos="360"/>
        </w:tabs>
      </w:pPr>
      <w:r>
        <w:t>Customer may not use any data from the Bing-branded APIs for the purpose of developing or offering any comparable machine-learning based service.</w:t>
      </w:r>
    </w:p>
    <w:p w14:paraId="52730501" w14:textId="7C75914D" w:rsidR="00721DAE" w:rsidRDefault="00721DAE" w:rsidP="00721DAE">
      <w:pPr>
        <w:pStyle w:val="ProductList-Body"/>
        <w:ind w:left="180"/>
      </w:pPr>
    </w:p>
    <w:p w14:paraId="187B409C" w14:textId="3EADDB05" w:rsidR="00E532BF" w:rsidRPr="00F3423E" w:rsidRDefault="00E532BF" w:rsidP="00F3423E">
      <w:pPr>
        <w:pStyle w:val="ProductList-ClauseHeading"/>
      </w:pPr>
      <w:r w:rsidRPr="00F3423E">
        <w:t>Bing Search APIs Use and Display Requirements</w:t>
      </w:r>
    </w:p>
    <w:p w14:paraId="641E5B64" w14:textId="30889144" w:rsidR="00721DAE" w:rsidRDefault="00E532BF" w:rsidP="00F3423E">
      <w:pPr>
        <w:pStyle w:val="ProductList-Body"/>
        <w:tabs>
          <w:tab w:val="left" w:pos="270"/>
        </w:tabs>
      </w:pPr>
      <w:r w:rsidRPr="00E532BF">
        <w:t xml:space="preserve">Customer must comply with use and display requirements for the Bing Web Search, Image Search, Video Search and News Search APIs, Bing Spell Check, and Bing Autosuggest (collectively, the “Search APIs”), which are available </w:t>
      </w:r>
      <w:hyperlink r:id="rId35" w:history="1">
        <w:r w:rsidR="005E1CF2">
          <w:rPr>
            <w:rStyle w:val="Hyperlink"/>
          </w:rPr>
          <w:t>https://aka.ms/r1j7jq</w:t>
        </w:r>
      </w:hyperlink>
      <w:r w:rsidRPr="00E532BF">
        <w:t>. Customer must use results it obtains through the Search APIs only in Internet Search Experiences (as defined in the use and display requirements) and must not cache or copy results.</w:t>
      </w:r>
      <w:r w:rsidR="00E30866">
        <w:t xml:space="preserve"> </w:t>
      </w:r>
      <w:r w:rsidRPr="00E532BF">
        <w:t>The results Customer obtains through the Search APIs are not Products, Fixes, or Services Deliverables.</w:t>
      </w:r>
    </w:p>
    <w:p w14:paraId="7BA4F679" w14:textId="77777777" w:rsidR="00721DAE" w:rsidRDefault="00721DAE" w:rsidP="00721DAE">
      <w:pPr>
        <w:pStyle w:val="ProductList-Body"/>
        <w:tabs>
          <w:tab w:val="left" w:pos="360"/>
        </w:tabs>
      </w:pPr>
    </w:p>
    <w:p w14:paraId="210FEED3" w14:textId="08E4CD52" w:rsidR="00721DAE" w:rsidRDefault="00721DAE" w:rsidP="00721DAE">
      <w:pPr>
        <w:pStyle w:val="ProductList-ClauseHeading"/>
      </w:pPr>
      <w:r>
        <w:t>Translator API</w:t>
      </w:r>
    </w:p>
    <w:p w14:paraId="591F2531" w14:textId="77777777" w:rsidR="00721DAE" w:rsidRPr="00721DAE" w:rsidRDefault="00721DAE" w:rsidP="00721DAE">
      <w:pPr>
        <w:pStyle w:val="ProductList-Body"/>
        <w:tabs>
          <w:tab w:val="left" w:pos="360"/>
        </w:tabs>
        <w:ind w:left="180"/>
        <w:rPr>
          <w:b/>
          <w:color w:val="0072C6"/>
        </w:rPr>
      </w:pPr>
      <w:r w:rsidRPr="00721DAE">
        <w:rPr>
          <w:b/>
          <w:color w:val="0072C6"/>
        </w:rPr>
        <w:t>Attribution:</w:t>
      </w:r>
    </w:p>
    <w:p w14:paraId="1AE2BA52" w14:textId="77777777" w:rsidR="00721DAE" w:rsidRDefault="00721DAE" w:rsidP="00721DAE">
      <w:pPr>
        <w:pStyle w:val="ProductList-Body"/>
        <w:tabs>
          <w:tab w:val="left" w:pos="360"/>
        </w:tabs>
        <w:ind w:left="180"/>
      </w:pPr>
      <w:r>
        <w:t>When displaying automatic translations performed by Microsoft Translator, Customer will provide reasonably prominent notice that the text has been automatically translated by Microsoft Translator.</w:t>
      </w:r>
    </w:p>
    <w:p w14:paraId="07129663" w14:textId="77777777" w:rsidR="00721DAE" w:rsidRDefault="00721DAE" w:rsidP="00721DAE">
      <w:pPr>
        <w:pStyle w:val="ProductList-Body"/>
        <w:tabs>
          <w:tab w:val="left" w:pos="360"/>
        </w:tabs>
        <w:ind w:left="180"/>
      </w:pPr>
    </w:p>
    <w:p w14:paraId="6F200916" w14:textId="77777777" w:rsidR="00721DAE" w:rsidRPr="00721DAE" w:rsidRDefault="00721DAE" w:rsidP="00721DAE">
      <w:pPr>
        <w:pStyle w:val="ProductList-Body"/>
        <w:tabs>
          <w:tab w:val="left" w:pos="360"/>
        </w:tabs>
        <w:ind w:left="180"/>
        <w:rPr>
          <w:b/>
          <w:color w:val="0072C6"/>
        </w:rPr>
      </w:pPr>
      <w:r w:rsidRPr="00721DAE">
        <w:rPr>
          <w:b/>
          <w:color w:val="0072C6"/>
        </w:rPr>
        <w:t>Limit on Customer use of service output:</w:t>
      </w:r>
    </w:p>
    <w:p w14:paraId="52401618" w14:textId="4C52643A" w:rsidR="005C11DB" w:rsidRDefault="00721DAE" w:rsidP="00946596">
      <w:pPr>
        <w:pStyle w:val="ProductList-Body"/>
        <w:tabs>
          <w:tab w:val="clear" w:pos="158"/>
          <w:tab w:val="left" w:pos="360"/>
        </w:tabs>
        <w:ind w:left="180"/>
      </w:pPr>
      <w:r>
        <w:t>Customer may not use any data from Microsoft Translator for the purpose of developing or offering any comparable machine-learning based service.</w:t>
      </w:r>
    </w:p>
    <w:p w14:paraId="1B9EB1DA" w14:textId="77777777" w:rsidR="00D23EAE" w:rsidRPr="00585A48" w:rsidRDefault="00303AE7" w:rsidP="00D23EAE">
      <w:pPr>
        <w:pStyle w:val="ProductList-Body"/>
        <w:shd w:val="clear" w:color="auto" w:fill="A6A6A6" w:themeFill="background1" w:themeFillShade="A6"/>
        <w:spacing w:before="120" w:after="240"/>
        <w:jc w:val="right"/>
        <w:rPr>
          <w:sz w:val="16"/>
          <w:szCs w:val="16"/>
        </w:rPr>
      </w:pPr>
      <w:hyperlink w:anchor="TableofContents" w:history="1">
        <w:r w:rsidR="00D23EAE" w:rsidRPr="003F3078">
          <w:rPr>
            <w:rStyle w:val="Hyperlink"/>
            <w:sz w:val="16"/>
            <w:szCs w:val="16"/>
          </w:rPr>
          <w:t>Table of Contents</w:t>
        </w:r>
      </w:hyperlink>
      <w:r w:rsidR="00D23EAE">
        <w:rPr>
          <w:sz w:val="16"/>
          <w:szCs w:val="16"/>
        </w:rPr>
        <w:t xml:space="preserve"> </w:t>
      </w:r>
      <w:r w:rsidR="00D23EAE" w:rsidRPr="00585A48">
        <w:rPr>
          <w:sz w:val="16"/>
          <w:szCs w:val="16"/>
        </w:rPr>
        <w:t>/</w:t>
      </w:r>
      <w:r w:rsidR="00D23EAE">
        <w:rPr>
          <w:sz w:val="16"/>
          <w:szCs w:val="16"/>
        </w:rPr>
        <w:t xml:space="preserve"> </w:t>
      </w:r>
      <w:hyperlink w:anchor="GeneralTerms" w:history="1">
        <w:r w:rsidR="00D23EAE" w:rsidRPr="003F3078">
          <w:rPr>
            <w:rStyle w:val="Hyperlink"/>
            <w:sz w:val="16"/>
            <w:szCs w:val="16"/>
          </w:rPr>
          <w:t>General Terms</w:t>
        </w:r>
      </w:hyperlink>
    </w:p>
    <w:p w14:paraId="42D80128" w14:textId="637F72EE" w:rsidR="008070AF" w:rsidRDefault="00C109A8" w:rsidP="00D73EC5">
      <w:pPr>
        <w:pStyle w:val="ProductList-OfferingGroupHeading"/>
        <w:spacing w:after="80"/>
        <w:outlineLvl w:val="1"/>
      </w:pPr>
      <w:bookmarkStart w:id="76" w:name="EMS"/>
      <w:bookmarkStart w:id="77" w:name="_Toc489605596"/>
      <w:r>
        <w:t>Microsoft Azure Plans</w:t>
      </w:r>
      <w:bookmarkEnd w:id="76"/>
      <w:bookmarkEnd w:id="77"/>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4BA6A885"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45814BFB" w14:textId="754EDF71" w:rsidR="008070AF" w:rsidRDefault="008070AF" w:rsidP="008070AF">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w:t>
      </w:r>
      <w:r w:rsidR="003C6496">
        <w:t xml:space="preserve">Azure Active Directory Premium, Azure </w:t>
      </w:r>
      <w:r w:rsidR="003473FF">
        <w:t>Information Protection</w:t>
      </w:r>
      <w:r w:rsidR="003C6496">
        <w:t xml:space="preserve">, and </w:t>
      </w:r>
      <w:r w:rsidR="006E5B74">
        <w:t>Microsoft</w:t>
      </w:r>
      <w:r>
        <w:t xml:space="preserve"> Intune.</w:t>
      </w:r>
    </w:p>
    <w:p w14:paraId="1E0A2C1F" w14:textId="77777777" w:rsidR="00706672" w:rsidRDefault="00706672" w:rsidP="008070AF">
      <w:pPr>
        <w:pStyle w:val="ProductList-Body"/>
      </w:pPr>
    </w:p>
    <w:p w14:paraId="1D87E99A" w14:textId="095A3B9E" w:rsidR="00122096" w:rsidRDefault="00122096" w:rsidP="00122096">
      <w:pPr>
        <w:pStyle w:val="ProductList-Offering2Heading"/>
        <w:outlineLvl w:val="2"/>
      </w:pPr>
      <w:r>
        <w:tab/>
      </w:r>
      <w:bookmarkStart w:id="78" w:name="AzureActiveDirectoryBasic"/>
      <w:bookmarkStart w:id="79" w:name="_Toc489605597"/>
      <w:r>
        <w:t xml:space="preserve">Azure </w:t>
      </w:r>
      <w:r w:rsidR="00D0302B">
        <w:t xml:space="preserve">Active </w:t>
      </w:r>
      <w:r>
        <w:t>Directory Basic</w:t>
      </w:r>
      <w:bookmarkEnd w:id="78"/>
      <w:bookmarkEnd w:id="79"/>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303AE7"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80" w:name="AzureActiveDirectoryPermium"/>
      <w:bookmarkStart w:id="81" w:name="_Toc489605598"/>
      <w:r w:rsidRPr="00A8327A">
        <w:t>Azure Active Directory Premium</w:t>
      </w:r>
      <w:bookmarkEnd w:id="80"/>
      <w:bookmarkEnd w:id="81"/>
    </w:p>
    <w:p w14:paraId="15226D31" w14:textId="6DDEDB3F" w:rsidR="00706672" w:rsidRDefault="00706672" w:rsidP="00706672">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64C39BF5" w14:textId="77777777" w:rsidR="00706672" w:rsidRPr="00585A48" w:rsidRDefault="00303AE7"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198E00FE" w:rsidR="008070AF" w:rsidRPr="00FC1BA7" w:rsidRDefault="008070AF" w:rsidP="008070AF">
      <w:pPr>
        <w:pStyle w:val="ProductList-Offering2Heading"/>
        <w:outlineLvl w:val="2"/>
      </w:pPr>
      <w:r w:rsidRPr="00FC1BA7">
        <w:tab/>
      </w:r>
      <w:bookmarkStart w:id="82" w:name="AzureRightsManagement"/>
      <w:bookmarkStart w:id="83" w:name="AzureInformationProtectionPremium"/>
      <w:bookmarkStart w:id="84" w:name="_Toc489605599"/>
      <w:r w:rsidRPr="00FC1BA7">
        <w:t xml:space="preserve">Azure </w:t>
      </w:r>
      <w:r w:rsidR="003473FF">
        <w:t>Information Protection</w:t>
      </w:r>
      <w:bookmarkEnd w:id="82"/>
      <w:r w:rsidR="00A7338E">
        <w:t xml:space="preserve"> Premium</w:t>
      </w:r>
      <w:bookmarkEnd w:id="83"/>
      <w:bookmarkEnd w:id="84"/>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3ECBDD80" w14:textId="43FE3966" w:rsidR="007545BE" w:rsidRPr="00FC1BA7" w:rsidRDefault="00FC1BA7" w:rsidP="00FC1BA7">
      <w:pPr>
        <w:pStyle w:val="ProductList-Body"/>
      </w:pPr>
      <w:r>
        <w:t>The Bing Maps Notice</w:t>
      </w:r>
      <w:r w:rsidR="007545BE">
        <w:t>s</w:t>
      </w:r>
      <w:r>
        <w:t xml:space="preserve"> in </w:t>
      </w:r>
      <w:hyperlink w:anchor="Attachment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history="1">
        <w:r w:rsidR="007545BE" w:rsidRPr="003255FB">
          <w:rPr>
            <w:rStyle w:val="Hyperlink"/>
          </w:rPr>
          <w:t>Attachment 1</w:t>
        </w:r>
      </w:hyperlink>
      <w:r w:rsidR="007545BE">
        <w:t>.</w:t>
      </w:r>
    </w:p>
    <w:p w14:paraId="7C291C08" w14:textId="265238B0" w:rsidR="00854286" w:rsidRPr="00A8327A" w:rsidRDefault="00303AE7" w:rsidP="00884369">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bookmarkStart w:id="85" w:name="_Toc388464308"/>
      <w:bookmarkEnd w:id="85"/>
    </w:p>
    <w:p w14:paraId="599CBB1F" w14:textId="3A425863" w:rsidR="005F08E6" w:rsidRPr="00A8327A" w:rsidRDefault="0074447C" w:rsidP="001345D1">
      <w:pPr>
        <w:pStyle w:val="ProductList-Offering1Heading"/>
        <w:outlineLvl w:val="1"/>
      </w:pPr>
      <w:bookmarkStart w:id="86" w:name="Dynamics365"/>
      <w:bookmarkStart w:id="87" w:name="_Toc489605600"/>
      <w:r>
        <w:t>Microsoft Dynamics</w:t>
      </w:r>
      <w:r w:rsidR="006A7B4B">
        <w:t xml:space="preserve"> </w:t>
      </w:r>
      <w:r w:rsidR="005F08E6">
        <w:t>365</w:t>
      </w:r>
      <w:r>
        <w:t xml:space="preserve"> Services</w:t>
      </w:r>
      <w:bookmarkEnd w:id="86"/>
      <w:bookmarkEnd w:id="87"/>
    </w:p>
    <w:p w14:paraId="6CC36FE6" w14:textId="77777777" w:rsidR="005F08E6" w:rsidRPr="00A8327A" w:rsidRDefault="005F08E6" w:rsidP="005F08E6">
      <w:pPr>
        <w:pStyle w:val="ProductList-Body"/>
        <w:rPr>
          <w:rFonts w:asciiTheme="majorHAnsi" w:hAnsiTheme="majorHAnsi"/>
          <w:sz w:val="16"/>
          <w:szCs w:val="16"/>
        </w:rPr>
        <w:sectPr w:rsidR="005F08E6" w:rsidRPr="00A8327A" w:rsidSect="00A640E4">
          <w:footerReference w:type="default" r:id="rId36"/>
          <w:footerReference w:type="first" r:id="rId37"/>
          <w:type w:val="continuous"/>
          <w:pgSz w:w="12240" w:h="15840"/>
          <w:pgMar w:top="1440" w:right="720" w:bottom="1440" w:left="720" w:header="720" w:footer="720" w:gutter="0"/>
          <w:cols w:space="720"/>
          <w:titlePg/>
          <w:docGrid w:linePitch="360"/>
        </w:sectPr>
      </w:pPr>
    </w:p>
    <w:p w14:paraId="1EFCE1D8" w14:textId="47834EAE"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w:t>
      </w:r>
      <w:r w:rsidR="00594422">
        <w:rPr>
          <w:rFonts w:asciiTheme="majorHAnsi" w:hAnsiTheme="majorHAnsi"/>
          <w:sz w:val="16"/>
          <w:szCs w:val="16"/>
        </w:rPr>
        <w:t xml:space="preserve"> </w:t>
      </w:r>
      <w:r w:rsidR="00E11C2C">
        <w:rPr>
          <w:rFonts w:asciiTheme="majorHAnsi" w:hAnsiTheme="majorHAnsi"/>
          <w:sz w:val="16"/>
          <w:szCs w:val="16"/>
        </w:rPr>
        <w:t xml:space="preserve">for </w:t>
      </w:r>
      <w:r w:rsidR="00594422">
        <w:rPr>
          <w:rFonts w:asciiTheme="majorHAnsi" w:hAnsiTheme="majorHAnsi"/>
          <w:sz w:val="16"/>
          <w:szCs w:val="16"/>
        </w:rPr>
        <w:t>Case Management</w:t>
      </w:r>
      <w:r>
        <w:rPr>
          <w:rFonts w:asciiTheme="majorHAnsi" w:hAnsiTheme="majorHAnsi"/>
          <w:sz w:val="16"/>
          <w:szCs w:val="16"/>
        </w:rPr>
        <w:t>, Enterprise Edition</w:t>
      </w:r>
    </w:p>
    <w:p w14:paraId="6670E33F" w14:textId="48AAAE1D" w:rsidR="000B745E" w:rsidRPr="00EF1E73"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Customer Service, Enterprise Edition</w:t>
      </w:r>
    </w:p>
    <w:p w14:paraId="13CAE88B" w14:textId="56F1526D"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Field Services, Enterprise Edition</w:t>
      </w:r>
    </w:p>
    <w:p w14:paraId="6A47CB40" w14:textId="79448DE8"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Financ</w:t>
      </w:r>
      <w:r w:rsidR="00AC38E9">
        <w:rPr>
          <w:rFonts w:asciiTheme="majorHAnsi" w:hAnsiTheme="majorHAnsi"/>
          <w:sz w:val="16"/>
          <w:szCs w:val="16"/>
        </w:rPr>
        <w:t>e and Operations</w:t>
      </w:r>
      <w:r>
        <w:rPr>
          <w:rFonts w:asciiTheme="majorHAnsi" w:hAnsiTheme="majorHAnsi"/>
          <w:sz w:val="16"/>
          <w:szCs w:val="16"/>
        </w:rPr>
        <w:t>, Business Edition</w:t>
      </w:r>
    </w:p>
    <w:p w14:paraId="31349D44" w14:textId="038E92F7"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Operations</w:t>
      </w:r>
      <w:r w:rsidR="00F650D4">
        <w:rPr>
          <w:rFonts w:asciiTheme="majorHAnsi" w:hAnsiTheme="majorHAnsi"/>
          <w:sz w:val="16"/>
          <w:szCs w:val="16"/>
        </w:rPr>
        <w:t xml:space="preserve"> Activity</w:t>
      </w:r>
      <w:r>
        <w:rPr>
          <w:rFonts w:asciiTheme="majorHAnsi" w:hAnsiTheme="majorHAnsi"/>
          <w:sz w:val="16"/>
          <w:szCs w:val="16"/>
        </w:rPr>
        <w:t>, Enterprise Edition</w:t>
      </w:r>
    </w:p>
    <w:p w14:paraId="1DD65F6D" w14:textId="50F6633D" w:rsidR="00F073DC" w:rsidRDefault="00F073DC"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for Operations Device, Enterprise Edition</w:t>
      </w:r>
    </w:p>
    <w:p w14:paraId="082D6E03" w14:textId="0D7D8DFD" w:rsidR="00376347"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Project Service Automation, Enterprise Edition</w:t>
      </w:r>
    </w:p>
    <w:p w14:paraId="217303DE" w14:textId="61FD1EDB" w:rsidR="00F073DC" w:rsidRDefault="00F073DC"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for Retail, Enterprise Edition</w:t>
      </w:r>
    </w:p>
    <w:p w14:paraId="4A8216B0" w14:textId="0183341E"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Sales, Enterprise Edition</w:t>
      </w:r>
    </w:p>
    <w:p w14:paraId="3971B554" w14:textId="3B7BD76B" w:rsidR="00F073DC" w:rsidRDefault="00F073DC"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for Talent, Enterprise Edition</w:t>
      </w:r>
    </w:p>
    <w:p w14:paraId="7BAD47BC" w14:textId="75F7AB40"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Team Members, Business Edition</w:t>
      </w:r>
    </w:p>
    <w:p w14:paraId="077DB7DB" w14:textId="3DC09652" w:rsidR="005F08E6"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Team Members, Enterprise Edition</w:t>
      </w:r>
    </w:p>
    <w:p w14:paraId="15630750" w14:textId="545C860A" w:rsidR="000B745E" w:rsidRDefault="00F073DC" w:rsidP="005F08E6">
      <w:pPr>
        <w:pStyle w:val="ProductList-Body"/>
        <w:rPr>
          <w:rFonts w:asciiTheme="majorHAnsi" w:hAnsiTheme="majorHAnsi"/>
          <w:sz w:val="16"/>
          <w:szCs w:val="16"/>
        </w:rPr>
      </w:pPr>
      <w:r>
        <w:rPr>
          <w:rFonts w:asciiTheme="majorHAnsi" w:hAnsiTheme="majorHAnsi"/>
          <w:sz w:val="16"/>
          <w:szCs w:val="16"/>
        </w:rPr>
        <w:t>Microsoft Relationship Sales</w:t>
      </w:r>
    </w:p>
    <w:p w14:paraId="4B003BAD" w14:textId="77777777" w:rsidR="000B745E" w:rsidRPr="005F08E6" w:rsidRDefault="000B745E" w:rsidP="005F08E6">
      <w:pPr>
        <w:pStyle w:val="ProductList-Body"/>
        <w:rPr>
          <w:rFonts w:asciiTheme="majorHAnsi" w:hAnsiTheme="majorHAnsi"/>
          <w:sz w:val="16"/>
          <w:szCs w:val="16"/>
        </w:rPr>
        <w:sectPr w:rsidR="000B745E" w:rsidRPr="005F08E6" w:rsidSect="00E275D6">
          <w:type w:val="continuous"/>
          <w:pgSz w:w="12240" w:h="15840"/>
          <w:pgMar w:top="1440" w:right="720" w:bottom="1440" w:left="720" w:header="720" w:footer="720" w:gutter="0"/>
          <w:cols w:num="2" w:space="720"/>
          <w:titlePg/>
          <w:docGrid w:linePitch="360"/>
        </w:sectPr>
      </w:pPr>
    </w:p>
    <w:p w14:paraId="6B6BFF2B" w14:textId="4A0552AF" w:rsidR="005F08E6" w:rsidRPr="000A5E8A" w:rsidRDefault="005F08E6" w:rsidP="005F08E6">
      <w:pPr>
        <w:pStyle w:val="ProductList-Body"/>
        <w:pBdr>
          <w:top w:val="single" w:sz="4" w:space="1" w:color="BFBFBF" w:themeColor="background1" w:themeShade="BF"/>
        </w:pBdr>
        <w:rPr>
          <w:b/>
          <w:color w:val="000000" w:themeColor="text1"/>
          <w:sz w:val="8"/>
          <w:szCs w:val="8"/>
        </w:rPr>
      </w:pPr>
    </w:p>
    <w:p w14:paraId="25B159D1" w14:textId="77777777" w:rsidR="0074447C" w:rsidRDefault="0074447C" w:rsidP="0074447C">
      <w:pPr>
        <w:pStyle w:val="ProductList-Body"/>
        <w:tabs>
          <w:tab w:val="clear" w:pos="158"/>
          <w:tab w:val="left" w:pos="360"/>
        </w:tabs>
        <w:rPr>
          <w:b/>
          <w:color w:val="00188F"/>
        </w:rPr>
      </w:pPr>
      <w:r>
        <w:rPr>
          <w:b/>
          <w:color w:val="00188F"/>
        </w:rPr>
        <w:t>Notices</w:t>
      </w:r>
    </w:p>
    <w:p w14:paraId="1FCF693D" w14:textId="2C5581FD" w:rsidR="0074447C" w:rsidRPr="00AB267B" w:rsidRDefault="0074447C" w:rsidP="0074447C">
      <w:pPr>
        <w:pStyle w:val="ProductList-Body"/>
      </w:pPr>
      <w:r>
        <w:t xml:space="preserve">The Bing Maps and </w:t>
      </w:r>
      <w:r w:rsidR="00E81473">
        <w:t>Professional Services</w:t>
      </w:r>
      <w:r>
        <w:t xml:space="preserve"> Notices in </w:t>
      </w:r>
      <w:hyperlink w:anchor="Attachment1" w:history="1">
        <w:r w:rsidRPr="003D1E51">
          <w:rPr>
            <w:rStyle w:val="Hyperlink"/>
          </w:rPr>
          <w:t>Attachment 1</w:t>
        </w:r>
      </w:hyperlink>
      <w:r>
        <w:t xml:space="preserve"> apply.</w:t>
      </w:r>
      <w:r w:rsidR="000B745E">
        <w:t xml:space="preserve"> Any onboarding, migration, or deployment services provided to Customer as subjection to the Professional Services Notice in </w:t>
      </w:r>
      <w:hyperlink w:anchor="Attachment1" w:history="1">
        <w:r w:rsidR="000B745E" w:rsidRPr="003D1E51">
          <w:rPr>
            <w:rStyle w:val="Hyperlink"/>
          </w:rPr>
          <w:t>Attachment 1</w:t>
        </w:r>
      </w:hyperlink>
      <w:r w:rsidR="000B745E">
        <w:rPr>
          <w:rStyle w:val="Hyperlink"/>
        </w:rPr>
        <w:t>.</w:t>
      </w:r>
    </w:p>
    <w:p w14:paraId="65135BC8" w14:textId="3D23AE24" w:rsidR="003C6496" w:rsidRDefault="003C6496" w:rsidP="003C6496">
      <w:pPr>
        <w:pStyle w:val="ProductList-Body"/>
      </w:pPr>
    </w:p>
    <w:p w14:paraId="205755C0" w14:textId="462392B7" w:rsidR="003C6496" w:rsidRPr="00017A5A" w:rsidRDefault="003C6496" w:rsidP="003C6496">
      <w:pPr>
        <w:pStyle w:val="ProductList-Body"/>
        <w:tabs>
          <w:tab w:val="clear" w:pos="158"/>
          <w:tab w:val="left" w:pos="180"/>
        </w:tabs>
        <w:rPr>
          <w:b/>
          <w:color w:val="00188F"/>
        </w:rPr>
      </w:pPr>
      <w:r w:rsidRPr="00017A5A">
        <w:rPr>
          <w:b/>
          <w:color w:val="00188F"/>
        </w:rPr>
        <w:t>Subscription License Suites</w:t>
      </w:r>
    </w:p>
    <w:p w14:paraId="75876E63" w14:textId="2B7AEA39"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r w:rsidR="00594422">
        <w:t>.</w:t>
      </w:r>
    </w:p>
    <w:p w14:paraId="0B15327B" w14:textId="77777777" w:rsidR="00234095" w:rsidRPr="000E3993" w:rsidRDefault="00234095" w:rsidP="0074447C">
      <w:pPr>
        <w:pStyle w:val="ProductList-Body"/>
      </w:pPr>
    </w:p>
    <w:p w14:paraId="2FE51F09" w14:textId="194668F2" w:rsidR="001B497B" w:rsidRPr="000A5E8A" w:rsidRDefault="001B497B" w:rsidP="000A5E8A">
      <w:pPr>
        <w:pStyle w:val="ProductList-Body"/>
        <w:tabs>
          <w:tab w:val="clear" w:pos="158"/>
          <w:tab w:val="left" w:pos="360"/>
        </w:tabs>
        <w:rPr>
          <w:b/>
          <w:color w:val="00188F"/>
        </w:rPr>
      </w:pPr>
      <w:r w:rsidRPr="000A5E8A">
        <w:rPr>
          <w:b/>
          <w:color w:val="00188F"/>
        </w:rPr>
        <w:t>External Users</w:t>
      </w:r>
    </w:p>
    <w:p w14:paraId="34F76AA5" w14:textId="5604EC79" w:rsidR="000D1DB4" w:rsidRDefault="001B497B" w:rsidP="000A5E8A">
      <w:pPr>
        <w:pStyle w:val="ProductList-Body"/>
        <w:tabs>
          <w:tab w:val="clear" w:pos="158"/>
          <w:tab w:val="left" w:pos="360"/>
        </w:tabs>
      </w:pPr>
      <w:r>
        <w:t>External Users of Microsoft Dynamics</w:t>
      </w:r>
      <w:r w:rsidR="005513D3">
        <w:t xml:space="preserve"> </w:t>
      </w:r>
      <w:r w:rsidR="000B745E">
        <w:t>365 Services</w:t>
      </w:r>
      <w:r w:rsidR="00585DCA">
        <w:t xml:space="preserve"> </w:t>
      </w:r>
      <w:r>
        <w:t xml:space="preserve">do not need </w:t>
      </w:r>
      <w:r w:rsidR="00027CFF">
        <w:t xml:space="preserve">a </w:t>
      </w:r>
      <w:r>
        <w:t>SL to access the Online Service.</w:t>
      </w:r>
      <w:r w:rsidR="00027CFF">
        <w:t xml:space="preserve"> This exemption does not apply to </w:t>
      </w:r>
      <w:r w:rsidR="00AC38E9">
        <w:t xml:space="preserve">(1) </w:t>
      </w:r>
      <w:r w:rsidR="00744B5A">
        <w:t>contractors o</w:t>
      </w:r>
      <w:r w:rsidR="00207C9A">
        <w:t>r</w:t>
      </w:r>
      <w:r w:rsidR="00744B5A">
        <w:t xml:space="preserve"> agents of</w:t>
      </w:r>
      <w:r w:rsidR="00585DCA">
        <w:t xml:space="preserve"> Customer or its Affiliate</w:t>
      </w:r>
      <w:r w:rsidR="00AC38E9">
        <w:t>s</w:t>
      </w:r>
      <w:r w:rsidR="00D93994">
        <w:t xml:space="preserve">, </w:t>
      </w:r>
      <w:r w:rsidR="00D93994" w:rsidRPr="00D93994">
        <w:t xml:space="preserve">or </w:t>
      </w:r>
      <w:r w:rsidR="00AC38E9">
        <w:t xml:space="preserve">(2) </w:t>
      </w:r>
      <w:r w:rsidR="00D93994" w:rsidRPr="00D93994">
        <w:t>External Users using Microsoft Dynamics 365 client</w:t>
      </w:r>
      <w:r w:rsidR="00AC38E9">
        <w:t xml:space="preserve"> </w:t>
      </w:r>
      <w:r w:rsidR="00D93994" w:rsidRPr="00D93994">
        <w:t>s</w:t>
      </w:r>
      <w:r w:rsidR="00AC38E9">
        <w:t>oftware</w:t>
      </w:r>
      <w:r w:rsidR="00D93994" w:rsidRPr="00D93994">
        <w:t xml:space="preserve"> with Microsoft Dynamics 365 Services other than </w:t>
      </w:r>
      <w:r w:rsidR="00F073DC">
        <w:t xml:space="preserve">services or components included in the </w:t>
      </w:r>
      <w:r w:rsidR="00D93994" w:rsidRPr="00D93994">
        <w:t xml:space="preserve">Microsoft Dynamics 365 </w:t>
      </w:r>
      <w:r w:rsidR="00F073DC">
        <w:t>Unified</w:t>
      </w:r>
      <w:r w:rsidR="00D93994" w:rsidRPr="00D93994">
        <w:t xml:space="preserve"> Operations</w:t>
      </w:r>
      <w:r w:rsidR="00F073DC">
        <w:t xml:space="preserve"> Plan, Microsoft Dynamics 365 for Retail, or Microsoft Dynamics 365 for Talent</w:t>
      </w:r>
      <w:r w:rsidR="00027CFF">
        <w:t>.</w:t>
      </w:r>
    </w:p>
    <w:p w14:paraId="3EF4B4CB" w14:textId="103814D3" w:rsidR="00103BD4" w:rsidRDefault="00103BD4" w:rsidP="000A5E8A">
      <w:pPr>
        <w:pStyle w:val="ProductList-Body"/>
        <w:tabs>
          <w:tab w:val="clear" w:pos="158"/>
          <w:tab w:val="left" w:pos="360"/>
        </w:tabs>
        <w:rPr>
          <w:color w:val="000000" w:themeColor="text1"/>
          <w:szCs w:val="18"/>
        </w:rPr>
      </w:pPr>
    </w:p>
    <w:p w14:paraId="0630BA0C" w14:textId="15F0CD14" w:rsidR="00103BD4" w:rsidRDefault="00103BD4" w:rsidP="00103BD4">
      <w:pPr>
        <w:pStyle w:val="ProductList-ClauseHeading"/>
      </w:pPr>
      <w:r w:rsidRPr="007F1B5F">
        <w:t>Microsoft</w:t>
      </w:r>
      <w:r w:rsidRPr="00EF1E73">
        <w:t xml:space="preserve"> Dynamics </w:t>
      </w:r>
      <w:r>
        <w:t xml:space="preserve">365 </w:t>
      </w:r>
      <w:r w:rsidR="00F073DC">
        <w:t xml:space="preserve">Unified </w:t>
      </w:r>
      <w:r>
        <w:t>Operations</w:t>
      </w:r>
      <w:r w:rsidR="00F073DC">
        <w:t xml:space="preserve"> Plan</w:t>
      </w:r>
    </w:p>
    <w:p w14:paraId="5283ABEE" w14:textId="7DABE708" w:rsidR="00103BD4" w:rsidRDefault="00103BD4" w:rsidP="00103BD4">
      <w:pPr>
        <w:pStyle w:val="ProductList-Body"/>
        <w:tabs>
          <w:tab w:val="clear" w:pos="158"/>
          <w:tab w:val="left" w:pos="360"/>
        </w:tabs>
        <w:rPr>
          <w:strike/>
        </w:rPr>
      </w:pPr>
      <w:r>
        <w:t xml:space="preserve">Customer may modify </w:t>
      </w:r>
      <w:r w:rsidR="00E3085B">
        <w:t xml:space="preserve">for its </w:t>
      </w:r>
      <w:r w:rsidR="00974D57">
        <w:t>internal use the application source code for</w:t>
      </w:r>
      <w:r w:rsidR="00F073DC">
        <w:t xml:space="preserve"> </w:t>
      </w:r>
      <w:r w:rsidRPr="00EF1E73">
        <w:t xml:space="preserve">Microsoft Dynamics </w:t>
      </w:r>
      <w:r>
        <w:t xml:space="preserve">365 </w:t>
      </w:r>
      <w:r w:rsidR="00F073DC">
        <w:t>Finance and</w:t>
      </w:r>
      <w:r w:rsidR="000A27DB">
        <w:t xml:space="preserve"> </w:t>
      </w:r>
      <w:r>
        <w:t>Operations</w:t>
      </w:r>
      <w:r w:rsidR="00F073DC">
        <w:t xml:space="preserve"> </w:t>
      </w:r>
      <w:r w:rsidR="00974D57">
        <w:t>and</w:t>
      </w:r>
      <w:r w:rsidR="00F073DC">
        <w:t xml:space="preserve"> Microsoft Dynamics 365 for Retail</w:t>
      </w:r>
      <w:r>
        <w:t xml:space="preserve"> </w:t>
      </w:r>
      <w:r w:rsidR="00974D57">
        <w:rPr>
          <w:strike/>
        </w:rPr>
        <w:t xml:space="preserve"> </w:t>
      </w:r>
    </w:p>
    <w:p w14:paraId="75430683" w14:textId="553764E7" w:rsidR="007F1B5F" w:rsidRPr="007F1B5F" w:rsidRDefault="007F1B5F" w:rsidP="00103BD4">
      <w:pPr>
        <w:pStyle w:val="ProductList-Body"/>
        <w:tabs>
          <w:tab w:val="clear" w:pos="158"/>
          <w:tab w:val="left" w:pos="360"/>
        </w:tabs>
      </w:pPr>
    </w:p>
    <w:p w14:paraId="6BA789D0" w14:textId="77777777" w:rsidR="007F1B5F" w:rsidRPr="007F1B5F" w:rsidRDefault="007F1B5F" w:rsidP="007F1B5F">
      <w:pPr>
        <w:pStyle w:val="ProductList-Body"/>
        <w:tabs>
          <w:tab w:val="left" w:pos="360"/>
        </w:tabs>
        <w:rPr>
          <w:b/>
          <w:color w:val="00188F"/>
        </w:rPr>
      </w:pPr>
      <w:r w:rsidRPr="007F1B5F">
        <w:rPr>
          <w:b/>
          <w:color w:val="00188F"/>
        </w:rPr>
        <w:t>Microsoft Dynamics 365 for Talent</w:t>
      </w:r>
    </w:p>
    <w:p w14:paraId="4926CB02" w14:textId="155ED21F" w:rsidR="007F1B5F" w:rsidRPr="007F1B5F" w:rsidRDefault="007F1B5F" w:rsidP="007F1B5F">
      <w:pPr>
        <w:pStyle w:val="ProductList-Body"/>
        <w:tabs>
          <w:tab w:val="clear" w:pos="158"/>
          <w:tab w:val="left" w:pos="360"/>
        </w:tabs>
      </w:pPr>
      <w:r w:rsidRPr="007F1B5F">
        <w:t>Users of Microsoft Dynamics 365 for Talent who are (1) candidates in the attract module or (2) new hires in the onboard module do not need a SL to access the Online Service.</w:t>
      </w:r>
    </w:p>
    <w:p w14:paraId="47BF6CD1" w14:textId="12C8940D" w:rsidR="000E4BCF" w:rsidRDefault="000E4BCF" w:rsidP="00103BD4">
      <w:pPr>
        <w:pStyle w:val="ProductList-Body"/>
        <w:tabs>
          <w:tab w:val="clear" w:pos="158"/>
          <w:tab w:val="left" w:pos="360"/>
        </w:tabs>
        <w:rPr>
          <w:color w:val="000000" w:themeColor="text1"/>
          <w:szCs w:val="18"/>
        </w:rPr>
      </w:pPr>
    </w:p>
    <w:p w14:paraId="48A6E76A" w14:textId="0B343524" w:rsidR="000E4BCF" w:rsidRDefault="000E4BCF" w:rsidP="000E4BCF">
      <w:pPr>
        <w:pStyle w:val="ProductList-ClauseHeading"/>
      </w:pPr>
      <w:r>
        <w:t>Server Use Rights for Dynamics 365 User SLs, From SA User SLs and Add-on User SLs</w:t>
      </w:r>
    </w:p>
    <w:p w14:paraId="6CE7525C" w14:textId="661B88FF" w:rsidR="00AC38E9" w:rsidRDefault="00AC38E9" w:rsidP="00AC38E9">
      <w:pPr>
        <w:pStyle w:val="ProductList-Body"/>
      </w:pPr>
      <w:r w:rsidRPr="00AC38E9">
        <w:t>The server use rights provisions below do not apply to Customers licensed for Dynamics 365 Business Edition or Customers licensed for Dynamics 365 Enterprise Edition in Open License, Open Value and Open Value Subscription</w:t>
      </w:r>
      <w:r>
        <w:t>.</w:t>
      </w:r>
    </w:p>
    <w:p w14:paraId="34B31402" w14:textId="77777777" w:rsidR="00AC38E9" w:rsidRPr="00AC38E9" w:rsidRDefault="00AC38E9" w:rsidP="00AC38E9">
      <w:pPr>
        <w:pStyle w:val="ProductList-Body"/>
      </w:pPr>
    </w:p>
    <w:p w14:paraId="0E817CD0" w14:textId="24C8ACA5" w:rsidR="007F1B5F" w:rsidRPr="002C6BAD" w:rsidRDefault="007F1B5F" w:rsidP="007F1B5F">
      <w:pPr>
        <w:pStyle w:val="ProductList-Body"/>
        <w:ind w:left="180"/>
        <w:rPr>
          <w:b/>
          <w:color w:val="0072C6"/>
        </w:rPr>
      </w:pPr>
      <w:r>
        <w:rPr>
          <w:b/>
          <w:color w:val="0072C6"/>
        </w:rPr>
        <w:t>Microsoft Dynamics 365 for Operations On-premises Server</w:t>
      </w:r>
    </w:p>
    <w:p w14:paraId="4608A121" w14:textId="46CB0B60" w:rsidR="000E4BCF" w:rsidRPr="004B4D84" w:rsidRDefault="000E4BCF" w:rsidP="007F1B5F">
      <w:pPr>
        <w:pStyle w:val="ProductList-Body"/>
        <w:ind w:left="180"/>
      </w:pPr>
      <w:r w:rsidRPr="004B4D84">
        <w:t>Customer</w:t>
      </w:r>
      <w:r w:rsidR="0002794B">
        <w:t>’</w:t>
      </w:r>
      <w:r w:rsidR="00AC38E9">
        <w:t>s</w:t>
      </w:r>
      <w:r w:rsidRPr="004B4D84">
        <w:t xml:space="preserve"> with active </w:t>
      </w:r>
      <w:r w:rsidR="00E00F6E">
        <w:t xml:space="preserve">subscriptions for (1) </w:t>
      </w:r>
      <w:r w:rsidRPr="004B4D84">
        <w:t xml:space="preserve">Microsoft Dynamics 365 </w:t>
      </w:r>
      <w:r w:rsidR="00E00F6E">
        <w:t xml:space="preserve">Plan or </w:t>
      </w:r>
      <w:r w:rsidR="00000A06">
        <w:t xml:space="preserve">(2) </w:t>
      </w:r>
      <w:r w:rsidR="00E00F6E">
        <w:t>Microsoft Dynamics 365 Unified Operations Plan (or any separately licensed component of the Plan)</w:t>
      </w:r>
      <w:r w:rsidRPr="004B4D84">
        <w:t xml:space="preserve"> may:</w:t>
      </w:r>
    </w:p>
    <w:p w14:paraId="541A3DBD" w14:textId="3E7EC959"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install any number of copies of the Microsoft Dynamics </w:t>
      </w:r>
      <w:r w:rsidR="00D93994">
        <w:t xml:space="preserve">365 </w:t>
      </w:r>
      <w:r w:rsidR="00AC38E9">
        <w:t>for Operations</w:t>
      </w:r>
      <w:r w:rsidR="00D93994">
        <w:t xml:space="preserve"> </w:t>
      </w:r>
      <w:r w:rsidRPr="004B4D84">
        <w:t>Server software on a</w:t>
      </w:r>
      <w:r w:rsidR="007F1B5F">
        <w:t xml:space="preserve"> </w:t>
      </w:r>
      <w:r w:rsidRPr="004B4D84">
        <w:t>n</w:t>
      </w:r>
      <w:r w:rsidR="007F1B5F">
        <w:t>etwork</w:t>
      </w:r>
      <w:r w:rsidRPr="004B4D84">
        <w:t xml:space="preserve"> server</w:t>
      </w:r>
      <w:r w:rsidR="007F1B5F">
        <w:t xml:space="preserve"> or share</w:t>
      </w:r>
      <w:r w:rsidR="00B77B5E">
        <w:t>d</w:t>
      </w:r>
      <w:r w:rsidR="007F1B5F">
        <w:t xml:space="preserve"> servers</w:t>
      </w:r>
      <w:r w:rsidRPr="004B4D84">
        <w:t>;</w:t>
      </w:r>
    </w:p>
    <w:p w14:paraId="221510E7" w14:textId="77777777" w:rsidR="007F1B5F" w:rsidRDefault="007F1B5F" w:rsidP="002324D2">
      <w:pPr>
        <w:pStyle w:val="ProductList-Body"/>
        <w:numPr>
          <w:ilvl w:val="0"/>
          <w:numId w:val="19"/>
        </w:numPr>
        <w:tabs>
          <w:tab w:val="left" w:pos="360"/>
          <w:tab w:val="left" w:pos="720"/>
        </w:tabs>
        <w:ind w:left="720"/>
      </w:pPr>
      <w:r>
        <w:t>install and use Microsoft Dynamics AX 2012 R3 Server software in lieu of Microsoft Dynamic 365 for Operations Server;</w:t>
      </w:r>
    </w:p>
    <w:p w14:paraId="0DBF51D5" w14:textId="75037358"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allow </w:t>
      </w:r>
      <w:r w:rsidR="00AC38E9">
        <w:t xml:space="preserve">access to the server software </w:t>
      </w:r>
      <w:r w:rsidR="00E00F6E">
        <w:t xml:space="preserve">only </w:t>
      </w:r>
      <w:r w:rsidR="00AC38E9">
        <w:t xml:space="preserve">to users and devices assigned a </w:t>
      </w:r>
      <w:r w:rsidR="00E00F6E">
        <w:t xml:space="preserve">qualifying </w:t>
      </w:r>
      <w:r w:rsidR="00AC38E9">
        <w:t>SL</w:t>
      </w:r>
      <w:r w:rsidRPr="004B4D84">
        <w:t>;</w:t>
      </w:r>
    </w:p>
    <w:p w14:paraId="7FB30781" w14:textId="292B47D0"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receive and use updates related to government tax and regulatory requirements on </w:t>
      </w:r>
      <w:r w:rsidR="00E00F6E">
        <w:t xml:space="preserve">the </w:t>
      </w:r>
      <w:r w:rsidR="007F1B5F">
        <w:t>s</w:t>
      </w:r>
      <w:r w:rsidRPr="004B4D84">
        <w:t xml:space="preserve">erver software; </w:t>
      </w:r>
      <w:r w:rsidR="00AC38E9">
        <w:t>and</w:t>
      </w:r>
    </w:p>
    <w:p w14:paraId="1233E9BC" w14:textId="71A3A6C0"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rsidR="007F1B5F">
        <w:t>s</w:t>
      </w:r>
      <w:r w:rsidRPr="004B4D84">
        <w:t>erver software and only for Customer’s internal purposes</w:t>
      </w:r>
      <w:r w:rsidR="00AC38E9">
        <w:t>.</w:t>
      </w:r>
    </w:p>
    <w:p w14:paraId="0026631F" w14:textId="0356D5DA" w:rsidR="000E4BCF" w:rsidRDefault="000E4BCF" w:rsidP="000E4BCF">
      <w:pPr>
        <w:pStyle w:val="ProductList-Body"/>
      </w:pPr>
    </w:p>
    <w:p w14:paraId="58F1D779" w14:textId="7E8EB6CB" w:rsidR="007F1B5F" w:rsidRPr="002C6BAD" w:rsidRDefault="007F1B5F" w:rsidP="007F1B5F">
      <w:pPr>
        <w:pStyle w:val="ProductList-Body"/>
        <w:tabs>
          <w:tab w:val="clear" w:pos="158"/>
          <w:tab w:val="left" w:pos="180"/>
        </w:tabs>
        <w:ind w:left="180"/>
        <w:rPr>
          <w:b/>
          <w:color w:val="0072C6"/>
        </w:rPr>
      </w:pPr>
      <w:r>
        <w:rPr>
          <w:b/>
          <w:color w:val="0072C6"/>
        </w:rPr>
        <w:t>Microsoft Dynamics 365 On-premises Server</w:t>
      </w:r>
    </w:p>
    <w:p w14:paraId="2E396794" w14:textId="059FAF9A" w:rsidR="007F1B5F" w:rsidRDefault="007F1B5F" w:rsidP="007F1B5F">
      <w:pPr>
        <w:pStyle w:val="ProductList-Body"/>
        <w:ind w:left="180"/>
      </w:pPr>
      <w:r>
        <w:t xml:space="preserve">Customer with active </w:t>
      </w:r>
      <w:r w:rsidR="00E00F6E">
        <w:t xml:space="preserve">subscriptions for (1) </w:t>
      </w:r>
      <w:r>
        <w:t xml:space="preserve">Microsoft Dynamics 365 </w:t>
      </w:r>
      <w:r w:rsidR="00E00F6E">
        <w:t xml:space="preserve">Plan or (2) Microsoft Dynamics 365 Customer Engagement Plan (or any separately licensed component of the Plan) </w:t>
      </w:r>
      <w:r>
        <w:t>may:</w:t>
      </w:r>
    </w:p>
    <w:p w14:paraId="6B476D48" w14:textId="14E39078" w:rsidR="007F1B5F" w:rsidRDefault="007F1B5F" w:rsidP="002324D2">
      <w:pPr>
        <w:pStyle w:val="ProductList-Body"/>
        <w:numPr>
          <w:ilvl w:val="0"/>
          <w:numId w:val="21"/>
        </w:numPr>
      </w:pPr>
      <w:r>
        <w:t xml:space="preserve">install any number of copies of </w:t>
      </w:r>
      <w:r w:rsidR="00303530">
        <w:t xml:space="preserve">Microsoft Dynamics 365 </w:t>
      </w:r>
      <w:r w:rsidR="00E00F6E">
        <w:t>s</w:t>
      </w:r>
      <w:r>
        <w:t>erver</w:t>
      </w:r>
      <w:r w:rsidR="00E00F6E">
        <w:t xml:space="preserve"> (on-premises)</w:t>
      </w:r>
      <w:r>
        <w:t xml:space="preserve"> software on a network server or shared servers;</w:t>
      </w:r>
    </w:p>
    <w:p w14:paraId="2F01E97B" w14:textId="77777777" w:rsidR="00E00F6E" w:rsidRDefault="00303530" w:rsidP="00303530">
      <w:pPr>
        <w:pStyle w:val="ProductList-Body"/>
        <w:numPr>
          <w:ilvl w:val="0"/>
          <w:numId w:val="21"/>
        </w:numPr>
      </w:pPr>
      <w:r>
        <w:t>ins</w:t>
      </w:r>
      <w:r w:rsidRPr="00303530">
        <w:t xml:space="preserve">tall Microsoft Dynamics CRM 2016 Server software in lieu of Microsoft Dynamic 365 On-Premise Server; </w:t>
      </w:r>
    </w:p>
    <w:p w14:paraId="2D03EB6C" w14:textId="6C1DC643" w:rsidR="00303530" w:rsidRDefault="00E00F6E" w:rsidP="00E00F6E">
      <w:pPr>
        <w:pStyle w:val="ProductList-Body"/>
        <w:numPr>
          <w:ilvl w:val="0"/>
          <w:numId w:val="21"/>
        </w:numPr>
      </w:pPr>
      <w:r w:rsidRPr="00E00F6E">
        <w:t xml:space="preserve">allow access to the server software to users and devices assigned a qualifying SL; </w:t>
      </w:r>
      <w:r w:rsidR="00303530" w:rsidRPr="00303530">
        <w:t>and</w:t>
      </w:r>
    </w:p>
    <w:p w14:paraId="3556BA21" w14:textId="0B368B6A" w:rsidR="007F1B5F" w:rsidRDefault="00303530" w:rsidP="00303530">
      <w:pPr>
        <w:pStyle w:val="ProductList-Body"/>
        <w:numPr>
          <w:ilvl w:val="0"/>
          <w:numId w:val="21"/>
        </w:numPr>
      </w:pPr>
      <w:r w:rsidRPr="00303530">
        <w:t xml:space="preserve">allow users and devices assigned one of the following CALs to access the version of the server software that is current as of the subscription start date: Microsoft Dynamics 365 On-premises for Sales, Customer Service or Team Members CALs; or Microsoft Dynamics CRM CAL. </w:t>
      </w:r>
      <w:r w:rsidR="008E07C5">
        <w:t>U</w:t>
      </w:r>
      <w:r w:rsidRPr="00303530">
        <w:t>sers and devices assigned CALs with active Software Assurance may access new versions of the server software</w:t>
      </w:r>
      <w:r w:rsidR="007F1B5F">
        <w:t>.</w:t>
      </w:r>
    </w:p>
    <w:p w14:paraId="47ED89F5" w14:textId="79021192" w:rsidR="007F1B5F" w:rsidRDefault="007F1B5F" w:rsidP="000E4BCF">
      <w:pPr>
        <w:pStyle w:val="ProductList-Body"/>
      </w:pPr>
    </w:p>
    <w:p w14:paraId="2474E6D1" w14:textId="6F09A7C4" w:rsidR="007F1B5F" w:rsidRDefault="007F1B5F" w:rsidP="007F1B5F">
      <w:pPr>
        <w:pStyle w:val="ProductList-Body"/>
        <w:rPr>
          <w:b/>
          <w:color w:val="00188F"/>
        </w:rPr>
      </w:pPr>
      <w:r>
        <w:rPr>
          <w:b/>
          <w:color w:val="00188F"/>
        </w:rPr>
        <w:t>Microsoft Relationship Sales</w:t>
      </w:r>
    </w:p>
    <w:p w14:paraId="1642B9C6" w14:textId="77777777" w:rsidR="00303530" w:rsidRDefault="007F1B5F" w:rsidP="000E4BCF">
      <w:pPr>
        <w:pStyle w:val="ProductList-Body"/>
      </w:pPr>
      <w:r w:rsidRPr="00303530">
        <w:t>Microsoft Relationship Sales solution includes Microsoft Dynamics 365 for Sales, Enterprise Edition and LinkedIn Sales Navigator, Enterprise Edition.</w:t>
      </w:r>
    </w:p>
    <w:p w14:paraId="62E06F7F" w14:textId="77777777" w:rsidR="00303530" w:rsidRDefault="00303530" w:rsidP="000E4BCF">
      <w:pPr>
        <w:pStyle w:val="ProductList-Body"/>
      </w:pPr>
    </w:p>
    <w:p w14:paraId="78F405CF" w14:textId="70CB1102" w:rsidR="00303530" w:rsidRPr="00303530" w:rsidRDefault="00303530" w:rsidP="00303530">
      <w:pPr>
        <w:pStyle w:val="ProductList-Body"/>
        <w:ind w:left="180"/>
        <w:rPr>
          <w:b/>
        </w:rPr>
      </w:pPr>
      <w:r w:rsidRPr="00303530">
        <w:rPr>
          <w:b/>
          <w:color w:val="0072C6"/>
        </w:rPr>
        <w:t>LinkedIn Sales Navigator</w:t>
      </w:r>
    </w:p>
    <w:p w14:paraId="5DC31B17" w14:textId="5E4ECAF1" w:rsidR="00AC38E9" w:rsidRDefault="00303530" w:rsidP="00303530">
      <w:pPr>
        <w:pStyle w:val="ProductList-Body"/>
        <w:ind w:left="180"/>
      </w:pPr>
      <w:r w:rsidRPr="00303530">
        <w:t xml:space="preserve">LinkedIn Sales Navigator is provided by LinkedIn Corporation. Customer may use the LinkedIn Sales Navigator Service only to generate sales leads. Each user of LinkedIn Sales Navigator must be a member of LinkedIn and agree to be bound by the LinkedIn User Agreement available at </w:t>
      </w:r>
      <w:hyperlink r:id="rId38" w:history="1">
        <w:r w:rsidRPr="00001EFA">
          <w:rPr>
            <w:rStyle w:val="Hyperlink"/>
          </w:rPr>
          <w:t>https://www.linkedin.com/legal/preview/user-agreement</w:t>
        </w:r>
      </w:hyperlink>
      <w:r w:rsidRPr="00303530">
        <w:t xml:space="preserve">. Despite anything to the contrary in Customer’s volume licensing agreement (including these Online Services Terms), the LinkedIn Privacy Policy available at </w:t>
      </w:r>
      <w:hyperlink r:id="rId39" w:history="1">
        <w:r w:rsidRPr="00001EFA">
          <w:rPr>
            <w:rStyle w:val="Hyperlink"/>
          </w:rPr>
          <w:t>https://www.linkedin.com/legal/privacy-policy</w:t>
        </w:r>
      </w:hyperlink>
      <w:r>
        <w:t xml:space="preserve"> </w:t>
      </w:r>
      <w:r w:rsidRPr="00303530">
        <w:t xml:space="preserve">will apply to Customer’s use of the LinkedIn Sales Navigator service. LinkedIn Corporation (as data importer) and Customer (as data exporter) will comply with the applicable standard contractual clauses located at: </w:t>
      </w:r>
      <w:hyperlink r:id="rId40" w:history="1">
        <w:r w:rsidRPr="00001EFA">
          <w:rPr>
            <w:rStyle w:val="Hyperlink"/>
          </w:rPr>
          <w:t>https://business.linkedin.com/c/15/10/eu-scc</w:t>
        </w:r>
      </w:hyperlink>
      <w:r>
        <w:t xml:space="preserve">. </w:t>
      </w:r>
    </w:p>
    <w:p w14:paraId="6F8BFCB1" w14:textId="77777777" w:rsidR="00303530" w:rsidRDefault="00303530" w:rsidP="00303530">
      <w:pPr>
        <w:pStyle w:val="ProductList-Body"/>
        <w:ind w:left="180"/>
      </w:pPr>
    </w:p>
    <w:p w14:paraId="73791127" w14:textId="77777777" w:rsidR="00AC38E9" w:rsidRPr="00303530" w:rsidRDefault="00AC38E9" w:rsidP="00303530">
      <w:pPr>
        <w:pStyle w:val="ProductList-Body"/>
        <w:ind w:left="180"/>
        <w:rPr>
          <w:b/>
          <w:color w:val="0072C6"/>
        </w:rPr>
      </w:pPr>
      <w:r w:rsidRPr="00303530">
        <w:rPr>
          <w:b/>
          <w:color w:val="0072C6"/>
        </w:rPr>
        <w:t>Service Level Agreement</w:t>
      </w:r>
    </w:p>
    <w:p w14:paraId="5F68F524" w14:textId="6F2A44DE" w:rsidR="007F1B5F" w:rsidRDefault="00AC38E9" w:rsidP="00303530">
      <w:pPr>
        <w:pStyle w:val="ProductList-Body"/>
        <w:ind w:left="180"/>
      </w:pPr>
      <w:r>
        <w:t>There is no SLA for LinkedIn Sales Navigator, Enterprise Edition.</w:t>
      </w:r>
    </w:p>
    <w:p w14:paraId="2E924B60" w14:textId="77777777" w:rsidR="007F1B5F" w:rsidRDefault="007F1B5F" w:rsidP="000E4BCF">
      <w:pPr>
        <w:pStyle w:val="ProductList-Body"/>
      </w:pPr>
    </w:p>
    <w:p w14:paraId="52C86D37" w14:textId="34FF0F87" w:rsidR="002C6BAD" w:rsidRDefault="002C6BAD" w:rsidP="002C6BAD">
      <w:pPr>
        <w:pStyle w:val="ProductList-Body"/>
        <w:rPr>
          <w:b/>
          <w:color w:val="00188F"/>
        </w:rPr>
      </w:pPr>
      <w:r>
        <w:rPr>
          <w:b/>
          <w:color w:val="00188F"/>
        </w:rPr>
        <w:t>Microsoft Social Engagement</w:t>
      </w:r>
    </w:p>
    <w:p w14:paraId="7896A396" w14:textId="4D33AEDF" w:rsidR="002C6BAD" w:rsidRPr="002C6BAD" w:rsidRDefault="002C6BAD" w:rsidP="002C6BAD">
      <w:pPr>
        <w:pStyle w:val="ProductList-Body"/>
        <w:ind w:left="180"/>
        <w:rPr>
          <w:b/>
          <w:color w:val="0072C6"/>
        </w:rPr>
      </w:pPr>
      <w:r w:rsidRPr="002C6BAD">
        <w:rPr>
          <w:b/>
          <w:color w:val="0072C6"/>
        </w:rPr>
        <w:t xml:space="preserve">Service Level </w:t>
      </w:r>
      <w:r w:rsidRPr="00303530">
        <w:rPr>
          <w:b/>
          <w:color w:val="0072C6"/>
        </w:rPr>
        <w:t>Agreement</w:t>
      </w:r>
    </w:p>
    <w:p w14:paraId="460EB3CB" w14:textId="77777777" w:rsidR="002C6BAD" w:rsidRDefault="002C6BAD" w:rsidP="002C6BAD">
      <w:pPr>
        <w:pStyle w:val="ProductList-Body"/>
        <w:ind w:left="180"/>
      </w:pPr>
      <w:r>
        <w:t>There is no SLA for Microsoft Social Engagement.</w:t>
      </w:r>
    </w:p>
    <w:p w14:paraId="3D1447CA" w14:textId="77777777" w:rsidR="002C6BAD" w:rsidRDefault="002C6BAD" w:rsidP="002C6BAD">
      <w:pPr>
        <w:pStyle w:val="ProductList-Body"/>
        <w:tabs>
          <w:tab w:val="clear" w:pos="158"/>
          <w:tab w:val="left" w:pos="360"/>
        </w:tabs>
        <w:rPr>
          <w:b/>
          <w:color w:val="00188F"/>
        </w:rPr>
      </w:pPr>
    </w:p>
    <w:p w14:paraId="4E12F071" w14:textId="77777777" w:rsidR="002C6BAD" w:rsidRPr="002C6BAD" w:rsidRDefault="002C6BAD" w:rsidP="002C6BAD">
      <w:pPr>
        <w:pStyle w:val="ProductList-Body"/>
        <w:tabs>
          <w:tab w:val="clear" w:pos="158"/>
          <w:tab w:val="left" w:pos="360"/>
        </w:tabs>
        <w:ind w:left="180"/>
        <w:rPr>
          <w:b/>
          <w:color w:val="0072C6"/>
        </w:rPr>
      </w:pPr>
      <w:r w:rsidRPr="002C6BAD">
        <w:rPr>
          <w:b/>
          <w:color w:val="0072C6"/>
        </w:rPr>
        <w:t>Social Content Obtained through Microsoft Social Engagement</w:t>
      </w:r>
    </w:p>
    <w:p w14:paraId="479EF3A5" w14:textId="77777777" w:rsidR="002C6BAD" w:rsidRDefault="002C6BAD" w:rsidP="002C6BAD">
      <w:pPr>
        <w:pStyle w:val="ProductList-Body"/>
        <w:tabs>
          <w:tab w:val="clear" w:pos="158"/>
          <w:tab w:val="left" w:pos="360"/>
        </w:tabs>
        <w:ind w:left="180"/>
      </w:pPr>
      <w:r>
        <w:t>Social Content is publicly-available content collected from social media networks (such as Twitter, Facebook and YouTube) and data indexing or data aggregation services in response to Customer’s search queries executed in Microsoft Social Engagement. Social Content is not Customer Data. Customer Data used in configuring or initiating search queries executed on Customer’s behalf may be shared with third parties for purposes of collecting Social Content. Customer may use Social Content for its internal business purposes only. Microsoft reserves the right to:</w:t>
      </w:r>
    </w:p>
    <w:p w14:paraId="37F5DD8E" w14:textId="77777777" w:rsidR="002C6BAD" w:rsidRDefault="002C6BAD" w:rsidP="002324D2">
      <w:pPr>
        <w:pStyle w:val="ProductList-Body"/>
        <w:numPr>
          <w:ilvl w:val="0"/>
          <w:numId w:val="11"/>
        </w:numPr>
        <w:tabs>
          <w:tab w:val="clear" w:pos="158"/>
          <w:tab w:val="left" w:pos="180"/>
        </w:tabs>
        <w:ind w:left="810" w:hanging="270"/>
      </w:pPr>
      <w:r>
        <w:t xml:space="preserve">store Social Content in a database commingled with content aggregated from other sources by other licensees; </w:t>
      </w:r>
    </w:p>
    <w:p w14:paraId="6E41578A" w14:textId="77777777" w:rsidR="002C6BAD" w:rsidRDefault="002C6BAD" w:rsidP="002324D2">
      <w:pPr>
        <w:pStyle w:val="ProductList-Body"/>
        <w:numPr>
          <w:ilvl w:val="0"/>
          <w:numId w:val="11"/>
        </w:numPr>
        <w:tabs>
          <w:tab w:val="clear" w:pos="158"/>
          <w:tab w:val="left" w:pos="180"/>
        </w:tabs>
        <w:spacing w:before="40"/>
        <w:ind w:left="810" w:hanging="274"/>
      </w:pPr>
      <w:r>
        <w:t xml:space="preserve">access, edit or delete Social Content in response to a request from a social media network, data indexing or data aggregation service, Social Content owner or a takedown request under the Digital Millennium Copyright Act; </w:t>
      </w:r>
    </w:p>
    <w:p w14:paraId="5BC849DC" w14:textId="5EDA2CD6" w:rsidR="002C6BAD" w:rsidRDefault="002C6BAD" w:rsidP="002324D2">
      <w:pPr>
        <w:pStyle w:val="ProductList-Body"/>
        <w:numPr>
          <w:ilvl w:val="0"/>
          <w:numId w:val="11"/>
        </w:numPr>
        <w:tabs>
          <w:tab w:val="clear" w:pos="158"/>
          <w:tab w:val="left" w:pos="180"/>
        </w:tabs>
        <w:spacing w:before="40"/>
        <w:ind w:left="810" w:hanging="274"/>
      </w:pPr>
      <w:r>
        <w:t>instruct Customer to edit or delete Social Content if Customer exports Social Content; and</w:t>
      </w:r>
    </w:p>
    <w:p w14:paraId="2DC65929" w14:textId="77777777" w:rsidR="002C6BAD" w:rsidRDefault="002C6BAD" w:rsidP="002324D2">
      <w:pPr>
        <w:pStyle w:val="ProductList-Body"/>
        <w:numPr>
          <w:ilvl w:val="0"/>
          <w:numId w:val="11"/>
        </w:numPr>
        <w:tabs>
          <w:tab w:val="clear" w:pos="158"/>
          <w:tab w:val="left" w:pos="180"/>
        </w:tabs>
        <w:spacing w:before="40"/>
        <w:ind w:left="810" w:hanging="274"/>
      </w:pPr>
      <w:r>
        <w:t xml:space="preserve">delete or restrict further access to Social Content after the Online Service has been terminated or expires. </w:t>
      </w:r>
    </w:p>
    <w:p w14:paraId="719EFD5C" w14:textId="2DEB37EA" w:rsidR="004E52BA" w:rsidRPr="00585A48" w:rsidRDefault="00303AE7"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4E44AC5B" w14:textId="5CE8F7A2" w:rsidR="003D22CB" w:rsidRDefault="004E52BA" w:rsidP="00D73EC5">
      <w:pPr>
        <w:pStyle w:val="ProductList-OfferingGroupHeading"/>
        <w:spacing w:after="80"/>
        <w:outlineLvl w:val="1"/>
      </w:pPr>
      <w:bookmarkStart w:id="88" w:name="O365Services"/>
      <w:bookmarkStart w:id="89" w:name="_Toc489605601"/>
      <w:r>
        <w:t>Office 365 Services</w:t>
      </w:r>
      <w:bookmarkEnd w:id="88"/>
      <w:bookmarkEnd w:id="89"/>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677517A"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90" w:name="CoreFeaturesforOffice365Services"/>
      <w:r w:rsidRPr="001A19E0">
        <w:rPr>
          <w:b/>
          <w:color w:val="00188F"/>
        </w:rPr>
        <w:t>Core Features for Office 365 Services</w:t>
      </w:r>
    </w:p>
    <w:bookmarkEnd w:id="90"/>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5EB57B3C"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73459A57" w14:textId="77777777" w:rsidR="00227E95" w:rsidRDefault="00227E95" w:rsidP="00F750CE">
      <w:pPr>
        <w:pStyle w:val="ProductList-Body"/>
        <w:tabs>
          <w:tab w:val="clear" w:pos="158"/>
          <w:tab w:val="left" w:pos="360"/>
        </w:tabs>
        <w:ind w:left="180"/>
      </w:pPr>
    </w:p>
    <w:p w14:paraId="130DD1E2" w14:textId="1F3B3D37" w:rsidR="004A2A95" w:rsidRPr="00017A5A" w:rsidRDefault="004A2A95" w:rsidP="004A2A95">
      <w:pPr>
        <w:pStyle w:val="ProductList-Body"/>
        <w:tabs>
          <w:tab w:val="clear" w:pos="158"/>
          <w:tab w:val="left" w:pos="180"/>
        </w:tabs>
        <w:rPr>
          <w:b/>
          <w:color w:val="00188F"/>
        </w:rPr>
      </w:pPr>
      <w:r w:rsidRPr="00017A5A">
        <w:rPr>
          <w:b/>
          <w:color w:val="00188F"/>
        </w:rPr>
        <w:t xml:space="preserve">Subscription </w:t>
      </w:r>
      <w:r w:rsidRPr="00574F43">
        <w:rPr>
          <w:b/>
          <w:color w:val="00188F"/>
        </w:rPr>
        <w:t>License</w:t>
      </w:r>
      <w:r w:rsidRPr="00017A5A">
        <w:rPr>
          <w:b/>
          <w:color w:val="00188F"/>
        </w:rPr>
        <w:t xml:space="preserve"> Suites</w:t>
      </w:r>
    </w:p>
    <w:p w14:paraId="143997D5" w14:textId="3A27D4BF"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w:t>
      </w:r>
      <w:r w:rsidR="0081293D">
        <w:t>Office 365 Services</w:t>
      </w:r>
      <w:r>
        <w:t>.</w:t>
      </w:r>
    </w:p>
    <w:p w14:paraId="4A15A696" w14:textId="3C9AB893" w:rsidR="00FA17F0" w:rsidRDefault="00FA17F0" w:rsidP="004A2A95">
      <w:pPr>
        <w:pStyle w:val="ProductList-Body"/>
      </w:pPr>
    </w:p>
    <w:p w14:paraId="798318C3" w14:textId="6FC36A4C" w:rsidR="002B4E83" w:rsidRPr="00017A5A" w:rsidRDefault="00555E31" w:rsidP="002B4E83">
      <w:pPr>
        <w:pStyle w:val="ProductList-Body"/>
        <w:tabs>
          <w:tab w:val="clear" w:pos="158"/>
          <w:tab w:val="left" w:pos="180"/>
        </w:tabs>
        <w:rPr>
          <w:b/>
          <w:color w:val="00188F"/>
        </w:rPr>
      </w:pPr>
      <w:bookmarkStart w:id="91" w:name="MicrosoftTeams"/>
      <w:r>
        <w:rPr>
          <w:b/>
          <w:color w:val="00188F"/>
        </w:rPr>
        <w:t>Microsoft Teams</w:t>
      </w:r>
      <w:bookmarkEnd w:id="91"/>
    </w:p>
    <w:p w14:paraId="6B288F7A" w14:textId="1D1FE7CE" w:rsidR="002B4E83" w:rsidRDefault="00555E31" w:rsidP="00555E31">
      <w:pPr>
        <w:pStyle w:val="ProductList-Body"/>
        <w:tabs>
          <w:tab w:val="clear" w:pos="158"/>
          <w:tab w:val="left" w:pos="360"/>
        </w:tabs>
      </w:pPr>
      <w:r w:rsidRPr="00555E31">
        <w:rPr>
          <w:b/>
        </w:rPr>
        <w:t>Notice</w:t>
      </w:r>
      <w:r>
        <w:t xml:space="preserve">: </w:t>
      </w:r>
      <w:r w:rsidR="002B4E83">
        <w:t xml:space="preserve">The H.264/MPEG-4 AVC Notice in </w:t>
      </w:r>
      <w:hyperlink w:anchor="Attachment1" w:history="1">
        <w:r w:rsidR="002B4E83" w:rsidRPr="003255FB">
          <w:rPr>
            <w:rStyle w:val="Hyperlink"/>
          </w:rPr>
          <w:t>Attachment 1</w:t>
        </w:r>
      </w:hyperlink>
      <w:r w:rsidR="002B4E83">
        <w:t xml:space="preserve"> applies to </w:t>
      </w:r>
      <w:r>
        <w:t xml:space="preserve">all Office 365 Services that include </w:t>
      </w:r>
      <w:r w:rsidR="001C7264">
        <w:t>Microsoft</w:t>
      </w:r>
      <w:r w:rsidR="002B4E83">
        <w:t xml:space="preserve"> Teams.</w:t>
      </w:r>
    </w:p>
    <w:p w14:paraId="39A2D0C6" w14:textId="6C0C9E47" w:rsidR="001E589F" w:rsidRDefault="001E589F" w:rsidP="00555E31">
      <w:pPr>
        <w:pStyle w:val="ProductList-Body"/>
        <w:tabs>
          <w:tab w:val="clear" w:pos="158"/>
          <w:tab w:val="left" w:pos="360"/>
        </w:tabs>
      </w:pPr>
    </w:p>
    <w:p w14:paraId="30A69BDA" w14:textId="496C888B" w:rsidR="001E589F" w:rsidRPr="00D67A4B" w:rsidRDefault="001E589F" w:rsidP="001E589F">
      <w:pPr>
        <w:pStyle w:val="ProductList-Body"/>
        <w:rPr>
          <w:b/>
          <w:color w:val="00188F"/>
        </w:rPr>
      </w:pPr>
      <w:r>
        <w:rPr>
          <w:b/>
          <w:color w:val="00188F"/>
        </w:rPr>
        <w:t>Yammer</w:t>
      </w:r>
    </w:p>
    <w:p w14:paraId="254E59D7" w14:textId="33ECD5AD" w:rsidR="001E589F" w:rsidRDefault="001E589F" w:rsidP="001E589F">
      <w:pPr>
        <w:pStyle w:val="ProductList-Body"/>
      </w:pPr>
      <w:r>
        <w:t>For Office 365 Services that include Yammer, External Users invited to Yammer via external network functionality do not need User SLs.</w:t>
      </w:r>
      <w:r w:rsidR="00E30866">
        <w:t xml:space="preserve"> </w:t>
      </w:r>
    </w:p>
    <w:p w14:paraId="603B9D48" w14:textId="6196D494" w:rsidR="002B4E83" w:rsidRDefault="002B4E83" w:rsidP="004A2A95">
      <w:pPr>
        <w:pStyle w:val="ProductList-Body"/>
      </w:pPr>
    </w:p>
    <w:p w14:paraId="40EDB465" w14:textId="77777777" w:rsidR="00E93FD0" w:rsidRDefault="00E93FD0" w:rsidP="00D73EC5">
      <w:pPr>
        <w:pStyle w:val="ProductList-Offering2Heading"/>
        <w:outlineLvl w:val="2"/>
      </w:pPr>
      <w:r>
        <w:tab/>
      </w:r>
      <w:bookmarkStart w:id="92" w:name="ExchangeOnline"/>
      <w:bookmarkStart w:id="93" w:name="_Toc489605602"/>
      <w:r>
        <w:t>Exchange Online</w:t>
      </w:r>
      <w:bookmarkEnd w:id="92"/>
      <w:bookmarkEnd w:id="93"/>
    </w:p>
    <w:p w14:paraId="504B85AD" w14:textId="77777777" w:rsidR="00E93FD0" w:rsidRDefault="00E93FD0" w:rsidP="004E52BA">
      <w:pPr>
        <w:pStyle w:val="ProductList-Offering1"/>
        <w:sectPr w:rsidR="00E93FD0" w:rsidSect="00E275D6">
          <w:footerReference w:type="default" r:id="rId41"/>
          <w:footerReference w:type="first" r:id="rId42"/>
          <w:type w:val="continuous"/>
          <w:pgSz w:w="12240" w:h="15840"/>
          <w:pgMar w:top="1440" w:right="720" w:bottom="1440" w:left="720" w:header="720" w:footer="720" w:gutter="0"/>
          <w:cols w:space="720"/>
          <w:titlePg/>
          <w:docGrid w:linePitch="360"/>
        </w:sectPr>
      </w:pPr>
    </w:p>
    <w:p w14:paraId="243ED1A0" w14:textId="60AE56E5" w:rsidR="00CC1325" w:rsidRDefault="00C90AC2" w:rsidP="00EF1E73">
      <w:pPr>
        <w:pStyle w:val="ProductList-Body"/>
        <w:rPr>
          <w:rFonts w:asciiTheme="majorHAnsi" w:hAnsiTheme="majorHAnsi"/>
          <w:sz w:val="16"/>
          <w:szCs w:val="16"/>
        </w:rPr>
      </w:pPr>
      <w:r>
        <w:rPr>
          <w:rFonts w:asciiTheme="majorHAnsi" w:hAnsiTheme="majorHAnsi"/>
          <w:sz w:val="16"/>
          <w:szCs w:val="16"/>
        </w:rPr>
        <w:t xml:space="preserve">Office 365 </w:t>
      </w:r>
      <w:r w:rsidR="00CC1325">
        <w:rPr>
          <w:rFonts w:asciiTheme="majorHAnsi" w:hAnsiTheme="majorHAnsi"/>
          <w:sz w:val="16"/>
          <w:szCs w:val="16"/>
        </w:rPr>
        <w:t>Advanced Threat Protection</w:t>
      </w:r>
    </w:p>
    <w:p w14:paraId="1B487938" w14:textId="02EE6D0B" w:rsidR="00C35416" w:rsidRDefault="00C35416" w:rsidP="00EF1E73">
      <w:pPr>
        <w:pStyle w:val="ProductList-Body"/>
        <w:rPr>
          <w:rFonts w:asciiTheme="majorHAnsi" w:hAnsiTheme="majorHAnsi"/>
          <w:sz w:val="16"/>
          <w:szCs w:val="16"/>
        </w:rPr>
      </w:pPr>
      <w:r>
        <w:rPr>
          <w:rFonts w:asciiTheme="majorHAnsi" w:hAnsiTheme="majorHAnsi"/>
          <w:sz w:val="16"/>
          <w:szCs w:val="16"/>
        </w:rPr>
        <w:t>Office 365 Threat Intelligence</w:t>
      </w:r>
    </w:p>
    <w:p w14:paraId="787610FA" w14:textId="78D52E97"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5A9D1C06"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4E60F119"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 xml:space="preserve">Exchange Online </w:t>
      </w:r>
      <w:r w:rsidR="00502A47">
        <w:rPr>
          <w:rFonts w:asciiTheme="majorHAnsi" w:hAnsiTheme="majorHAnsi"/>
          <w:sz w:val="16"/>
          <w:szCs w:val="16"/>
        </w:rPr>
        <w:t>F</w:t>
      </w:r>
      <w:r w:rsidR="007B1754">
        <w:rPr>
          <w:rFonts w:asciiTheme="majorHAnsi" w:hAnsiTheme="majorHAnsi"/>
          <w:sz w:val="16"/>
          <w:szCs w:val="16"/>
        </w:rPr>
        <w:t>1</w:t>
      </w:r>
    </w:p>
    <w:p w14:paraId="731F56DF" w14:textId="0897A179"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 xml:space="preserve">Exchange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1A19E0">
      <w:pPr>
        <w:pStyle w:val="ProductList-Body"/>
        <w:ind w:left="180"/>
        <w:rPr>
          <w:b/>
          <w:color w:val="0072C6"/>
        </w:rPr>
      </w:pPr>
      <w:r w:rsidRPr="00FC409E">
        <w:rPr>
          <w:b/>
          <w:color w:val="0072C6"/>
        </w:rPr>
        <w:t>Emails</w:t>
      </w:r>
    </w:p>
    <w:p w14:paraId="3937A9A0" w14:textId="53D9CDFE"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1A19E0">
      <w:pPr>
        <w:pStyle w:val="ProductList-Body"/>
        <w:ind w:left="180"/>
      </w:pPr>
    </w:p>
    <w:p w14:paraId="53900BEE" w14:textId="038A6A94" w:rsidR="001A19E0" w:rsidRPr="00FC409E" w:rsidRDefault="001A19E0" w:rsidP="001A19E0">
      <w:pPr>
        <w:pStyle w:val="ProductList-Body"/>
        <w:ind w:left="180"/>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36468419" w:rsidR="001A19E0" w:rsidRDefault="001A19E0" w:rsidP="001A19E0">
      <w:pPr>
        <w:pStyle w:val="ProductList-Body"/>
        <w:ind w:left="180"/>
      </w:pPr>
      <w:r>
        <w:t>Customer will be able to recover the contents of a deleted non-shared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7E2B49EB"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ED50E6">
      <w:pPr>
        <w:pStyle w:val="ProductList-Body"/>
        <w:ind w:left="180"/>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ED50E6">
      <w:pPr>
        <w:pStyle w:val="ProductList-Body"/>
        <w:ind w:left="180"/>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9B1D23">
      <w:pPr>
        <w:pStyle w:val="ProductList-ClauseHeading"/>
      </w:pPr>
      <w:r w:rsidRPr="006523C8">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43" w:history="1">
        <w:r w:rsidR="005616CC">
          <w:rPr>
            <w:rStyle w:val="Hyperlink"/>
          </w:rPr>
          <w:t>http://go.microsoft.com/?linkid=9839206</w:t>
        </w:r>
      </w:hyperlink>
      <w:r w:rsidR="004F788C">
        <w:rPr>
          <w:rStyle w:val="Hyperlink"/>
        </w:rPr>
        <w:t>.</w:t>
      </w:r>
    </w:p>
    <w:p w14:paraId="3945EE2A" w14:textId="72F919EA" w:rsidR="006523C8" w:rsidRDefault="006523C8" w:rsidP="006523C8">
      <w:pPr>
        <w:pStyle w:val="ProductList-Body"/>
      </w:pPr>
    </w:p>
    <w:p w14:paraId="0C6DE4C8" w14:textId="1ECBD74A" w:rsidR="00320528" w:rsidRDefault="00320528" w:rsidP="009B1D23">
      <w:pPr>
        <w:pStyle w:val="ProductList-ClauseHeading"/>
      </w:pPr>
      <w:r>
        <w:t>Service Encryption with Customer Key</w:t>
      </w:r>
    </w:p>
    <w:p w14:paraId="4D95EFD2" w14:textId="1CF20C16" w:rsidR="00320528" w:rsidRDefault="00320528" w:rsidP="009427A1">
      <w:pPr>
        <w:pStyle w:val="ProductList-Body"/>
        <w:tabs>
          <w:tab w:val="clear" w:pos="158"/>
          <w:tab w:val="left" w:pos="180"/>
        </w:tabs>
        <w:rPr>
          <w:b/>
          <w:color w:val="00188F"/>
        </w:rPr>
      </w:pPr>
      <w:r w:rsidRPr="00320528">
        <w:t>Customer assumes all risks of data deletion, inaccessibility, and service outages that result from any unavailability of an encryption key caused by Customer.</w:t>
      </w:r>
    </w:p>
    <w:p w14:paraId="72A50E52" w14:textId="77777777" w:rsidR="00320528" w:rsidRDefault="00320528" w:rsidP="009427A1">
      <w:pPr>
        <w:pStyle w:val="ProductList-Body"/>
        <w:tabs>
          <w:tab w:val="clear" w:pos="158"/>
          <w:tab w:val="left" w:pos="180"/>
        </w:tabs>
        <w:rPr>
          <w:b/>
          <w:color w:val="00188F"/>
        </w:rPr>
      </w:pPr>
    </w:p>
    <w:p w14:paraId="542F144C" w14:textId="3532A30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3D7C39FE" w14:textId="5F8FCB31" w:rsidR="005E05F1" w:rsidRDefault="009427A1" w:rsidP="00741ED8">
      <w:pPr>
        <w:pStyle w:val="ProductList-Body"/>
      </w:pPr>
      <w:r>
        <w:t>If Customer is licensed for Data Loss Prevention by Device, all users of the Licensed Device are licensed for the Online Service.</w:t>
      </w:r>
      <w:bookmarkStart w:id="94" w:name="_Hlk486589626"/>
    </w:p>
    <w:bookmarkEnd w:id="94"/>
    <w:p w14:paraId="0489D64C" w14:textId="7D2A90AB" w:rsidR="00227E95" w:rsidRDefault="00227E95" w:rsidP="00227E95">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742FA575" w:rsidR="00CC1325" w:rsidRDefault="00CC1325" w:rsidP="009427A1">
      <w:pPr>
        <w:pStyle w:val="ProductList-Body"/>
        <w:tabs>
          <w:tab w:val="clear" w:pos="158"/>
          <w:tab w:val="left" w:pos="180"/>
        </w:tabs>
      </w:pPr>
      <w:r>
        <w:t xml:space="preserve">There is no SLA for </w:t>
      </w:r>
      <w:r w:rsidR="00C90AC2">
        <w:t xml:space="preserve">Office 365 </w:t>
      </w:r>
      <w:r>
        <w:t>Advanced Threat Protection</w:t>
      </w:r>
      <w:r w:rsidR="00C35416">
        <w:t xml:space="preserve"> </w:t>
      </w:r>
      <w:r w:rsidR="00830DCD">
        <w:t>or</w:t>
      </w:r>
      <w:r w:rsidR="00C35416">
        <w:t xml:space="preserve"> Office 365 Threat Intelligence</w:t>
      </w:r>
      <w:r>
        <w:t>.</w:t>
      </w:r>
    </w:p>
    <w:p w14:paraId="4B754C73" w14:textId="77777777" w:rsidR="00E93FD0" w:rsidRPr="00585A48" w:rsidRDefault="00303AE7"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721A26D9" w:rsidR="00862C50" w:rsidRDefault="00862C50" w:rsidP="00D73EC5">
      <w:pPr>
        <w:pStyle w:val="ProductList-Offering2Heading"/>
        <w:outlineLvl w:val="2"/>
      </w:pPr>
      <w:bookmarkStart w:id="95" w:name="O365Applications"/>
      <w:bookmarkStart w:id="96" w:name="_Toc489605603"/>
      <w:r>
        <w:t>Office 365 Applications</w:t>
      </w:r>
      <w:bookmarkEnd w:id="95"/>
      <w:bookmarkEnd w:id="96"/>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Office 365 ProPlus</w:t>
      </w:r>
    </w:p>
    <w:p w14:paraId="6EAB729C" w14:textId="48442DB9" w:rsidR="00862C50" w:rsidRDefault="00862C50" w:rsidP="00862C50">
      <w:pPr>
        <w:pStyle w:val="ProductList-Body"/>
        <w:rPr>
          <w:rFonts w:asciiTheme="majorHAnsi" w:hAnsiTheme="majorHAnsi"/>
          <w:sz w:val="16"/>
          <w:szCs w:val="16"/>
        </w:rPr>
      </w:pPr>
      <w:r w:rsidRPr="00EF1E73">
        <w:rPr>
          <w:rFonts w:asciiTheme="majorHAnsi" w:hAnsiTheme="majorHAnsi"/>
          <w:sz w:val="16"/>
          <w:szCs w:val="16"/>
        </w:rPr>
        <w:t>Visio Pro for Office 36</w:t>
      </w:r>
      <w:r>
        <w:rPr>
          <w:rFonts w:asciiTheme="majorHAnsi" w:hAnsiTheme="majorHAnsi"/>
          <w:sz w:val="16"/>
          <w:szCs w:val="16"/>
        </w:rPr>
        <w:t>5</w:t>
      </w:r>
    </w:p>
    <w:p w14:paraId="4258B2D3" w14:textId="05C6866C"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1C7CE1BD" w:rsidR="00123E7D" w:rsidRDefault="00123E7D" w:rsidP="00123E7D">
      <w:pPr>
        <w:pStyle w:val="ProductList-Body"/>
      </w:pPr>
      <w:r>
        <w:t xml:space="preserve">There is no SLA for </w:t>
      </w:r>
      <w:r w:rsidR="00414009">
        <w:t>Visio Pro for Office 365</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26D35AA3" w14:textId="77777777" w:rsidR="007A78D1" w:rsidRDefault="007A78D1" w:rsidP="00123E7D">
      <w:pPr>
        <w:pStyle w:val="ProductList-Body"/>
        <w:tabs>
          <w:tab w:val="clear" w:pos="158"/>
          <w:tab w:val="left" w:pos="180"/>
        </w:tabs>
      </w:pPr>
      <w:r>
        <w:t>Each user to whom Customer assigns a User SL must have a Microsoft Account in order to use the software provided with the subscription. These users:</w:t>
      </w:r>
    </w:p>
    <w:p w14:paraId="1548E4FA" w14:textId="77777777" w:rsidR="007A78D1" w:rsidRDefault="007A78D1" w:rsidP="008E07C5">
      <w:pPr>
        <w:pStyle w:val="ProductList-Body"/>
        <w:numPr>
          <w:ilvl w:val="0"/>
          <w:numId w:val="17"/>
        </w:numPr>
        <w:ind w:left="450" w:hanging="270"/>
      </w:pPr>
      <w:r>
        <w:t>may activate the software provided with the SL on up to five concurrent OSEs for local or remote use;</w:t>
      </w:r>
    </w:p>
    <w:p w14:paraId="2885026B" w14:textId="7A5C9230" w:rsidR="007A78D1" w:rsidRDefault="007A78D1" w:rsidP="008E07C5">
      <w:pPr>
        <w:pStyle w:val="ProductList-Body"/>
        <w:numPr>
          <w:ilvl w:val="0"/>
          <w:numId w:val="17"/>
        </w:numPr>
        <w:spacing w:before="40"/>
        <w:ind w:left="450" w:hanging="274"/>
      </w:pPr>
      <w:r>
        <w:t xml:space="preserve">may </w:t>
      </w:r>
      <w:r w:rsidR="0008269C">
        <w:t>also install and use</w:t>
      </w:r>
      <w:r w:rsidR="00862C50">
        <w:t xml:space="preserve"> the software,</w:t>
      </w:r>
      <w:r w:rsidR="00862C50" w:rsidRPr="00546633">
        <w:t xml:space="preserve"> </w:t>
      </w:r>
      <w:r w:rsidR="00862C50">
        <w:t xml:space="preserve">with </w:t>
      </w:r>
      <w:r w:rsidR="00DC0AD8">
        <w:t>s</w:t>
      </w:r>
      <w:r w:rsidR="00862C50">
        <w:t xml:space="preserve">hared </w:t>
      </w:r>
      <w:r w:rsidR="00DC0AD8">
        <w:t>c</w:t>
      </w:r>
      <w:r w:rsidR="00862C50">
        <w:t xml:space="preserve">omputer </w:t>
      </w:r>
      <w:r w:rsidR="00DC0AD8">
        <w:t>a</w:t>
      </w:r>
      <w:r w:rsidR="00862C50">
        <w:t xml:space="preserve">ctivation, on a </w:t>
      </w:r>
      <w:r w:rsidR="00372E68">
        <w:t xml:space="preserve">shared device, a </w:t>
      </w:r>
      <w:r w:rsidR="00862C50">
        <w:t>network server</w:t>
      </w:r>
      <w:r w:rsidR="00F87E07">
        <w:t>, or on shared servers with a qualified cloud partner</w:t>
      </w:r>
      <w:r w:rsidR="00123E7D">
        <w:t xml:space="preserve">. </w:t>
      </w:r>
      <w:r w:rsidR="00F87E07">
        <w:t xml:space="preserve">A list of qualified cloud partners and additional deployment requirements is available at </w:t>
      </w:r>
      <w:hyperlink r:id="rId44" w:history="1">
        <w:r w:rsidR="00F87E07">
          <w:rPr>
            <w:rStyle w:val="Hyperlink"/>
          </w:rPr>
          <w:t>www.office.com/sca</w:t>
        </w:r>
      </w:hyperlink>
      <w:r w:rsidR="00F87E07">
        <w:rPr>
          <w:color w:val="1F497D"/>
        </w:rPr>
        <w:t xml:space="preserve">. </w:t>
      </w:r>
      <w:r w:rsidR="00123E7D">
        <w:t>For the 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 xml:space="preserve">provision does not apply to Customers license </w:t>
      </w:r>
      <w:r w:rsidR="00862C50">
        <w:t>for Office 365 Business</w:t>
      </w:r>
      <w:r w:rsidR="00123E7D">
        <w:t>; and</w:t>
      </w:r>
    </w:p>
    <w:p w14:paraId="3182E19B" w14:textId="77777777" w:rsidR="00FF3FF1" w:rsidRPr="00FF3FF1" w:rsidRDefault="007A78D1" w:rsidP="008E07C5">
      <w:pPr>
        <w:pStyle w:val="ProductList-Body"/>
        <w:numPr>
          <w:ilvl w:val="0"/>
          <w:numId w:val="17"/>
        </w:numPr>
        <w:spacing w:before="40"/>
        <w:ind w:left="450" w:hanging="274"/>
        <w:rPr>
          <w:b/>
          <w:color w:val="00188F"/>
        </w:rPr>
      </w:pPr>
      <w:r>
        <w:t>must connect each device upon which user has installed the software to the Internet at least once every 30 days or the functionality of the software may be affected.</w:t>
      </w:r>
    </w:p>
    <w:p w14:paraId="704C23BC" w14:textId="77777777" w:rsidR="00FF3FF1" w:rsidRPr="00FF3FF1" w:rsidRDefault="00FF3FF1" w:rsidP="00FF3FF1">
      <w:pPr>
        <w:pStyle w:val="ProductList-Body"/>
      </w:pPr>
    </w:p>
    <w:p w14:paraId="00348069" w14:textId="21AC7689" w:rsidR="009427A1" w:rsidRPr="00597EF9" w:rsidRDefault="009427A1" w:rsidP="00FF3FF1">
      <w:pPr>
        <w:pStyle w:val="ProductList-Body"/>
        <w:spacing w:before="40"/>
        <w:rPr>
          <w:b/>
          <w:color w:val="00188F"/>
        </w:rPr>
      </w:pPr>
      <w:r w:rsidRPr="00597EF9">
        <w:rPr>
          <w:b/>
          <w:color w:val="00188F"/>
        </w:rPr>
        <w:t xml:space="preserve">The following terms apply only to </w:t>
      </w:r>
      <w:r w:rsidR="005A27D3" w:rsidRPr="00597EF9">
        <w:rPr>
          <w:b/>
          <w:color w:val="00188F"/>
        </w:rPr>
        <w:t xml:space="preserve">Office 365 Business and </w:t>
      </w:r>
      <w:r w:rsidRPr="00597EF9">
        <w:rPr>
          <w:b/>
          <w:color w:val="00188F"/>
        </w:rPr>
        <w:t>Office 365 ProPlus</w:t>
      </w:r>
    </w:p>
    <w:p w14:paraId="792EF34A" w14:textId="77777777" w:rsidR="009427A1" w:rsidRPr="00FC409E" w:rsidRDefault="009427A1" w:rsidP="009427A1">
      <w:pPr>
        <w:pStyle w:val="ProductList-Body"/>
        <w:ind w:left="180"/>
        <w:rPr>
          <w:b/>
          <w:color w:val="0072C6"/>
        </w:rPr>
      </w:pPr>
      <w:r w:rsidRPr="00FC409E">
        <w:rPr>
          <w:b/>
          <w:color w:val="0072C6"/>
        </w:rPr>
        <w:t>Smartphone and Tablet Devices</w:t>
      </w:r>
    </w:p>
    <w:p w14:paraId="1938521A" w14:textId="0C0B385F" w:rsidR="009427A1" w:rsidRDefault="009427A1" w:rsidP="009427A1">
      <w:pPr>
        <w:pStyle w:val="ProductList-Body"/>
        <w:ind w:left="180"/>
      </w:pPr>
      <w:r>
        <w:t xml:space="preserve">Each user to whom Customer assigns a User SL may also activate Microsoft Office Mobile software to </w:t>
      </w:r>
      <w:r w:rsidR="00C12231">
        <w:t xml:space="preserve">use on </w:t>
      </w:r>
      <w:r w:rsidR="00946F1D">
        <w:t>up to five</w:t>
      </w:r>
      <w:r>
        <w:t xml:space="preserve"> smartphones and </w:t>
      </w:r>
      <w:r w:rsidR="00946F1D">
        <w:t xml:space="preserve">five </w:t>
      </w:r>
      <w:r>
        <w:t>tablets.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The following terms apply only to Office 365 ProPlus</w:t>
      </w: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1AF5D4D5" w14:textId="7B09B6C0" w:rsidR="009B68F5" w:rsidRDefault="009B68F5">
      <w:pPr>
        <w:rPr>
          <w:sz w:val="18"/>
        </w:rPr>
      </w:pPr>
      <w:r>
        <w:br w:type="page"/>
      </w:r>
    </w:p>
    <w:p w14:paraId="3EB4DF3C" w14:textId="77777777" w:rsidR="009427A1" w:rsidRDefault="009427A1" w:rsidP="009427A1">
      <w:pPr>
        <w:pStyle w:val="ProductList-Body"/>
        <w:ind w:left="180"/>
      </w:pPr>
    </w:p>
    <w:p w14:paraId="63F2A46D" w14:textId="257E5121" w:rsidR="009427A1" w:rsidRPr="00FC409E" w:rsidRDefault="009427A1" w:rsidP="009427A1">
      <w:pPr>
        <w:pStyle w:val="ProductList-Body"/>
        <w:ind w:left="180"/>
        <w:rPr>
          <w:b/>
          <w:color w:val="0072C6"/>
        </w:rPr>
      </w:pPr>
      <w:r w:rsidRPr="00FC409E">
        <w:rPr>
          <w:b/>
          <w:color w:val="0072C6"/>
        </w:rPr>
        <w:t xml:space="preserve">Office </w:t>
      </w:r>
      <w:r w:rsidR="00A11051">
        <w:rPr>
          <w:b/>
          <w:color w:val="0072C6"/>
        </w:rPr>
        <w:t>Online Server</w:t>
      </w:r>
    </w:p>
    <w:p w14:paraId="6E9ADA83" w14:textId="1D4C42BE" w:rsidR="009427A1" w:rsidRDefault="007343B6" w:rsidP="009427A1">
      <w:pPr>
        <w:pStyle w:val="ProductList-Body"/>
        <w:ind w:left="180"/>
      </w:pPr>
      <w:r>
        <w:t xml:space="preserve">For each Office 365 ProPlus subscription, </w:t>
      </w:r>
      <w:r w:rsidR="00A10C0C">
        <w:t xml:space="preserve">Customer may install </w:t>
      </w:r>
      <w:r>
        <w:t xml:space="preserve">any number of copies of </w:t>
      </w:r>
      <w:r w:rsidR="00A35A4A">
        <w:t xml:space="preserve">Office </w:t>
      </w:r>
      <w:r w:rsidR="00A11051">
        <w:t>Online</w:t>
      </w:r>
      <w:r w:rsidR="00A35A4A">
        <w:t xml:space="preserve"> Server on a</w:t>
      </w:r>
      <w:r>
        <w:t>ny</w:t>
      </w:r>
      <w:r w:rsidR="000D24C8">
        <w:t xml:space="preserve"> </w:t>
      </w:r>
      <w:r w:rsidR="00A35A4A">
        <w:t>Server</w:t>
      </w:r>
      <w:r w:rsidR="000D24C8">
        <w:t xml:space="preserve"> dedicated to Customer’s use</w:t>
      </w:r>
      <w:r w:rsidR="00A35A4A">
        <w:t xml:space="preserve">. </w:t>
      </w:r>
      <w:r w:rsidR="009427A1">
        <w:t xml:space="preserve">Each Office 365 ProPlus user may use the Office </w:t>
      </w:r>
      <w:r w:rsidR="00A11051">
        <w:t>Online</w:t>
      </w:r>
      <w:r w:rsidR="009427A1">
        <w:t xml:space="preserve"> Server software. This provision does not apply to Customers that license this Product under the Microsoft Online Subscription Agreement or </w:t>
      </w:r>
      <w:r w:rsidR="00581CDB">
        <w:t>o</w:t>
      </w:r>
      <w:r w:rsidR="009427A1">
        <w:t>the</w:t>
      </w:r>
      <w:r w:rsidR="00581CDB">
        <w:t>r</w:t>
      </w:r>
      <w:r w:rsidR="009427A1">
        <w:t xml:space="preserve"> Microsoft </w:t>
      </w:r>
      <w:r w:rsidR="00581CDB">
        <w:t>a</w:t>
      </w:r>
      <w:r w:rsidR="009427A1">
        <w:t xml:space="preserve">greement </w:t>
      </w:r>
      <w:r w:rsidR="00581CDB">
        <w:t>that cover</w:t>
      </w:r>
      <w:r w:rsidR="009427A1">
        <w:t xml:space="preserve"> Online Services</w:t>
      </w:r>
      <w:r w:rsidR="00581CDB">
        <w:t xml:space="preserve"> only</w:t>
      </w:r>
      <w:r w:rsidR="009427A1">
        <w:t>.</w:t>
      </w:r>
    </w:p>
    <w:p w14:paraId="676FC560" w14:textId="77777777" w:rsidR="00640366" w:rsidRDefault="00640366" w:rsidP="005B7124">
      <w:pPr>
        <w:pStyle w:val="ProductList-Body"/>
        <w:ind w:left="180"/>
        <w:rPr>
          <w:b/>
          <w:color w:val="0072C6"/>
        </w:rPr>
      </w:pPr>
    </w:p>
    <w:p w14:paraId="4F607929" w14:textId="154732AD"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303AE7"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4D0DCE4E" w14:textId="23612DA6" w:rsidR="00F20F7E" w:rsidRDefault="00F20F7E" w:rsidP="00F20F7E">
      <w:pPr>
        <w:pStyle w:val="ProductList-Offering2Heading"/>
        <w:outlineLvl w:val="2"/>
      </w:pPr>
      <w:r>
        <w:tab/>
      </w:r>
      <w:bookmarkStart w:id="97" w:name="MicrosoftMyAnalytics"/>
      <w:bookmarkStart w:id="98" w:name="_Toc489605604"/>
      <w:r w:rsidR="00160730">
        <w:t>Microsoft My</w:t>
      </w:r>
      <w:r>
        <w:t>Analytics</w:t>
      </w:r>
      <w:bookmarkEnd w:id="97"/>
      <w:bookmarkEnd w:id="98"/>
    </w:p>
    <w:p w14:paraId="25B0718F" w14:textId="77777777" w:rsidR="00F20F7E" w:rsidRPr="00123E7D" w:rsidRDefault="00F20F7E" w:rsidP="00F20F7E">
      <w:pPr>
        <w:pStyle w:val="ProductList-Body"/>
        <w:rPr>
          <w:b/>
          <w:color w:val="00188F"/>
        </w:rPr>
      </w:pPr>
      <w:r w:rsidRPr="00123E7D">
        <w:rPr>
          <w:b/>
          <w:color w:val="00188F"/>
        </w:rPr>
        <w:t>Service Level Agreement</w:t>
      </w:r>
    </w:p>
    <w:p w14:paraId="7D015203" w14:textId="30C27B1B" w:rsidR="00F20F7E" w:rsidRDefault="00F20F7E" w:rsidP="00F20F7E">
      <w:pPr>
        <w:pStyle w:val="ProductList-Body"/>
      </w:pPr>
      <w:r>
        <w:t xml:space="preserve">There is no SLA for </w:t>
      </w:r>
      <w:r w:rsidR="00160730">
        <w:t>Microsoft My</w:t>
      </w:r>
      <w:r>
        <w:t>Analytics.</w:t>
      </w:r>
    </w:p>
    <w:p w14:paraId="36B43FD7" w14:textId="77777777" w:rsidR="00F20F7E" w:rsidRPr="00585A48" w:rsidRDefault="00303AE7"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1242C64D" w14:textId="7DA2D58B" w:rsidR="00976EB6" w:rsidRDefault="00976EB6" w:rsidP="00D73EC5">
      <w:pPr>
        <w:pStyle w:val="ProductList-Offering2Heading"/>
        <w:outlineLvl w:val="2"/>
      </w:pPr>
      <w:r>
        <w:tab/>
      </w:r>
      <w:bookmarkStart w:id="99" w:name="_Toc489605605"/>
      <w:r>
        <w:t>Office Online</w:t>
      </w:r>
      <w:bookmarkEnd w:id="99"/>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083AD0FE"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303AE7"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100" w:name="_Toc489605606"/>
      <w:r>
        <w:t>OneDrive for Business</w:t>
      </w:r>
      <w:bookmarkEnd w:id="100"/>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193DE7EC"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303AE7"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4FA1872E" w14:textId="4596BA68" w:rsidR="005108F0" w:rsidRDefault="005B7124" w:rsidP="005108F0">
      <w:pPr>
        <w:pStyle w:val="ProductList-Offering2Heading"/>
        <w:outlineLvl w:val="2"/>
      </w:pPr>
      <w:r w:rsidRPr="009C1170">
        <w:tab/>
      </w:r>
      <w:bookmarkStart w:id="101" w:name="_Toc489605607"/>
      <w:bookmarkStart w:id="102" w:name="ProjectOnline"/>
      <w:r w:rsidRPr="009C1170">
        <w:t>Project Online</w:t>
      </w:r>
      <w:bookmarkEnd w:id="101"/>
    </w:p>
    <w:bookmarkEnd w:id="102"/>
    <w:p w14:paraId="02CBD6D2" w14:textId="77777777" w:rsidR="005108F0" w:rsidRDefault="005108F0" w:rsidP="005108F0">
      <w:pPr>
        <w:pStyle w:val="ProductList-Offering1"/>
        <w:sectPr w:rsidR="005108F0" w:rsidSect="00E275D6">
          <w:type w:val="continuous"/>
          <w:pgSz w:w="12240" w:h="15840"/>
          <w:pgMar w:top="1440" w:right="720" w:bottom="1440" w:left="720" w:header="720" w:footer="720" w:gutter="0"/>
          <w:cols w:space="720"/>
          <w:titlePg/>
          <w:docGrid w:linePitch="360"/>
        </w:sectPr>
      </w:pPr>
    </w:p>
    <w:p w14:paraId="60FCD801" w14:textId="64E24462"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Essentials</w:t>
      </w:r>
    </w:p>
    <w:p w14:paraId="5EF79487" w14:textId="3CF0218F"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Professional</w:t>
      </w:r>
    </w:p>
    <w:p w14:paraId="5B09DAAE" w14:textId="0F731C70" w:rsidR="005108F0" w:rsidRPr="00866323" w:rsidRDefault="005108F0" w:rsidP="005108F0">
      <w:pPr>
        <w:pStyle w:val="ProductList-Body"/>
        <w:rPr>
          <w:rFonts w:asciiTheme="majorHAnsi" w:hAnsiTheme="majorHAnsi"/>
          <w:sz w:val="16"/>
          <w:szCs w:val="16"/>
        </w:rPr>
      </w:pPr>
      <w:r>
        <w:rPr>
          <w:rFonts w:asciiTheme="majorHAnsi" w:hAnsiTheme="majorHAnsi"/>
          <w:sz w:val="16"/>
          <w:szCs w:val="16"/>
        </w:rPr>
        <w:t>Project Online Premium</w:t>
      </w:r>
    </w:p>
    <w:p w14:paraId="241724AC" w14:textId="77777777" w:rsidR="005108F0" w:rsidRDefault="005108F0" w:rsidP="005108F0">
      <w:pPr>
        <w:pStyle w:val="ProductList-Offering2"/>
        <w:sectPr w:rsidR="005108F0" w:rsidSect="005B7124">
          <w:type w:val="continuous"/>
          <w:pgSz w:w="12240" w:h="15840"/>
          <w:pgMar w:top="1440" w:right="720" w:bottom="1440" w:left="720" w:header="720" w:footer="720" w:gutter="0"/>
          <w:cols w:num="2" w:space="720"/>
          <w:titlePg/>
          <w:docGrid w:linePitch="360"/>
        </w:sectPr>
      </w:pPr>
    </w:p>
    <w:p w14:paraId="26E69DB2" w14:textId="77777777" w:rsidR="005108F0" w:rsidRPr="000A5E8A"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5108F0" w:rsidRDefault="005108F0" w:rsidP="005108F0">
      <w:pPr>
        <w:pStyle w:val="ProductList-Body"/>
        <w:rPr>
          <w:b/>
          <w:color w:val="00188F"/>
        </w:rPr>
      </w:pPr>
      <w:r w:rsidRPr="005108F0">
        <w:rPr>
          <w:b/>
          <w:color w:val="00188F"/>
        </w:rPr>
        <w:t xml:space="preserve">Installation and Use Rights for Project </w:t>
      </w:r>
      <w:r w:rsidR="00F07B63">
        <w:rPr>
          <w:b/>
          <w:color w:val="00188F"/>
        </w:rPr>
        <w:t>a</w:t>
      </w:r>
      <w:r w:rsidRPr="005108F0">
        <w:rPr>
          <w:b/>
          <w:color w:val="00188F"/>
        </w:rPr>
        <w:t>pplication</w:t>
      </w:r>
    </w:p>
    <w:p w14:paraId="3B7C4B9D" w14:textId="77777777" w:rsidR="005108F0" w:rsidRDefault="005108F0" w:rsidP="005108F0">
      <w:pPr>
        <w:pStyle w:val="ProductList-Body"/>
      </w:pPr>
      <w:r>
        <w:t>Each user to whom Customer assigns a Project Online Professional or Project Online Premium User SL must have a Microsoft Account in order to use the software provided with the subscription. These users:</w:t>
      </w:r>
    </w:p>
    <w:p w14:paraId="2A6D9EAD" w14:textId="77777777" w:rsidR="005108F0" w:rsidRDefault="005108F0" w:rsidP="008E07C5">
      <w:pPr>
        <w:pStyle w:val="ProductList-Body"/>
        <w:numPr>
          <w:ilvl w:val="0"/>
          <w:numId w:val="16"/>
        </w:numPr>
      </w:pPr>
      <w:r>
        <w:t>may activate the software provided with the SL on up to five concurrent OSEs for local or remote use;</w:t>
      </w:r>
    </w:p>
    <w:p w14:paraId="4A6D281E" w14:textId="4295E499" w:rsidR="005108F0" w:rsidRDefault="005108F0" w:rsidP="008E07C5">
      <w:pPr>
        <w:pStyle w:val="ProductList-Body"/>
        <w:numPr>
          <w:ilvl w:val="0"/>
          <w:numId w:val="16"/>
        </w:numPr>
      </w:pPr>
      <w:r>
        <w:t>may also install and use the software, with shared computer activation, on a shared device, a network server, or on shared servers with a qualified cloud partner. A list of qualified cloud partners and additional deployment requirements is available at www.office.com/sca. For the purpose of this use right “network server” means a physical hardware server solely dedicated to Customer use; and</w:t>
      </w:r>
    </w:p>
    <w:p w14:paraId="2E30692D" w14:textId="58A8D57F" w:rsidR="005108F0" w:rsidRDefault="005108F0" w:rsidP="008E07C5">
      <w:pPr>
        <w:pStyle w:val="ProductList-Body"/>
        <w:numPr>
          <w:ilvl w:val="0"/>
          <w:numId w:val="16"/>
        </w:numPr>
      </w:pPr>
      <w:r>
        <w:t>must connect each device upon which user has installed the software to the Internet at least once every 30 days or the functionality of the software may be affected.</w:t>
      </w:r>
    </w:p>
    <w:p w14:paraId="29B54804" w14:textId="1A75BF46" w:rsidR="005B7124" w:rsidRPr="00EF1E73" w:rsidRDefault="005B7124" w:rsidP="005108F0">
      <w:pPr>
        <w:pStyle w:val="ProductList-Body"/>
        <w:rPr>
          <w:rFonts w:asciiTheme="majorHAnsi" w:hAnsiTheme="majorHAnsi"/>
          <w:sz w:val="16"/>
          <w:szCs w:val="16"/>
        </w:rPr>
      </w:pPr>
    </w:p>
    <w:p w14:paraId="7D8C3180" w14:textId="77777777" w:rsidR="005B7124" w:rsidRPr="009C1170" w:rsidRDefault="00303AE7"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53720AB8" w:rsidR="005B7124" w:rsidRDefault="005B7124" w:rsidP="00D73EC5">
      <w:pPr>
        <w:pStyle w:val="ProductList-Offering2Heading"/>
        <w:outlineLvl w:val="2"/>
      </w:pPr>
      <w:r>
        <w:tab/>
      </w:r>
      <w:bookmarkStart w:id="103" w:name="_Toc489605608"/>
      <w:r>
        <w:t>SharePoint Online</w:t>
      </w:r>
      <w:bookmarkEnd w:id="103"/>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02DAF663" w14:textId="06BCA80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 xml:space="preserve">SharePoint Online </w:t>
      </w:r>
      <w:r w:rsidR="00502A47">
        <w:rPr>
          <w:rFonts w:asciiTheme="majorHAnsi" w:hAnsiTheme="majorHAnsi"/>
          <w:sz w:val="16"/>
          <w:szCs w:val="16"/>
        </w:rPr>
        <w:t>F</w:t>
      </w:r>
      <w:r w:rsidR="007B1754">
        <w:rPr>
          <w:rFonts w:asciiTheme="majorHAnsi" w:hAnsiTheme="majorHAnsi"/>
          <w:sz w:val="16"/>
          <w:szCs w:val="16"/>
        </w:rPr>
        <w:t>1</w:t>
      </w:r>
    </w:p>
    <w:p w14:paraId="252AE6B1" w14:textId="618E76D8"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 xml:space="preserve">SharePoint Online </w:t>
      </w:r>
      <w:r w:rsidR="00594422">
        <w:rPr>
          <w:rFonts w:asciiTheme="majorHAnsi" w:hAnsiTheme="majorHAnsi"/>
          <w:sz w:val="16"/>
          <w:szCs w:val="16"/>
        </w:rPr>
        <w:t>(</w:t>
      </w:r>
      <w:r w:rsidRPr="00866323">
        <w:rPr>
          <w:rFonts w:asciiTheme="majorHAnsi" w:hAnsiTheme="majorHAnsi"/>
          <w:sz w:val="16"/>
          <w:szCs w:val="16"/>
        </w:rPr>
        <w:t>Plan 1</w:t>
      </w:r>
      <w:r w:rsidR="00594422">
        <w:rPr>
          <w:rFonts w:asciiTheme="majorHAnsi" w:hAnsiTheme="majorHAnsi"/>
          <w:sz w:val="16"/>
          <w:szCs w:val="16"/>
        </w:rPr>
        <w:t xml:space="preserve"> and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4665F9D3"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502A47">
        <w:t>F</w:t>
      </w:r>
      <w:r w:rsidR="007B1754">
        <w:t>1</w:t>
      </w:r>
      <w:r>
        <w:t xml:space="preserve">,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303AE7"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99B4482" w14:textId="77777777" w:rsidR="0081293D" w:rsidRDefault="00CB6005" w:rsidP="0081293D">
      <w:pPr>
        <w:pStyle w:val="ProductList-Offering2Heading"/>
        <w:outlineLvl w:val="2"/>
      </w:pPr>
      <w:r>
        <w:tab/>
      </w:r>
      <w:bookmarkStart w:id="104" w:name="_Toc489605609"/>
      <w:r>
        <w:t xml:space="preserve">Skype for Business </w:t>
      </w:r>
      <w:r w:rsidR="0081293D">
        <w:t>Online</w:t>
      </w:r>
      <w:bookmarkEnd w:id="104"/>
    </w:p>
    <w:p w14:paraId="449FE8C6"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76E182AD" w14:textId="755867F2" w:rsidR="0081293D"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6BEAA98A" w14:textId="2A315FD7" w:rsidR="0081293D" w:rsidRPr="00866323" w:rsidRDefault="0081293D" w:rsidP="0081293D">
      <w:pPr>
        <w:pStyle w:val="ProductList-Body"/>
        <w:rPr>
          <w:rFonts w:asciiTheme="majorHAnsi" w:hAnsiTheme="majorHAnsi"/>
          <w:sz w:val="16"/>
          <w:szCs w:val="16"/>
        </w:rPr>
      </w:pPr>
      <w:r w:rsidRPr="0081293D">
        <w:rPr>
          <w:rFonts w:asciiTheme="majorHAnsi" w:hAnsiTheme="majorHAnsi"/>
          <w:sz w:val="16"/>
          <w:szCs w:val="16"/>
        </w:rPr>
        <w:t>Skype for Business Online Cloud PBX</w:t>
      </w:r>
    </w:p>
    <w:p w14:paraId="02903112"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70B73855"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24B7E303" w14:textId="6CACFDB8" w:rsidR="00CB6005" w:rsidRDefault="00CB6005" w:rsidP="00CB6005">
      <w:pPr>
        <w:pStyle w:val="ProductList-Body"/>
        <w:tabs>
          <w:tab w:val="clear" w:pos="158"/>
          <w:tab w:val="left" w:pos="360"/>
        </w:tabs>
        <w:rPr>
          <w:b/>
          <w:color w:val="00188F"/>
        </w:rPr>
      </w:pPr>
      <w:r w:rsidRPr="00207B92">
        <w:rPr>
          <w:b/>
          <w:color w:val="00188F"/>
        </w:rPr>
        <w:t>Notices</w:t>
      </w:r>
    </w:p>
    <w:p w14:paraId="3D8CBC10" w14:textId="19221451" w:rsidR="00CB6005" w:rsidRDefault="00CB6005" w:rsidP="00CB6005">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t>Core Features for Office 365 Services</w:t>
      </w:r>
    </w:p>
    <w:p w14:paraId="4DDC19F5" w14:textId="2154F881" w:rsidR="00CB6005" w:rsidRDefault="00CB6005" w:rsidP="00CB6005">
      <w:pPr>
        <w:pStyle w:val="ProductList-Body"/>
      </w:pPr>
      <w:r>
        <w:t xml:space="preserve">Skype for Business Online </w:t>
      </w:r>
      <w:r w:rsidR="0081293D">
        <w:t>Plan 1 and Plan 2</w:t>
      </w:r>
      <w:r w:rsidR="00603B87">
        <w:t xml:space="preserve"> </w:t>
      </w:r>
      <w:r>
        <w:t xml:space="preserve">or </w:t>
      </w:r>
      <w:r w:rsidR="0081293D">
        <w:t>their</w:t>
      </w:r>
      <w:r>
        <w:t xml:space="preserve"> successor service</w:t>
      </w:r>
      <w:r w:rsidR="0081293D">
        <w:t>s</w:t>
      </w:r>
      <w:r>
        <w:t xml:space="preserv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062AF2B"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1C9B0FD0" w14:textId="77777777" w:rsidR="00CB6005" w:rsidRDefault="00CB6005" w:rsidP="00CB6005">
      <w:pPr>
        <w:pStyle w:val="ProductList-Body"/>
        <w:tabs>
          <w:tab w:val="clear" w:pos="158"/>
          <w:tab w:val="left" w:pos="360"/>
        </w:tabs>
        <w:ind w:left="180"/>
      </w:pPr>
    </w:p>
    <w:p w14:paraId="03BA5471" w14:textId="281B2225" w:rsidR="00CB6005" w:rsidRPr="00D7478E" w:rsidRDefault="00CB6005" w:rsidP="003A5243">
      <w:pPr>
        <w:pStyle w:val="ProductList-Body"/>
        <w:keepNext/>
        <w:tabs>
          <w:tab w:val="clear" w:pos="158"/>
          <w:tab w:val="left" w:pos="360"/>
        </w:tabs>
        <w:ind w:left="187"/>
        <w:rPr>
          <w:b/>
          <w:color w:val="0072C6"/>
        </w:rPr>
      </w:pPr>
      <w:r w:rsidRPr="00D7478E">
        <w:rPr>
          <w:b/>
          <w:color w:val="0072C6"/>
        </w:rPr>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2CCE3AAC" w14:textId="682DDD8B"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7EADB445" w14:textId="77777777" w:rsidR="00CB6005" w:rsidRPr="00585A48" w:rsidRDefault="00303AE7"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31E8777A" w14:textId="56B523A5" w:rsidR="0081293D" w:rsidRDefault="0081293D" w:rsidP="0081293D">
      <w:pPr>
        <w:pStyle w:val="ProductList-Offering2Heading"/>
        <w:outlineLvl w:val="2"/>
      </w:pPr>
      <w:r>
        <w:tab/>
      </w:r>
      <w:bookmarkStart w:id="105" w:name="SkypeforBusinessOnlinePSTN"/>
      <w:bookmarkStart w:id="106" w:name="_Toc489605610"/>
      <w:r w:rsidR="00243A56">
        <w:t>Skype for Business Online PSTN Services</w:t>
      </w:r>
      <w:bookmarkEnd w:id="105"/>
      <w:bookmarkEnd w:id="106"/>
    </w:p>
    <w:p w14:paraId="3E3C57FD"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2C08687E" w14:textId="47251B65" w:rsidR="0081293D" w:rsidRPr="00EF1E73" w:rsidRDefault="00243A56"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PSTN Calling</w:t>
      </w:r>
    </w:p>
    <w:p w14:paraId="73B90B0B" w14:textId="4C2B1F2F" w:rsidR="00243A56" w:rsidRPr="00EF1E73" w:rsidRDefault="00243A56" w:rsidP="00243A56">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w:t>
      </w:r>
      <w:r w:rsidR="00182B14">
        <w:rPr>
          <w:rFonts w:asciiTheme="majorHAnsi" w:hAnsiTheme="majorHAnsi"/>
          <w:sz w:val="16"/>
          <w:szCs w:val="16"/>
        </w:rPr>
        <w:t>T</w:t>
      </w:r>
      <w:r>
        <w:rPr>
          <w:rFonts w:asciiTheme="majorHAnsi" w:hAnsiTheme="majorHAnsi"/>
          <w:sz w:val="16"/>
          <w:szCs w:val="16"/>
        </w:rPr>
        <w:t>N Conferencing</w:t>
      </w:r>
    </w:p>
    <w:p w14:paraId="075C776A" w14:textId="29958D23" w:rsidR="0081293D" w:rsidRPr="00866323" w:rsidRDefault="004F3BA6" w:rsidP="0081293D">
      <w:pPr>
        <w:pStyle w:val="ProductList-Body"/>
        <w:rPr>
          <w:rFonts w:asciiTheme="majorHAnsi" w:hAnsiTheme="majorHAnsi"/>
          <w:sz w:val="16"/>
          <w:szCs w:val="16"/>
        </w:rPr>
      </w:pPr>
      <w:r>
        <w:rPr>
          <w:rFonts w:asciiTheme="majorHAnsi" w:hAnsiTheme="majorHAnsi"/>
          <w:sz w:val="16"/>
          <w:szCs w:val="16"/>
        </w:rPr>
        <w:t>Skype for Business PST</w:t>
      </w:r>
      <w:r w:rsidR="002150A8">
        <w:rPr>
          <w:rFonts w:asciiTheme="majorHAnsi" w:hAnsiTheme="majorHAnsi"/>
          <w:sz w:val="16"/>
          <w:szCs w:val="16"/>
        </w:rPr>
        <w:t>N</w:t>
      </w:r>
      <w:r>
        <w:rPr>
          <w:rFonts w:asciiTheme="majorHAnsi" w:hAnsiTheme="majorHAnsi"/>
          <w:sz w:val="16"/>
          <w:szCs w:val="16"/>
        </w:rPr>
        <w:t xml:space="preserve"> Consumption</w:t>
      </w:r>
    </w:p>
    <w:p w14:paraId="015DCFB7"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06F6476C"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0DAB628D" w14:textId="040DF262" w:rsidR="00243A56" w:rsidRPr="003619D2" w:rsidRDefault="00243A56" w:rsidP="003619D2">
      <w:pPr>
        <w:pStyle w:val="ProductList-Body"/>
        <w:rPr>
          <w:b/>
          <w:color w:val="00188F"/>
        </w:rPr>
      </w:pPr>
      <w:r w:rsidRPr="003619D2">
        <w:rPr>
          <w:b/>
          <w:color w:val="00188F"/>
        </w:rPr>
        <w:t xml:space="preserve">PSTN Services </w:t>
      </w:r>
    </w:p>
    <w:p w14:paraId="02F07E83" w14:textId="500D16E5" w:rsidR="00243A56" w:rsidRDefault="00243A56" w:rsidP="003619D2">
      <w:pPr>
        <w:pStyle w:val="ProductList-Body"/>
      </w:pPr>
      <w:r w:rsidRPr="0081293D">
        <w:t>Skype for Business Online PSTN Services (“PSTN Services”) enable users to communicate with others via the worldwide voice telephone network known generally as the Public Switched Telephone Network.</w:t>
      </w:r>
      <w:r w:rsidR="00DB017D" w:rsidRPr="00DB017D">
        <w:t xml:space="preserve"> </w:t>
      </w:r>
      <w:r w:rsidR="00DB017D">
        <w:t>PSTN Services are provided by the Microsoft Affiliate authorized to provide them.</w:t>
      </w:r>
      <w:r w:rsidR="00E30866">
        <w:t xml:space="preserve"> </w:t>
      </w:r>
      <w:r w:rsidR="00DB017D">
        <w:t>Pricing for PSTN Services may include applicable taxes and fees.</w:t>
      </w:r>
      <w:r w:rsidR="00E30866">
        <w:t xml:space="preserve"> </w:t>
      </w:r>
      <w:r w:rsidR="00060C27">
        <w:t xml:space="preserve">The terms of use of PSTN may vary from country to country. </w:t>
      </w:r>
      <w:r w:rsidR="00DB017D">
        <w:t>All included taxes</w:t>
      </w:r>
      <w:r w:rsidR="00060C27">
        <w:t>,</w:t>
      </w:r>
      <w:r w:rsidR="00DB017D">
        <w:t xml:space="preserve"> fees</w:t>
      </w:r>
      <w:r w:rsidR="00060C27">
        <w:t xml:space="preserve"> and country-specific terms of use</w:t>
      </w:r>
      <w:r w:rsidR="00DB017D">
        <w:t xml:space="preserve"> are disclosed on the Volume Licensing site </w:t>
      </w:r>
      <w:r w:rsidR="008D2437">
        <w:t>(</w:t>
      </w:r>
      <w:hyperlink r:id="rId45" w:history="1">
        <w:r w:rsidR="008D2437" w:rsidRPr="00F139F1">
          <w:rPr>
            <w:rStyle w:val="Hyperlink"/>
          </w:rPr>
          <w:t>http://go.microsoft.com/fwlink/?LinkId=690247</w:t>
        </w:r>
      </w:hyperlink>
      <w:r w:rsidR="008D2437">
        <w:t>)</w:t>
      </w:r>
      <w:r w:rsidR="00060C27">
        <w:t>.</w:t>
      </w:r>
    </w:p>
    <w:p w14:paraId="3F7C37C0" w14:textId="57C3A686" w:rsidR="00060C27" w:rsidRDefault="00060C27" w:rsidP="003619D2">
      <w:pPr>
        <w:pStyle w:val="ProductList-Body"/>
      </w:pPr>
    </w:p>
    <w:p w14:paraId="07D851A7" w14:textId="017BA839" w:rsidR="00060C27" w:rsidRPr="0081293D" w:rsidRDefault="00060C27" w:rsidP="003619D2">
      <w:pPr>
        <w:pStyle w:val="ProductList-Body"/>
      </w:pPr>
      <w:r w:rsidRPr="00060C27">
        <w:t>Exceeding the usage limitations for the applicable PSTN Service subscription plan as described in the terms of use may result in suspension of the services. Microsoft will provide reasonable notice before suspending PSTN Services, and customer will be able to make emergency calls during any period of suspension.</w:t>
      </w:r>
    </w:p>
    <w:p w14:paraId="2A3BA1CF" w14:textId="77777777" w:rsidR="00243A56" w:rsidRDefault="00243A56" w:rsidP="003619D2">
      <w:pPr>
        <w:pStyle w:val="ProductList-Body"/>
      </w:pPr>
    </w:p>
    <w:p w14:paraId="4CBB56F1" w14:textId="38BD40AB" w:rsidR="00243A56" w:rsidRPr="003619D2" w:rsidRDefault="00243A56" w:rsidP="003619D2">
      <w:pPr>
        <w:pStyle w:val="ProductList-Body"/>
        <w:rPr>
          <w:b/>
          <w:color w:val="00188F"/>
        </w:rPr>
      </w:pPr>
      <w:r w:rsidRPr="003619D2">
        <w:rPr>
          <w:b/>
          <w:color w:val="00188F"/>
        </w:rPr>
        <w:t xml:space="preserve">Important Information About Emergency </w:t>
      </w:r>
      <w:r w:rsidR="00B47110">
        <w:rPr>
          <w:b/>
          <w:color w:val="00188F"/>
        </w:rPr>
        <w:t>Services</w:t>
      </w:r>
    </w:p>
    <w:p w14:paraId="4A034619" w14:textId="1278EAFC" w:rsidR="00243A56" w:rsidRDefault="00AC5443" w:rsidP="003619D2">
      <w:pPr>
        <w:pStyle w:val="ProductList-Body"/>
      </w:pPr>
      <w:r w:rsidRPr="00AC5443">
        <w:t xml:space="preserve">Customer must notify each user of Skype for Business Online PSTN Calling that Emergency Services operate differently than on traditional telephone services in </w:t>
      </w:r>
      <w:r w:rsidR="00243A56">
        <w:t>the following</w:t>
      </w:r>
      <w:r>
        <w:t xml:space="preserve"> ways</w:t>
      </w:r>
      <w:r w:rsidR="00243A56">
        <w:t>: (i) Skype for Business may not know the actual location of a</w:t>
      </w:r>
      <w:r w:rsidR="000E55C0">
        <w:t>n Emergency Services</w:t>
      </w:r>
      <w:r w:rsidR="00243A56">
        <w:t xml:space="preserve"> caller, which could result in </w:t>
      </w:r>
      <w:r w:rsidR="003204CA">
        <w:t>the</w:t>
      </w:r>
      <w:r w:rsidR="00243A56">
        <w:t xml:space="preserve"> call being routed to the wrong </w:t>
      </w:r>
      <w:r w:rsidR="003204CA">
        <w:t>Emergency Services</w:t>
      </w:r>
      <w:r w:rsidR="00243A56">
        <w:t xml:space="preserve"> call center and/or emergency services being dispatched to the wrong location; (ii) if the user’s device has no power, is experiencing a power outage or, for any reason, cannot otherwise access the Internet, the user cannot make a</w:t>
      </w:r>
      <w:r w:rsidR="003204CA">
        <w:t>n Emergency Services</w:t>
      </w:r>
      <w:r w:rsidR="00243A56">
        <w:t xml:space="preserve"> call through Skype for Business PSTN Calling services; and (i</w:t>
      </w:r>
      <w:r w:rsidR="003204CA">
        <w:t>ii</w:t>
      </w:r>
      <w:r w:rsidR="00243A56">
        <w:t xml:space="preserve">) although Skype for Business Online PSTN Calling services can be used anywhere in the world where an Internet connection is available, users should not </w:t>
      </w:r>
      <w:r w:rsidR="003204CA">
        <w:t xml:space="preserve">make an Emergency Services </w:t>
      </w:r>
      <w:r w:rsidR="00243A56">
        <w:t>call from a location outside the</w:t>
      </w:r>
      <w:r w:rsidR="003204CA">
        <w:t>ir home country</w:t>
      </w:r>
      <w:r w:rsidR="00243A56">
        <w:t xml:space="preserve"> because the call likely will not be routed to the appropriate call center in that </w:t>
      </w:r>
      <w:r>
        <w:t>location</w:t>
      </w:r>
      <w:r w:rsidR="00243A56">
        <w:t>.</w:t>
      </w:r>
    </w:p>
    <w:p w14:paraId="7AA51228" w14:textId="77777777" w:rsidR="00243A56" w:rsidRDefault="00243A56" w:rsidP="003619D2">
      <w:pPr>
        <w:pStyle w:val="ProductList-Body"/>
      </w:pPr>
    </w:p>
    <w:p w14:paraId="34390FF5" w14:textId="77777777" w:rsidR="0081293D" w:rsidRPr="00585A48" w:rsidRDefault="00303AE7" w:rsidP="0081293D">
      <w:pPr>
        <w:pStyle w:val="ProductList-Body"/>
        <w:shd w:val="clear" w:color="auto" w:fill="A6A6A6" w:themeFill="background1" w:themeFillShade="A6"/>
        <w:spacing w:before="120" w:after="240"/>
        <w:jc w:val="right"/>
        <w:rPr>
          <w:sz w:val="16"/>
          <w:szCs w:val="16"/>
        </w:rPr>
      </w:pPr>
      <w:hyperlink w:anchor="TableofContents" w:history="1">
        <w:r w:rsidR="0081293D" w:rsidRPr="003F3078">
          <w:rPr>
            <w:rStyle w:val="Hyperlink"/>
            <w:sz w:val="16"/>
            <w:szCs w:val="16"/>
          </w:rPr>
          <w:t>Table of Contents</w:t>
        </w:r>
      </w:hyperlink>
      <w:r w:rsidR="0081293D">
        <w:rPr>
          <w:sz w:val="16"/>
          <w:szCs w:val="16"/>
        </w:rPr>
        <w:t xml:space="preserve"> </w:t>
      </w:r>
      <w:r w:rsidR="0081293D" w:rsidRPr="00585A48">
        <w:rPr>
          <w:sz w:val="16"/>
          <w:szCs w:val="16"/>
        </w:rPr>
        <w:t>/</w:t>
      </w:r>
      <w:r w:rsidR="0081293D">
        <w:rPr>
          <w:sz w:val="16"/>
          <w:szCs w:val="16"/>
        </w:rPr>
        <w:t xml:space="preserve"> </w:t>
      </w:r>
      <w:hyperlink w:anchor="GeneralTerms" w:history="1">
        <w:r w:rsidR="0081293D" w:rsidRPr="003F3078">
          <w:rPr>
            <w:rStyle w:val="Hyperlink"/>
            <w:sz w:val="16"/>
            <w:szCs w:val="16"/>
          </w:rPr>
          <w:t>General Terms</w:t>
        </w:r>
      </w:hyperlink>
    </w:p>
    <w:p w14:paraId="12EF9505" w14:textId="7086F0BF" w:rsidR="008E1EAF" w:rsidRDefault="004B3528" w:rsidP="00233C87">
      <w:pPr>
        <w:pStyle w:val="ProductList-OfferingGroupHeading"/>
        <w:outlineLvl w:val="1"/>
      </w:pPr>
      <w:bookmarkStart w:id="107" w:name="OtherOnlineServices"/>
      <w:bookmarkStart w:id="108" w:name="_Toc489605611"/>
      <w:r>
        <w:t>Other Online Services</w:t>
      </w:r>
      <w:bookmarkEnd w:id="107"/>
      <w:bookmarkEnd w:id="108"/>
    </w:p>
    <w:p w14:paraId="15FE5732" w14:textId="3F132F41" w:rsidR="008E1EAF" w:rsidRDefault="004B3528" w:rsidP="00233C87">
      <w:pPr>
        <w:pStyle w:val="ProductList-Offering2Heading"/>
        <w:outlineLvl w:val="2"/>
      </w:pPr>
      <w:r>
        <w:tab/>
      </w:r>
      <w:bookmarkStart w:id="109" w:name="_Toc489605612"/>
      <w:bookmarkStart w:id="110" w:name="BingMaps"/>
      <w:r>
        <w:t>Bing Maps Enterprise Platform and Mobile Asset Management Platform</w:t>
      </w:r>
      <w:bookmarkEnd w:id="109"/>
    </w:p>
    <w:bookmarkEnd w:id="110"/>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BB8CA89" w:rsidR="00917344" w:rsidRDefault="00917344" w:rsidP="00917344">
      <w:pPr>
        <w:pStyle w:val="ProductList-Body"/>
      </w:pPr>
      <w:r>
        <w:t>A Service SL is required to access the services</w:t>
      </w:r>
      <w:r w:rsidR="00332B3D">
        <w:t xml:space="preserve"> </w:t>
      </w:r>
      <w:r w:rsidR="00332B3D" w:rsidRPr="00332B3D">
        <w:t>via the Bing Maps Enterprise Platform or Mobile Asset Management Platform</w:t>
      </w:r>
      <w:r>
        <w:t>.</w:t>
      </w:r>
      <w:r w:rsidR="00463CC3">
        <w:t xml:space="preserve"> </w:t>
      </w:r>
      <w:r>
        <w:t xml:space="preserve">Each Service SL must be purchased with at least one of the following qualifying Add-On SLs: </w:t>
      </w:r>
    </w:p>
    <w:p w14:paraId="5ACD4D28" w14:textId="75375903" w:rsidR="00332B3D" w:rsidRDefault="00332B3D" w:rsidP="008E07C5">
      <w:pPr>
        <w:pStyle w:val="ProductList-Body"/>
        <w:numPr>
          <w:ilvl w:val="0"/>
          <w:numId w:val="17"/>
        </w:numPr>
        <w:ind w:left="450" w:hanging="270"/>
      </w:pPr>
      <w:r>
        <w:t>For the Bing Maps Enterprise Platform Service SL, either:</w:t>
      </w:r>
    </w:p>
    <w:p w14:paraId="1498380B" w14:textId="24898722" w:rsidR="00917344" w:rsidRDefault="00171DF5" w:rsidP="008E07C5">
      <w:pPr>
        <w:pStyle w:val="ProductList-Body"/>
        <w:numPr>
          <w:ilvl w:val="0"/>
          <w:numId w:val="18"/>
        </w:numPr>
        <w:spacing w:before="40"/>
        <w:ind w:left="810" w:hanging="270"/>
      </w:pPr>
      <w:r>
        <w:t>Bing M</w:t>
      </w:r>
      <w:r w:rsidR="00917344">
        <w:t>a</w:t>
      </w:r>
      <w:r>
        <w:t>ps</w:t>
      </w:r>
      <w:r w:rsidR="00917344">
        <w:t xml:space="preserve"> </w:t>
      </w:r>
      <w:r>
        <w:t>P</w:t>
      </w:r>
      <w:r w:rsidR="00917344">
        <w:t xml:space="preserve">ublic </w:t>
      </w:r>
      <w:r>
        <w:t>W</w:t>
      </w:r>
      <w:r w:rsidR="00917344">
        <w:t xml:space="preserve">ebsite </w:t>
      </w:r>
      <w:r>
        <w:t>U</w:t>
      </w:r>
      <w:r w:rsidR="00917344">
        <w:t xml:space="preserve">sage </w:t>
      </w:r>
      <w:r w:rsidR="003877E8">
        <w:t xml:space="preserve">Add-on </w:t>
      </w:r>
      <w:r w:rsidR="00917344">
        <w:t>SL, which is available for a specified number of billable transactions for use on a website that is available publicly without restriction,</w:t>
      </w:r>
    </w:p>
    <w:p w14:paraId="2EAAC315" w14:textId="4B11EDC2" w:rsidR="00917344" w:rsidRDefault="003877E8" w:rsidP="008E07C5">
      <w:pPr>
        <w:pStyle w:val="ProductList-Body"/>
        <w:numPr>
          <w:ilvl w:val="0"/>
          <w:numId w:val="18"/>
        </w:numPr>
        <w:spacing w:before="40"/>
        <w:ind w:left="810" w:hanging="270"/>
      </w:pPr>
      <w:r>
        <w:t>Bing Maps</w:t>
      </w:r>
      <w:r w:rsidR="00917344">
        <w:t xml:space="preserve"> Internal Website Usage Add-on</w:t>
      </w:r>
      <w:r>
        <w:t xml:space="preserve"> SL</w:t>
      </w:r>
      <w:r w:rsidR="00917344">
        <w:t>, which is available for a specified number of billable transactions for use on an internal website (e.g., intranet) on a private network,</w:t>
      </w:r>
    </w:p>
    <w:p w14:paraId="7FCA6E2E" w14:textId="116D2546" w:rsidR="00917344" w:rsidRDefault="00917344" w:rsidP="008E07C5">
      <w:pPr>
        <w:pStyle w:val="ProductList-Body"/>
        <w:numPr>
          <w:ilvl w:val="0"/>
          <w:numId w:val="18"/>
        </w:numPr>
        <w:spacing w:before="40"/>
        <w:ind w:left="810" w:hanging="270"/>
      </w:pPr>
      <w:r>
        <w:t xml:space="preserve">Bing Maps Known User </w:t>
      </w:r>
      <w:r w:rsidR="003877E8">
        <w:t xml:space="preserve">Add-on </w:t>
      </w:r>
      <w:r>
        <w:t>SL, or</w:t>
      </w:r>
    </w:p>
    <w:p w14:paraId="13F1DA9E" w14:textId="0C9ABC80" w:rsidR="00917344" w:rsidRDefault="00917344" w:rsidP="008E07C5">
      <w:pPr>
        <w:pStyle w:val="ProductList-Body"/>
        <w:numPr>
          <w:ilvl w:val="0"/>
          <w:numId w:val="18"/>
        </w:numPr>
        <w:spacing w:before="40"/>
        <w:ind w:left="810" w:hanging="270"/>
      </w:pPr>
      <w:r>
        <w:t xml:space="preserve">Bing Maps Light Known User </w:t>
      </w:r>
      <w:r w:rsidR="003877E8">
        <w:t xml:space="preserve">Add-on </w:t>
      </w:r>
      <w:r>
        <w:t>SL.</w:t>
      </w:r>
    </w:p>
    <w:p w14:paraId="001BAC80" w14:textId="7B3EE15A" w:rsidR="003877E8" w:rsidRDefault="003877E8" w:rsidP="008E07C5">
      <w:pPr>
        <w:pStyle w:val="ProductList-Body"/>
        <w:numPr>
          <w:ilvl w:val="0"/>
          <w:numId w:val="13"/>
        </w:numPr>
        <w:spacing w:before="40"/>
        <w:ind w:left="450" w:hanging="270"/>
      </w:pPr>
      <w:r>
        <w:t>For the Mobile Asset Management Platform Service SL; for each Asset either</w:t>
      </w:r>
      <w:r w:rsidR="00CA3759">
        <w:t>:</w:t>
      </w:r>
    </w:p>
    <w:p w14:paraId="40B55416" w14:textId="36583601" w:rsidR="003877E8" w:rsidRDefault="00B01F5A" w:rsidP="008E07C5">
      <w:pPr>
        <w:pStyle w:val="ProductList-Body"/>
        <w:numPr>
          <w:ilvl w:val="1"/>
          <w:numId w:val="13"/>
        </w:numPr>
        <w:spacing w:before="40"/>
        <w:ind w:left="810" w:hanging="270"/>
      </w:pPr>
      <w:r>
        <w:t>Mobile</w:t>
      </w:r>
      <w:r w:rsidR="003877E8">
        <w:t xml:space="preserve"> Asset Management for North America Add-on SL</w:t>
      </w:r>
      <w:r>
        <w:t xml:space="preserve"> (routing or without routing)</w:t>
      </w:r>
    </w:p>
    <w:p w14:paraId="0767A292" w14:textId="711C8506" w:rsidR="003877E8" w:rsidRDefault="00B01F5A" w:rsidP="008E07C5">
      <w:pPr>
        <w:pStyle w:val="ProductList-Body"/>
        <w:numPr>
          <w:ilvl w:val="1"/>
          <w:numId w:val="13"/>
        </w:numPr>
        <w:spacing w:before="40"/>
        <w:ind w:left="810" w:hanging="270"/>
      </w:pPr>
      <w:r>
        <w:t>Mobile</w:t>
      </w:r>
      <w:r w:rsidR="003877E8">
        <w:t xml:space="preserve"> Asset Management for Europe Add-on SL</w:t>
      </w:r>
      <w:r>
        <w:t xml:space="preserve"> routing or without routing)</w:t>
      </w:r>
      <w:r w:rsidR="003877E8">
        <w:t>, or</w:t>
      </w:r>
    </w:p>
    <w:p w14:paraId="273E39F7" w14:textId="6E282E03" w:rsidR="003877E8" w:rsidRDefault="00B01F5A" w:rsidP="008E07C5">
      <w:pPr>
        <w:pStyle w:val="ProductList-Body"/>
        <w:numPr>
          <w:ilvl w:val="1"/>
          <w:numId w:val="13"/>
        </w:numPr>
        <w:spacing w:before="40"/>
        <w:ind w:left="810" w:hanging="270"/>
      </w:pPr>
      <w:r>
        <w:t>Mobile</w:t>
      </w:r>
      <w:r w:rsidR="003877E8">
        <w:t xml:space="preserve"> Asset Management for Rest of World Add-on SL</w:t>
      </w:r>
      <w:r>
        <w:t xml:space="preserve"> (routing or without routing)</w:t>
      </w:r>
    </w:p>
    <w:p w14:paraId="405C9546" w14:textId="77777777" w:rsidR="00917344" w:rsidRDefault="00917344" w:rsidP="00917344">
      <w:pPr>
        <w:pStyle w:val="ProductList-Body"/>
      </w:pPr>
    </w:p>
    <w:p w14:paraId="3AD768E9" w14:textId="167A2C98" w:rsidR="00917344" w:rsidRPr="00917344" w:rsidRDefault="00917344" w:rsidP="00917344">
      <w:pPr>
        <w:pStyle w:val="ProductList-Body"/>
        <w:rPr>
          <w:b/>
          <w:color w:val="00188F"/>
        </w:rPr>
      </w:pPr>
      <w:r w:rsidRPr="00917344">
        <w:rPr>
          <w:b/>
          <w:color w:val="00188F"/>
        </w:rPr>
        <w:t>Qualifying Mobile Asset Management Platform Service SL Add-on SLs</w:t>
      </w:r>
    </w:p>
    <w:p w14:paraId="74E07B3F" w14:textId="664D6AD2" w:rsidR="00917344" w:rsidRDefault="00917344" w:rsidP="00917344">
      <w:pPr>
        <w:pStyle w:val="ProductList-Body"/>
      </w:pPr>
      <w:r>
        <w:t>For the Mobile Asset Management Platform, an Add-on SL is required for each tracked Asset whose GPS or other sensor based position can be monitored, displayed, reverse geocoded or used to perform calculations using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578D66D" w14:textId="416E2449" w:rsidR="008D2437" w:rsidRDefault="00917344" w:rsidP="00E30ABB">
      <w:pPr>
        <w:pStyle w:val="ProductList-Body"/>
      </w:pPr>
      <w:r>
        <w:t>Users that are authenticated by Customer’s programs that access Bing Maps Enterprise Platform and Mobile Asset Management Platform must have a SL.</w:t>
      </w:r>
    </w:p>
    <w:p w14:paraId="3972D405" w14:textId="77777777" w:rsidR="009B68F5" w:rsidRDefault="009B68F5" w:rsidP="00E30ABB">
      <w:pPr>
        <w:pStyle w:val="ProductList-Body"/>
      </w:pPr>
    </w:p>
    <w:p w14:paraId="2BA7F5AC" w14:textId="7186D43C" w:rsidR="00917344" w:rsidRPr="00917344" w:rsidRDefault="00917344" w:rsidP="00917344">
      <w:pPr>
        <w:pStyle w:val="ProductList-Body"/>
        <w:rPr>
          <w:b/>
          <w:color w:val="00188F"/>
        </w:rPr>
      </w:pPr>
      <w:r w:rsidRPr="00917344">
        <w:rPr>
          <w:b/>
          <w:color w:val="00188F"/>
        </w:rPr>
        <w:t>Bing Maps APIs</w:t>
      </w:r>
    </w:p>
    <w:p w14:paraId="0B1B4362" w14:textId="7E9439EF"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46" w:history="1">
        <w:r w:rsidR="00460CEE" w:rsidRPr="00460CEE">
          <w:rPr>
            <w:rStyle w:val="Hyperlink"/>
          </w:rPr>
          <w:t>https://aka.ms/bingmapsplatformapistou</w:t>
        </w:r>
      </w:hyperlink>
      <w:r>
        <w:t xml:space="preserve"> and </w:t>
      </w:r>
      <w:hyperlink r:id="rId47" w:history="1">
        <w:r w:rsidR="00BC2BBB">
          <w:rPr>
            <w:rStyle w:val="Hyperlink"/>
          </w:rPr>
          <w:t>https://aka.ms/bingmapsplatformsdks/</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34515AAF" w:rsidR="008E1EAF" w:rsidRDefault="00917344" w:rsidP="00917344">
      <w:pPr>
        <w:pStyle w:val="ProductList-Body"/>
      </w:pPr>
      <w:r>
        <w:t xml:space="preserve">The Bing Privacy Statement and privacy terms in the Microsoft Bing Maps Platform API Terms of Use located at: </w:t>
      </w:r>
      <w:hyperlink r:id="rId48" w:history="1">
        <w:r w:rsidR="003877E8" w:rsidRPr="00325056">
          <w:rPr>
            <w:rStyle w:val="Hyperlink"/>
          </w:rPr>
          <w:t>https://go.microsoft.com/fwlink/?LinkId=521839</w:t>
        </w:r>
      </w:hyperlink>
      <w:r w:rsidR="00463CC3">
        <w:t xml:space="preserve"> </w:t>
      </w:r>
      <w:r>
        <w:t>apply to Customer’s use of the Bing Maps Services.</w:t>
      </w:r>
    </w:p>
    <w:p w14:paraId="5062E615" w14:textId="2CCCD383" w:rsidR="00917344" w:rsidRPr="00585A48" w:rsidRDefault="00303AE7"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3444E02F" w14:textId="600BB778" w:rsidR="00447660" w:rsidRPr="00A8327A" w:rsidRDefault="00917344" w:rsidP="005A7910">
      <w:pPr>
        <w:pStyle w:val="ProductList-Offering2Heading"/>
        <w:outlineLvl w:val="2"/>
      </w:pPr>
      <w:bookmarkStart w:id="111" w:name="MicrosoftLearning"/>
      <w:r>
        <w:tab/>
      </w:r>
      <w:bookmarkStart w:id="112" w:name="_Toc489605613"/>
      <w:bookmarkStart w:id="113" w:name="BusinessApplicationPlatform"/>
      <w:bookmarkStart w:id="114" w:name="Intune"/>
      <w:r w:rsidR="00447660">
        <w:t>Business Application Platform</w:t>
      </w:r>
      <w:bookmarkEnd w:id="112"/>
    </w:p>
    <w:bookmarkEnd w:id="113"/>
    <w:p w14:paraId="51593F4B" w14:textId="77777777" w:rsidR="00447660" w:rsidRPr="00A8327A" w:rsidRDefault="00447660" w:rsidP="00447660">
      <w:pPr>
        <w:pStyle w:val="ProductList-Body"/>
        <w:rPr>
          <w:rFonts w:asciiTheme="majorHAnsi" w:hAnsiTheme="majorHAnsi"/>
          <w:sz w:val="16"/>
          <w:szCs w:val="16"/>
        </w:rPr>
        <w:sectPr w:rsidR="00447660" w:rsidRPr="00A8327A" w:rsidSect="00A640E4">
          <w:footerReference w:type="default" r:id="rId49"/>
          <w:footerReference w:type="first" r:id="rId50"/>
          <w:type w:val="continuous"/>
          <w:pgSz w:w="12240" w:h="15840"/>
          <w:pgMar w:top="1440" w:right="720" w:bottom="1440" w:left="720" w:header="720" w:footer="720" w:gutter="0"/>
          <w:cols w:space="720"/>
          <w:titlePg/>
          <w:docGrid w:linePitch="360"/>
        </w:sectPr>
      </w:pPr>
    </w:p>
    <w:p w14:paraId="2C0FFF22" w14:textId="391D972C" w:rsidR="005A7910" w:rsidRDefault="005A7910" w:rsidP="00447660">
      <w:pPr>
        <w:pStyle w:val="ProductList-Body"/>
        <w:rPr>
          <w:rFonts w:asciiTheme="majorHAnsi" w:hAnsiTheme="majorHAnsi"/>
          <w:sz w:val="16"/>
          <w:szCs w:val="16"/>
        </w:rPr>
      </w:pPr>
      <w:r>
        <w:rPr>
          <w:rFonts w:asciiTheme="majorHAnsi" w:hAnsiTheme="majorHAnsi"/>
          <w:sz w:val="16"/>
          <w:szCs w:val="16"/>
        </w:rPr>
        <w:t>Microsoft Flow</w:t>
      </w:r>
    </w:p>
    <w:p w14:paraId="3F3D5225" w14:textId="12071E15" w:rsidR="005A7910" w:rsidRDefault="005A7910" w:rsidP="00447660">
      <w:pPr>
        <w:pStyle w:val="ProductList-Body"/>
        <w:rPr>
          <w:rFonts w:asciiTheme="majorHAnsi" w:hAnsiTheme="majorHAnsi"/>
          <w:sz w:val="16"/>
          <w:szCs w:val="16"/>
        </w:rPr>
      </w:pPr>
      <w:r>
        <w:rPr>
          <w:rFonts w:asciiTheme="majorHAnsi" w:hAnsiTheme="majorHAnsi"/>
          <w:sz w:val="16"/>
          <w:szCs w:val="16"/>
        </w:rPr>
        <w:t>Microsoft PowerApps</w:t>
      </w:r>
    </w:p>
    <w:p w14:paraId="7844E4F6" w14:textId="521F3A79" w:rsidR="00447660" w:rsidRDefault="00447660" w:rsidP="00447660">
      <w:pPr>
        <w:pStyle w:val="ProductList-Body"/>
        <w:rPr>
          <w:rFonts w:asciiTheme="majorHAnsi" w:hAnsiTheme="majorHAnsi"/>
          <w:sz w:val="16"/>
          <w:szCs w:val="16"/>
        </w:rPr>
      </w:pPr>
      <w:r>
        <w:rPr>
          <w:rFonts w:asciiTheme="majorHAnsi" w:hAnsiTheme="majorHAnsi"/>
          <w:sz w:val="16"/>
          <w:szCs w:val="16"/>
        </w:rPr>
        <w:t>Microsoft Power BI Pro</w:t>
      </w:r>
    </w:p>
    <w:p w14:paraId="4D56282C" w14:textId="77777777" w:rsidR="00A751CC" w:rsidRDefault="00A751CC" w:rsidP="00447660">
      <w:pPr>
        <w:pStyle w:val="ProductList-Body"/>
        <w:rPr>
          <w:rFonts w:asciiTheme="majorHAnsi" w:hAnsiTheme="majorHAnsi"/>
          <w:sz w:val="16"/>
          <w:szCs w:val="16"/>
        </w:rPr>
      </w:pPr>
      <w:r>
        <w:rPr>
          <w:rFonts w:asciiTheme="majorHAnsi" w:hAnsiTheme="majorHAnsi"/>
          <w:sz w:val="16"/>
          <w:szCs w:val="16"/>
        </w:rPr>
        <w:t>Microsoft Power BI Premium</w:t>
      </w:r>
    </w:p>
    <w:p w14:paraId="731685E1" w14:textId="78FE91B1" w:rsidR="002101AD" w:rsidRDefault="00992D6E" w:rsidP="00447660">
      <w:pPr>
        <w:pStyle w:val="ProductList-Body"/>
        <w:rPr>
          <w:rFonts w:asciiTheme="majorHAnsi" w:hAnsiTheme="majorHAnsi"/>
          <w:sz w:val="16"/>
          <w:szCs w:val="16"/>
        </w:rPr>
        <w:sectPr w:rsidR="002101AD" w:rsidSect="00B5721D">
          <w:footerReference w:type="default" r:id="rId51"/>
          <w:footerReference w:type="first" r:id="rId52"/>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Stream</w:t>
      </w:r>
    </w:p>
    <w:p w14:paraId="06109F11" w14:textId="77777777" w:rsidR="00447660" w:rsidRPr="00A8327A" w:rsidRDefault="00447660" w:rsidP="00447660">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447660">
      <w:pPr>
        <w:pStyle w:val="ProductList-Body"/>
        <w:keepNext/>
        <w:tabs>
          <w:tab w:val="clear" w:pos="158"/>
          <w:tab w:val="left" w:pos="360"/>
        </w:tabs>
        <w:rPr>
          <w:b/>
          <w:color w:val="00188F"/>
        </w:rPr>
      </w:pPr>
      <w:r>
        <w:rPr>
          <w:b/>
          <w:color w:val="00188F"/>
        </w:rPr>
        <w:t>Notices</w:t>
      </w:r>
    </w:p>
    <w:p w14:paraId="7A296A79" w14:textId="1AF7277A" w:rsidR="00A1786A" w:rsidRDefault="00447660" w:rsidP="00A1786A">
      <w:pPr>
        <w:pStyle w:val="ProductList-Body"/>
      </w:pPr>
      <w:r>
        <w:t>The Bing Maps</w:t>
      </w:r>
      <w:r w:rsidR="005A7910">
        <w:t xml:space="preserve">, </w:t>
      </w:r>
      <w:r w:rsidR="005A7910" w:rsidRPr="005D4FD0">
        <w:rPr>
          <w:color w:val="000000" w:themeColor="text1"/>
        </w:rPr>
        <w:t>H.264/AVC Visual Standard, VC-1 Video Standard, MPEG-4 Part 2 Visual Standard</w:t>
      </w:r>
      <w:r w:rsidR="002603C6">
        <w:rPr>
          <w:color w:val="000000" w:themeColor="text1"/>
        </w:rPr>
        <w:t>,</w:t>
      </w:r>
      <w:r w:rsidR="005A7910" w:rsidRPr="005D4FD0">
        <w:rPr>
          <w:color w:val="000000" w:themeColor="text1"/>
        </w:rPr>
        <w:t xml:space="preserve"> and MPEG-2 Video Standard</w:t>
      </w:r>
      <w:r w:rsidRPr="005D4FD0">
        <w:rPr>
          <w:color w:val="000000" w:themeColor="text1"/>
        </w:rPr>
        <w:t xml:space="preserve"> </w:t>
      </w:r>
      <w:r>
        <w:t xml:space="preserve">Notices in </w:t>
      </w:r>
      <w:hyperlink w:anchor="Attachment1" w:history="1">
        <w:r w:rsidRPr="003D1E51">
          <w:rPr>
            <w:rStyle w:val="Hyperlink"/>
          </w:rPr>
          <w:t>Attachment 1</w:t>
        </w:r>
      </w:hyperlink>
      <w:r>
        <w:t xml:space="preserve"> apply.</w:t>
      </w:r>
    </w:p>
    <w:p w14:paraId="624ACDC4" w14:textId="255264F4" w:rsidR="002101AD" w:rsidRDefault="002101AD" w:rsidP="00A1786A">
      <w:pPr>
        <w:pStyle w:val="ProductList-Body"/>
      </w:pPr>
    </w:p>
    <w:p w14:paraId="398D7488" w14:textId="77777777" w:rsidR="002101AD" w:rsidRDefault="002101AD" w:rsidP="002101AD">
      <w:pPr>
        <w:pStyle w:val="ProductList-Body"/>
      </w:pPr>
    </w:p>
    <w:p w14:paraId="7AEA4F48" w14:textId="764FECD7" w:rsidR="00890B97" w:rsidRPr="00E35975" w:rsidRDefault="006547F9" w:rsidP="00890B97">
      <w:pPr>
        <w:pStyle w:val="ProductList-Body"/>
        <w:keepNext/>
        <w:tabs>
          <w:tab w:val="clear" w:pos="158"/>
          <w:tab w:val="left" w:pos="360"/>
        </w:tabs>
        <w:rPr>
          <w:b/>
          <w:color w:val="00188F"/>
          <w:szCs w:val="18"/>
        </w:rPr>
      </w:pPr>
      <w:r w:rsidRPr="00E35975">
        <w:rPr>
          <w:b/>
          <w:color w:val="00188F"/>
          <w:szCs w:val="18"/>
        </w:rPr>
        <w:t xml:space="preserve">Microsoft </w:t>
      </w:r>
      <w:r w:rsidR="00890B97" w:rsidRPr="00E35975">
        <w:rPr>
          <w:b/>
          <w:color w:val="00188F"/>
          <w:szCs w:val="18"/>
        </w:rPr>
        <w:t>Power BI</w:t>
      </w:r>
    </w:p>
    <w:p w14:paraId="09F07BB7" w14:textId="77777777" w:rsidR="00890B97" w:rsidRPr="00E35975" w:rsidRDefault="00890B97" w:rsidP="00890B97">
      <w:pPr>
        <w:pStyle w:val="ProductList-Body"/>
        <w:ind w:left="180"/>
        <w:rPr>
          <w:b/>
          <w:color w:val="0072C6"/>
          <w:szCs w:val="18"/>
        </w:rPr>
      </w:pPr>
      <w:r w:rsidRPr="009442A6">
        <w:rPr>
          <w:b/>
          <w:color w:val="0072C6"/>
          <w:szCs w:val="18"/>
        </w:rPr>
        <w:t>Definitions</w:t>
      </w:r>
    </w:p>
    <w:p w14:paraId="69C6C703" w14:textId="77777777" w:rsidR="00890B97" w:rsidRPr="00E35975" w:rsidRDefault="00890B97" w:rsidP="00890B97">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90B97">
      <w:pPr>
        <w:pStyle w:val="ProductList-Body"/>
        <w:ind w:left="180"/>
        <w:rPr>
          <w:szCs w:val="18"/>
        </w:rPr>
      </w:pPr>
      <w:r w:rsidRPr="00E35975">
        <w:rPr>
          <w:szCs w:val="18"/>
        </w:rPr>
        <w:t xml:space="preserve">“Embedded Capabilities” means the Power BI APIs and embedded views for use by an application. </w:t>
      </w:r>
    </w:p>
    <w:p w14:paraId="325B13D4" w14:textId="77777777" w:rsidR="00890B97" w:rsidRPr="00E35975" w:rsidRDefault="00890B97" w:rsidP="00890B97">
      <w:pPr>
        <w:pStyle w:val="ProductList-Body"/>
        <w:ind w:left="180"/>
        <w:rPr>
          <w:szCs w:val="18"/>
        </w:rPr>
      </w:pPr>
    </w:p>
    <w:p w14:paraId="6B1478E4" w14:textId="77777777" w:rsidR="00890B97" w:rsidRPr="00E35975" w:rsidRDefault="00890B97" w:rsidP="00890B97">
      <w:pPr>
        <w:pStyle w:val="ProductList-Body"/>
        <w:ind w:left="180"/>
        <w:rPr>
          <w:b/>
          <w:color w:val="0072C6"/>
          <w:szCs w:val="18"/>
        </w:rPr>
      </w:pPr>
      <w:r w:rsidRPr="00E35975">
        <w:rPr>
          <w:b/>
          <w:color w:val="0072C6"/>
          <w:szCs w:val="18"/>
        </w:rPr>
        <w:t>Hosting Exception for Embedded Capabilities</w:t>
      </w:r>
    </w:p>
    <w:p w14:paraId="0B6EAA9B" w14:textId="77777777" w:rsidR="00890B97" w:rsidRPr="00E35975" w:rsidRDefault="00890B97" w:rsidP="00890B97">
      <w:pPr>
        <w:pStyle w:val="ProductList-Body"/>
        <w:ind w:left="180"/>
        <w:rPr>
          <w:szCs w:val="18"/>
        </w:rPr>
      </w:pPr>
      <w:r w:rsidRPr="00E35975">
        <w:rPr>
          <w:szCs w:val="18"/>
        </w:rPr>
        <w:t>Customer may create and maintain a Customer Application and, despite anything to the contrary in Customer’s volume licensing agreement,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p>
    <w:p w14:paraId="2F93C5D1" w14:textId="77777777" w:rsidR="00890B97" w:rsidRPr="00E35975" w:rsidRDefault="00890B97" w:rsidP="00890B97">
      <w:pPr>
        <w:pStyle w:val="ProductList-Body"/>
        <w:ind w:left="180"/>
        <w:rPr>
          <w:szCs w:val="18"/>
        </w:rPr>
      </w:pPr>
    </w:p>
    <w:p w14:paraId="53189DAB" w14:textId="77777777" w:rsidR="00890B97" w:rsidRPr="00E35975" w:rsidRDefault="00890B97" w:rsidP="00890B97">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90B97">
      <w:pPr>
        <w:pStyle w:val="ProductList-Body"/>
        <w:ind w:left="180"/>
        <w:rPr>
          <w:szCs w:val="18"/>
        </w:rPr>
      </w:pPr>
      <w:r w:rsidRPr="00E35975">
        <w:rPr>
          <w:szCs w:val="18"/>
        </w:rPr>
        <w:t>Customer may not</w:t>
      </w:r>
    </w:p>
    <w:p w14:paraId="3DB3CE24" w14:textId="77777777" w:rsidR="00890B97" w:rsidRPr="00E35975" w:rsidRDefault="00890B97" w:rsidP="008E07C5">
      <w:pPr>
        <w:pStyle w:val="ProductList-Body"/>
        <w:numPr>
          <w:ilvl w:val="0"/>
          <w:numId w:val="20"/>
        </w:numPr>
        <w:ind w:left="810" w:hanging="270"/>
        <w:rPr>
          <w:szCs w:val="18"/>
        </w:rPr>
      </w:pPr>
      <w:r w:rsidRPr="00E35975">
        <w:rPr>
          <w:szCs w:val="18"/>
        </w:rPr>
        <w:t>resell or redistribute the Microsoft Power BI services, or</w:t>
      </w:r>
    </w:p>
    <w:p w14:paraId="35F8076E" w14:textId="77777777" w:rsidR="00890B97" w:rsidRPr="00E35975" w:rsidRDefault="00890B97" w:rsidP="008E07C5">
      <w:pPr>
        <w:pStyle w:val="ProductList-Body"/>
        <w:numPr>
          <w:ilvl w:val="0"/>
          <w:numId w:val="20"/>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90B97">
      <w:pPr>
        <w:pStyle w:val="ProductList-Body"/>
        <w:ind w:left="180"/>
        <w:rPr>
          <w:szCs w:val="18"/>
        </w:rPr>
      </w:pPr>
    </w:p>
    <w:p w14:paraId="15AB7A14" w14:textId="0A7ADB85" w:rsidR="00A751CC" w:rsidRPr="00E35975" w:rsidRDefault="00A751CC" w:rsidP="00890B97">
      <w:pPr>
        <w:pStyle w:val="ProductList-Body"/>
        <w:ind w:left="180"/>
        <w:rPr>
          <w:b/>
          <w:color w:val="0072C6"/>
          <w:szCs w:val="18"/>
        </w:rPr>
      </w:pPr>
      <w:r w:rsidRPr="00E35975">
        <w:rPr>
          <w:b/>
          <w:color w:val="0072C6"/>
          <w:szCs w:val="18"/>
        </w:rPr>
        <w:t xml:space="preserve">Access without a User SL </w:t>
      </w:r>
    </w:p>
    <w:p w14:paraId="6B1BEEC8" w14:textId="0A1791D5" w:rsidR="00A751CC" w:rsidRDefault="00A751CC" w:rsidP="00890B97">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p>
    <w:p w14:paraId="16A41AC8" w14:textId="77777777" w:rsidR="00933671" w:rsidRDefault="00933671" w:rsidP="00890B97">
      <w:pPr>
        <w:pStyle w:val="ProductList-Body"/>
        <w:ind w:left="180"/>
        <w:rPr>
          <w:szCs w:val="18"/>
        </w:rPr>
      </w:pPr>
    </w:p>
    <w:p w14:paraId="53FAEAA0" w14:textId="2872262F" w:rsidR="00933671" w:rsidRPr="00E35975" w:rsidRDefault="00933671" w:rsidP="00933671">
      <w:pPr>
        <w:pStyle w:val="ProductList-Body"/>
        <w:ind w:left="180"/>
        <w:rPr>
          <w:b/>
          <w:color w:val="0072C6"/>
          <w:szCs w:val="18"/>
        </w:rPr>
      </w:pPr>
      <w:r>
        <w:rPr>
          <w:b/>
          <w:color w:val="0072C6"/>
          <w:szCs w:val="18"/>
        </w:rPr>
        <w:t>Publish to Web</w:t>
      </w:r>
    </w:p>
    <w:p w14:paraId="6E731CF4" w14:textId="406D1120" w:rsidR="00933671" w:rsidRPr="006558BB" w:rsidRDefault="006558BB" w:rsidP="006558BB">
      <w:pPr>
        <w:pStyle w:val="ProductList-Body"/>
        <w:ind w:left="158"/>
      </w:pPr>
      <w:r w:rsidRPr="006558BB">
        <w:t xml:space="preserve">Customer may use the publish to web functionality to share content only on a publicly available website. </w:t>
      </w:r>
      <w:r w:rsidR="00354EA0">
        <w:t xml:space="preserve">Customer may not use this functionality to share content internally. </w:t>
      </w:r>
      <w:r w:rsidR="00F50B87">
        <w:t xml:space="preserve"> </w:t>
      </w:r>
      <w:r w:rsidRPr="006558BB">
        <w:t>Microsoft may display content published through the publish to web functionality on a public website or gallery.</w:t>
      </w:r>
    </w:p>
    <w:p w14:paraId="750769E0" w14:textId="743B1C4F" w:rsidR="00447660" w:rsidRPr="00585A48" w:rsidRDefault="00303AE7" w:rsidP="00447660">
      <w:pPr>
        <w:pStyle w:val="ProductList-Body"/>
        <w:shd w:val="clear" w:color="auto" w:fill="A6A6A6" w:themeFill="background1" w:themeFillShade="A6"/>
        <w:spacing w:before="120" w:after="240"/>
        <w:jc w:val="right"/>
        <w:rPr>
          <w:sz w:val="16"/>
          <w:szCs w:val="16"/>
        </w:rPr>
      </w:pPr>
      <w:hyperlink w:anchor="TableofContents" w:history="1">
        <w:r w:rsidR="00447660" w:rsidRPr="003F3078">
          <w:rPr>
            <w:rStyle w:val="Hyperlink"/>
            <w:sz w:val="16"/>
            <w:szCs w:val="16"/>
          </w:rPr>
          <w:t>Table of Contents</w:t>
        </w:r>
      </w:hyperlink>
      <w:r w:rsidR="00447660">
        <w:rPr>
          <w:sz w:val="16"/>
          <w:szCs w:val="16"/>
        </w:rPr>
        <w:t xml:space="preserve"> </w:t>
      </w:r>
      <w:r w:rsidR="00447660" w:rsidRPr="00585A48">
        <w:rPr>
          <w:sz w:val="16"/>
          <w:szCs w:val="16"/>
        </w:rPr>
        <w:t>/</w:t>
      </w:r>
      <w:r w:rsidR="00447660">
        <w:rPr>
          <w:sz w:val="16"/>
          <w:szCs w:val="16"/>
        </w:rPr>
        <w:t xml:space="preserve"> </w:t>
      </w:r>
      <w:hyperlink w:anchor="GeneralTerms" w:history="1">
        <w:r w:rsidR="00447660" w:rsidRPr="003F3078">
          <w:rPr>
            <w:rStyle w:val="Hyperlink"/>
            <w:sz w:val="16"/>
            <w:szCs w:val="16"/>
          </w:rPr>
          <w:t>General Terms</w:t>
        </w:r>
      </w:hyperlink>
    </w:p>
    <w:p w14:paraId="56CCC87B" w14:textId="4ECFA64D" w:rsidR="00176374" w:rsidRPr="00A8327A" w:rsidRDefault="00176374" w:rsidP="00176374">
      <w:pPr>
        <w:pStyle w:val="ProductList-Offering2Heading"/>
        <w:ind w:firstLine="158"/>
        <w:outlineLvl w:val="2"/>
        <w:rPr>
          <w:b w:val="0"/>
          <w:color w:val="000000" w:themeColor="text1"/>
          <w:sz w:val="8"/>
          <w:szCs w:val="8"/>
        </w:rPr>
      </w:pPr>
      <w:bookmarkStart w:id="115" w:name="_Toc489605614"/>
      <w:r>
        <w:t>Kaizala</w:t>
      </w:r>
      <w:bookmarkEnd w:id="115"/>
    </w:p>
    <w:p w14:paraId="0933ED3B" w14:textId="77777777" w:rsidR="00176374" w:rsidRDefault="00176374" w:rsidP="00176374">
      <w:pPr>
        <w:pStyle w:val="ProductList-Body"/>
        <w:keepNext/>
        <w:tabs>
          <w:tab w:val="clear" w:pos="158"/>
          <w:tab w:val="left" w:pos="360"/>
        </w:tabs>
        <w:rPr>
          <w:b/>
          <w:color w:val="00188F"/>
        </w:rPr>
      </w:pPr>
      <w:r>
        <w:rPr>
          <w:b/>
          <w:color w:val="00188F"/>
        </w:rPr>
        <w:t>Service Level Agreement</w:t>
      </w:r>
    </w:p>
    <w:p w14:paraId="28209C0B" w14:textId="77777777" w:rsidR="00176374" w:rsidRDefault="00176374" w:rsidP="00176374">
      <w:pPr>
        <w:pStyle w:val="ProductList-Body"/>
        <w:rPr>
          <w:b/>
          <w:color w:val="00188F"/>
        </w:rPr>
      </w:pPr>
      <w:r>
        <w:t>There is no SLA for Kaizala.</w:t>
      </w:r>
    </w:p>
    <w:p w14:paraId="060F20E6" w14:textId="77777777" w:rsidR="00176374" w:rsidRPr="00585A48" w:rsidRDefault="00303AE7" w:rsidP="00176374">
      <w:pPr>
        <w:pStyle w:val="ProductList-Body"/>
        <w:shd w:val="clear" w:color="auto" w:fill="A6A6A6" w:themeFill="background1" w:themeFillShade="A6"/>
        <w:spacing w:before="120" w:after="240"/>
        <w:jc w:val="right"/>
        <w:rPr>
          <w:sz w:val="16"/>
          <w:szCs w:val="16"/>
        </w:rPr>
      </w:pPr>
      <w:hyperlink w:anchor="TableofContents" w:history="1">
        <w:r w:rsidR="00176374" w:rsidRPr="003F3078">
          <w:rPr>
            <w:rStyle w:val="Hyperlink"/>
            <w:sz w:val="16"/>
            <w:szCs w:val="16"/>
          </w:rPr>
          <w:t>Table of Contents</w:t>
        </w:r>
      </w:hyperlink>
      <w:r w:rsidR="00176374">
        <w:rPr>
          <w:sz w:val="16"/>
          <w:szCs w:val="16"/>
        </w:rPr>
        <w:t xml:space="preserve"> </w:t>
      </w:r>
      <w:r w:rsidR="00176374" w:rsidRPr="00585A48">
        <w:rPr>
          <w:sz w:val="16"/>
          <w:szCs w:val="16"/>
        </w:rPr>
        <w:t>/</w:t>
      </w:r>
      <w:r w:rsidR="00176374">
        <w:rPr>
          <w:sz w:val="16"/>
          <w:szCs w:val="16"/>
        </w:rPr>
        <w:t xml:space="preserve"> </w:t>
      </w:r>
      <w:hyperlink w:anchor="GeneralTerms" w:history="1">
        <w:r w:rsidR="00176374" w:rsidRPr="003F3078">
          <w:rPr>
            <w:rStyle w:val="Hyperlink"/>
            <w:sz w:val="16"/>
            <w:szCs w:val="16"/>
          </w:rPr>
          <w:t>General Terms</w:t>
        </w:r>
      </w:hyperlink>
    </w:p>
    <w:p w14:paraId="0CD998A2" w14:textId="544D2B37" w:rsidR="00B5721D" w:rsidRPr="00A8327A" w:rsidRDefault="00B5721D" w:rsidP="00B5721D">
      <w:pPr>
        <w:pStyle w:val="ProductList-Offering2Heading"/>
        <w:ind w:firstLine="158"/>
        <w:outlineLvl w:val="2"/>
        <w:rPr>
          <w:b w:val="0"/>
          <w:color w:val="000000" w:themeColor="text1"/>
          <w:sz w:val="8"/>
          <w:szCs w:val="8"/>
        </w:rPr>
      </w:pPr>
      <w:bookmarkStart w:id="116" w:name="_Toc489605615"/>
      <w:r>
        <w:t>Microsoft Cloud App Security</w:t>
      </w:r>
      <w:bookmarkEnd w:id="116"/>
    </w:p>
    <w:p w14:paraId="12C1479C" w14:textId="77777777" w:rsidR="00B5721D" w:rsidRDefault="00B5721D" w:rsidP="00B5721D">
      <w:pPr>
        <w:pStyle w:val="ProductList-Body"/>
        <w:keepNext/>
        <w:tabs>
          <w:tab w:val="clear" w:pos="158"/>
          <w:tab w:val="left" w:pos="360"/>
        </w:tabs>
        <w:rPr>
          <w:b/>
          <w:color w:val="00188F"/>
        </w:rPr>
      </w:pPr>
      <w:r>
        <w:rPr>
          <w:b/>
          <w:color w:val="00188F"/>
        </w:rPr>
        <w:t>Notices</w:t>
      </w:r>
    </w:p>
    <w:p w14:paraId="1BE4ED76" w14:textId="24C95A6B" w:rsidR="00B5721D" w:rsidRDefault="00B5721D" w:rsidP="00B5721D">
      <w:pPr>
        <w:pStyle w:val="ProductList-Body"/>
        <w:rPr>
          <w:b/>
          <w:color w:val="00188F"/>
        </w:rPr>
      </w:pPr>
      <w:r>
        <w:t xml:space="preserve">The Bing Maps and Professional Services notices in </w:t>
      </w:r>
      <w:hyperlink w:anchor="Attachment1" w:history="1">
        <w:r w:rsidRPr="003D1E51">
          <w:rPr>
            <w:rStyle w:val="Hyperlink"/>
          </w:rPr>
          <w:t>Attachment 1</w:t>
        </w:r>
      </w:hyperlink>
      <w:r>
        <w:t xml:space="preserve"> apply.</w:t>
      </w:r>
    </w:p>
    <w:p w14:paraId="38768DC7" w14:textId="77777777" w:rsidR="00B5721D" w:rsidRPr="00585A48" w:rsidRDefault="00303AE7" w:rsidP="00B5721D">
      <w:pPr>
        <w:pStyle w:val="ProductList-Body"/>
        <w:shd w:val="clear" w:color="auto" w:fill="A6A6A6" w:themeFill="background1" w:themeFillShade="A6"/>
        <w:spacing w:before="120" w:after="240"/>
        <w:jc w:val="right"/>
        <w:rPr>
          <w:sz w:val="16"/>
          <w:szCs w:val="16"/>
        </w:rPr>
      </w:pPr>
      <w:hyperlink w:anchor="TableofContents" w:history="1">
        <w:r w:rsidR="00B5721D" w:rsidRPr="003F3078">
          <w:rPr>
            <w:rStyle w:val="Hyperlink"/>
            <w:sz w:val="16"/>
            <w:szCs w:val="16"/>
          </w:rPr>
          <w:t>Table of Contents</w:t>
        </w:r>
      </w:hyperlink>
      <w:r w:rsidR="00B5721D">
        <w:rPr>
          <w:sz w:val="16"/>
          <w:szCs w:val="16"/>
        </w:rPr>
        <w:t xml:space="preserve"> </w:t>
      </w:r>
      <w:r w:rsidR="00B5721D" w:rsidRPr="00585A48">
        <w:rPr>
          <w:sz w:val="16"/>
          <w:szCs w:val="16"/>
        </w:rPr>
        <w:t>/</w:t>
      </w:r>
      <w:r w:rsidR="00B5721D">
        <w:rPr>
          <w:sz w:val="16"/>
          <w:szCs w:val="16"/>
        </w:rPr>
        <w:t xml:space="preserve"> </w:t>
      </w:r>
      <w:hyperlink w:anchor="GeneralTerms" w:history="1">
        <w:r w:rsidR="00B5721D" w:rsidRPr="003F3078">
          <w:rPr>
            <w:rStyle w:val="Hyperlink"/>
            <w:sz w:val="16"/>
            <w:szCs w:val="16"/>
          </w:rPr>
          <w:t>General Terms</w:t>
        </w:r>
      </w:hyperlink>
    </w:p>
    <w:p w14:paraId="45304A6E" w14:textId="26B0F70D" w:rsidR="000552CB" w:rsidRPr="00A8327A" w:rsidRDefault="00F62AA2" w:rsidP="005A7910">
      <w:pPr>
        <w:pStyle w:val="ProductList-Offering2Heading"/>
        <w:outlineLvl w:val="2"/>
      </w:pPr>
      <w:r>
        <w:tab/>
      </w:r>
      <w:bookmarkStart w:id="117" w:name="_Toc489605616"/>
      <w:r w:rsidR="000552CB">
        <w:t>Microsoft</w:t>
      </w:r>
      <w:r w:rsidR="000552CB" w:rsidRPr="00A8327A">
        <w:t xml:space="preserve"> Intune</w:t>
      </w:r>
      <w:bookmarkEnd w:id="114"/>
      <w:bookmarkEnd w:id="117"/>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53"/>
          <w:footerReference w:type="first" r:id="rId54"/>
          <w:type w:val="continuous"/>
          <w:pgSz w:w="12240" w:h="15840"/>
          <w:pgMar w:top="1440" w:right="720" w:bottom="1440" w:left="720" w:header="720" w:footer="720" w:gutter="0"/>
          <w:cols w:space="720"/>
          <w:titlePg/>
          <w:docGrid w:linePitch="360"/>
        </w:sectPr>
      </w:pPr>
    </w:p>
    <w:p w14:paraId="7E28CEB6" w14:textId="71623E87" w:rsidR="000552CB"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r w:rsidR="009A541A">
        <w:rPr>
          <w:rFonts w:asciiTheme="majorHAnsi" w:hAnsiTheme="majorHAnsi"/>
          <w:sz w:val="16"/>
          <w:szCs w:val="16"/>
        </w:rPr>
        <w:t>, per device</w:t>
      </w:r>
      <w:r w:rsidRPr="00A8327A">
        <w:rPr>
          <w:rFonts w:asciiTheme="majorHAnsi" w:hAnsiTheme="majorHAnsi"/>
          <w:sz w:val="16"/>
          <w:szCs w:val="16"/>
        </w:rPr>
        <w:t>)</w:t>
      </w:r>
    </w:p>
    <w:p w14:paraId="6105AED0" w14:textId="651EBF0F" w:rsidR="00922EEB" w:rsidRPr="00A8327A" w:rsidRDefault="00922EEB" w:rsidP="000552CB">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7E8F19EB" w14:textId="77777777" w:rsidR="000552CB" w:rsidRPr="00A8327A"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p>
    <w:p w14:paraId="52E24BAC" w14:textId="7157CDAE" w:rsidR="000552CB" w:rsidRPr="00A8327A" w:rsidRDefault="0088603D" w:rsidP="000552CB">
      <w:pPr>
        <w:pStyle w:val="ProductList-Body"/>
        <w:rPr>
          <w:rFonts w:asciiTheme="majorHAnsi" w:hAnsiTheme="majorHAnsi"/>
          <w:sz w:val="16"/>
          <w:szCs w:val="16"/>
        </w:rPr>
        <w:sectPr w:rsidR="000552CB"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000552CB" w:rsidRPr="00A8327A">
        <w:rPr>
          <w:rFonts w:asciiTheme="majorHAnsi" w:hAnsiTheme="majorHAnsi"/>
          <w:sz w:val="16"/>
          <w:szCs w:val="16"/>
        </w:rPr>
        <w:t xml:space="preserve"> Intune Add-on for System Center Configuration</w:t>
      </w:r>
      <w:r w:rsidR="000552CB">
        <w:rPr>
          <w:rFonts w:asciiTheme="majorHAnsi" w:hAnsiTheme="majorHAnsi"/>
          <w:sz w:val="16"/>
          <w:szCs w:val="16"/>
        </w:rPr>
        <w:t xml:space="preserve"> </w:t>
      </w:r>
      <w:r w:rsidR="000552CB" w:rsidRPr="00A8327A">
        <w:rPr>
          <w:rFonts w:asciiTheme="majorHAnsi" w:hAnsiTheme="majorHAnsi"/>
          <w:sz w:val="16"/>
          <w:szCs w:val="16"/>
        </w:rPr>
        <w:t>Manager and System Center Endpoint Protection (per user</w:t>
      </w:r>
      <w:r w:rsidR="009A541A">
        <w:rPr>
          <w:rFonts w:asciiTheme="majorHAnsi" w:hAnsiTheme="majorHAnsi"/>
          <w:sz w:val="16"/>
          <w:szCs w:val="16"/>
        </w:rPr>
        <w:t>, per device</w:t>
      </w:r>
      <w:r w:rsidR="000552CB" w:rsidRPr="00A8327A">
        <w:rPr>
          <w:rFonts w:asciiTheme="majorHAnsi" w:hAnsiTheme="majorHAnsi"/>
          <w:sz w:val="16"/>
          <w:szCs w:val="16"/>
        </w:rPr>
        <w:t>)</w:t>
      </w:r>
      <w:r w:rsidR="000552CB" w:rsidRPr="00A8327A">
        <w:rPr>
          <w:rFonts w:asciiTheme="majorHAnsi" w:hAnsiTheme="majorHAnsi"/>
          <w:sz w:val="16"/>
          <w:szCs w:val="16"/>
        </w:rPr>
        <w:br/>
        <w:t>(“</w:t>
      </w:r>
      <w:r w:rsidR="000552CB">
        <w:rPr>
          <w:rFonts w:asciiTheme="majorHAnsi" w:hAnsiTheme="majorHAnsi"/>
          <w:sz w:val="16"/>
          <w:szCs w:val="16"/>
        </w:rPr>
        <w:t>Microsoft</w:t>
      </w:r>
      <w:r w:rsidR="000552CB"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77777777" w:rsidR="000552CB" w:rsidRDefault="000552CB" w:rsidP="000552CB">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49D88196" w14:textId="2233D85F" w:rsidR="000552CB" w:rsidRPr="00A8327A" w:rsidRDefault="000552CB" w:rsidP="000552CB">
      <w:pPr>
        <w:pStyle w:val="ProductList-Body"/>
        <w:tabs>
          <w:tab w:val="clear" w:pos="158"/>
          <w:tab w:val="left" w:pos="180"/>
        </w:tabs>
        <w:rPr>
          <w:b/>
          <w:color w:val="00188F"/>
        </w:rPr>
      </w:pPr>
      <w:r w:rsidRPr="00A8327A">
        <w:rPr>
          <w:b/>
          <w:color w:val="00188F"/>
        </w:rPr>
        <w:t>Manage Devices</w:t>
      </w:r>
      <w:r w:rsidR="00B5721D">
        <w:rPr>
          <w:b/>
          <w:color w:val="00188F"/>
        </w:rPr>
        <w:t xml:space="preserve"> and Applications</w:t>
      </w:r>
    </w:p>
    <w:p w14:paraId="11F033A8" w14:textId="664F15A8" w:rsidR="000552CB" w:rsidRPr="00A8327A" w:rsidRDefault="00757A34" w:rsidP="000552CB">
      <w:pPr>
        <w:pStyle w:val="ProductList-Body"/>
        <w:tabs>
          <w:tab w:val="clear" w:pos="158"/>
          <w:tab w:val="left" w:pos="180"/>
        </w:tabs>
      </w:pPr>
      <w:r>
        <w:t xml:space="preserve">Each User to whom </w:t>
      </w:r>
      <w:r w:rsidR="000552CB" w:rsidRPr="00A8327A">
        <w:t>Customer</w:t>
      </w:r>
      <w:r>
        <w:t xml:space="preserve"> assigns a User SL</w:t>
      </w:r>
      <w:r w:rsidR="000552CB" w:rsidRPr="00A8327A">
        <w:t xml:space="preserve"> may access and use the Online Service</w:t>
      </w:r>
      <w:r w:rsidR="00B34525">
        <w:t>s</w:t>
      </w:r>
      <w:r w:rsidR="000552CB" w:rsidRPr="00A8327A">
        <w:t xml:space="preserve"> and related software (including System Center software) to manage </w:t>
      </w:r>
      <w:r w:rsidR="00B5721D">
        <w:t xml:space="preserve">applications and </w:t>
      </w:r>
      <w:r>
        <w:t xml:space="preserve">up to fifteen </w:t>
      </w:r>
      <w:r w:rsidR="000552CB" w:rsidRPr="00A8327A">
        <w:t>devices</w:t>
      </w:r>
      <w:r>
        <w:t>.</w:t>
      </w:r>
      <w:r w:rsidR="009A541A">
        <w:t xml:space="preserve"> </w:t>
      </w:r>
      <w:r>
        <w:t>E</w:t>
      </w:r>
      <w:r w:rsidR="009A541A">
        <w:t>ach</w:t>
      </w:r>
      <w:r w:rsidR="00176C7C">
        <w:t xml:space="preserve"> d</w:t>
      </w:r>
      <w:r w:rsidR="009A541A">
        <w:t xml:space="preserve">evice </w:t>
      </w:r>
      <w:r>
        <w:t xml:space="preserve">to which </w:t>
      </w:r>
      <w:r w:rsidR="009A541A" w:rsidRPr="009A541A">
        <w:t>customer assign</w:t>
      </w:r>
      <w:r>
        <w:t>s</w:t>
      </w:r>
      <w:r w:rsidR="009A541A" w:rsidRPr="009A541A">
        <w:t xml:space="preserve"> a</w:t>
      </w:r>
      <w:r>
        <w:t>n</w:t>
      </w:r>
      <w:r w:rsidR="009A541A" w:rsidRPr="009A541A">
        <w:t xml:space="preserve"> SL </w:t>
      </w:r>
      <w:r>
        <w:t>may access and use the Online Serv</w:t>
      </w:r>
      <w:r w:rsidR="003D7931">
        <w:t>ic</w:t>
      </w:r>
      <w:r>
        <w:t>es and related software (including System Center software) for use by any number of users</w:t>
      </w:r>
      <w:r w:rsidR="009A541A" w:rsidRPr="009A541A">
        <w:t>. Management of a device accessed by more than one user requires a Device SL or a User SL for each user.</w:t>
      </w:r>
    </w:p>
    <w:p w14:paraId="46FA778B" w14:textId="77777777" w:rsidR="000552CB" w:rsidRPr="00A8327A" w:rsidRDefault="000552CB" w:rsidP="000552CB">
      <w:pPr>
        <w:pStyle w:val="ProductList-Body"/>
        <w:tabs>
          <w:tab w:val="clear" w:pos="158"/>
          <w:tab w:val="left" w:pos="180"/>
        </w:tabs>
      </w:pPr>
    </w:p>
    <w:p w14:paraId="11C8DC3A" w14:textId="77777777" w:rsidR="000552CB" w:rsidRPr="00A8327A" w:rsidRDefault="000552CB" w:rsidP="000552CB">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0552CB">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0552CB">
      <w:pPr>
        <w:pStyle w:val="ProductList-Body"/>
        <w:tabs>
          <w:tab w:val="clear" w:pos="158"/>
          <w:tab w:val="left" w:pos="180"/>
        </w:tabs>
      </w:pPr>
    </w:p>
    <w:p w14:paraId="3E1C26CC" w14:textId="77777777" w:rsidR="000552CB" w:rsidRPr="00A8327A" w:rsidRDefault="000552CB" w:rsidP="000552CB">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0552CB">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.dlls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55" w:history="1">
        <w:r w:rsidRPr="00A8327A">
          <w:rPr>
            <w:rStyle w:val="Hyperlink"/>
          </w:rPr>
          <w:t>http://go.microsoft.com/?linkid=9839206</w:t>
        </w:r>
      </w:hyperlink>
      <w:hyperlink w:history="1"/>
      <w:r w:rsidRPr="00A8327A">
        <w:t>.</w:t>
      </w:r>
    </w:p>
    <w:p w14:paraId="504364FE" w14:textId="77777777" w:rsidR="000552CB" w:rsidRPr="00A8327A" w:rsidRDefault="000552CB" w:rsidP="000552CB">
      <w:pPr>
        <w:pStyle w:val="ProductList-Body"/>
        <w:tabs>
          <w:tab w:val="clear" w:pos="158"/>
          <w:tab w:val="left" w:pos="180"/>
        </w:tabs>
      </w:pPr>
    </w:p>
    <w:p w14:paraId="4486569D" w14:textId="77777777" w:rsidR="000552CB" w:rsidRPr="00A8327A" w:rsidRDefault="000552CB" w:rsidP="000552CB">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0552CB">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03AAFCE5" w14:textId="77777777" w:rsidR="000552CB" w:rsidRPr="00585A48" w:rsidRDefault="00303AE7" w:rsidP="000552CB">
      <w:pPr>
        <w:pStyle w:val="ProductList-Body"/>
        <w:shd w:val="clear" w:color="auto" w:fill="A6A6A6" w:themeFill="background1" w:themeFillShade="A6"/>
        <w:spacing w:before="120" w:after="240"/>
        <w:jc w:val="right"/>
        <w:rPr>
          <w:sz w:val="16"/>
          <w:szCs w:val="16"/>
        </w:rPr>
      </w:pPr>
      <w:hyperlink w:anchor="TableofContents" w:history="1">
        <w:r w:rsidR="000552CB" w:rsidRPr="003F3078">
          <w:rPr>
            <w:rStyle w:val="Hyperlink"/>
            <w:sz w:val="16"/>
            <w:szCs w:val="16"/>
          </w:rPr>
          <w:t>Table of Contents</w:t>
        </w:r>
      </w:hyperlink>
      <w:r w:rsidR="000552CB">
        <w:rPr>
          <w:sz w:val="16"/>
          <w:szCs w:val="16"/>
        </w:rPr>
        <w:t xml:space="preserve"> </w:t>
      </w:r>
      <w:r w:rsidR="000552CB" w:rsidRPr="00585A48">
        <w:rPr>
          <w:sz w:val="16"/>
          <w:szCs w:val="16"/>
        </w:rPr>
        <w:t>/</w:t>
      </w:r>
      <w:r w:rsidR="000552CB">
        <w:rPr>
          <w:sz w:val="16"/>
          <w:szCs w:val="16"/>
        </w:rPr>
        <w:t xml:space="preserve"> </w:t>
      </w:r>
      <w:hyperlink w:anchor="GeneralTerms" w:history="1">
        <w:r w:rsidR="000552CB" w:rsidRPr="003F3078">
          <w:rPr>
            <w:rStyle w:val="Hyperlink"/>
            <w:sz w:val="16"/>
            <w:szCs w:val="16"/>
          </w:rPr>
          <w:t>General Terms</w:t>
        </w:r>
      </w:hyperlink>
    </w:p>
    <w:p w14:paraId="7E4BE2FC" w14:textId="65E09812" w:rsidR="008E1EAF" w:rsidRDefault="00F62AA2" w:rsidP="00233C87">
      <w:pPr>
        <w:pStyle w:val="ProductList-Offering2Heading"/>
        <w:outlineLvl w:val="2"/>
      </w:pPr>
      <w:r>
        <w:tab/>
      </w:r>
      <w:bookmarkStart w:id="118" w:name="_Toc489605617"/>
      <w:r w:rsidR="00917344">
        <w:t>Microsoft Learning</w:t>
      </w:r>
      <w:bookmarkEnd w:id="118"/>
      <w:r w:rsidR="00917344">
        <w:t xml:space="preserve"> </w:t>
      </w:r>
    </w:p>
    <w:bookmarkEnd w:id="111"/>
    <w:p w14:paraId="08F098D7" w14:textId="46934792" w:rsidR="000448BB" w:rsidRPr="00917344" w:rsidRDefault="000448BB" w:rsidP="000448BB">
      <w:pPr>
        <w:pStyle w:val="ProductList-ClauseHeading"/>
      </w:pPr>
      <w:r>
        <w:t>Microsoft Learning E-Reference Library</w:t>
      </w:r>
    </w:p>
    <w:p w14:paraId="52B5E39A" w14:textId="0436E362"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A914BF">
      <w:pPr>
        <w:pStyle w:val="ProductList-Body"/>
      </w:pPr>
    </w:p>
    <w:p w14:paraId="246D13D7" w14:textId="1F352847" w:rsidR="00917344" w:rsidRPr="00917344" w:rsidRDefault="000448BB" w:rsidP="000448BB">
      <w:pPr>
        <w:pStyle w:val="ProductList-ClauseHeading"/>
      </w:pPr>
      <w:r>
        <w:t>Microsoft Learning Imagine Academy</w:t>
      </w:r>
      <w:r w:rsidRPr="00917344">
        <w:t xml:space="preserve"> </w:t>
      </w:r>
      <w:r w:rsidR="00917344" w:rsidRPr="00917344">
        <w:t>Service SL</w:t>
      </w:r>
    </w:p>
    <w:p w14:paraId="2B441D8A" w14:textId="21AC3CDA" w:rsidR="00917344" w:rsidRDefault="00917344" w:rsidP="00917344">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67A7341C" w:rsidR="00917344" w:rsidRPr="00917344" w:rsidRDefault="000448BB" w:rsidP="000448BB">
      <w:pPr>
        <w:pStyle w:val="ProductList-ClauseHeading"/>
      </w:pPr>
      <w:r>
        <w:t>Microsoft Learning Imagine</w:t>
      </w:r>
      <w:r w:rsidR="00917344" w:rsidRPr="00917344">
        <w:t xml:space="preserve"> Academy Program Guidelines</w:t>
      </w:r>
    </w:p>
    <w:p w14:paraId="6F2DF207" w14:textId="1B922826" w:rsidR="00917344" w:rsidRDefault="00917344" w:rsidP="00917344">
      <w:pPr>
        <w:pStyle w:val="ProductList-Body"/>
      </w:pPr>
      <w:r>
        <w:t xml:space="preserve">The </w:t>
      </w:r>
      <w:r w:rsidR="00C6394A">
        <w:t>Imagine</w:t>
      </w:r>
      <w:r>
        <w:t xml:space="preserve"> Academy program guidelines, located at </w:t>
      </w:r>
      <w:hyperlink r:id="rId56"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917344">
      <w:pPr>
        <w:pStyle w:val="ProductList-Body"/>
      </w:pPr>
    </w:p>
    <w:p w14:paraId="25246280" w14:textId="22868DF0" w:rsidR="00917344" w:rsidRPr="00917344" w:rsidRDefault="000448BB" w:rsidP="000448BB">
      <w:pPr>
        <w:pStyle w:val="ProductList-ClauseHeading"/>
      </w:pPr>
      <w:r>
        <w:t>Microsoft Learning Imagine Academy</w:t>
      </w:r>
      <w:r w:rsidRPr="00917344">
        <w:t xml:space="preserve"> </w:t>
      </w:r>
      <w:r w:rsidR="00917344" w:rsidRPr="00917344">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303AE7"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2EEDA7A" w14:textId="601170D5" w:rsidR="002C61BE" w:rsidRPr="009C1170" w:rsidRDefault="002C61BE" w:rsidP="002C61BE">
      <w:pPr>
        <w:pStyle w:val="ProductList-Offering2Heading"/>
        <w:keepNext/>
        <w:outlineLvl w:val="2"/>
      </w:pPr>
      <w:r>
        <w:tab/>
      </w:r>
      <w:bookmarkStart w:id="119" w:name="_Toc489605618"/>
      <w:r>
        <w:t>Minecraft: Education Edition</w:t>
      </w:r>
      <w:bookmarkEnd w:id="119"/>
    </w:p>
    <w:p w14:paraId="504060AC" w14:textId="77777777" w:rsidR="002C61BE" w:rsidRDefault="002C61BE" w:rsidP="002C61BE">
      <w:pPr>
        <w:pStyle w:val="ProductList-Body"/>
        <w:keepNext/>
        <w:tabs>
          <w:tab w:val="clear" w:pos="158"/>
          <w:tab w:val="left" w:pos="360"/>
        </w:tabs>
        <w:rPr>
          <w:b/>
          <w:color w:val="00188F"/>
        </w:rPr>
      </w:pPr>
      <w:r>
        <w:rPr>
          <w:b/>
          <w:color w:val="00188F"/>
        </w:rPr>
        <w:t>Notices</w:t>
      </w:r>
    </w:p>
    <w:p w14:paraId="50C9851E" w14:textId="77777777" w:rsidR="002C61BE" w:rsidRPr="00AB267B" w:rsidRDefault="002C61BE" w:rsidP="002C61BE">
      <w:pPr>
        <w:pStyle w:val="ProductList-Body"/>
      </w:pPr>
      <w:r>
        <w:t xml:space="preserve">The Bing Maps Notices in </w:t>
      </w:r>
      <w:hyperlink w:anchor="Attachment1" w:history="1">
        <w:r w:rsidRPr="003D1E51">
          <w:rPr>
            <w:rStyle w:val="Hyperlink"/>
          </w:rPr>
          <w:t>Attachment 1</w:t>
        </w:r>
      </w:hyperlink>
      <w:r>
        <w:t xml:space="preserve"> apply.</w:t>
      </w:r>
    </w:p>
    <w:p w14:paraId="5E04B98C" w14:textId="77777777" w:rsidR="002C61BE" w:rsidRPr="009C1170" w:rsidRDefault="00303AE7" w:rsidP="002C61BE">
      <w:pPr>
        <w:pStyle w:val="ProductList-Body"/>
        <w:shd w:val="clear" w:color="auto" w:fill="A6A6A6" w:themeFill="background1" w:themeFillShade="A6"/>
        <w:spacing w:before="120" w:after="240"/>
        <w:jc w:val="right"/>
        <w:rPr>
          <w:sz w:val="16"/>
          <w:szCs w:val="16"/>
        </w:rPr>
      </w:pPr>
      <w:hyperlink w:anchor="TableofContents" w:history="1">
        <w:r w:rsidR="002C61BE" w:rsidRPr="009C1170">
          <w:rPr>
            <w:rStyle w:val="Hyperlink"/>
            <w:sz w:val="16"/>
            <w:szCs w:val="16"/>
          </w:rPr>
          <w:t>Table of Contents</w:t>
        </w:r>
      </w:hyperlink>
      <w:r w:rsidR="002C61BE" w:rsidRPr="009C1170">
        <w:rPr>
          <w:sz w:val="16"/>
          <w:szCs w:val="16"/>
        </w:rPr>
        <w:t xml:space="preserve"> / </w:t>
      </w:r>
      <w:hyperlink w:anchor="GeneralTerms" w:history="1">
        <w:r w:rsidR="002C61BE" w:rsidRPr="009C1170">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120" w:name="_Toc489605619"/>
      <w:r>
        <w:t>Office 365 Developer</w:t>
      </w:r>
      <w:bookmarkEnd w:id="120"/>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303AE7"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00A246B2" w14:textId="3D16B0E7" w:rsidR="009A3046" w:rsidRDefault="009A3046" w:rsidP="009A3046">
      <w:pPr>
        <w:pStyle w:val="ProductList-Offering2Heading"/>
        <w:outlineLvl w:val="2"/>
      </w:pPr>
      <w:r>
        <w:tab/>
      </w:r>
      <w:bookmarkStart w:id="121" w:name="_Toc489605620"/>
      <w:r>
        <w:t xml:space="preserve">Windows </w:t>
      </w:r>
      <w:r w:rsidR="004B5E16">
        <w:t>Desktop Operating System</w:t>
      </w:r>
      <w:bookmarkEnd w:id="121"/>
    </w:p>
    <w:p w14:paraId="557E0E2D" w14:textId="65396935" w:rsidR="009A3046" w:rsidRPr="00A246E9" w:rsidRDefault="009A3046" w:rsidP="009A3046">
      <w:pPr>
        <w:pStyle w:val="ProductList-Body"/>
        <w:rPr>
          <w:b/>
        </w:rPr>
      </w:pPr>
      <w:r w:rsidRPr="00A246E9">
        <w:rPr>
          <w:b/>
          <w:color w:val="00188F"/>
        </w:rPr>
        <w:t>Data Retention</w:t>
      </w:r>
    </w:p>
    <w:p w14:paraId="6C7EBE2D" w14:textId="31B2EDC3" w:rsidR="009A3046" w:rsidRDefault="009A3046" w:rsidP="0053077A">
      <w:pPr>
        <w:pStyle w:val="ProductList-Body"/>
      </w:pPr>
      <w:r>
        <w:t>Th</w:t>
      </w:r>
      <w:r w:rsidR="004B5E16">
        <w:t>e Windows Defender Advanced Threat Protection portion of the product</w:t>
      </w:r>
      <w:r>
        <w:t xml:space="preserve"> does not </w:t>
      </w:r>
      <w:r w:rsidR="00F37CB3">
        <w:t xml:space="preserve">contain extractable Customer Data therefore the </w:t>
      </w:r>
      <w:r w:rsidR="00574F43">
        <w:t>Customer Data</w:t>
      </w:r>
      <w:r w:rsidR="00574F43" w:rsidRPr="00574F43">
        <w:t xml:space="preserve"> </w:t>
      </w:r>
      <w:r w:rsidR="00574F43">
        <w:t xml:space="preserve">extraction </w:t>
      </w:r>
      <w:r w:rsidR="004B5E16">
        <w:t xml:space="preserve">terms </w:t>
      </w:r>
      <w:r w:rsidR="00574F43">
        <w:t xml:space="preserve">in the OST </w:t>
      </w:r>
      <w:r w:rsidR="00090EF6">
        <w:t>do not apply</w:t>
      </w:r>
      <w:r>
        <w:t xml:space="preserve">. </w:t>
      </w:r>
    </w:p>
    <w:p w14:paraId="01377775" w14:textId="247AE03B" w:rsidR="000E6ED8" w:rsidRDefault="00303AE7" w:rsidP="009706B3">
      <w:pPr>
        <w:pStyle w:val="ProductList-Body"/>
        <w:shd w:val="clear" w:color="auto" w:fill="A6A6A6" w:themeFill="background1" w:themeFillShade="A6"/>
        <w:spacing w:before="120" w:after="240"/>
        <w:jc w:val="right"/>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122" w:name="Attachment1"/>
      <w:bookmarkStart w:id="123" w:name="_Toc489605621"/>
      <w:r>
        <w:t>A</w:t>
      </w:r>
      <w:r w:rsidR="000F30F7">
        <w:t>ttachment</w:t>
      </w:r>
      <w:r>
        <w:t xml:space="preserve"> 1 – Notices</w:t>
      </w:r>
      <w:bookmarkEnd w:id="122"/>
      <w:bookmarkEnd w:id="123"/>
    </w:p>
    <w:p w14:paraId="2F4609B8" w14:textId="0A35F4A9" w:rsidR="004D27A6" w:rsidRDefault="00D67A4B" w:rsidP="00233C87">
      <w:pPr>
        <w:pStyle w:val="ProductList-Offering1Heading"/>
        <w:outlineLvl w:val="1"/>
      </w:pPr>
      <w:bookmarkStart w:id="124" w:name="_Toc489605622"/>
      <w:r>
        <w:t>Bing Maps</w:t>
      </w:r>
      <w:bookmarkEnd w:id="124"/>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57" w:history="1">
        <w:r w:rsidRPr="00A27D70">
          <w:rPr>
            <w:rStyle w:val="Hyperlink"/>
          </w:rPr>
          <w:t>go.microsoft.com/?linkid=9710837</w:t>
        </w:r>
      </w:hyperlink>
      <w:r w:rsidRPr="00D67A4B">
        <w:t xml:space="preserve"> and the Bing Maps Privacy Statement available at </w:t>
      </w:r>
      <w:hyperlink r:id="rId58" w:history="1">
        <w:r w:rsidRPr="00A27D70">
          <w:rPr>
            <w:rStyle w:val="Hyperlink"/>
          </w:rPr>
          <w:t>go.microsoft.com/fwlink/?LinkID=248686</w:t>
        </w:r>
      </w:hyperlink>
      <w:r w:rsidR="00A27D70">
        <w:t>.</w:t>
      </w:r>
    </w:p>
    <w:p w14:paraId="368DAB2F" w14:textId="77777777" w:rsidR="00FC1BA7" w:rsidRPr="00585A48" w:rsidRDefault="00303AE7"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125" w:name="_Toc489605623"/>
      <w:r>
        <w:t>Professional Services</w:t>
      </w:r>
      <w:bookmarkEnd w:id="125"/>
    </w:p>
    <w:p w14:paraId="14B01447" w14:textId="5AABCB98" w:rsidR="00D137DF" w:rsidRDefault="00E81473" w:rsidP="00E81473">
      <w:pPr>
        <w:pStyle w:val="ProductList-Body"/>
      </w:pPr>
      <w:r w:rsidRPr="002E47CE">
        <w:t xml:space="preserve">Customer may be eligible for Microsoft customer support and consulting services related to this Online Service. These services </w:t>
      </w:r>
      <w:r>
        <w:t xml:space="preserve">are </w:t>
      </w:r>
      <w:r w:rsidRPr="002E47CE">
        <w:t>“Professional Services” under Customer’s volume licensing agreement</w:t>
      </w:r>
      <w:r>
        <w:t xml:space="preserve">. </w:t>
      </w:r>
      <w:r w:rsidR="00A11051">
        <w:t>If Customer’s volume licensing agreement covers Online Services only (and does not define Professional Services), then these services are provided subject to the “Professional Services Terms” below.</w:t>
      </w:r>
      <w:r w:rsidR="00026678">
        <w:t xml:space="preserve"> </w:t>
      </w:r>
      <w:r w:rsidR="00026678" w:rsidRPr="00026678">
        <w:t xml:space="preserve">If, however, Professional Services are included in a separate agreement, then the terms of that separate agreement will apply. </w:t>
      </w:r>
      <w:r w:rsidR="00A11051">
        <w:t xml:space="preserve"> </w:t>
      </w:r>
    </w:p>
    <w:p w14:paraId="274B6D09" w14:textId="77777777" w:rsidR="00D137DF" w:rsidRDefault="00D137DF" w:rsidP="00E81473">
      <w:pPr>
        <w:pStyle w:val="ProductList-Body"/>
      </w:pPr>
    </w:p>
    <w:p w14:paraId="29483F19" w14:textId="5F658B64" w:rsidR="00E81473" w:rsidRDefault="00E81473" w:rsidP="00E81473">
      <w:pPr>
        <w:pStyle w:val="ProductList-Body"/>
      </w:pPr>
      <w:r>
        <w:t xml:space="preserve">The </w:t>
      </w:r>
      <w:r w:rsidR="00A11051">
        <w:t>Professional Services to which</w:t>
      </w:r>
      <w:r>
        <w:t xml:space="preserve"> this Notice appl</w:t>
      </w:r>
      <w:r w:rsidR="00A11051">
        <w:t>ies</w:t>
      </w:r>
      <w:r w:rsidRPr="002E47CE">
        <w:t xml:space="preserve"> are not</w:t>
      </w:r>
      <w:r>
        <w:t xml:space="preserve"> Online Services</w:t>
      </w:r>
      <w:r w:rsidR="00A11051">
        <w:t>,</w:t>
      </w:r>
      <w:r>
        <w:t xml:space="preserve"> and the rest of the Online Services Terms, as well as </w:t>
      </w:r>
      <w:r w:rsidRPr="002E47CE">
        <w:t>any data processing amendment or HIPAA Business Associate Agreement signed by the parties</w:t>
      </w:r>
      <w:r>
        <w:t>, do not apply</w:t>
      </w:r>
      <w:r w:rsidRPr="002E47CE">
        <w:t xml:space="preserve">. </w:t>
      </w:r>
      <w:r w:rsidRPr="001F5A1B">
        <w:t xml:space="preserve">Any information provided to Microsoft in connection with these </w:t>
      </w:r>
      <w:r w:rsidR="00A11051">
        <w:t>Professional S</w:t>
      </w:r>
      <w:r w:rsidRPr="001F5A1B">
        <w:t>ervices is protected under the confidentiality terms of Customer's volume licensing agreement</w:t>
      </w:r>
      <w:r w:rsidRPr="002E47CE">
        <w:rPr>
          <w:szCs w:val="18"/>
        </w:rPr>
        <w:t xml:space="preserve">. </w:t>
      </w:r>
    </w:p>
    <w:p w14:paraId="53A97759" w14:textId="7997A1C4" w:rsidR="00E81473" w:rsidRDefault="00E81473" w:rsidP="00E81473">
      <w:pPr>
        <w:pStyle w:val="ProductList-Body"/>
      </w:pPr>
    </w:p>
    <w:p w14:paraId="2754864C" w14:textId="069DAA55" w:rsidR="00E81473" w:rsidRDefault="00E81473" w:rsidP="00E81473">
      <w:pPr>
        <w:pStyle w:val="ProductList-Body"/>
      </w:pPr>
      <w:r>
        <w:t xml:space="preserve">Additional terms </w:t>
      </w:r>
      <w:r w:rsidR="00026678">
        <w:t xml:space="preserve">in the Online Services Terms </w:t>
      </w:r>
      <w:r>
        <w:t xml:space="preserve">may apply to these </w:t>
      </w:r>
      <w:r w:rsidR="00A11051">
        <w:t>Professional S</w:t>
      </w:r>
      <w:r>
        <w:t>ervices, but only to the extent th</w:t>
      </w:r>
      <w:r w:rsidR="00A11051">
        <w:t>os</w:t>
      </w:r>
      <w:r>
        <w:t>e</w:t>
      </w:r>
      <w:r w:rsidR="00A11051">
        <w:t xml:space="preserve"> terms</w:t>
      </w:r>
      <w:r>
        <w:t xml:space="preserve"> don’t conflict with this Notice.</w:t>
      </w:r>
      <w:r w:rsidR="00E30866">
        <w:t xml:space="preserve"> </w:t>
      </w:r>
    </w:p>
    <w:p w14:paraId="1DBB1CF0" w14:textId="6C686F36" w:rsidR="00E81473" w:rsidRDefault="00E81473" w:rsidP="00E81473">
      <w:pPr>
        <w:pStyle w:val="ProductList-Body"/>
        <w:rPr>
          <w:b/>
          <w:color w:val="00188F"/>
        </w:rPr>
      </w:pPr>
    </w:p>
    <w:p w14:paraId="2E51ED11" w14:textId="0F62D25D" w:rsidR="00E81473" w:rsidRDefault="00E81473" w:rsidP="00EB55BD">
      <w:pPr>
        <w:pStyle w:val="ProductList-Body"/>
        <w:outlineLvl w:val="2"/>
        <w:rPr>
          <w:b/>
          <w:color w:val="00188F"/>
        </w:rPr>
      </w:pPr>
      <w:r w:rsidDel="003619D2">
        <w:rPr>
          <w:b/>
          <w:color w:val="00188F"/>
        </w:rPr>
        <w:t xml:space="preserve">Professional </w:t>
      </w:r>
      <w:r w:rsidRPr="004B5E16" w:rsidDel="003619D2">
        <w:rPr>
          <w:b/>
          <w:color w:val="00188F"/>
        </w:rPr>
        <w:t>Services</w:t>
      </w:r>
      <w:r w:rsidDel="003619D2">
        <w:rPr>
          <w:b/>
          <w:color w:val="00188F"/>
        </w:rPr>
        <w:t xml:space="preserve"> Terms</w:t>
      </w:r>
    </w:p>
    <w:p w14:paraId="66A547A8"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Definition</w:t>
      </w:r>
    </w:p>
    <w:p w14:paraId="6DBAE98C" w14:textId="2B6FC499" w:rsidR="00E81473" w:rsidRDefault="00E81473" w:rsidP="00EB55BD">
      <w:pPr>
        <w:pStyle w:val="ProductList-Body"/>
        <w:tabs>
          <w:tab w:val="clear" w:pos="158"/>
          <w:tab w:val="left" w:pos="360"/>
        </w:tabs>
        <w:ind w:left="180"/>
      </w:pPr>
      <w:r w:rsidRPr="000B3CEA">
        <w:t>Any services to which this notice applies are defined, collectively, as “Professional Services”.</w:t>
      </w:r>
    </w:p>
    <w:p w14:paraId="79D5E47D" w14:textId="1C3DAD95" w:rsidR="007460A4" w:rsidRDefault="007460A4" w:rsidP="00EB55BD">
      <w:pPr>
        <w:pStyle w:val="ProductList-Body"/>
        <w:tabs>
          <w:tab w:val="clear" w:pos="158"/>
          <w:tab w:val="left" w:pos="360"/>
        </w:tabs>
        <w:ind w:left="180"/>
      </w:pPr>
    </w:p>
    <w:p w14:paraId="251CF437" w14:textId="71298BF0" w:rsidR="00D7191F" w:rsidRPr="00AC5443" w:rsidRDefault="00D7191F" w:rsidP="00D7191F">
      <w:pPr>
        <w:pStyle w:val="ProductList-Body"/>
        <w:tabs>
          <w:tab w:val="clear" w:pos="158"/>
          <w:tab w:val="left" w:pos="360"/>
        </w:tabs>
        <w:ind w:left="180"/>
        <w:outlineLvl w:val="3"/>
        <w:rPr>
          <w:b/>
          <w:color w:val="0072C6"/>
        </w:rPr>
      </w:pPr>
      <w:r>
        <w:rPr>
          <w:b/>
          <w:color w:val="0072C6"/>
        </w:rPr>
        <w:t>Processing of Personal Data</w:t>
      </w:r>
    </w:p>
    <w:p w14:paraId="369E80D1" w14:textId="6A0C6B78" w:rsidR="00E81473" w:rsidRPr="00D7191F" w:rsidRDefault="00D7191F" w:rsidP="00D7191F">
      <w:pPr>
        <w:pStyle w:val="CommentText"/>
        <w:ind w:left="180"/>
        <w:rPr>
          <w:b/>
        </w:rPr>
      </w:pPr>
      <w:r w:rsidRPr="00D7191F">
        <w:rPr>
          <w:sz w:val="18"/>
          <w:szCs w:val="22"/>
        </w:rPr>
        <w:t xml:space="preserve">To the extent Microsoft is </w:t>
      </w:r>
      <w:r w:rsidR="007F799B">
        <w:rPr>
          <w:sz w:val="18"/>
          <w:szCs w:val="22"/>
        </w:rPr>
        <w:t>a processor or subprocessor of Personal D</w:t>
      </w:r>
      <w:r w:rsidRPr="00D7191F">
        <w:rPr>
          <w:sz w:val="18"/>
          <w:szCs w:val="22"/>
        </w:rPr>
        <w:t xml:space="preserve">ata in connection with the provision of Professional Services, </w:t>
      </w:r>
      <w:r w:rsidR="007F799B">
        <w:rPr>
          <w:sz w:val="18"/>
          <w:szCs w:val="22"/>
        </w:rPr>
        <w:t xml:space="preserve">Microsoft makes the commitments in </w:t>
      </w:r>
      <w:r w:rsidRPr="00D7191F">
        <w:rPr>
          <w:sz w:val="18"/>
          <w:szCs w:val="22"/>
        </w:rPr>
        <w:t xml:space="preserve">the </w:t>
      </w:r>
      <w:r w:rsidR="007F799B">
        <w:rPr>
          <w:sz w:val="18"/>
          <w:szCs w:val="22"/>
        </w:rPr>
        <w:t>GDPR</w:t>
      </w:r>
      <w:r w:rsidRPr="00D7191F">
        <w:rPr>
          <w:sz w:val="18"/>
          <w:szCs w:val="22"/>
        </w:rPr>
        <w:t xml:space="preserve"> Terms in Attachment 4 </w:t>
      </w:r>
      <w:r w:rsidR="007F799B">
        <w:rPr>
          <w:sz w:val="18"/>
          <w:szCs w:val="22"/>
        </w:rPr>
        <w:t>to all customers effective May 25, 2018</w:t>
      </w:r>
      <w:r w:rsidRPr="00D7191F">
        <w:rPr>
          <w:sz w:val="18"/>
          <w:szCs w:val="22"/>
        </w:rPr>
        <w:t xml:space="preserve">. </w:t>
      </w:r>
    </w:p>
    <w:p w14:paraId="79C0AD8F"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Obligations of the Parties</w:t>
      </w:r>
    </w:p>
    <w:p w14:paraId="6FCF4CC5" w14:textId="77777777" w:rsidR="00E81473" w:rsidRDefault="00E81473" w:rsidP="00EB55BD">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EB55BD">
      <w:pPr>
        <w:pStyle w:val="ProductList-Body"/>
        <w:tabs>
          <w:tab w:val="clear" w:pos="158"/>
          <w:tab w:val="left" w:pos="360"/>
        </w:tabs>
        <w:ind w:left="180"/>
      </w:pPr>
    </w:p>
    <w:p w14:paraId="4EDAFB1C" w14:textId="77777777" w:rsidR="00E81473" w:rsidRDefault="00E81473" w:rsidP="00EB55BD">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EB55BD">
      <w:pPr>
        <w:pStyle w:val="ProductList-Body"/>
        <w:tabs>
          <w:tab w:val="clear" w:pos="158"/>
          <w:tab w:val="left" w:pos="360"/>
        </w:tabs>
        <w:ind w:left="180"/>
        <w:rPr>
          <w:szCs w:val="18"/>
        </w:rPr>
      </w:pPr>
    </w:p>
    <w:p w14:paraId="548F1961"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Limitation of Liability</w:t>
      </w:r>
    </w:p>
    <w:p w14:paraId="10CD7AEE" w14:textId="77777777" w:rsidR="00E81473" w:rsidRDefault="00E81473" w:rsidP="00EB55BD">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B55BD">
      <w:pPr>
        <w:pStyle w:val="ProductList-Body"/>
        <w:tabs>
          <w:tab w:val="clear" w:pos="158"/>
          <w:tab w:val="left" w:pos="360"/>
        </w:tabs>
        <w:ind w:left="180"/>
      </w:pPr>
    </w:p>
    <w:p w14:paraId="122E506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Fixes</w:t>
      </w:r>
    </w:p>
    <w:p w14:paraId="15D01BB3" w14:textId="5B6D80F4" w:rsidR="00E81473" w:rsidRDefault="00E81473" w:rsidP="00EB55BD">
      <w:pPr>
        <w:pStyle w:val="ProductList-Body"/>
        <w:tabs>
          <w:tab w:val="clear" w:pos="158"/>
          <w:tab w:val="left" w:pos="360"/>
        </w:tabs>
        <w:ind w:left="180"/>
      </w:pPr>
      <w:r>
        <w:t>“Fixes” are Product fixes, modifications or enhancements, or their derivatives, that Microsoft either releases generally (such as service packs) or that Microsoft provides to Customer to address a specific issue.</w:t>
      </w:r>
      <w:r w:rsidR="00E30866">
        <w:t xml:space="preserve"> </w:t>
      </w:r>
      <w:r>
        <w:t xml:space="preserve">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EB55BD">
      <w:pPr>
        <w:pStyle w:val="ProductList-Body"/>
        <w:tabs>
          <w:tab w:val="clear" w:pos="158"/>
          <w:tab w:val="left" w:pos="360"/>
        </w:tabs>
        <w:ind w:left="180"/>
      </w:pPr>
    </w:p>
    <w:p w14:paraId="4088BDF7"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Pre-Existing Work</w:t>
      </w:r>
    </w:p>
    <w:p w14:paraId="58EC8811" w14:textId="3CD3943E" w:rsidR="00E81473" w:rsidRDefault="00D72F9D" w:rsidP="00EB55BD">
      <w:pPr>
        <w:pStyle w:val="ProductList-Body"/>
        <w:tabs>
          <w:tab w:val="clear" w:pos="158"/>
          <w:tab w:val="left" w:pos="360"/>
        </w:tabs>
        <w:ind w:left="180"/>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EB55BD">
      <w:pPr>
        <w:pStyle w:val="ProductList-Body"/>
        <w:tabs>
          <w:tab w:val="clear" w:pos="158"/>
          <w:tab w:val="left" w:pos="360"/>
        </w:tabs>
        <w:ind w:left="180"/>
      </w:pPr>
    </w:p>
    <w:p w14:paraId="25524552"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Services Deliverables</w:t>
      </w:r>
    </w:p>
    <w:p w14:paraId="603A3081" w14:textId="3115F2A8" w:rsidR="00E81473" w:rsidRDefault="00D72F9D" w:rsidP="00EB55BD">
      <w:pPr>
        <w:pStyle w:val="ProductList-Body"/>
        <w:tabs>
          <w:tab w:val="clear" w:pos="158"/>
          <w:tab w:val="left" w:pos="360"/>
        </w:tabs>
        <w:ind w:left="180"/>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w:t>
      </w:r>
      <w:r w:rsidR="00EB55BD">
        <w:t>r’s volume licensing agreement.</w:t>
      </w:r>
    </w:p>
    <w:p w14:paraId="3363BD46" w14:textId="77777777" w:rsidR="00E81473" w:rsidRDefault="00E81473" w:rsidP="00EB55BD">
      <w:pPr>
        <w:pStyle w:val="ProductList-Body"/>
        <w:tabs>
          <w:tab w:val="clear" w:pos="158"/>
          <w:tab w:val="left" w:pos="360"/>
        </w:tabs>
        <w:ind w:left="180"/>
      </w:pPr>
      <w:r>
        <w:t xml:space="preserve"> </w:t>
      </w:r>
    </w:p>
    <w:p w14:paraId="4A5A8A33" w14:textId="55018009" w:rsidR="00E81473" w:rsidRPr="00AC5443" w:rsidRDefault="00D72F9D" w:rsidP="00EB55BD">
      <w:pPr>
        <w:pStyle w:val="ProductList-Body"/>
        <w:tabs>
          <w:tab w:val="clear" w:pos="158"/>
          <w:tab w:val="left" w:pos="360"/>
        </w:tabs>
        <w:ind w:left="180"/>
        <w:outlineLvl w:val="3"/>
        <w:rPr>
          <w:b/>
          <w:color w:val="0072C6"/>
        </w:rPr>
      </w:pPr>
      <w:r w:rsidRPr="00AC5443">
        <w:rPr>
          <w:b/>
          <w:color w:val="0072C6"/>
        </w:rPr>
        <w:t>Non-Microsoft Technology</w:t>
      </w:r>
    </w:p>
    <w:p w14:paraId="0E74B37A" w14:textId="64DAC672" w:rsidR="00E81473" w:rsidRDefault="00E81473" w:rsidP="00EB55BD">
      <w:pPr>
        <w:pStyle w:val="ProductList-Body"/>
        <w:tabs>
          <w:tab w:val="clear" w:pos="158"/>
          <w:tab w:val="left" w:pos="360"/>
        </w:tabs>
        <w:ind w:left="180"/>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EB55BD">
      <w:pPr>
        <w:pStyle w:val="ProductList-Body"/>
        <w:tabs>
          <w:tab w:val="clear" w:pos="158"/>
          <w:tab w:val="left" w:pos="360"/>
        </w:tabs>
        <w:ind w:left="180"/>
      </w:pPr>
    </w:p>
    <w:p w14:paraId="1E1156C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Affiliates’ Rights</w:t>
      </w:r>
    </w:p>
    <w:p w14:paraId="1A3BB125" w14:textId="77777777" w:rsidR="00E81473" w:rsidRDefault="00E81473" w:rsidP="00EB55BD">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Pr="00AC5443" w:rsidRDefault="004E2FC0" w:rsidP="00EB55BD">
      <w:pPr>
        <w:pStyle w:val="ProductList-Body"/>
        <w:ind w:left="180"/>
      </w:pPr>
    </w:p>
    <w:p w14:paraId="60DA192B" w14:textId="543A8EFD" w:rsidR="00E81473" w:rsidRPr="00AC5443" w:rsidDel="00D72F9D" w:rsidRDefault="00E81473" w:rsidP="00EB55BD">
      <w:pPr>
        <w:pStyle w:val="ProductList-Body"/>
        <w:ind w:left="180"/>
        <w:outlineLvl w:val="3"/>
        <w:rPr>
          <w:b/>
          <w:color w:val="0072C6"/>
        </w:rPr>
      </w:pPr>
      <w:r w:rsidRPr="00AC5443" w:rsidDel="00D72F9D">
        <w:rPr>
          <w:b/>
          <w:color w:val="0072C6"/>
        </w:rPr>
        <w:t>Government Customers.</w:t>
      </w:r>
    </w:p>
    <w:p w14:paraId="0A0F00C4" w14:textId="2D5DC4F7" w:rsidR="00D67A4B" w:rsidRDefault="00E81473" w:rsidP="00EB55BD">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33AF6783" w14:textId="77777777" w:rsidR="00FC1BA7" w:rsidRPr="00585A48" w:rsidRDefault="00303AE7"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126" w:name="_Toc489605624"/>
      <w:r>
        <w:t>Notice about Azure Media Services H.265/HEVC Encoding</w:t>
      </w:r>
      <w:bookmarkEnd w:id="126"/>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7F7732C1" w14:textId="77777777" w:rsidR="00844CBF" w:rsidRPr="00585A48" w:rsidRDefault="00303AE7" w:rsidP="00844CBF">
      <w:pPr>
        <w:pStyle w:val="ProductList-Body"/>
        <w:shd w:val="clear" w:color="auto" w:fill="A6A6A6" w:themeFill="background1" w:themeFillShade="A6"/>
        <w:spacing w:before="120" w:after="240"/>
        <w:jc w:val="right"/>
        <w:rPr>
          <w:sz w:val="16"/>
          <w:szCs w:val="16"/>
        </w:rPr>
      </w:pPr>
      <w:hyperlink w:anchor="TableofContents" w:history="1">
        <w:r w:rsidR="00844CBF" w:rsidRPr="003F3078">
          <w:rPr>
            <w:rStyle w:val="Hyperlink"/>
            <w:sz w:val="16"/>
            <w:szCs w:val="16"/>
          </w:rPr>
          <w:t>Table of Contents</w:t>
        </w:r>
      </w:hyperlink>
      <w:r w:rsidR="00844CBF">
        <w:rPr>
          <w:sz w:val="16"/>
          <w:szCs w:val="16"/>
        </w:rPr>
        <w:t xml:space="preserve"> </w:t>
      </w:r>
      <w:r w:rsidR="00844CBF" w:rsidRPr="00585A48">
        <w:rPr>
          <w:sz w:val="16"/>
          <w:szCs w:val="16"/>
        </w:rPr>
        <w:t>/</w:t>
      </w:r>
      <w:r w:rsidR="00844CBF">
        <w:rPr>
          <w:sz w:val="16"/>
          <w:szCs w:val="16"/>
        </w:rPr>
        <w:t xml:space="preserve"> </w:t>
      </w:r>
      <w:hyperlink w:anchor="GeneralTerms" w:history="1">
        <w:r w:rsidR="00844CBF" w:rsidRPr="003F3078">
          <w:rPr>
            <w:rStyle w:val="Hyperlink"/>
            <w:sz w:val="16"/>
            <w:szCs w:val="16"/>
          </w:rPr>
          <w:t>General Terms</w:t>
        </w:r>
      </w:hyperlink>
    </w:p>
    <w:p w14:paraId="2B2A9B2B" w14:textId="11AD3663" w:rsidR="00227E95" w:rsidRDefault="00227E95" w:rsidP="00227E95">
      <w:pPr>
        <w:pStyle w:val="ProductList-Offering1Heading"/>
        <w:outlineLvl w:val="1"/>
      </w:pPr>
      <w:bookmarkStart w:id="127" w:name="_Toc489605625"/>
      <w:r>
        <w:t>Notice about Adobe Flash Player</w:t>
      </w:r>
      <w:bookmarkEnd w:id="127"/>
    </w:p>
    <w:p w14:paraId="1C8F9C90" w14:textId="5611EFF4" w:rsidR="00227E95" w:rsidRDefault="00227E95" w:rsidP="00227E95">
      <w:pPr>
        <w:pStyle w:val="ProductList-Body"/>
      </w:pPr>
      <w:r w:rsidRPr="00227E95">
        <w:t xml:space="preserve">The software may include a version of Adobe Flash Player. Customer agrees that its use of the Adobe Flash Player is governed by the license terms for Adobe Systems Incorporated at </w:t>
      </w:r>
      <w:hyperlink r:id="rId59" w:history="1">
        <w:r w:rsidRPr="00227E95">
          <w:rPr>
            <w:rStyle w:val="Hyperlink"/>
          </w:rPr>
          <w:t>http://go.microsoft.com/fwlink/?linkid=248532</w:t>
        </w:r>
      </w:hyperlink>
      <w:r w:rsidRPr="00227E95">
        <w:t>. Adobe and Flash are either registered trademarks or trademarks of Adobe Systems Incorporated in the United States and/or other countries.</w:t>
      </w:r>
    </w:p>
    <w:p w14:paraId="4C75EEEB" w14:textId="77777777" w:rsidR="00227E95" w:rsidRPr="00585A48" w:rsidRDefault="00303AE7" w:rsidP="00227E95">
      <w:pPr>
        <w:pStyle w:val="ProductList-Body"/>
        <w:shd w:val="clear" w:color="auto" w:fill="A6A6A6" w:themeFill="background1" w:themeFillShade="A6"/>
        <w:spacing w:before="120" w:after="240"/>
        <w:jc w:val="right"/>
        <w:rPr>
          <w:sz w:val="16"/>
          <w:szCs w:val="16"/>
        </w:rPr>
      </w:pPr>
      <w:hyperlink w:anchor="TableofContents" w:history="1">
        <w:r w:rsidR="00227E95" w:rsidRPr="003F3078">
          <w:rPr>
            <w:rStyle w:val="Hyperlink"/>
            <w:sz w:val="16"/>
            <w:szCs w:val="16"/>
          </w:rPr>
          <w:t>Table of Contents</w:t>
        </w:r>
      </w:hyperlink>
      <w:r w:rsidR="00227E95">
        <w:rPr>
          <w:sz w:val="16"/>
          <w:szCs w:val="16"/>
        </w:rPr>
        <w:t xml:space="preserve"> </w:t>
      </w:r>
      <w:r w:rsidR="00227E95" w:rsidRPr="00585A48">
        <w:rPr>
          <w:sz w:val="16"/>
          <w:szCs w:val="16"/>
        </w:rPr>
        <w:t>/</w:t>
      </w:r>
      <w:r w:rsidR="00227E95">
        <w:rPr>
          <w:sz w:val="16"/>
          <w:szCs w:val="16"/>
        </w:rPr>
        <w:t xml:space="preserve"> </w:t>
      </w:r>
      <w:hyperlink w:anchor="GeneralTerms" w:history="1">
        <w:r w:rsidR="00227E95" w:rsidRPr="003F3078">
          <w:rPr>
            <w:rStyle w:val="Hyperlink"/>
            <w:sz w:val="16"/>
            <w:szCs w:val="16"/>
          </w:rPr>
          <w:t>General Terms</w:t>
        </w:r>
      </w:hyperlink>
    </w:p>
    <w:p w14:paraId="7C9D16CC" w14:textId="7A566A73" w:rsidR="00D67A4B" w:rsidRDefault="00A27D70" w:rsidP="00233C87">
      <w:pPr>
        <w:pStyle w:val="ProductList-Offering1Heading"/>
        <w:outlineLvl w:val="1"/>
      </w:pPr>
      <w:bookmarkStart w:id="128" w:name="_Toc489605626"/>
      <w:r>
        <w:t xml:space="preserve">Notice about H.264/AVC Visual Standard, VC-1 Video Standard, MPEG-4 Part </w:t>
      </w:r>
      <w:r w:rsidR="00A11E3B">
        <w:t xml:space="preserve">2 </w:t>
      </w:r>
      <w:r>
        <w:t>Visual Standard and MPEG-2 Video Standard</w:t>
      </w:r>
      <w:bookmarkEnd w:id="128"/>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60"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07BC831C" w14:textId="77777777" w:rsidR="00FC1BA7" w:rsidRPr="00585A48" w:rsidRDefault="00303AE7"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61"/>
          <w:footerReference w:type="first" r:id="rId62"/>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129" w:name="Attachment2"/>
      <w:bookmarkStart w:id="130" w:name="_Toc489605627"/>
      <w:r>
        <w:t>Attachment 2 – Subscription License Suites</w:t>
      </w:r>
      <w:bookmarkEnd w:id="129"/>
      <w:bookmarkEnd w:id="130"/>
    </w:p>
    <w:p w14:paraId="15149E3E" w14:textId="5EA43D9E" w:rsidR="007D0838" w:rsidRDefault="000F30F7" w:rsidP="006F63D7">
      <w:pPr>
        <w:pStyle w:val="ProductList-Body"/>
        <w:spacing w:after="60"/>
        <w:jc w:val="both"/>
      </w:pPr>
      <w:r w:rsidRPr="000F30F7">
        <w:t xml:space="preserve">Online Services may be available for purchase as Suites of Online Services. </w:t>
      </w:r>
      <w:r w:rsidR="007D0838">
        <w:t>If</w:t>
      </w:r>
      <w:r w:rsidR="00186BF6">
        <w:t>, in the table below,</w:t>
      </w:r>
      <w:r w:rsidR="007D0838">
        <w:t xml:space="preserve"> a cell is shaded </w:t>
      </w:r>
      <w:r w:rsidR="007D0838" w:rsidRPr="006D2F40">
        <w:rPr>
          <w:color w:val="000000" w:themeColor="text1"/>
          <w:shd w:val="clear" w:color="auto" w:fill="4668C5"/>
        </w:rPr>
        <w:t>blue</w:t>
      </w:r>
      <w:r w:rsidR="007D0838">
        <w:rPr>
          <w:color w:val="000000" w:themeColor="text1"/>
        </w:rPr>
        <w:t xml:space="preserve"> in an Online Service’s row, the</w:t>
      </w:r>
      <w:r w:rsidRPr="000F30F7">
        <w:t xml:space="preserve"> Suite SL</w:t>
      </w:r>
      <w:r w:rsidR="007D0838">
        <w:t xml:space="preserve"> </w:t>
      </w:r>
      <w:r w:rsidR="009B0ECA">
        <w:t>for the column the cell is in</w:t>
      </w:r>
      <w:r w:rsidRPr="000F30F7">
        <w:t xml:space="preserve"> fulfill</w:t>
      </w:r>
      <w:r w:rsidR="009B0ECA">
        <w:t>s</w:t>
      </w:r>
      <w:r w:rsidRPr="000F30F7">
        <w:t xml:space="preserve"> the SL requirements for the </w:t>
      </w:r>
      <w:r w:rsidR="009B0ECA">
        <w:t>cell’s</w:t>
      </w:r>
      <w:r>
        <w:t xml:space="preserve"> Online Services</w:t>
      </w:r>
      <w:r w:rsidR="00186BF6">
        <w:t>.</w:t>
      </w:r>
      <w:r w:rsidR="00993D80">
        <w:t xml:space="preserve"> </w:t>
      </w:r>
    </w:p>
    <w:tbl>
      <w:tblPr>
        <w:tblW w:w="10530" w:type="dxa"/>
        <w:tblLayout w:type="fixed"/>
        <w:tblLook w:val="04A0" w:firstRow="1" w:lastRow="0" w:firstColumn="1" w:lastColumn="0" w:noHBand="0" w:noVBand="1"/>
      </w:tblPr>
      <w:tblGrid>
        <w:gridCol w:w="2789"/>
        <w:gridCol w:w="269"/>
        <w:gridCol w:w="270"/>
        <w:gridCol w:w="271"/>
        <w:gridCol w:w="270"/>
        <w:gridCol w:w="271"/>
        <w:gridCol w:w="270"/>
        <w:gridCol w:w="270"/>
        <w:gridCol w:w="270"/>
        <w:gridCol w:w="270"/>
        <w:gridCol w:w="450"/>
        <w:gridCol w:w="450"/>
        <w:gridCol w:w="720"/>
        <w:gridCol w:w="720"/>
        <w:gridCol w:w="360"/>
        <w:gridCol w:w="450"/>
        <w:gridCol w:w="360"/>
        <w:gridCol w:w="360"/>
        <w:gridCol w:w="450"/>
        <w:gridCol w:w="540"/>
        <w:gridCol w:w="450"/>
      </w:tblGrid>
      <w:tr w:rsidR="00DF6E0C" w14:paraId="405973D6" w14:textId="7A6C3FF8" w:rsidTr="00AE0160">
        <w:trPr>
          <w:cantSplit/>
          <w:trHeight w:val="501"/>
        </w:trPr>
        <w:tc>
          <w:tcPr>
            <w:tcW w:w="2789" w:type="dxa"/>
            <w:vMerge w:val="restart"/>
            <w:tcBorders>
              <w:top w:val="nil"/>
              <w:left w:val="nil"/>
              <w:bottom w:val="dashSmallGap" w:sz="4" w:space="0" w:color="808080" w:themeColor="background1" w:themeShade="80"/>
              <w:right w:val="nil"/>
            </w:tcBorders>
            <w:vAlign w:val="bottom"/>
            <w:hideMark/>
          </w:tcPr>
          <w:p w14:paraId="22160E81" w14:textId="77777777" w:rsidR="00DF6E0C" w:rsidRDefault="00DF6E0C">
            <w:pPr>
              <w:pStyle w:val="ProductList-Body"/>
              <w:tabs>
                <w:tab w:val="clear" w:pos="158"/>
                <w:tab w:val="left" w:pos="720"/>
              </w:tabs>
              <w:spacing w:line="256" w:lineRule="auto"/>
              <w:ind w:left="-108"/>
              <w:rPr>
                <w:sz w:val="22"/>
              </w:rPr>
            </w:pPr>
            <w:r>
              <w:rPr>
                <w:sz w:val="22"/>
              </w:rPr>
              <w:t>Online Service</w:t>
            </w:r>
          </w:p>
        </w:tc>
        <w:tc>
          <w:tcPr>
            <w:tcW w:w="1080" w:type="dxa"/>
            <w:gridSpan w:val="4"/>
            <w:tcBorders>
              <w:top w:val="single" w:sz="12" w:space="0" w:color="FFFFFF" w:themeColor="background1"/>
              <w:left w:val="nil"/>
              <w:bottom w:val="nil"/>
              <w:right w:val="single" w:sz="12" w:space="0" w:color="FFFFFF" w:themeColor="background1"/>
            </w:tcBorders>
            <w:shd w:val="clear" w:color="auto" w:fill="0072C6"/>
            <w:hideMark/>
          </w:tcPr>
          <w:p w14:paraId="7859DDEC" w14:textId="77777777" w:rsidR="00DF6E0C" w:rsidRDefault="00DF6E0C"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5D4DD72" w14:textId="060D5DD3" w:rsidR="00DF6E0C" w:rsidRDefault="00DF6E0C" w:rsidP="00CA4C6B">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Enterprise </w:t>
            </w:r>
            <w:r>
              <w:rPr>
                <w:rFonts w:asciiTheme="majorHAnsi" w:hAnsiTheme="majorHAnsi"/>
                <w:color w:val="FFFFFF" w:themeColor="background1"/>
                <w:sz w:val="16"/>
                <w:szCs w:val="16"/>
                <w:vertAlign w:val="superscript"/>
              </w:rPr>
              <w:t>1, 3</w:t>
            </w:r>
          </w:p>
        </w:tc>
        <w:tc>
          <w:tcPr>
            <w:tcW w:w="1351" w:type="dxa"/>
            <w:gridSpan w:val="5"/>
            <w:tcBorders>
              <w:top w:val="single" w:sz="12" w:space="0" w:color="FFFFFF" w:themeColor="background1"/>
              <w:left w:val="nil"/>
              <w:bottom w:val="nil"/>
              <w:right w:val="single" w:sz="12" w:space="0" w:color="FFFFFF" w:themeColor="background1"/>
            </w:tcBorders>
            <w:shd w:val="clear" w:color="auto" w:fill="0072C6"/>
            <w:hideMark/>
          </w:tcPr>
          <w:p w14:paraId="38882869" w14:textId="77777777" w:rsidR="00DF6E0C" w:rsidRDefault="00DF6E0C"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78ADFDF8" w14:textId="3F83A61B" w:rsidR="00DF6E0C" w:rsidRDefault="00DF6E0C"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Government</w:t>
            </w:r>
          </w:p>
          <w:p w14:paraId="347488D3" w14:textId="7AF3DE8F" w:rsidR="00DF6E0C" w:rsidRDefault="00DF6E0C"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p>
        </w:tc>
        <w:tc>
          <w:tcPr>
            <w:tcW w:w="900" w:type="dxa"/>
            <w:gridSpan w:val="2"/>
            <w:tcBorders>
              <w:top w:val="single" w:sz="12" w:space="0" w:color="FFFFFF" w:themeColor="background1"/>
              <w:left w:val="nil"/>
              <w:right w:val="single" w:sz="12" w:space="0" w:color="FFFFFF" w:themeColor="background1"/>
            </w:tcBorders>
            <w:shd w:val="clear" w:color="auto" w:fill="0072C6"/>
            <w:hideMark/>
          </w:tcPr>
          <w:p w14:paraId="5220CF4A" w14:textId="15E2AF87" w:rsidR="00DF6E0C" w:rsidRDefault="00DF6E0C"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2490C700" w14:textId="11BCFF99" w:rsidR="00DF6E0C" w:rsidRDefault="00DF6E0C" w:rsidP="00C16E89">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Education</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0B0821B" w14:textId="502E8AD4" w:rsidR="00DF6E0C" w:rsidRDefault="00DF6E0C"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1EDC33D" w14:textId="77777777" w:rsidR="00DF6E0C" w:rsidRDefault="00DF6E0C"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0BCF5F29" w14:textId="2967CF4E" w:rsidR="00DF6E0C" w:rsidRDefault="00DF6E0C"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Essentials</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78908448" w14:textId="77777777" w:rsidR="00DF6E0C" w:rsidRDefault="00DF6E0C"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60454CBA" w14:textId="77777777" w:rsidR="00DF6E0C" w:rsidRDefault="00DF6E0C"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7CA644B3" w14:textId="5D9D77E0" w:rsidR="00DF6E0C" w:rsidRDefault="00DF6E0C"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Premium</w:t>
            </w:r>
          </w:p>
        </w:tc>
        <w:tc>
          <w:tcPr>
            <w:tcW w:w="810" w:type="dxa"/>
            <w:gridSpan w:val="2"/>
            <w:tcBorders>
              <w:top w:val="single" w:sz="12" w:space="0" w:color="FFFFFF" w:themeColor="background1"/>
              <w:left w:val="single" w:sz="12" w:space="0" w:color="FFFFFF" w:themeColor="background1"/>
              <w:right w:val="nil"/>
            </w:tcBorders>
            <w:shd w:val="clear" w:color="auto" w:fill="0072C6"/>
            <w:hideMark/>
          </w:tcPr>
          <w:p w14:paraId="21A67832" w14:textId="62F66FE4" w:rsidR="00DF6E0C" w:rsidRDefault="00DF6E0C"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7FC0945F" w14:textId="58D5117C" w:rsidR="00DF6E0C" w:rsidRDefault="00DF6E0C"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Mobility +</w:t>
            </w:r>
          </w:p>
          <w:p w14:paraId="0A5DE345" w14:textId="6CC55DB9" w:rsidR="00DF6E0C" w:rsidRDefault="00DF6E0C" w:rsidP="003473FF">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Security</w:t>
            </w:r>
          </w:p>
        </w:tc>
        <w:tc>
          <w:tcPr>
            <w:tcW w:w="720" w:type="dxa"/>
            <w:gridSpan w:val="2"/>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799C5395" w14:textId="77777777" w:rsidR="00DF6E0C" w:rsidRDefault="00DF6E0C" w:rsidP="00E01C6C">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Microsoft</w:t>
            </w:r>
          </w:p>
          <w:p w14:paraId="2EC3693F" w14:textId="5C36500E" w:rsidR="00DF6E0C" w:rsidRDefault="00DF6E0C" w:rsidP="00E01C6C">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365 </w:t>
            </w:r>
            <w:r>
              <w:rPr>
                <w:rFonts w:asciiTheme="majorHAnsi" w:hAnsiTheme="majorHAnsi"/>
                <w:color w:val="FFFFFF" w:themeColor="background1"/>
                <w:sz w:val="16"/>
                <w:szCs w:val="16"/>
                <w:vertAlign w:val="superscript"/>
              </w:rPr>
              <w:t>2</w:t>
            </w:r>
          </w:p>
        </w:tc>
        <w:tc>
          <w:tcPr>
            <w:tcW w:w="1440" w:type="dxa"/>
            <w:gridSpan w:val="3"/>
            <w:tcBorders>
              <w:top w:val="single" w:sz="12" w:space="0" w:color="FFFFFF" w:themeColor="background1"/>
              <w:left w:val="single" w:sz="12" w:space="0" w:color="FFFFFF" w:themeColor="background1"/>
              <w:bottom w:val="nil"/>
              <w:right w:val="nil"/>
            </w:tcBorders>
            <w:shd w:val="clear" w:color="auto" w:fill="0072C6"/>
          </w:tcPr>
          <w:p w14:paraId="2DA7C03F" w14:textId="77777777" w:rsidR="00DF6E0C" w:rsidRPr="00866CCE" w:rsidRDefault="00DF6E0C" w:rsidP="00C05B04">
            <w:pPr>
              <w:pStyle w:val="ProductList-Body"/>
              <w:tabs>
                <w:tab w:val="left" w:pos="720"/>
              </w:tabs>
              <w:spacing w:before="20" w:after="20" w:line="256" w:lineRule="auto"/>
              <w:ind w:left="-115" w:right="-115"/>
              <w:jc w:val="center"/>
              <w:rPr>
                <w:rFonts w:asciiTheme="majorHAnsi" w:hAnsiTheme="majorHAnsi"/>
                <w:color w:val="FFFFFF" w:themeColor="background1"/>
                <w:sz w:val="16"/>
                <w:szCs w:val="16"/>
              </w:rPr>
            </w:pPr>
            <w:r w:rsidRPr="00866CCE">
              <w:rPr>
                <w:rFonts w:asciiTheme="majorHAnsi" w:hAnsiTheme="majorHAnsi"/>
                <w:color w:val="FFFFFF" w:themeColor="background1"/>
                <w:sz w:val="16"/>
                <w:szCs w:val="16"/>
              </w:rPr>
              <w:t>Dynamics</w:t>
            </w:r>
            <w:r>
              <w:rPr>
                <w:rFonts w:asciiTheme="majorHAnsi" w:hAnsiTheme="majorHAnsi"/>
                <w:color w:val="FFFFFF" w:themeColor="background1"/>
                <w:sz w:val="16"/>
                <w:szCs w:val="16"/>
              </w:rPr>
              <w:t xml:space="preserve"> 365</w:t>
            </w:r>
          </w:p>
          <w:p w14:paraId="3BE29D6A" w14:textId="7FBDC126" w:rsidR="00DF6E0C" w:rsidRDefault="00DF6E0C" w:rsidP="00C05B0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 Edition</w:t>
            </w:r>
          </w:p>
          <w:p w14:paraId="7A446063" w14:textId="4B4BF429" w:rsidR="00DF6E0C" w:rsidRDefault="00DF6E0C" w:rsidP="00C05B0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p>
        </w:tc>
      </w:tr>
      <w:tr w:rsidR="00AE0160" w14:paraId="3E2839AF" w14:textId="0874A98B" w:rsidTr="00404E2B">
        <w:trPr>
          <w:cantSplit/>
          <w:trHeight w:val="288"/>
        </w:trPr>
        <w:tc>
          <w:tcPr>
            <w:tcW w:w="2789" w:type="dxa"/>
            <w:vMerge/>
            <w:tcBorders>
              <w:top w:val="nil"/>
              <w:left w:val="nil"/>
              <w:bottom w:val="dashSmallGap" w:sz="4" w:space="0" w:color="808080" w:themeColor="background1" w:themeShade="80"/>
              <w:right w:val="nil"/>
            </w:tcBorders>
            <w:vAlign w:val="center"/>
            <w:hideMark/>
          </w:tcPr>
          <w:p w14:paraId="42BDAE16" w14:textId="74EF6F91" w:rsidR="00404E2B" w:rsidRDefault="00404E2B" w:rsidP="00D15A2D">
            <w:pPr>
              <w:spacing w:after="0"/>
            </w:pPr>
          </w:p>
        </w:tc>
        <w:tc>
          <w:tcPr>
            <w:tcW w:w="269"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52D860A4" w:rsidR="00404E2B" w:rsidRDefault="009D7559"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F</w:t>
            </w:r>
            <w:r w:rsidR="00404E2B">
              <w:rPr>
                <w:rFonts w:asciiTheme="majorHAnsi" w:hAnsiTheme="majorHAnsi"/>
                <w:color w:val="FFFFFF" w:themeColor="background1"/>
                <w:sz w:val="16"/>
                <w:szCs w:val="16"/>
              </w:rPr>
              <w:t>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3AD8D2B8" w:rsidR="00404E2B" w:rsidRDefault="00404E2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3B1F6714" w:rsidR="00404E2B" w:rsidRDefault="00404E2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6F41CDE" w14:textId="3F26B578" w:rsidR="00404E2B" w:rsidRDefault="00404E2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7E07EDB" w14:textId="06076A7E" w:rsidR="00404E2B" w:rsidRDefault="009D7559"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F</w:t>
            </w:r>
            <w:r w:rsidR="00404E2B">
              <w:rPr>
                <w:rFonts w:asciiTheme="majorHAnsi" w:hAnsiTheme="majorHAnsi"/>
                <w:color w:val="FFFFFF" w:themeColor="background1"/>
                <w:sz w:val="16"/>
                <w:szCs w:val="16"/>
              </w:rPr>
              <w:t>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A6F7C0A" w14:textId="45242532" w:rsidR="00404E2B" w:rsidRDefault="00404E2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1F6555C" w14:textId="3A41D8F2" w:rsidR="00404E2B" w:rsidRDefault="00404E2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235A06F" w14:textId="20F0E45D" w:rsidR="00404E2B" w:rsidRDefault="00404E2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27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4F4E590" w14:textId="38B13460" w:rsidR="00404E2B" w:rsidRDefault="00404E2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E589F63" w14:textId="59514BEB" w:rsidR="00404E2B" w:rsidRDefault="00404E2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6D092DB" w14:textId="64DC88E0" w:rsidR="00404E2B" w:rsidRDefault="00404E2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64589123" w14:textId="612F18A0" w:rsidR="00404E2B" w:rsidRDefault="00404E2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4C4DFEE" w14:textId="6E9B8B8B" w:rsidR="00404E2B" w:rsidRDefault="00404E2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360" w:type="dxa"/>
            <w:tcBorders>
              <w:left w:val="single" w:sz="12" w:space="0" w:color="FFFFFF" w:themeColor="background1"/>
              <w:bottom w:val="single" w:sz="12" w:space="0" w:color="FFFFFF" w:themeColor="background1"/>
              <w:right w:val="nil"/>
            </w:tcBorders>
            <w:shd w:val="clear" w:color="auto" w:fill="0072C6"/>
            <w:vAlign w:val="center"/>
          </w:tcPr>
          <w:p w14:paraId="3AE99798" w14:textId="081C7C6F" w:rsidR="00404E2B" w:rsidRDefault="00404E2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450" w:type="dxa"/>
            <w:tcBorders>
              <w:left w:val="single" w:sz="12" w:space="0" w:color="FFFFFF" w:themeColor="background1"/>
              <w:bottom w:val="single" w:sz="12" w:space="0" w:color="FFFFFF" w:themeColor="background1"/>
              <w:right w:val="nil"/>
            </w:tcBorders>
            <w:shd w:val="clear" w:color="auto" w:fill="0072C6"/>
            <w:vAlign w:val="center"/>
          </w:tcPr>
          <w:p w14:paraId="55F118E1" w14:textId="2A8A1C1D" w:rsidR="00404E2B" w:rsidRDefault="00404E2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8AED7A8" w14:textId="08948E20" w:rsidR="00404E2B" w:rsidRDefault="00404E2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D544ED3" w14:textId="3A660DEA" w:rsidR="00404E2B" w:rsidRDefault="00404E2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450" w:type="dxa"/>
            <w:tcBorders>
              <w:top w:val="nil"/>
              <w:left w:val="single" w:sz="12" w:space="0" w:color="FFFFFF" w:themeColor="background1"/>
              <w:bottom w:val="single" w:sz="12" w:space="0" w:color="FFFFFF" w:themeColor="background1"/>
              <w:right w:val="nil"/>
            </w:tcBorders>
            <w:shd w:val="clear" w:color="auto" w:fill="0072C6"/>
            <w:vAlign w:val="center"/>
          </w:tcPr>
          <w:p w14:paraId="6D0A99A1" w14:textId="17DC0EEA" w:rsidR="00404E2B" w:rsidRPr="00D679C8" w:rsidRDefault="00404E2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sidRPr="00D679C8">
              <w:rPr>
                <w:rFonts w:asciiTheme="majorHAnsi" w:hAnsiTheme="majorHAnsi"/>
                <w:color w:val="FFFFFF" w:themeColor="background1"/>
                <w:sz w:val="16"/>
                <w:szCs w:val="16"/>
              </w:rPr>
              <w:t>Cust</w:t>
            </w:r>
          </w:p>
          <w:p w14:paraId="202B0F40" w14:textId="0231DCD0" w:rsidR="00404E2B" w:rsidRPr="00D679C8" w:rsidRDefault="00404E2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sidRPr="00D679C8">
              <w:rPr>
                <w:rFonts w:asciiTheme="majorHAnsi" w:hAnsiTheme="majorHAnsi"/>
                <w:color w:val="FFFFFF" w:themeColor="background1"/>
                <w:sz w:val="16"/>
                <w:szCs w:val="16"/>
              </w:rPr>
              <w:t>Eng</w:t>
            </w:r>
            <w:r w:rsidRPr="00D679C8">
              <w:rPr>
                <w:i/>
                <w:color w:val="FFFFFF" w:themeColor="background1"/>
                <w:sz w:val="16"/>
                <w:szCs w:val="16"/>
                <w:vertAlign w:val="superscript"/>
              </w:rPr>
              <w:t>4</w:t>
            </w:r>
          </w:p>
        </w:tc>
        <w:tc>
          <w:tcPr>
            <w:tcW w:w="540" w:type="dxa"/>
            <w:tcBorders>
              <w:top w:val="nil"/>
              <w:left w:val="single" w:sz="12" w:space="0" w:color="FFFFFF" w:themeColor="background1"/>
              <w:bottom w:val="single" w:sz="12" w:space="0" w:color="FFFFFF" w:themeColor="background1"/>
              <w:right w:val="nil"/>
            </w:tcBorders>
            <w:shd w:val="clear" w:color="auto" w:fill="0072C6"/>
            <w:vAlign w:val="center"/>
          </w:tcPr>
          <w:p w14:paraId="388D4288" w14:textId="7F2B5FC8" w:rsidR="00404E2B" w:rsidRPr="00D679C8" w:rsidRDefault="00404E2B">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sidRPr="00D679C8">
              <w:rPr>
                <w:rFonts w:asciiTheme="majorHAnsi" w:hAnsiTheme="majorHAnsi"/>
                <w:color w:val="FFFFFF" w:themeColor="background1"/>
                <w:sz w:val="16"/>
                <w:szCs w:val="16"/>
              </w:rPr>
              <w:t>Uni</w:t>
            </w:r>
          </w:p>
          <w:p w14:paraId="2EF4E0A5" w14:textId="54587B85" w:rsidR="00404E2B" w:rsidRPr="00D679C8" w:rsidRDefault="00404E2B">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sidRPr="00D679C8">
              <w:rPr>
                <w:rFonts w:asciiTheme="majorHAnsi" w:hAnsiTheme="majorHAnsi"/>
                <w:color w:val="FFFFFF" w:themeColor="background1"/>
                <w:sz w:val="16"/>
                <w:szCs w:val="16"/>
              </w:rPr>
              <w:t>Ops</w:t>
            </w:r>
            <w:r w:rsidRPr="00D679C8">
              <w:rPr>
                <w:i/>
                <w:color w:val="FFFFFF" w:themeColor="background1"/>
                <w:sz w:val="16"/>
                <w:szCs w:val="16"/>
                <w:vertAlign w:val="superscript"/>
              </w:rPr>
              <w:t>4</w:t>
            </w:r>
          </w:p>
        </w:tc>
        <w:tc>
          <w:tcPr>
            <w:tcW w:w="450" w:type="dxa"/>
            <w:tcBorders>
              <w:top w:val="nil"/>
              <w:left w:val="single" w:sz="12" w:space="0" w:color="FFFFFF" w:themeColor="background1"/>
              <w:bottom w:val="single" w:sz="12" w:space="0" w:color="FFFFFF" w:themeColor="background1"/>
              <w:right w:val="nil"/>
            </w:tcBorders>
            <w:shd w:val="clear" w:color="auto" w:fill="0072C6"/>
            <w:vAlign w:val="center"/>
          </w:tcPr>
          <w:p w14:paraId="4DA508A9" w14:textId="4FBEFC5A" w:rsidR="00404E2B" w:rsidRDefault="00404E2B">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Plan</w:t>
            </w:r>
          </w:p>
        </w:tc>
      </w:tr>
      <w:tr w:rsidR="00AE0160" w14:paraId="3F640A2B" w14:textId="42719C3D" w:rsidTr="00404E2B">
        <w:trPr>
          <w:trHeight w:val="202"/>
        </w:trPr>
        <w:tc>
          <w:tcPr>
            <w:tcW w:w="2789" w:type="dxa"/>
            <w:tcBorders>
              <w:top w:val="dashSmallGap" w:sz="4" w:space="0" w:color="808080" w:themeColor="background1" w:themeShade="80"/>
              <w:left w:val="nil"/>
              <w:bottom w:val="dashSmallGap" w:sz="4" w:space="0" w:color="BFBFBF" w:themeColor="background1" w:themeShade="BF"/>
              <w:right w:val="nil"/>
            </w:tcBorders>
            <w:noWrap/>
            <w:vAlign w:val="center"/>
            <w:hideMark/>
          </w:tcPr>
          <w:p w14:paraId="2839D05B" w14:textId="77777777" w:rsidR="00404E2B" w:rsidRPr="009B68F5" w:rsidRDefault="00404E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16997B"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6C0B39" w14:textId="779256BD"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74AF9"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03EDF3"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CC65A9"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D071B9"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64CAD5" w14:textId="0B607761"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7EDABF"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6A9EC881"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05E448"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4A66" w14:textId="53546DE0"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1C233CE1"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121618" w14:textId="5E9DA9CF"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08017" w14:textId="06AEA58F"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0296F6"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663EBA"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21E1634"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4F18E9EA" w14:textId="66777940" w:rsidTr="00404E2B">
        <w:trPr>
          <w:trHeight w:val="202"/>
        </w:trPr>
        <w:tc>
          <w:tcPr>
            <w:tcW w:w="2789" w:type="dxa"/>
            <w:tcBorders>
              <w:top w:val="nil"/>
              <w:left w:val="nil"/>
              <w:bottom w:val="dashSmallGap" w:sz="4" w:space="0" w:color="BFBFBF" w:themeColor="background1" w:themeShade="BF"/>
              <w:right w:val="nil"/>
            </w:tcBorders>
            <w:noWrap/>
            <w:vAlign w:val="center"/>
            <w:hideMark/>
          </w:tcPr>
          <w:p w14:paraId="7BE6D9E7" w14:textId="5776A73E" w:rsidR="00404E2B" w:rsidRPr="009B68F5" w:rsidRDefault="00404E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sidR="009D7559">
              <w:rPr>
                <w:rFonts w:asciiTheme="majorHAnsi" w:hAnsiTheme="majorHAnsi"/>
                <w:sz w:val="15"/>
                <w:szCs w:val="15"/>
              </w:rPr>
              <w:t>F</w:t>
            </w:r>
            <w:r w:rsidRPr="009B68F5">
              <w:rPr>
                <w:rFonts w:asciiTheme="majorHAnsi" w:hAnsiTheme="majorHAnsi"/>
                <w:sz w:val="15"/>
                <w:szCs w:val="15"/>
              </w:rPr>
              <w:t>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02DDF8"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C68CDF" w14:textId="65C69304"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1707D3"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940810"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06228F"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0D03E75"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688C23" w14:textId="35C27A0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45A4B"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659AC214"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80D5B4" w14:textId="5ABD9A89"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45DB0CA4"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2919FD" w14:textId="5CEB319E"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C09233" w14:textId="73798D28"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D5FC9B"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487762"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770A2E6"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3E8388D6" w14:textId="7A8056B8"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404E2B" w:rsidRPr="009B68F5" w:rsidRDefault="00404E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25EC02"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6510DD" w14:textId="68327100"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4D037"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F4B767"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2CDA23"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8DDB5CF"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B943F6" w14:textId="22365168"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B171B9"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10D8F812"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A0F4627"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837A63" w14:textId="529F4D13"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6A23B92A"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74F2AD" w14:textId="29A9EC89"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C1ABD2" w14:textId="09DAEAF8"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CF5457"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5DC8"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6BFEC75"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12764D52" w14:textId="7A2C8C6F"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404E2B" w:rsidRPr="009B68F5" w:rsidRDefault="00404E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26BB94"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38AAED" w14:textId="680C33A9"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0232FA"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6A4204"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57358D7"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3259C5F"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240238" w14:textId="458179AC"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199C19"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2864C656"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B24DD5" w14:textId="3277E049"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5655693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088940" w14:textId="3FB9C286"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CDE07" w14:textId="5FE046C9"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52937D"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F0E6AC"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CABF0CC"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0ABC6094" w14:textId="67E10E82"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404E2B" w:rsidRPr="009B68F5" w:rsidRDefault="00404E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409D9"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115D2C" w14:textId="476854A5"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302CCF"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3FA82"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1E2A10"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C06B125"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4083AD" w14:textId="40007148"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F2A73B"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1A86302B"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7F1001"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A03348" w14:textId="10830948"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599BF8AF"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B40CD4" w14:textId="246E6A1B"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649607" w14:textId="64D19E55"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CEBA9C"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D9EE73"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C5C3280"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44937399" w14:textId="127BBBF8"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74A25BF0" w:rsidR="00404E2B" w:rsidRPr="009B68F5" w:rsidRDefault="00404E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sidR="009D7559">
              <w:rPr>
                <w:rFonts w:asciiTheme="majorHAnsi" w:hAnsiTheme="majorHAnsi"/>
                <w:sz w:val="15"/>
                <w:szCs w:val="15"/>
              </w:rPr>
              <w:t>F</w:t>
            </w:r>
            <w:r w:rsidRPr="009B68F5">
              <w:rPr>
                <w:rFonts w:asciiTheme="majorHAnsi" w:hAnsiTheme="majorHAnsi"/>
                <w:sz w:val="15"/>
                <w:szCs w:val="15"/>
              </w:rPr>
              <w:t>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0B65A"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AC8E8E" w14:textId="47BBACCB"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E5A7EA"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679D0A"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006B16"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7A316C6"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91EC1" w14:textId="095B88FD"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962C0C"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00065276"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C0B16F" w14:textId="77370D68"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68EBA909"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930027" w14:textId="5D5B8F01"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A60856" w14:textId="5BDF1770"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293747"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3A5DE2"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77EA977"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4C3BCF36" w14:textId="18425A2B"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404E2B" w:rsidRPr="009B68F5" w:rsidRDefault="00404E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782D0"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58F907" w14:textId="32B9351E"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5678FB"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6BFD57"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E2C95F"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B39B721"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42864" w14:textId="3A535D94"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08BC0F"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55247E29"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04B3AD"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BD2F12" w14:textId="2B7BB8E5"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581863E5"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818796" w14:textId="0ACF1395"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100B1" w14:textId="24BAA610"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9331A"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AA4E61"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6C5CEFC"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44888BDF" w14:textId="2C52F0E2"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404E2B" w:rsidRPr="009B68F5" w:rsidRDefault="00404E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4726E15"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64A4E5" w14:textId="06EE0640"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6B91C"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C851CC"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F6C4CC"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8B7F0C8"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E876BD" w14:textId="2BADE1B0"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E2B7C0"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0E2378EC"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EE3033" w14:textId="2922D12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5108B3FF"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3E571F" w14:textId="7D7BFF1D"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0E8B28" w14:textId="3086D24B"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954D62"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C6848A"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303A377"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65C25224" w14:textId="76C057E7"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78867009" w:rsidR="00404E2B" w:rsidRPr="009B68F5" w:rsidRDefault="00404E2B" w:rsidP="009A6AB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E77B662"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643E26"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46F47D" w14:textId="6FB46A70"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E6BC0"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18925F"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B41662"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EB8AA4"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CB9F92" w14:textId="2CBC7544"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5E8511"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1AFF532"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EB3DC5"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6846FD" w14:textId="33EAB1FA"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28FD45B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374060" w14:textId="252AC6FA"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EC13CF" w14:textId="42309E5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00F98A" w14:textId="4FAC40E9"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71D57C"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FCF9184"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2E4E6896" w14:textId="093FC134"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1F35CAEE" w:rsidR="00404E2B" w:rsidRPr="009B68F5" w:rsidRDefault="00404E2B" w:rsidP="009A6AB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061143"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E119" w14:textId="7958DC3D"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2B649C"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BF7722"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4A319D"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494C2E"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5E1AD8" w14:textId="0BB7411A"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BD3ABC"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6519F44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11732D9"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4EB5B8" w14:textId="543C4D56"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645EBB92"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281B7F" w14:textId="095A58B4"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447E51" w14:textId="4094A26E"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6447D5"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247B2B"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1926263"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00454A1A" w14:textId="6CADE4E4"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A8C652" w14:textId="726DBF60" w:rsidR="00404E2B" w:rsidRPr="009B68F5" w:rsidRDefault="00404E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Cloud PBX</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ECD0472"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3035EB"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917487"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D37E42"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E36932" w14:textId="669561BD"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478386"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8D75C9"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EC6C25"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4E52509"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FDB643" w14:textId="2EC8B56F"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2B2072"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45F49E" w14:textId="09830A34"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C627CB"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6DCB97" w14:textId="4D60C658"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3481CC" w14:textId="583C1E93"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26FE5C" w14:textId="6F093F74"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8645278" w14:textId="49D3A32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80E591"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F3C3B7"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87B00C3"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7FB07C88" w14:textId="55185AE8"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8EC8F46" w14:textId="3972BEF3" w:rsidR="00404E2B" w:rsidRPr="009B68F5" w:rsidRDefault="00404E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Skype for Business Online PSTN Conf. </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6417AAD"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90BF745"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19E34B"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3163D3"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CF7C9B"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C0FCF"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5277FAB"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59AC8C"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F083F2C"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D4025" w14:textId="22115C22"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D27147"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50A696"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136A48"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BEFEF4" w14:textId="5EB98B6A"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C57379" w14:textId="59BFBCE8"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50A239" w14:textId="42F8D051"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EBCFC2" w14:textId="6061E9BB"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8E2769"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8AAA35"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F39F1B8"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7674A66A" w14:textId="4AE30978"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404E2B" w:rsidRPr="009B68F5" w:rsidRDefault="00404E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F1C2FB"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73870D" w14:textId="74BFC4E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10DFA8"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60F305"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57C920"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07313D"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9CBC751" w14:textId="38D77744"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562DD1C"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3014B4A5"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53E069" w14:textId="2A185C3B"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69240800"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E8D51E" w14:textId="662B1B70"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52F1B7" w14:textId="67EB0341"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D11ADC"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003D2A"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7B3BE92"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383D529E" w14:textId="3E9E2C82"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404E2B" w:rsidRPr="009B68F5" w:rsidRDefault="00404E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Business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541C91"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15BB33" w14:textId="25AD8F03"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6BF2"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8E348"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A3F5C2"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DB0541"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7DA96" w14:textId="0D6E485E"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47FD5"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5CC9335E"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C33E2" w14:textId="5803A668"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0B76AA9E"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162B56" w14:textId="2AE08E22"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53C55A" w14:textId="2A8687D8"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59519A"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9C5490"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56F5DFE"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32E5BE3F" w14:textId="3E55D1F7"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404E2B" w:rsidRPr="009B68F5" w:rsidRDefault="00404E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5082BD6"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840D2A" w14:textId="343A8B8B"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F9E7C3"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3D0612"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71EBF66"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E75D00"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A18440" w14:textId="303308DA"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D26919D"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6668CA52"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DF1116" w14:textId="49971938"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4E821150"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AC9FF9" w14:textId="39950275"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73F2EC" w14:textId="57F8B7B6"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C0E4C3"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1508B2"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F7CAC0C"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40FC4036" w14:textId="02BD3583"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2C2DD97" w14:textId="6E078199" w:rsidR="00404E2B" w:rsidRPr="009B68F5" w:rsidRDefault="00404E2B" w:rsidP="0016073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8BBA38D"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7E2CD1"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8A2A89"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13E38F"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12C7B9" w14:textId="1D5FED00"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84B9EE"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DC25F"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766C76"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25364F6"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BBC50" w14:textId="048FF916"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B1C92D"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E433EA" w14:textId="7FB8C02F"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A84C62"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C373269" w14:textId="2330578A"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8353ED" w14:textId="418952B8"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07FE97" w14:textId="6493CFC9"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375776" w14:textId="35D2AB72"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BBF39E"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7DC0D3"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22A923A"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4D4B7AB4" w14:textId="50691B2C"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83835F4" w14:textId="69782432" w:rsidR="00404E2B" w:rsidRPr="009B68F5" w:rsidRDefault="00404E2B" w:rsidP="009E3128">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F7A9F6B"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42942D"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B670E"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8671F4"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3158B6" w14:textId="1AAE0870"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24F5F2"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FBE9E5"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48AF06"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94A4719"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6F5D8B" w14:textId="28FF681F"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C8DDA1"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649648" w14:textId="587FB829"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E61A81"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EA4EE1" w14:textId="3F0A49E0"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5E2406" w14:textId="29F0B206"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7AFEF" w14:textId="124CE93E"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98C94D" w14:textId="43CAE6DE"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25796A"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FB65E"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7AAEB78"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298D44CB" w14:textId="44584E04" w:rsidTr="00404E2B">
        <w:trPr>
          <w:trHeight w:val="288"/>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236E77C" w14:textId="404D8209" w:rsidR="00404E2B" w:rsidRPr="009B68F5" w:rsidRDefault="00404E2B" w:rsidP="009E3128">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Security Manag</w:t>
            </w:r>
            <w:r>
              <w:rPr>
                <w:rFonts w:asciiTheme="majorHAnsi" w:hAnsiTheme="majorHAnsi"/>
                <w:sz w:val="15"/>
                <w:szCs w:val="15"/>
              </w:rPr>
              <w:t>ement</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F5B49BD"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28B701"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0193AB"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8C4A11"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0258DF"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85607"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A91D6A"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DA414D"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8D3D0EC"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07FFFD" w14:textId="3E9AEF1C"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F45EA8"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E03363"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204D6F"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2980CE" w14:textId="7C09105B"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589598" w14:textId="6A1A61DE"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504466" w14:textId="24924629"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FDADC" w14:textId="2B4EBA5D"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2C0077"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AA734"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882903D"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776DCA3C" w14:textId="2E0853DC"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DB25066" w14:textId="04BA0A2C" w:rsidR="00404E2B" w:rsidRPr="009B68F5" w:rsidRDefault="00404E2B"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Threat Intelligence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CC3094F"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48F4A4"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E025C"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0D418A"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9814DD"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6531EF"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397AE2"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C20DF"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2F5CCBA"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BBA82"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EFD3F"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22A5"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1BD5BB"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E32CD8" w14:textId="4EDF15BA"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3C2B82"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BD3152" w14:textId="7A940D05"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5DCB88" w14:textId="2FDA88C1"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55E7D1"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AF45F"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EEFDF25"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75DC03EB" w14:textId="73039A5C"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474F13C" w14:textId="7C87EADC" w:rsidR="00404E2B" w:rsidRPr="009B68F5" w:rsidRDefault="00404E2B"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557507B"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B755AC"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5EA345"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33C6E1"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08BE84" w14:textId="6185A5BA"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818614"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01629D"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310776"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FC96BC7"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F81F52" w14:textId="1FF9088A"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A0006D"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D66462" w14:textId="52EB3012"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D5C40A"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93D323" w14:textId="53B79A40"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4C9EAA" w14:textId="2A55330A"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7B924A" w14:textId="265CBD70"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FA212" w14:textId="28AE082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8A376E"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7D37EC"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7BD9795"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271D4288" w14:textId="09D7D281"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CF68C3B" w14:textId="7ACEFF40" w:rsidR="00404E2B" w:rsidRPr="009B68F5" w:rsidRDefault="00404E2B"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96E6C74"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4380BF"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AEFABA"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725DA3"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FC533B" w14:textId="5523A4B4"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11ADCA"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44F06F"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C898D6"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46CB53"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9BFA4C" w14:textId="6220681B"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FEA821"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DE040F" w14:textId="4C3D1FED"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4E941C"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C302D87" w14:textId="48220D2B"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0EC206" w14:textId="2DF3C743"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9DAC16" w14:textId="4F61CA66"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365080" w14:textId="5E5FBB34"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820348"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C4B408"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43CD2DB"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4EA92558" w14:textId="264332FC"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404E2B" w:rsidRPr="009B68F5" w:rsidRDefault="00404E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B7A3A3"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CE023" w14:textId="0B883DCD"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F62D3"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0F16C3"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E91614"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2730358"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00AB92" w14:textId="61166023"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09CED0"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4784DC72"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94F6C41" w14:textId="123FCCF6"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6D59CE62"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6BFC01" w14:textId="743FD718"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4FB34C" w14:textId="6C09E390"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78A28F"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00F427"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EECF285"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6D0F5A2D" w14:textId="4E6A331C"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29D435D5" w:rsidR="00404E2B" w:rsidRPr="009B68F5" w:rsidRDefault="00404E2B" w:rsidP="001006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279268"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3CB6BB" w14:textId="08D76418"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3B1C0A"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AFB26E"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5CF71C"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6B8D43"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0BC25" w14:textId="04922394"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470610"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464FF3C1"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C03ACB9" w14:textId="255263F8"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FE71125" w14:textId="1058DC2F"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62BFE" w14:textId="617E92C2"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97BCD" w14:textId="3B6A9801"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DE4F24"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8EC8EE"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D4C348D"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18B731CA" w14:textId="5C033400"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B0ECEFB" w14:textId="2113ACD1" w:rsidR="00404E2B" w:rsidRPr="009B68F5" w:rsidRDefault="00404E2B" w:rsidP="001006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2273CD7"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55CCC9"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49E1C34"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ACC0EC"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71E2E4"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1A37C5"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DA4C9E"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BA313F"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4480B4"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0034A5" w14:textId="70272F0A"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F09A65"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600995"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5C5A63"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1C3D9B" w14:textId="0C5A2592"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17437AE"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4A1097" w14:textId="1603CCBC"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88D5EC" w14:textId="396ADA6B"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836BB1"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AC73E8C"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0546300"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264A40B5" w14:textId="3D17E78B"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544BB613" w:rsidR="00404E2B" w:rsidRPr="009B68F5" w:rsidRDefault="00404E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CA497F"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A66DBE" w14:textId="4076C758"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CCD6BB"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56B36E"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E413B"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650250"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8925BE" w14:textId="1ABFE29B"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BCE82"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33C04A36"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04EC66D" w14:textId="1B5650F4"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994CAC" w14:textId="3880627A"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54B985" w14:textId="754E7D5C"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1F4217" w14:textId="6601ACF2"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8BBB45"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9C0E27"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9A4777D"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79073FD3" w14:textId="2B942FAD"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E099CEC" w14:textId="7E780285" w:rsidR="00404E2B" w:rsidRPr="009B68F5" w:rsidRDefault="00404E2B" w:rsidP="000B55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1D5CAFF"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D97A7E"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3D1627"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87C2F6"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4F4DAD"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63DEDC"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695EE3"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69F072"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8B41EDD"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3A3847" w14:textId="32238BBA"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8DE718"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E73B64"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DE4399"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DB7EAEE" w14:textId="75C83092"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3BC992F"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DF307E" w14:textId="29374FED"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4D6921" w14:textId="0D3CADAB"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C6F4A5"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A46017"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8178D55"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0808289F" w14:textId="3381EBFB"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C97BEB4" w14:textId="6948B216" w:rsidR="00404E2B" w:rsidRPr="009B68F5" w:rsidRDefault="00404E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47BF7E0"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12937"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F6D87B"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BB4B0"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F91C9"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78C1A9"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AA2A9D"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1A80B"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89BA99"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089420" w14:textId="23A88882"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275934"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9607F8"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BC7408"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F9BAC8" w14:textId="439E2692"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F7F457A"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25294B" w14:textId="69F595E8"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099235A" w14:textId="0C625A0C"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EDF8DB"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0B623"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82EF124"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455C3365" w14:textId="7173F0BC"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08BAC7CA" w:rsidR="00404E2B" w:rsidRPr="009B68F5" w:rsidRDefault="00404E2B" w:rsidP="008F2DFE">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Customer Service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23CBFB"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F9C48B" w14:textId="57FC4D06"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F5FD9B"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0F1FD8"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4550C1"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BDBD66"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37A0D3" w14:textId="07BFDE3F"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3EA7F4"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5B5E49B6"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52BAF0" w14:textId="18DF9334"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546C0D9A"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F4ACCD" w14:textId="2F89742B"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D1E97" w14:textId="54416CB8"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83A343D"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F2FD93"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1A66E51"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21C7E982" w14:textId="13AD2D93"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15B112A3" w:rsidR="00404E2B" w:rsidRPr="009B68F5" w:rsidRDefault="00404E2B" w:rsidP="008F2DFE">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w:t>
            </w:r>
            <w:r>
              <w:rPr>
                <w:rFonts w:asciiTheme="majorHAnsi" w:hAnsiTheme="majorHAnsi"/>
                <w:sz w:val="15"/>
                <w:szCs w:val="15"/>
              </w:rPr>
              <w:t xml:space="preserve"> Dynamics 365 for Field Service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43722"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4DF507" w14:textId="55F603FF"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BDF060"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BB5CC1"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E235B3"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2064CA"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32E8D8" w14:textId="0A0FA45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987DDD"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3DBE1781"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12EDE29" w14:textId="2B69FF95"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0B8D9236"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D83ED" w14:textId="4DF672BB"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740F8" w14:textId="6B40F114"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B9A36A3"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2EF038"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0073BB13"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717B45C6" w14:textId="7771587E"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80D6763" w14:textId="59836CDC" w:rsidR="00404E2B" w:rsidRPr="009B68F5" w:rsidRDefault="00404E2B"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Project Service Automation</w:t>
            </w:r>
            <w:r w:rsidRPr="009B68F5" w:rsidDel="008F2DFE">
              <w:rPr>
                <w:rFonts w:asciiTheme="majorHAnsi" w:hAnsiTheme="majorHAnsi"/>
                <w:sz w:val="15"/>
                <w:szCs w:val="15"/>
              </w:rPr>
              <w:t xml:space="preserve"> </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5442105"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1B3B7C7"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038A"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A58115"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9CFD81" w14:textId="23D03C49"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B63740"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0724F9E"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65312B"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2846B3"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1C377B" w14:textId="1683462F"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57F3A5A"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8199DA" w14:textId="2AFF0C15"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F80BCD"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A1CA68" w14:textId="61D8C294"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4E0BB8" w14:textId="754FD4C0"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145D86" w14:textId="3E1ABEC5"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243F41" w14:textId="5B38FB7A"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4920FCE"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753E1B"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025D1ED"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474D7829" w14:textId="77777777"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D7133C7" w14:textId="7FD8564E" w:rsidR="00404E2B" w:rsidRDefault="00404E2B" w:rsidP="000A27D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for Retail</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DC40C5" w14:textId="77777777" w:rsidR="00404E2B"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AD998F" w14:textId="77777777" w:rsidR="00404E2B"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E8F48A" w14:textId="77777777" w:rsidR="00404E2B"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FA3A0F" w14:textId="77777777" w:rsidR="00404E2B"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59228D2" w14:textId="77777777" w:rsidR="00404E2B"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34ABD3" w14:textId="77777777" w:rsidR="00404E2B"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B08596" w14:textId="77777777" w:rsidR="00404E2B"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018D5B" w14:textId="77777777" w:rsidR="00404E2B"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F98A8F0" w14:textId="77777777" w:rsidR="00404E2B"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95C09A" w14:textId="77777777" w:rsidR="00404E2B"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0A9D61" w14:textId="77777777" w:rsidR="00404E2B"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44604" w14:textId="77777777" w:rsidR="00404E2B"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3ECEA3" w14:textId="77777777" w:rsidR="00404E2B"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8A0C1F" w14:textId="6F507746" w:rsidR="00404E2B"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FFD0FD" w14:textId="77777777" w:rsidR="00404E2B"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013793" w14:textId="455357D9" w:rsidR="00404E2B"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BDEF0C" w14:textId="77777777" w:rsidR="00404E2B"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889346" w14:textId="77777777" w:rsidR="00404E2B"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586BE32" w14:textId="77777777" w:rsidR="00404E2B"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D3B4EDE" w14:textId="77777777" w:rsidR="00404E2B"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4A59895D" w14:textId="3DEDE136"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B92A2E9" w14:textId="6709DFA9" w:rsidR="00404E2B" w:rsidRPr="009B68F5" w:rsidRDefault="00404E2B"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Sales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809113"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A43DE"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1A7DCE"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591FB9"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22FEE1"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98F58D"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10E6C8"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726836"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730497"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4CC7D" w14:textId="6604991E"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F5AE53"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D9AF7"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D676"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033E53" w14:textId="58A13F20"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7A9625"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27F119" w14:textId="79F344E1"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DEF8CA" w14:textId="47882CB5"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DFB1941"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048B1B"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2C990236"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75162F5E" w14:textId="77777777"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D7E4E23" w14:textId="12A2D041" w:rsidR="00404E2B" w:rsidRDefault="00404E2B" w:rsidP="000A27D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for Talent</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88851B" w14:textId="77777777" w:rsidR="00404E2B"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674854" w14:textId="77777777" w:rsidR="00404E2B"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4EB174" w14:textId="77777777" w:rsidR="00404E2B"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AA18F" w14:textId="77777777" w:rsidR="00404E2B"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4AC83" w14:textId="77777777" w:rsidR="00404E2B"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2AF4F5" w14:textId="77777777" w:rsidR="00404E2B"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042CE7" w14:textId="77777777" w:rsidR="00404E2B"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3B61D9" w14:textId="77777777" w:rsidR="00404E2B"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025AA0F" w14:textId="77777777" w:rsidR="00404E2B"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F9CE67" w14:textId="77777777" w:rsidR="00404E2B"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700DCD" w14:textId="77777777" w:rsidR="00404E2B"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CE36C7" w14:textId="77777777" w:rsidR="00404E2B"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18712B" w14:textId="77777777" w:rsidR="00404E2B"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CBA68A5" w14:textId="412196A0" w:rsidR="00404E2B"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4D5CAD" w14:textId="77777777" w:rsidR="00404E2B"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E957C8" w14:textId="75A9DF2B" w:rsidR="00404E2B"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D93BBE" w14:textId="77777777" w:rsidR="00404E2B"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D5C8AE" w14:textId="77777777" w:rsidR="00404E2B"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E80A131" w14:textId="77777777" w:rsidR="00404E2B"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47B49072" w14:textId="77777777" w:rsidR="00404E2B"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25673D02" w14:textId="4B03AB12"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E05D7EF" w14:textId="3148A6B7" w:rsidR="00404E2B" w:rsidRPr="009B68F5" w:rsidRDefault="00404E2B"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PowerApps</w:t>
            </w:r>
            <w:r>
              <w:rPr>
                <w:rFonts w:asciiTheme="majorHAnsi" w:hAnsiTheme="majorHAnsi"/>
                <w:sz w:val="15"/>
                <w:szCs w:val="15"/>
              </w:rPr>
              <w:t xml:space="preserv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39C8CF"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0D99700"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82A0C3"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5E106F"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A969FC"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53C588"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5CDDC34"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85A304"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4C88A0"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CB880E" w14:textId="38E80675"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2F2C06"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B898BB"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DC7FA66"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0644031" w14:textId="724EC6EF"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FF92FD"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82155B" w14:textId="2A39D05D"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B698B3" w14:textId="4A6A8BCD"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30CEBFC"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1C60981"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6C8A495A"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651EB3E5" w14:textId="3BE24D45"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0AB1A73" w14:textId="147B683A" w:rsidR="00404E2B" w:rsidRPr="009B68F5" w:rsidRDefault="00404E2B" w:rsidP="004F19ED">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Stream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2275C8"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80D68D9"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7C3BF3"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14C16D"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94D5EDF"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83D568B"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E01EB"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40C4BAB"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6BFBAE9"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47243AE"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9B252E"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0EE2DAE"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5B2921"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045A451" w14:textId="7ADEEC04"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5ABD7C49"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8E5ADC" w14:textId="48846D33"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255D396" w14:textId="34DDF860"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21A2FDE2"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04F27928"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cPr>
          <w:p w14:paraId="6D7A4401"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bl>
    <w:p w14:paraId="78C074DA" w14:textId="128B014E" w:rsidR="00C614F3" w:rsidRPr="00B97C59" w:rsidRDefault="00007D8A" w:rsidP="00600B9C">
      <w:pPr>
        <w:pStyle w:val="ProductList-Body"/>
        <w:spacing w:before="60"/>
        <w:rPr>
          <w:i/>
          <w:sz w:val="16"/>
          <w:szCs w:val="16"/>
        </w:rPr>
      </w:pPr>
      <w:r w:rsidRPr="00B97C59">
        <w:rPr>
          <w:i/>
          <w:sz w:val="16"/>
          <w:szCs w:val="16"/>
          <w:vertAlign w:val="superscript"/>
        </w:rPr>
        <w:t>1</w:t>
      </w:r>
      <w:r w:rsidRPr="00B97C59">
        <w:rPr>
          <w:i/>
          <w:sz w:val="16"/>
          <w:szCs w:val="16"/>
        </w:rPr>
        <w:t xml:space="preserve"> </w:t>
      </w:r>
      <w:r w:rsidR="00783931" w:rsidRPr="00B97C59">
        <w:rPr>
          <w:i/>
          <w:sz w:val="16"/>
          <w:szCs w:val="16"/>
        </w:rPr>
        <w:t>Add-on Suite SLs that include “without ProPlus” in the title do not include rights to Office 365 ProPlus.</w:t>
      </w:r>
    </w:p>
    <w:p w14:paraId="3A7DEFE7" w14:textId="7653B6A8" w:rsidR="008D23E8" w:rsidRPr="00B5721D" w:rsidRDefault="00007D8A" w:rsidP="00F40E7A">
      <w:pPr>
        <w:pStyle w:val="ProductList-Body"/>
        <w:rPr>
          <w:rStyle w:val="Hyperlink"/>
          <w:i/>
          <w:color w:val="000000" w:themeColor="text1"/>
          <w:sz w:val="16"/>
          <w:szCs w:val="16"/>
        </w:rPr>
      </w:pPr>
      <w:r w:rsidRPr="00B97C59">
        <w:rPr>
          <w:i/>
          <w:sz w:val="16"/>
          <w:szCs w:val="16"/>
          <w:vertAlign w:val="superscript"/>
        </w:rPr>
        <w:t>2</w:t>
      </w:r>
      <w:r w:rsidRPr="00B97C59">
        <w:rPr>
          <w:i/>
          <w:sz w:val="16"/>
          <w:szCs w:val="16"/>
        </w:rPr>
        <w:t xml:space="preserve"> </w:t>
      </w:r>
      <w:r w:rsidR="008D23E8" w:rsidRPr="00B97C59">
        <w:rPr>
          <w:i/>
          <w:sz w:val="16"/>
          <w:szCs w:val="16"/>
        </w:rPr>
        <w:t xml:space="preserve">In addition to </w:t>
      </w:r>
      <w:r w:rsidR="00B54C29" w:rsidRPr="00B97C59">
        <w:rPr>
          <w:i/>
          <w:sz w:val="16"/>
          <w:szCs w:val="16"/>
        </w:rPr>
        <w:t xml:space="preserve">the </w:t>
      </w:r>
      <w:r w:rsidR="008D23E8" w:rsidRPr="00B97C59">
        <w:rPr>
          <w:i/>
          <w:sz w:val="16"/>
          <w:szCs w:val="16"/>
        </w:rPr>
        <w:t>Online Service</w:t>
      </w:r>
      <w:r w:rsidR="00B54C29" w:rsidRPr="00B97C59">
        <w:rPr>
          <w:i/>
          <w:sz w:val="16"/>
          <w:szCs w:val="16"/>
        </w:rPr>
        <w:t>s</w:t>
      </w:r>
      <w:r w:rsidR="008D23E8" w:rsidRPr="00B97C59">
        <w:rPr>
          <w:i/>
          <w:sz w:val="16"/>
          <w:szCs w:val="16"/>
        </w:rPr>
        <w:t xml:space="preserve"> identified above, the </w:t>
      </w:r>
      <w:r w:rsidR="007A06F6">
        <w:rPr>
          <w:i/>
          <w:sz w:val="16"/>
          <w:szCs w:val="16"/>
        </w:rPr>
        <w:t xml:space="preserve">Microsoft 365 </w:t>
      </w:r>
      <w:r w:rsidR="008D23E8" w:rsidRPr="00B97C59">
        <w:rPr>
          <w:i/>
          <w:sz w:val="16"/>
          <w:szCs w:val="16"/>
        </w:rPr>
        <w:t xml:space="preserve">fulfills the SL requirement for Windows SA per User as described in the Product </w:t>
      </w:r>
      <w:r w:rsidR="00F40E7A" w:rsidRPr="00B97C59">
        <w:rPr>
          <w:i/>
          <w:sz w:val="16"/>
          <w:szCs w:val="16"/>
        </w:rPr>
        <w:t>Terms</w:t>
      </w:r>
      <w:r w:rsidR="000502BA">
        <w:rPr>
          <w:i/>
          <w:sz w:val="16"/>
          <w:szCs w:val="16"/>
        </w:rPr>
        <w:t>.</w:t>
      </w:r>
    </w:p>
    <w:p w14:paraId="144749B0" w14:textId="463EF057" w:rsidR="00232755" w:rsidRDefault="00CA4C6B" w:rsidP="00600B9C">
      <w:pPr>
        <w:pStyle w:val="ProductList-Body"/>
        <w:rPr>
          <w:i/>
          <w:sz w:val="16"/>
          <w:szCs w:val="16"/>
        </w:rPr>
      </w:pPr>
      <w:r>
        <w:rPr>
          <w:i/>
          <w:sz w:val="16"/>
          <w:szCs w:val="16"/>
          <w:vertAlign w:val="superscript"/>
        </w:rPr>
        <w:t>3</w:t>
      </w:r>
      <w:r w:rsidR="00B17EAC">
        <w:rPr>
          <w:i/>
          <w:sz w:val="16"/>
          <w:szCs w:val="16"/>
        </w:rPr>
        <w:t xml:space="preserve"> </w:t>
      </w:r>
      <w:r w:rsidR="00D8508C">
        <w:rPr>
          <w:i/>
          <w:sz w:val="16"/>
          <w:szCs w:val="16"/>
        </w:rPr>
        <w:t xml:space="preserve">Inclusion of </w:t>
      </w:r>
      <w:r w:rsidR="00F1571E">
        <w:rPr>
          <w:i/>
          <w:sz w:val="16"/>
          <w:szCs w:val="16"/>
        </w:rPr>
        <w:t xml:space="preserve">Skype for Business </w:t>
      </w:r>
      <w:r w:rsidR="00D8508C">
        <w:rPr>
          <w:i/>
          <w:sz w:val="16"/>
          <w:szCs w:val="16"/>
        </w:rPr>
        <w:t xml:space="preserve">Online </w:t>
      </w:r>
      <w:r w:rsidR="00F1571E">
        <w:rPr>
          <w:i/>
          <w:sz w:val="16"/>
          <w:szCs w:val="16"/>
        </w:rPr>
        <w:t>PSTN Conferencing</w:t>
      </w:r>
      <w:r w:rsidR="004B5F85">
        <w:rPr>
          <w:i/>
          <w:sz w:val="16"/>
          <w:szCs w:val="16"/>
        </w:rPr>
        <w:t xml:space="preserve"> with Office 365 Enterprise E5</w:t>
      </w:r>
      <w:r w:rsidR="00D8508C">
        <w:rPr>
          <w:i/>
          <w:sz w:val="16"/>
          <w:szCs w:val="16"/>
        </w:rPr>
        <w:t xml:space="preserve"> is dependent on regional availability</w:t>
      </w:r>
      <w:r w:rsidR="0053216D" w:rsidRPr="00B97C59">
        <w:rPr>
          <w:i/>
          <w:sz w:val="16"/>
          <w:szCs w:val="16"/>
        </w:rPr>
        <w:t>.</w:t>
      </w:r>
    </w:p>
    <w:p w14:paraId="3B818771" w14:textId="09952AEA" w:rsidR="00D15A2D" w:rsidRPr="00210083" w:rsidRDefault="00D15A2D" w:rsidP="00D15A2D">
      <w:pPr>
        <w:pStyle w:val="ProductList-Body"/>
        <w:rPr>
          <w:i/>
          <w:sz w:val="16"/>
          <w:szCs w:val="16"/>
        </w:rPr>
        <w:sectPr w:rsidR="00D15A2D" w:rsidRPr="00210083" w:rsidSect="00A61B2A">
          <w:pgSz w:w="12240" w:h="15840"/>
          <w:pgMar w:top="1440" w:right="720" w:bottom="1440" w:left="720" w:header="720" w:footer="720" w:gutter="0"/>
          <w:cols w:space="720"/>
          <w:titlePg/>
          <w:docGrid w:linePitch="360"/>
        </w:sectPr>
      </w:pPr>
      <w:bookmarkStart w:id="131" w:name="Attachment3"/>
      <w:r>
        <w:rPr>
          <w:i/>
          <w:sz w:val="16"/>
          <w:szCs w:val="16"/>
          <w:vertAlign w:val="superscript"/>
        </w:rPr>
        <w:t>4</w:t>
      </w:r>
      <w:r w:rsidRPr="00210083">
        <w:rPr>
          <w:i/>
          <w:sz w:val="16"/>
          <w:szCs w:val="16"/>
        </w:rPr>
        <w:t xml:space="preserve"> In addition to the Online Services identified above, Dynamics 365 Unified Operations Plan includes finance and operations functionality a</w:t>
      </w:r>
      <w:r>
        <w:rPr>
          <w:i/>
          <w:sz w:val="16"/>
          <w:szCs w:val="16"/>
        </w:rPr>
        <w:t>s</w:t>
      </w:r>
      <w:r w:rsidRPr="00210083">
        <w:rPr>
          <w:i/>
          <w:sz w:val="16"/>
          <w:szCs w:val="16"/>
        </w:rPr>
        <w:t xml:space="preserve"> descri</w:t>
      </w:r>
      <w:r>
        <w:rPr>
          <w:i/>
          <w:sz w:val="16"/>
          <w:szCs w:val="16"/>
        </w:rPr>
        <w:t>bed</w:t>
      </w:r>
      <w:r w:rsidRPr="00210083">
        <w:rPr>
          <w:i/>
          <w:sz w:val="16"/>
          <w:szCs w:val="16"/>
        </w:rPr>
        <w:t xml:space="preserve"> in</w:t>
      </w:r>
      <w:r>
        <w:rPr>
          <w:i/>
          <w:sz w:val="16"/>
          <w:szCs w:val="16"/>
        </w:rPr>
        <w:t xml:space="preserve"> </w:t>
      </w:r>
      <w:r w:rsidRPr="00210083">
        <w:rPr>
          <w:i/>
          <w:sz w:val="16"/>
          <w:szCs w:val="16"/>
        </w:rPr>
        <w:t>Appendix C of the Dynamics 365 Enterprise edition Licensing Guide</w:t>
      </w:r>
      <w:r w:rsidR="00303530">
        <w:rPr>
          <w:i/>
          <w:sz w:val="16"/>
          <w:szCs w:val="16"/>
        </w:rPr>
        <w:t xml:space="preserve"> </w:t>
      </w:r>
      <w:hyperlink r:id="rId63" w:history="1">
        <w:r w:rsidR="00303530" w:rsidRPr="00303530">
          <w:rPr>
            <w:rStyle w:val="Hyperlink"/>
            <w:i/>
            <w:sz w:val="16"/>
            <w:szCs w:val="16"/>
          </w:rPr>
          <w:t>https://www.microsoft.com/en-us/dynamics365/pricing</w:t>
        </w:r>
      </w:hyperlink>
      <w:r>
        <w:rPr>
          <w:i/>
          <w:sz w:val="16"/>
          <w:szCs w:val="16"/>
        </w:rPr>
        <w:t>.</w:t>
      </w:r>
    </w:p>
    <w:p w14:paraId="2EC0A6A5" w14:textId="29E344BA" w:rsidR="00232755" w:rsidRDefault="00232755" w:rsidP="00D15A2D">
      <w:pPr>
        <w:pStyle w:val="ProductList-SectionHeading"/>
        <w:outlineLvl w:val="0"/>
      </w:pPr>
      <w:bookmarkStart w:id="132" w:name="_Toc489605628"/>
      <w:r>
        <w:t>Attachment 3 – The Standard Contractual Clauses (Processors)</w:t>
      </w:r>
      <w:bookmarkEnd w:id="131"/>
      <w:bookmarkEnd w:id="132"/>
    </w:p>
    <w:p w14:paraId="4E06F8C8" w14:textId="6E522ADB"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F64434" w14:textId="77777777" w:rsidR="00FC1BA7" w:rsidRDefault="00FC1BA7">
      <w:pPr>
        <w:rPr>
          <w:b/>
          <w:sz w:val="18"/>
        </w:rPr>
      </w:pPr>
      <w:r>
        <w:rPr>
          <w:b/>
        </w:rPr>
        <w:br w:type="page"/>
      </w:r>
    </w:p>
    <w:p w14:paraId="7ACF0438" w14:textId="01036996" w:rsidR="00232755" w:rsidRPr="00232755" w:rsidRDefault="00232755" w:rsidP="003A5243">
      <w:pPr>
        <w:pStyle w:val="ProductList-Body"/>
        <w:keepNext/>
        <w:jc w:val="center"/>
        <w:outlineLvl w:val="1"/>
        <w:rPr>
          <w:b/>
        </w:rPr>
      </w:pPr>
      <w:r w:rsidRPr="00232755">
        <w:rPr>
          <w:b/>
        </w:rPr>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33" w:name="Appendix1toAttachment3"/>
      <w:r w:rsidRPr="00E83159">
        <w:rPr>
          <w:b/>
        </w:rPr>
        <w:t>Appendix 1 to the Standard Contractual Clauses</w:t>
      </w:r>
      <w:bookmarkEnd w:id="133"/>
    </w:p>
    <w:p w14:paraId="1286C765" w14:textId="77777777" w:rsidR="00E83159" w:rsidRDefault="00E83159" w:rsidP="00E83159">
      <w:pPr>
        <w:pStyle w:val="ProductList-Body"/>
      </w:pPr>
    </w:p>
    <w:p w14:paraId="3A827E64" w14:textId="1ADB538C" w:rsidR="00E83159" w:rsidRDefault="00E83159" w:rsidP="00E83159">
      <w:pPr>
        <w:pStyle w:val="ProductList-Body"/>
        <w:spacing w:after="120"/>
      </w:pPr>
      <w:r w:rsidRPr="00E83159">
        <w:rPr>
          <w:b/>
        </w:rPr>
        <w:t>Data exporter</w:t>
      </w:r>
      <w:r>
        <w:t>:</w:t>
      </w:r>
      <w:r w:rsidR="00866323">
        <w:t xml:space="preserve"> </w:t>
      </w:r>
      <w:r>
        <w:t>Customer is the data exporter. The data exporter is a user of Online Services as defined in the section of the OST entitled “</w:t>
      </w:r>
      <w:r w:rsidR="00A35A4A">
        <w:t>Data Processing Terms</w:t>
      </w:r>
      <w:r>
        <w:t xml:space="preserve">.”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5CB87AE9" w14:textId="77777777" w:rsidR="00E83159" w:rsidRDefault="00E83159" w:rsidP="00E83159">
      <w:pPr>
        <w:pStyle w:val="ProductList-Body"/>
        <w:spacing w:after="60"/>
        <w:ind w:left="547"/>
      </w:pPr>
      <w:r w:rsidRPr="00E83159">
        <w:rPr>
          <w:b/>
        </w:rPr>
        <w:t>b. Scope and Purpose of Data Processing</w:t>
      </w:r>
      <w:r>
        <w:t xml:space="preserve">. The scope and purpose of processing personal data is described in the DPT.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61D2D4F5" w14:textId="77777777" w:rsidR="00463CC3" w:rsidRDefault="00463CC3" w:rsidP="00463CC3">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Customer Data, as defined in the DPT, against accidental loss, destruction, or alteration; unauthorized disclosure or access; or unlawful destruction as follows: The technical and organizational measures, internal controls, and information security routines set forth in the DPT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605B09AA" w14:textId="3CC8CB70" w:rsidR="00F026AE" w:rsidRDefault="00F026AE">
      <w:pPr>
        <w:rPr>
          <w:sz w:val="18"/>
        </w:rPr>
      </w:pPr>
      <w:r>
        <w:rPr>
          <w:sz w:val="18"/>
        </w:rPr>
        <w:br w:type="page"/>
      </w:r>
    </w:p>
    <w:p w14:paraId="781635FF" w14:textId="0ACCAB0C" w:rsidR="00F026AE" w:rsidRPr="00F37505" w:rsidRDefault="0092559C" w:rsidP="0062665C">
      <w:pPr>
        <w:pStyle w:val="ProductList-SectionHeading"/>
        <w:outlineLvl w:val="0"/>
      </w:pPr>
      <w:bookmarkStart w:id="134" w:name="Attachment4"/>
      <w:bookmarkStart w:id="135" w:name="_Toc489605629"/>
      <w:r>
        <w:t>Attachment 4 – European Union General Data Protection Regulation Terms</w:t>
      </w:r>
      <w:bookmarkEnd w:id="134"/>
      <w:bookmarkEnd w:id="135"/>
    </w:p>
    <w:p w14:paraId="4FE4AE22" w14:textId="25C22233" w:rsidR="00510FE1" w:rsidRDefault="00E877F9" w:rsidP="00E877F9">
      <w:pPr>
        <w:pStyle w:val="ProductList-Body"/>
        <w:outlineLvl w:val="1"/>
        <w:rPr>
          <w:b/>
        </w:rPr>
      </w:pPr>
      <w:bookmarkStart w:id="136" w:name="_Hlk489289993"/>
      <w:r w:rsidRPr="00E877F9">
        <w:rPr>
          <w:rFonts w:cstheme="minorHAnsi"/>
          <w:b/>
          <w:szCs w:val="18"/>
        </w:rPr>
        <w:t>A.</w:t>
      </w:r>
      <w:r>
        <w:rPr>
          <w:rFonts w:cstheme="minorHAnsi"/>
          <w:b/>
          <w:szCs w:val="18"/>
        </w:rPr>
        <w:t xml:space="preserve"> </w:t>
      </w:r>
      <w:r w:rsidR="00510FE1" w:rsidRPr="00232755">
        <w:rPr>
          <w:b/>
        </w:rPr>
        <w:t>Definitions</w:t>
      </w:r>
      <w:bookmarkEnd w:id="136"/>
    </w:p>
    <w:p w14:paraId="0B084D2C" w14:textId="77777777" w:rsidR="00510FE1" w:rsidRPr="00510FE1" w:rsidRDefault="00510FE1" w:rsidP="00510FE1">
      <w:pPr>
        <w:pStyle w:val="ProductList-Body"/>
      </w:pPr>
    </w:p>
    <w:p w14:paraId="378A116D" w14:textId="74E5FA5C" w:rsidR="007460A4" w:rsidRDefault="007460A4" w:rsidP="00190386">
      <w:pPr>
        <w:pStyle w:val="ProductList-Body"/>
      </w:pPr>
      <w:r w:rsidRPr="00510FE1">
        <w:t>Terms used but not defined in these GDPR Terms, such as “personal data breach”, “processing”, “controller”, “processor” and “data subject”, will have the same meaning as set forth in Article 4 of the GDPR.</w:t>
      </w:r>
    </w:p>
    <w:p w14:paraId="35C28C31" w14:textId="77777777" w:rsidR="00190386" w:rsidRPr="00510FE1" w:rsidRDefault="00190386" w:rsidP="00190386">
      <w:pPr>
        <w:pStyle w:val="ProductList-Body"/>
      </w:pPr>
    </w:p>
    <w:p w14:paraId="46CB638E" w14:textId="01D4ED72" w:rsidR="007460A4" w:rsidRDefault="007460A4" w:rsidP="00190386">
      <w:pPr>
        <w:pStyle w:val="ProductList-Body"/>
        <w:rPr>
          <w:rFonts w:cstheme="minorHAnsi"/>
          <w:szCs w:val="18"/>
        </w:rPr>
      </w:pPr>
      <w:r w:rsidRPr="0059614E">
        <w:rPr>
          <w:rFonts w:cstheme="minorHAnsi"/>
          <w:szCs w:val="18"/>
        </w:rPr>
        <w:t>The following definition is also used in these GDPR Terms:</w:t>
      </w:r>
    </w:p>
    <w:p w14:paraId="60A5E363" w14:textId="77777777" w:rsidR="007F799B" w:rsidRPr="0059614E" w:rsidRDefault="007F799B" w:rsidP="00190386">
      <w:pPr>
        <w:pStyle w:val="ProductList-Body"/>
        <w:rPr>
          <w:rFonts w:cstheme="minorHAnsi"/>
          <w:szCs w:val="18"/>
        </w:rPr>
      </w:pPr>
    </w:p>
    <w:p w14:paraId="03B71A14" w14:textId="77777777" w:rsidR="007460A4" w:rsidRPr="0059614E" w:rsidRDefault="007460A4" w:rsidP="00190386">
      <w:pPr>
        <w:pStyle w:val="ProductList-Body"/>
        <w:rPr>
          <w:rFonts w:cstheme="minorHAnsi"/>
          <w:b/>
          <w:szCs w:val="18"/>
        </w:rPr>
      </w:pPr>
      <w:r w:rsidRPr="0059614E">
        <w:rPr>
          <w:rFonts w:cstheme="minorHAnsi"/>
          <w:b/>
          <w:szCs w:val="18"/>
        </w:rPr>
        <w:t>“Subprocessors”</w:t>
      </w:r>
      <w:r w:rsidRPr="0059614E">
        <w:rPr>
          <w:rFonts w:cstheme="minorHAnsi"/>
          <w:szCs w:val="18"/>
        </w:rPr>
        <w:t xml:space="preserve"> means the other processors that are</w:t>
      </w:r>
      <w:r>
        <w:rPr>
          <w:rFonts w:cstheme="minorHAnsi"/>
          <w:szCs w:val="18"/>
        </w:rPr>
        <w:t xml:space="preserve"> used by Microsoft to process P</w:t>
      </w:r>
      <w:r w:rsidRPr="0059614E">
        <w:rPr>
          <w:rFonts w:cstheme="minorHAnsi"/>
          <w:szCs w:val="18"/>
        </w:rPr>
        <w:t xml:space="preserve">ersonal </w:t>
      </w:r>
      <w:r>
        <w:rPr>
          <w:rFonts w:cstheme="minorHAnsi"/>
          <w:szCs w:val="18"/>
        </w:rPr>
        <w:t>D</w:t>
      </w:r>
      <w:r w:rsidRPr="0059614E">
        <w:rPr>
          <w:rFonts w:cstheme="minorHAnsi"/>
          <w:szCs w:val="18"/>
        </w:rPr>
        <w:t>ata.</w:t>
      </w:r>
    </w:p>
    <w:p w14:paraId="183DC260" w14:textId="77777777" w:rsidR="00510FE1" w:rsidRPr="00510FE1" w:rsidRDefault="00510FE1" w:rsidP="00510FE1">
      <w:pPr>
        <w:pStyle w:val="ProductList-Body"/>
      </w:pPr>
    </w:p>
    <w:p w14:paraId="45EB4735" w14:textId="34792A59" w:rsidR="00510FE1" w:rsidRDefault="00E877F9" w:rsidP="00E877F9">
      <w:pPr>
        <w:pStyle w:val="ProductList-Body"/>
        <w:outlineLvl w:val="1"/>
        <w:rPr>
          <w:b/>
        </w:rPr>
      </w:pPr>
      <w:r>
        <w:rPr>
          <w:b/>
        </w:rPr>
        <w:t xml:space="preserve">B. </w:t>
      </w:r>
      <w:r w:rsidR="00510FE1">
        <w:rPr>
          <w:b/>
        </w:rPr>
        <w:t xml:space="preserve">Roles and Scope </w:t>
      </w:r>
    </w:p>
    <w:p w14:paraId="3C06D992" w14:textId="77777777" w:rsidR="00190386" w:rsidRPr="00190386" w:rsidRDefault="00190386" w:rsidP="00190386">
      <w:pPr>
        <w:pStyle w:val="ProductList-Body"/>
      </w:pPr>
    </w:p>
    <w:p w14:paraId="41FF4D0D" w14:textId="29B2F222" w:rsidR="007460A4" w:rsidRPr="00510FE1" w:rsidRDefault="00E877F9" w:rsidP="00E877F9">
      <w:pPr>
        <w:pStyle w:val="ProductList-Body"/>
        <w:spacing w:after="120"/>
        <w:ind w:left="158"/>
      </w:pPr>
      <w:r w:rsidRPr="003E4720">
        <w:rPr>
          <w:b/>
        </w:rPr>
        <w:t>1.</w:t>
      </w:r>
      <w:r>
        <w:t xml:space="preserve"> </w:t>
      </w:r>
      <w:r w:rsidR="007460A4" w:rsidRPr="00510FE1">
        <w:t xml:space="preserve">These GDPR Terms apply to the processing of Personal Data, within the scope of the GDPR, by Microsoft on behalf of Customer.  </w:t>
      </w:r>
    </w:p>
    <w:p w14:paraId="7A3BC230" w14:textId="102C7F16" w:rsidR="007460A4" w:rsidRDefault="00E877F9" w:rsidP="00E877F9">
      <w:pPr>
        <w:pStyle w:val="ProductList-Body"/>
        <w:spacing w:after="120"/>
        <w:ind w:left="158"/>
      </w:pPr>
      <w:r w:rsidRPr="003E4720">
        <w:rPr>
          <w:b/>
        </w:rPr>
        <w:t>2.</w:t>
      </w:r>
      <w:r>
        <w:t xml:space="preserve"> </w:t>
      </w:r>
      <w:r w:rsidR="007460A4" w:rsidRPr="0059614E">
        <w:t>For purposes of these GDPR Terms, Customer and Microsoft agree that Customer</w:t>
      </w:r>
      <w:r w:rsidR="007460A4">
        <w:t xml:space="preserve"> is the controller of Customer P</w:t>
      </w:r>
      <w:r w:rsidR="007460A4" w:rsidRPr="0059614E">
        <w:t xml:space="preserve">ersonal </w:t>
      </w:r>
      <w:r w:rsidR="007460A4">
        <w:t>D</w:t>
      </w:r>
      <w:r w:rsidR="00190386">
        <w:t xml:space="preserve">ata and Microsoft is </w:t>
      </w:r>
      <w:r w:rsidR="007460A4" w:rsidRPr="0059614E">
        <w:t xml:space="preserve">the processor of such data, except when Customer acts as a processor of </w:t>
      </w:r>
      <w:r w:rsidR="007460A4">
        <w:t>P</w:t>
      </w:r>
      <w:r w:rsidR="007460A4" w:rsidRPr="0059614E">
        <w:t>ersonal</w:t>
      </w:r>
      <w:r w:rsidR="007460A4">
        <w:t xml:space="preserve"> D</w:t>
      </w:r>
      <w:r w:rsidR="007460A4" w:rsidRPr="0059614E">
        <w:t xml:space="preserve">ata, in which case Microsoft is a subprocessor. </w:t>
      </w:r>
    </w:p>
    <w:p w14:paraId="61959CCD" w14:textId="016FD8C5" w:rsidR="007460A4" w:rsidRPr="0059614E" w:rsidRDefault="00E877F9" w:rsidP="00E877F9">
      <w:pPr>
        <w:pStyle w:val="ProductList-Body"/>
        <w:spacing w:after="120"/>
        <w:ind w:left="158"/>
      </w:pPr>
      <w:r w:rsidRPr="003E4720">
        <w:rPr>
          <w:b/>
        </w:rPr>
        <w:t>3.</w:t>
      </w:r>
      <w:r>
        <w:t xml:space="preserve"> </w:t>
      </w:r>
      <w:r w:rsidR="007460A4" w:rsidRPr="0047425B">
        <w:t>These GDPR Terms do not limit or reduce any data protection commitments Microsoft makes to Customer in the OST or other agreement between Microsoft and Customer</w:t>
      </w:r>
      <w:r w:rsidR="007460A4" w:rsidRPr="0059614E">
        <w:t xml:space="preserve">. </w:t>
      </w:r>
    </w:p>
    <w:p w14:paraId="699682CB" w14:textId="0EEFDC4C" w:rsidR="00190386" w:rsidRPr="00190386" w:rsidRDefault="00E877F9" w:rsidP="00E877F9">
      <w:pPr>
        <w:pStyle w:val="ProductList-Body"/>
        <w:spacing w:after="120"/>
        <w:ind w:left="158"/>
      </w:pPr>
      <w:r w:rsidRPr="003E4720">
        <w:rPr>
          <w:b/>
        </w:rPr>
        <w:t>4.</w:t>
      </w:r>
      <w:r>
        <w:t xml:space="preserve"> </w:t>
      </w:r>
      <w:r w:rsidR="007460A4" w:rsidRPr="0059614E">
        <w:t xml:space="preserve">These GDPR Terms do not apply where Microsoft is a controller of </w:t>
      </w:r>
      <w:r w:rsidR="007460A4">
        <w:t>P</w:t>
      </w:r>
      <w:r w:rsidR="007460A4" w:rsidRPr="0059614E">
        <w:t xml:space="preserve">ersonal </w:t>
      </w:r>
      <w:r w:rsidR="007460A4">
        <w:t>D</w:t>
      </w:r>
      <w:r w:rsidR="007460A4" w:rsidRPr="0059614E">
        <w:t xml:space="preserve">ata. </w:t>
      </w:r>
    </w:p>
    <w:p w14:paraId="539F5F01" w14:textId="77777777" w:rsidR="00190386" w:rsidRPr="00190386" w:rsidRDefault="00190386" w:rsidP="00190386">
      <w:pPr>
        <w:pStyle w:val="ProductList-Body"/>
      </w:pPr>
    </w:p>
    <w:p w14:paraId="0BEBA1FC" w14:textId="3419080A" w:rsidR="00190386" w:rsidRDefault="00E877F9" w:rsidP="00E877F9">
      <w:pPr>
        <w:pStyle w:val="ProductList-Body"/>
        <w:outlineLvl w:val="1"/>
        <w:rPr>
          <w:b/>
        </w:rPr>
      </w:pPr>
      <w:r>
        <w:rPr>
          <w:b/>
        </w:rPr>
        <w:t xml:space="preserve">C. </w:t>
      </w:r>
      <w:r w:rsidR="00190386">
        <w:rPr>
          <w:b/>
        </w:rPr>
        <w:t>Relevant GDPR Obligations: Articles 28, 32, and 33</w:t>
      </w:r>
    </w:p>
    <w:p w14:paraId="3F5644B2" w14:textId="77777777" w:rsidR="00E877F9" w:rsidRPr="00E877F9" w:rsidRDefault="00E877F9" w:rsidP="00E877F9">
      <w:pPr>
        <w:pStyle w:val="ProductList-Body"/>
      </w:pPr>
    </w:p>
    <w:p w14:paraId="359E178C" w14:textId="20551D9D" w:rsidR="007460A4" w:rsidRPr="0059614E" w:rsidRDefault="00E877F9" w:rsidP="00E877F9">
      <w:pPr>
        <w:pStyle w:val="ProductList-Body"/>
        <w:spacing w:after="120"/>
        <w:ind w:left="158"/>
      </w:pPr>
      <w:r w:rsidRPr="003E4720">
        <w:rPr>
          <w:b/>
        </w:rPr>
        <w:t xml:space="preserve">1. </w:t>
      </w:r>
      <w:r w:rsidR="007460A4" w:rsidRPr="0059614E">
        <w:t>Microsoft shall not engage another processor without prior specific or general written authorisation of Customer.  In the case of general written authorisation, Microsoft shall inform Customer of any intended changes concerning the addition or replacement of other processors, thereby giving Customer the opportunity to object to such changes.  (Article 28(2))</w:t>
      </w:r>
    </w:p>
    <w:p w14:paraId="0CFA28CF" w14:textId="78AE5487" w:rsidR="007460A4" w:rsidRPr="0059614E" w:rsidRDefault="00E877F9" w:rsidP="00E877F9">
      <w:pPr>
        <w:pStyle w:val="ProductList-Body"/>
        <w:spacing w:after="120"/>
        <w:ind w:left="158"/>
      </w:pPr>
      <w:r w:rsidRPr="003E4720">
        <w:rPr>
          <w:b/>
        </w:rPr>
        <w:t>2.</w:t>
      </w:r>
      <w:r>
        <w:t xml:space="preserve"> </w:t>
      </w:r>
      <w:r w:rsidR="007460A4" w:rsidRPr="0059614E">
        <w:t xml:space="preserve">Processing by Microsoft shall be governed by these GDPR Terms under European Union (hereafter “Union”) or Member State law and are binding on Microsoft with regard to Customer. The subject-matter and duration of the processing, the nature and purpose of the processing, the type of </w:t>
      </w:r>
      <w:r w:rsidR="007460A4">
        <w:t>P</w:t>
      </w:r>
      <w:r w:rsidR="007460A4" w:rsidRPr="0059614E">
        <w:t xml:space="preserve">ersonal </w:t>
      </w:r>
      <w:r w:rsidR="007460A4">
        <w:t>D</w:t>
      </w:r>
      <w:r w:rsidR="007460A4" w:rsidRPr="0059614E">
        <w:t xml:space="preserve">ata, the categories of data subjects and the obligations and rights of the Customer are set forth in the </w:t>
      </w:r>
      <w:r w:rsidR="007460A4">
        <w:t>Customer’s volume licensing agreement</w:t>
      </w:r>
      <w:r w:rsidR="007460A4" w:rsidRPr="0059614E">
        <w:t xml:space="preserve">, including these GDPR Terms.  In particular, Microsoft shall: </w:t>
      </w:r>
    </w:p>
    <w:p w14:paraId="73FC4398" w14:textId="1906907A" w:rsidR="007460A4" w:rsidRPr="0059614E" w:rsidRDefault="00E877F9" w:rsidP="00BE1FC2">
      <w:pPr>
        <w:pStyle w:val="ProductList-Body"/>
        <w:spacing w:after="120"/>
        <w:ind w:left="1440" w:hanging="720"/>
      </w:pPr>
      <w:r w:rsidRPr="003E4720">
        <w:rPr>
          <w:b/>
        </w:rPr>
        <w:t>(a)</w:t>
      </w:r>
      <w:r w:rsidR="003E4720">
        <w:tab/>
      </w:r>
      <w:r w:rsidR="007460A4" w:rsidRPr="0059614E">
        <w:t>pr</w:t>
      </w:r>
      <w:r w:rsidR="007460A4">
        <w:t>ocess the P</w:t>
      </w:r>
      <w:r w:rsidR="007460A4" w:rsidRPr="0059614E">
        <w:t xml:space="preserve">ersonal </w:t>
      </w:r>
      <w:r w:rsidR="007460A4">
        <w:t>D</w:t>
      </w:r>
      <w:r w:rsidR="007460A4" w:rsidRPr="0059614E">
        <w:t>ata only on documented instructions from Customer, includi</w:t>
      </w:r>
      <w:r w:rsidR="007460A4">
        <w:t>ng with regard to transfers of Personal D</w:t>
      </w:r>
      <w:r w:rsidR="007460A4" w:rsidRPr="0059614E">
        <w:t xml:space="preserve">ata to a third country or an international organisation, unless required to do so by Union or Member State law to which Microsoft is subject; in such a case, Microsoft shall inform Customer of that legal requirement before processing, unless that law prohibits such information on important grounds of public interest;  </w:t>
      </w:r>
    </w:p>
    <w:p w14:paraId="2FBA197A" w14:textId="792922C9" w:rsidR="007460A4" w:rsidRPr="0059614E" w:rsidRDefault="00E877F9" w:rsidP="00BE1FC2">
      <w:pPr>
        <w:pStyle w:val="ProductList-Body"/>
        <w:spacing w:after="120"/>
        <w:ind w:left="1440" w:hanging="720"/>
      </w:pPr>
      <w:r w:rsidRPr="003E4720">
        <w:rPr>
          <w:b/>
        </w:rPr>
        <w:t>(b)</w:t>
      </w:r>
      <w:r w:rsidR="003E4720">
        <w:tab/>
      </w:r>
      <w:r w:rsidR="007460A4" w:rsidRPr="0059614E">
        <w:t>ensure that persons authori</w:t>
      </w:r>
      <w:r w:rsidR="007460A4">
        <w:t>sed to process the P</w:t>
      </w:r>
      <w:r w:rsidR="007460A4" w:rsidRPr="0059614E">
        <w:t xml:space="preserve">ersonal </w:t>
      </w:r>
      <w:r w:rsidR="007460A4">
        <w:t>D</w:t>
      </w:r>
      <w:r w:rsidR="007460A4" w:rsidRPr="0059614E">
        <w:t xml:space="preserve">ata have committed themselves to confidentiality or are under an appropriate statutory obligation of confidentiality; </w:t>
      </w:r>
    </w:p>
    <w:p w14:paraId="11702F85" w14:textId="7EDB38CC" w:rsidR="007460A4" w:rsidRPr="0059614E" w:rsidRDefault="00E877F9" w:rsidP="003E4720">
      <w:pPr>
        <w:pStyle w:val="ProductList-Body"/>
        <w:spacing w:after="120"/>
        <w:ind w:left="720"/>
      </w:pPr>
      <w:r w:rsidRPr="003E4720">
        <w:rPr>
          <w:b/>
        </w:rPr>
        <w:t>(c)</w:t>
      </w:r>
      <w:r w:rsidR="003E4720">
        <w:tab/>
      </w:r>
      <w:r w:rsidR="007460A4" w:rsidRPr="0059614E">
        <w:t xml:space="preserve">take all measures required pursuant to Article 32 of the GDPR;  </w:t>
      </w:r>
    </w:p>
    <w:p w14:paraId="17DBBEC3" w14:textId="7A8433C8" w:rsidR="007460A4" w:rsidRPr="0059614E" w:rsidRDefault="003E4720" w:rsidP="003E4720">
      <w:pPr>
        <w:pStyle w:val="ProductList-Body"/>
        <w:spacing w:after="120"/>
        <w:ind w:left="720"/>
      </w:pPr>
      <w:r w:rsidRPr="003E4720">
        <w:rPr>
          <w:b/>
        </w:rPr>
        <w:t>(d)</w:t>
      </w:r>
      <w:r>
        <w:tab/>
      </w:r>
      <w:r w:rsidR="007460A4" w:rsidRPr="0059614E">
        <w:t>respect the conditions refer</w:t>
      </w:r>
      <w:r w:rsidR="007F799B">
        <w:t>red to in paragraphs 2 and 3</w:t>
      </w:r>
      <w:r w:rsidR="007460A4" w:rsidRPr="0059614E">
        <w:t xml:space="preserve"> for engaging another processor; </w:t>
      </w:r>
    </w:p>
    <w:p w14:paraId="6431F037" w14:textId="23F73C9B" w:rsidR="007460A4" w:rsidRPr="0059614E" w:rsidRDefault="003E4720" w:rsidP="00BE1FC2">
      <w:pPr>
        <w:pStyle w:val="ProductList-Body"/>
        <w:spacing w:after="120"/>
        <w:ind w:left="1440" w:hanging="720"/>
      </w:pPr>
      <w:r w:rsidRPr="003E4720">
        <w:rPr>
          <w:b/>
        </w:rPr>
        <w:t>(e)</w:t>
      </w:r>
      <w:r>
        <w:tab/>
      </w:r>
      <w:r w:rsidR="007460A4" w:rsidRPr="0059614E">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6AD962B7" w14:textId="2FCD4D37" w:rsidR="007460A4" w:rsidRPr="0059614E" w:rsidRDefault="003E4720" w:rsidP="00BE1FC2">
      <w:pPr>
        <w:pStyle w:val="ProductList-Body"/>
        <w:spacing w:after="120"/>
        <w:ind w:left="1440" w:hanging="720"/>
      </w:pPr>
      <w:r w:rsidRPr="003E4720">
        <w:rPr>
          <w:b/>
        </w:rPr>
        <w:t>(f)</w:t>
      </w:r>
      <w:r>
        <w:tab/>
      </w:r>
      <w:r w:rsidR="007460A4" w:rsidRPr="0059614E">
        <w:t>assist Customer in ensuring compliance with the obligations pursuant to Articles 32 to 36 of the GDPR</w:t>
      </w:r>
      <w:r w:rsidR="007460A4">
        <w:t>,</w:t>
      </w:r>
      <w:r w:rsidR="007460A4" w:rsidRPr="0059614E">
        <w:t xml:space="preserve"> taking into account the nature of processing and the information available to Microsoft;</w:t>
      </w:r>
    </w:p>
    <w:p w14:paraId="30AD0689" w14:textId="06E2A030" w:rsidR="007460A4" w:rsidRPr="0059614E" w:rsidRDefault="003E4720" w:rsidP="00BE1FC2">
      <w:pPr>
        <w:pStyle w:val="ProductList-Body"/>
        <w:spacing w:after="120"/>
        <w:ind w:left="1440" w:hanging="720"/>
      </w:pPr>
      <w:r w:rsidRPr="003E4720">
        <w:rPr>
          <w:b/>
        </w:rPr>
        <w:t>(g)</w:t>
      </w:r>
      <w:r>
        <w:tab/>
      </w:r>
      <w:r w:rsidR="007460A4" w:rsidRPr="0059614E">
        <w:t>at the choice of Customer, delete or retur</w:t>
      </w:r>
      <w:r w:rsidR="007460A4">
        <w:t>n all the Personal D</w:t>
      </w:r>
      <w:r w:rsidR="007460A4" w:rsidRPr="0059614E">
        <w:t>ata to Customer after the end of the provision of services relating to processing, and delete existing copies unless Union or Member State law requires storage of the</w:t>
      </w:r>
      <w:r w:rsidR="007460A4">
        <w:t xml:space="preserve"> Personal D</w:t>
      </w:r>
      <w:r w:rsidR="007460A4" w:rsidRPr="0059614E">
        <w:t xml:space="preserve">ata;  </w:t>
      </w:r>
    </w:p>
    <w:p w14:paraId="78E07994" w14:textId="7A7FDDCF" w:rsidR="007460A4" w:rsidRPr="0059614E" w:rsidRDefault="003E4720" w:rsidP="00BE1FC2">
      <w:pPr>
        <w:pStyle w:val="ProductList-Body"/>
        <w:spacing w:after="120"/>
        <w:ind w:left="1440" w:hanging="720"/>
      </w:pPr>
      <w:r w:rsidRPr="003E4720">
        <w:rPr>
          <w:b/>
        </w:rPr>
        <w:t>(h)</w:t>
      </w:r>
      <w:r>
        <w:tab/>
      </w:r>
      <w:r w:rsidR="007460A4" w:rsidRPr="0059614E">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142EE3D3" w:rsidR="007460A4" w:rsidRPr="0059614E" w:rsidRDefault="007460A4" w:rsidP="003E4720">
      <w:pPr>
        <w:pStyle w:val="ProductList-Body"/>
        <w:spacing w:after="120"/>
        <w:ind w:left="158"/>
      </w:pPr>
      <w:r w:rsidRPr="0059614E">
        <w:t>Microsoft shall immediately inform Customer if, in its opinion, an instruction infringes the GDPR or other Union or Member State data protection provisions.  (Article 28(3))</w:t>
      </w:r>
    </w:p>
    <w:p w14:paraId="14B1DE82" w14:textId="1BD8D73B" w:rsidR="007460A4" w:rsidRPr="0059614E" w:rsidRDefault="005C30A1" w:rsidP="003E4720">
      <w:pPr>
        <w:pStyle w:val="ProductList-Body"/>
        <w:spacing w:after="120"/>
        <w:ind w:left="158"/>
      </w:pPr>
      <w:r>
        <w:rPr>
          <w:b/>
        </w:rPr>
        <w:t>3</w:t>
      </w:r>
      <w:r w:rsidR="003E4720" w:rsidRPr="003E4720">
        <w:rPr>
          <w:b/>
        </w:rPr>
        <w:t>.</w:t>
      </w:r>
      <w:r w:rsidR="003E4720">
        <w:t xml:space="preserve"> </w:t>
      </w:r>
      <w:r w:rsidR="007460A4" w:rsidRPr="0059614E">
        <w:t xml:space="preserve">Where Microsoft engages another processor for carrying out specific processing activities on behalf of Customer, the same data protection obligations as set out </w:t>
      </w:r>
      <w:r w:rsidR="007460A4">
        <w:t xml:space="preserve">in </w:t>
      </w:r>
      <w:r w:rsidR="007460A4" w:rsidRPr="0059614E">
        <w:t>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Microsoft shall remain fully liable to the Customer for the performance of that other processor's obligations.  (Article 28(4))</w:t>
      </w:r>
    </w:p>
    <w:p w14:paraId="06B1CE0A" w14:textId="280E0E81" w:rsidR="007460A4" w:rsidRPr="0059614E" w:rsidRDefault="005C30A1" w:rsidP="003E4720">
      <w:pPr>
        <w:pStyle w:val="ProductList-Body"/>
        <w:spacing w:after="120"/>
        <w:ind w:left="158"/>
      </w:pPr>
      <w:r>
        <w:rPr>
          <w:b/>
        </w:rPr>
        <w:t>4</w:t>
      </w:r>
      <w:r w:rsidR="003E4720" w:rsidRPr="003E4720">
        <w:rPr>
          <w:b/>
        </w:rPr>
        <w:t>.</w:t>
      </w:r>
      <w:r w:rsidR="003E4720">
        <w:t xml:space="preserve"> </w:t>
      </w:r>
      <w:r w:rsidR="007460A4" w:rsidRPr="0059614E">
        <w:t xml:space="preserve">Taking into account the state of the art, the costs of implementation and the nature, scope, context and purposes of processing as well as the risk of varying likelihood and severity for the rights and freedoms of natural persons, Customer and Microsoft shall implement appropriate technical and organisational measures to ensure a level of security appropriate to the risk, including inter alia as appropriate: </w:t>
      </w:r>
    </w:p>
    <w:p w14:paraId="6E39FA92" w14:textId="3EF3A1E7" w:rsidR="007460A4" w:rsidRPr="0059614E" w:rsidRDefault="007460A4" w:rsidP="003E4720">
      <w:pPr>
        <w:pStyle w:val="ProductList-Body"/>
        <w:spacing w:after="120"/>
        <w:ind w:left="720"/>
        <w:rPr>
          <w:rFonts w:cstheme="minorHAnsi"/>
          <w:szCs w:val="18"/>
        </w:rPr>
      </w:pPr>
      <w:r w:rsidRPr="003E4720">
        <w:rPr>
          <w:rFonts w:cstheme="minorHAnsi"/>
          <w:b/>
          <w:szCs w:val="18"/>
        </w:rPr>
        <w:t>(a)</w:t>
      </w:r>
      <w:r w:rsidR="0096519C">
        <w:rPr>
          <w:rFonts w:cstheme="minorHAnsi"/>
          <w:szCs w:val="18"/>
        </w:rPr>
        <w:tab/>
      </w:r>
      <w:r w:rsidRPr="0059614E">
        <w:rPr>
          <w:rFonts w:cstheme="minorHAnsi"/>
          <w:szCs w:val="18"/>
        </w:rPr>
        <w:t xml:space="preserve">the pseudonymisation and encryption of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 xml:space="preserve">ata; </w:t>
      </w:r>
    </w:p>
    <w:p w14:paraId="414EA1EF" w14:textId="4E93C437" w:rsidR="007460A4" w:rsidRPr="0059614E" w:rsidRDefault="007460A4" w:rsidP="003E4720">
      <w:pPr>
        <w:pStyle w:val="ProductList-Body"/>
        <w:spacing w:after="120"/>
        <w:ind w:left="720"/>
        <w:rPr>
          <w:rFonts w:cstheme="minorHAnsi"/>
          <w:szCs w:val="18"/>
        </w:rPr>
      </w:pPr>
      <w:r w:rsidRPr="003E4720">
        <w:rPr>
          <w:rFonts w:cstheme="minorHAnsi"/>
          <w:b/>
          <w:szCs w:val="18"/>
        </w:rPr>
        <w:t>(b)</w:t>
      </w:r>
      <w:r w:rsidR="0096519C">
        <w:rPr>
          <w:rFonts w:cstheme="minorHAnsi"/>
          <w:szCs w:val="18"/>
        </w:rPr>
        <w:tab/>
      </w:r>
      <w:r w:rsidRPr="0059614E">
        <w:rPr>
          <w:rFonts w:cstheme="minorHAnsi"/>
          <w:szCs w:val="18"/>
        </w:rPr>
        <w:t xml:space="preserve">the ability to ensure the ongoing confidentiality, integrity, availability and resilience of processing systems and services; </w:t>
      </w:r>
    </w:p>
    <w:p w14:paraId="00A72113" w14:textId="2A9D627F" w:rsidR="007460A4" w:rsidRPr="0059614E" w:rsidRDefault="007460A4" w:rsidP="00BE1FC2">
      <w:pPr>
        <w:pStyle w:val="ProductList-Body"/>
        <w:spacing w:after="120"/>
        <w:ind w:left="1440" w:hanging="720"/>
        <w:rPr>
          <w:rFonts w:cstheme="minorHAnsi"/>
          <w:szCs w:val="18"/>
        </w:rPr>
      </w:pPr>
      <w:r w:rsidRPr="003E4720">
        <w:rPr>
          <w:rFonts w:cstheme="minorHAnsi"/>
          <w:b/>
          <w:szCs w:val="18"/>
        </w:rPr>
        <w:t>(c)</w:t>
      </w:r>
      <w:r w:rsidR="0096519C">
        <w:rPr>
          <w:rFonts w:cstheme="minorHAnsi"/>
          <w:szCs w:val="18"/>
        </w:rPr>
        <w:tab/>
      </w:r>
      <w:r w:rsidRPr="0059614E">
        <w:rPr>
          <w:rFonts w:cstheme="minorHAnsi"/>
          <w:szCs w:val="18"/>
        </w:rPr>
        <w:t xml:space="preserve">the ability to restore the availability and access to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ata in a timely manner in the event of a physical or technical incident; and</w:t>
      </w:r>
    </w:p>
    <w:p w14:paraId="26AC81D0" w14:textId="52E4A0E1" w:rsidR="007460A4" w:rsidRPr="0059614E" w:rsidRDefault="007460A4" w:rsidP="00BE1FC2">
      <w:pPr>
        <w:pStyle w:val="ProductList-Body"/>
        <w:spacing w:after="120"/>
        <w:ind w:left="1440" w:hanging="720"/>
        <w:rPr>
          <w:rFonts w:cstheme="minorHAnsi"/>
          <w:szCs w:val="18"/>
        </w:rPr>
      </w:pPr>
      <w:r w:rsidRPr="003E4720">
        <w:rPr>
          <w:rFonts w:cstheme="minorHAnsi"/>
          <w:b/>
          <w:szCs w:val="18"/>
        </w:rPr>
        <w:t>(d)</w:t>
      </w:r>
      <w:r w:rsidR="0096519C">
        <w:rPr>
          <w:rFonts w:cstheme="minorHAnsi"/>
          <w:szCs w:val="18"/>
        </w:rPr>
        <w:tab/>
      </w:r>
      <w:r w:rsidRPr="0059614E">
        <w:rPr>
          <w:rFonts w:cstheme="minorHAnsi"/>
          <w:szCs w:val="18"/>
        </w:rPr>
        <w:t>a process for regularly testing, assessing and evaluating the effectiveness of technical and organisational measures for ensuring the security of the processing.  (Article 32(1))</w:t>
      </w:r>
    </w:p>
    <w:p w14:paraId="42FCCCF9" w14:textId="4202CE8F" w:rsidR="007460A4" w:rsidRPr="0059614E" w:rsidRDefault="005C30A1" w:rsidP="003E4720">
      <w:pPr>
        <w:pStyle w:val="ProductList-Body"/>
        <w:spacing w:after="120"/>
        <w:ind w:left="158"/>
      </w:pPr>
      <w:r>
        <w:rPr>
          <w:b/>
        </w:rPr>
        <w:t>5</w:t>
      </w:r>
      <w:r w:rsidR="003E4720" w:rsidRPr="003E4720">
        <w:rPr>
          <w:b/>
        </w:rPr>
        <w:t>.</w:t>
      </w:r>
      <w:r w:rsidR="003E4720">
        <w:t xml:space="preserve"> </w:t>
      </w:r>
      <w:r w:rsidR="007460A4" w:rsidRPr="0059614E">
        <w:t xml:space="preserve">In assessing the appropriate level of security, account shall be taken of the risks that are presented by processing, in particular from accidental or unlawful destruction, loss, alteration, unauthorised disclosure of, or access to </w:t>
      </w:r>
      <w:r w:rsidR="007460A4">
        <w:t>P</w:t>
      </w:r>
      <w:r w:rsidR="007460A4" w:rsidRPr="0059614E">
        <w:t xml:space="preserve">ersonal </w:t>
      </w:r>
      <w:r w:rsidR="007460A4">
        <w:t>D</w:t>
      </w:r>
      <w:r w:rsidR="007460A4" w:rsidRPr="0059614E">
        <w:t>ata transmitted, stored or otherwise processed.  (Article 32(2))</w:t>
      </w:r>
    </w:p>
    <w:p w14:paraId="77504B93" w14:textId="63724C74" w:rsidR="007460A4" w:rsidRPr="0059614E" w:rsidRDefault="005C30A1" w:rsidP="003E4720">
      <w:pPr>
        <w:pStyle w:val="ProductList-Body"/>
        <w:spacing w:after="120"/>
        <w:ind w:left="158"/>
      </w:pPr>
      <w:r>
        <w:rPr>
          <w:b/>
        </w:rPr>
        <w:t>6</w:t>
      </w:r>
      <w:r w:rsidR="003E4720" w:rsidRPr="003E4720">
        <w:rPr>
          <w:b/>
        </w:rPr>
        <w:t>.</w:t>
      </w:r>
      <w:r w:rsidR="003E4720">
        <w:t xml:space="preserve"> </w:t>
      </w:r>
      <w:r w:rsidR="007460A4" w:rsidRPr="0059614E">
        <w:t xml:space="preserve">Customer and Microsoft shall take steps to ensure that any natural person acting under the authority of Customer or Microsoft who has access to </w:t>
      </w:r>
      <w:r w:rsidR="007460A4">
        <w:t>P</w:t>
      </w:r>
      <w:r w:rsidR="007460A4" w:rsidRPr="0059614E">
        <w:t xml:space="preserve">ersonal </w:t>
      </w:r>
      <w:r w:rsidR="007460A4">
        <w:t>D</w:t>
      </w:r>
      <w:r w:rsidR="007460A4" w:rsidRPr="0059614E">
        <w:t>ata does not process them except on instructions from Customer, unless he or she is required to do so by Union or Member State law.  (Article 32(4))</w:t>
      </w:r>
    </w:p>
    <w:p w14:paraId="5E704A20" w14:textId="50886004" w:rsidR="007460A4" w:rsidRDefault="005C30A1" w:rsidP="003E4720">
      <w:pPr>
        <w:pStyle w:val="ProductList-Body"/>
        <w:spacing w:after="120"/>
        <w:ind w:left="158"/>
      </w:pPr>
      <w:r>
        <w:rPr>
          <w:b/>
        </w:rPr>
        <w:t>7</w:t>
      </w:r>
      <w:r w:rsidR="003E4720" w:rsidRPr="003E4720">
        <w:rPr>
          <w:b/>
        </w:rPr>
        <w:t>.</w:t>
      </w:r>
      <w:r w:rsidR="003E4720">
        <w:t xml:space="preserve"> </w:t>
      </w:r>
      <w:r w:rsidR="007460A4" w:rsidRPr="0059614E">
        <w:t xml:space="preserve">Microsoft shall notify Customer without undue delay after becoming aware of a </w:t>
      </w:r>
      <w:r w:rsidR="007460A4">
        <w:t>p</w:t>
      </w:r>
      <w:r w:rsidR="007460A4" w:rsidRPr="0059614E">
        <w:t xml:space="preserve">ersonal </w:t>
      </w:r>
      <w:r w:rsidR="007460A4">
        <w:t>d</w:t>
      </w:r>
      <w:r w:rsidR="007460A4" w:rsidRPr="0059614E">
        <w:t xml:space="preserve">ata breach. </w:t>
      </w:r>
      <w:r w:rsidR="007460A4">
        <w:t xml:space="preserve">(Article 33(2). Such notice will, at a minimum, </w:t>
      </w:r>
    </w:p>
    <w:p w14:paraId="14D8940E" w14:textId="7D81B982" w:rsidR="007460A4" w:rsidRDefault="007460A4" w:rsidP="00530CF6">
      <w:pPr>
        <w:pStyle w:val="ProductList-Body"/>
        <w:spacing w:after="120"/>
        <w:ind w:left="1440" w:hanging="720"/>
      </w:pPr>
      <w:r w:rsidRPr="003E4720">
        <w:rPr>
          <w:b/>
        </w:rPr>
        <w:t>(a)</w:t>
      </w:r>
      <w:r w:rsidR="00530CF6">
        <w:tab/>
      </w:r>
      <w:r>
        <w:t>describe the nature of the personal data breach including where possible, the categories and approximate number of data subjects concerned and the categories and approximate number of Personal Data records concerned;</w:t>
      </w:r>
    </w:p>
    <w:p w14:paraId="53B49C2D" w14:textId="0E161AF4" w:rsidR="007460A4" w:rsidRDefault="007460A4" w:rsidP="00530CF6">
      <w:pPr>
        <w:pStyle w:val="ProductList-Body"/>
        <w:spacing w:after="120"/>
        <w:ind w:left="1440" w:hanging="720"/>
      </w:pPr>
      <w:r w:rsidRPr="003E4720">
        <w:rPr>
          <w:b/>
        </w:rPr>
        <w:t>(b)</w:t>
      </w:r>
      <w:r w:rsidR="00530CF6">
        <w:tab/>
      </w:r>
      <w:r>
        <w:t>communicate the name and contact details of the data protection officer or other contact where more information can be obtained;</w:t>
      </w:r>
    </w:p>
    <w:p w14:paraId="52D841F0" w14:textId="7F9F0B68" w:rsidR="007460A4" w:rsidRDefault="007460A4" w:rsidP="003E4720">
      <w:pPr>
        <w:pStyle w:val="ProductList-Body"/>
        <w:spacing w:after="120"/>
        <w:ind w:left="720"/>
      </w:pPr>
      <w:r w:rsidRPr="003E4720">
        <w:rPr>
          <w:b/>
        </w:rPr>
        <w:t>(c)</w:t>
      </w:r>
      <w:r w:rsidR="00530CF6">
        <w:rPr>
          <w:b/>
        </w:rPr>
        <w:tab/>
      </w:r>
      <w:r>
        <w:t>describe the likely consequences of the personal data breach; and</w:t>
      </w:r>
    </w:p>
    <w:p w14:paraId="03A4312D" w14:textId="68B71BC0" w:rsidR="00F37505" w:rsidRDefault="007460A4" w:rsidP="00530CF6">
      <w:pPr>
        <w:pStyle w:val="ProductList-Body"/>
        <w:spacing w:after="120"/>
        <w:ind w:left="1440" w:hanging="720"/>
      </w:pPr>
      <w:r w:rsidRPr="003E4720">
        <w:rPr>
          <w:b/>
        </w:rPr>
        <w:t>(d)</w:t>
      </w:r>
      <w:r w:rsidR="00530CF6">
        <w:tab/>
      </w:r>
      <w:r>
        <w:t xml:space="preserve">describe the measures taken or proposed to be taken by the controller to address the personal data breach, including, where appropriate, measures to mitigate its possible adverse effects.   </w:t>
      </w:r>
      <w:r w:rsidRPr="0059614E">
        <w:t>(Article 33(</w:t>
      </w:r>
      <w:r>
        <w:t>3</w:t>
      </w:r>
      <w:r w:rsidRPr="0059614E">
        <w:t>))</w:t>
      </w:r>
    </w:p>
    <w:p w14:paraId="68A30B51" w14:textId="77777777" w:rsidR="00F37505" w:rsidRDefault="00F37505" w:rsidP="003E4720">
      <w:pPr>
        <w:pStyle w:val="ProductList-Body"/>
        <w:rPr>
          <w:color w:val="000000"/>
        </w:rPr>
      </w:pPr>
      <w:r>
        <w:br w:type="page"/>
      </w:r>
    </w:p>
    <w:p w14:paraId="4A096042" w14:textId="5295654A" w:rsidR="0062665C" w:rsidRPr="00F37505" w:rsidRDefault="0062665C" w:rsidP="0062665C">
      <w:pPr>
        <w:pStyle w:val="ProductList-SectionHeading"/>
        <w:outlineLvl w:val="0"/>
      </w:pPr>
      <w:bookmarkStart w:id="137" w:name="_Toc489605630"/>
      <w:bookmarkStart w:id="138" w:name="Appendix1_AdditionalGDPR"/>
      <w:r>
        <w:t>Appendix 1 – Additional GDPR Terms</w:t>
      </w:r>
      <w:bookmarkEnd w:id="137"/>
    </w:p>
    <w:bookmarkEnd w:id="138"/>
    <w:p w14:paraId="6A66E751" w14:textId="3D71394E" w:rsidR="007460A4" w:rsidRDefault="00771E2F" w:rsidP="00771E2F">
      <w:pPr>
        <w:pStyle w:val="ProductList-Body"/>
        <w:numPr>
          <w:ilvl w:val="0"/>
          <w:numId w:val="63"/>
        </w:numPr>
        <w:outlineLvl w:val="1"/>
        <w:rPr>
          <w:b/>
        </w:rPr>
      </w:pPr>
      <w:r>
        <w:rPr>
          <w:b/>
        </w:rPr>
        <w:t xml:space="preserve"> </w:t>
      </w:r>
      <w:r w:rsidR="00BE1FC2">
        <w:rPr>
          <w:b/>
        </w:rPr>
        <w:t xml:space="preserve">Subprocessors </w:t>
      </w:r>
    </w:p>
    <w:p w14:paraId="2D72E2F5" w14:textId="77777777" w:rsidR="00771E2F" w:rsidRPr="00BE1FC2" w:rsidRDefault="00771E2F" w:rsidP="00771E2F">
      <w:pPr>
        <w:pStyle w:val="ProductList-Body"/>
      </w:pPr>
    </w:p>
    <w:p w14:paraId="08C4FA1A" w14:textId="78545569" w:rsidR="007460A4" w:rsidRPr="00302F7B" w:rsidRDefault="005C5D61" w:rsidP="00771E2F">
      <w:pPr>
        <w:pStyle w:val="ProductList-Body"/>
        <w:spacing w:after="120"/>
        <w:ind w:left="158"/>
      </w:pPr>
      <w:r>
        <w:rPr>
          <w:b/>
        </w:rPr>
        <w:t>1.</w:t>
      </w:r>
      <w:r w:rsidR="00530CF6">
        <w:t xml:space="preserve"> </w:t>
      </w:r>
      <w:r w:rsidR="007460A4" w:rsidRPr="00302F7B">
        <w:t xml:space="preserve">Customer consents to Microsoft engaging Subprocessors for the processing of </w:t>
      </w:r>
      <w:r w:rsidR="007460A4">
        <w:t>P</w:t>
      </w:r>
      <w:r w:rsidR="007460A4" w:rsidRPr="00302F7B">
        <w:t xml:space="preserve">ersonal </w:t>
      </w:r>
      <w:r w:rsidR="007460A4">
        <w:t>D</w:t>
      </w:r>
      <w:r w:rsidR="007460A4" w:rsidRPr="00302F7B">
        <w:t xml:space="preserve">ata in accordance with these GDPR Terms.    </w:t>
      </w:r>
    </w:p>
    <w:p w14:paraId="07BB6B99" w14:textId="65B9B6CE" w:rsidR="007460A4" w:rsidRPr="00302F7B" w:rsidRDefault="005C5D61" w:rsidP="00771E2F">
      <w:pPr>
        <w:pStyle w:val="ProductList-Body"/>
        <w:spacing w:after="120"/>
        <w:ind w:left="158"/>
      </w:pPr>
      <w:r>
        <w:rPr>
          <w:b/>
        </w:rPr>
        <w:t>2.</w:t>
      </w:r>
      <w:r w:rsidR="00530CF6">
        <w:t xml:space="preserve"> </w:t>
      </w:r>
      <w:r w:rsidR="007460A4" w:rsidRPr="00302F7B">
        <w:t xml:space="preserve">Microsoft will ensure that Subprocessors are bound by written agreements that require them to provide at least the level of data protection required </w:t>
      </w:r>
      <w:r w:rsidR="007460A4">
        <w:t>of</w:t>
      </w:r>
      <w:r w:rsidR="007460A4" w:rsidRPr="00302F7B">
        <w:t xml:space="preserve"> Microsoft by these GDPR Terms.  </w:t>
      </w:r>
    </w:p>
    <w:p w14:paraId="3C1B903E" w14:textId="261CAC41" w:rsidR="007460A4" w:rsidRPr="00302F7B" w:rsidRDefault="005C5D61" w:rsidP="00771E2F">
      <w:pPr>
        <w:pStyle w:val="ProductList-Body"/>
        <w:spacing w:after="120"/>
        <w:ind w:left="158"/>
      </w:pPr>
      <w:r>
        <w:rPr>
          <w:b/>
        </w:rPr>
        <w:t>3.</w:t>
      </w:r>
      <w:r w:rsidR="00530CF6">
        <w:t xml:space="preserve"> </w:t>
      </w:r>
      <w:r w:rsidR="007460A4" w:rsidRPr="00302F7B">
        <w:t>A list of Microsoft’s current Subprocessors is available at: https://aka.ms/Online_Serv_Subcontractor_List (such URL may be update</w:t>
      </w:r>
      <w:r w:rsidR="007460A4">
        <w:t>d</w:t>
      </w:r>
      <w:r w:rsidR="007460A4" w:rsidRPr="00302F7B">
        <w:t xml:space="preserve"> by Microsoft from time to time).  At least 14 days before authorizing any new Subprocessor to access </w:t>
      </w:r>
      <w:r w:rsidR="007460A4">
        <w:t>P</w:t>
      </w:r>
      <w:r w:rsidR="007460A4" w:rsidRPr="00302F7B">
        <w:t xml:space="preserve">ersonal </w:t>
      </w:r>
      <w:r w:rsidR="007460A4">
        <w:t>D</w:t>
      </w:r>
      <w:r w:rsidR="007460A4" w:rsidRPr="00302F7B">
        <w:t>ata, Microsoft will update the website and provide Customer with a mechanism to obtain notice of that update.  Where Microsoft is a processor (and not a subprocessor), the following terms apply:</w:t>
      </w:r>
    </w:p>
    <w:p w14:paraId="08797531" w14:textId="480D7BE2" w:rsidR="007460A4" w:rsidRPr="00302F7B" w:rsidRDefault="005C5D61" w:rsidP="00771E2F">
      <w:pPr>
        <w:pStyle w:val="ProductList-Body"/>
        <w:spacing w:after="120"/>
        <w:ind w:left="1440" w:hanging="720"/>
      </w:pPr>
      <w:r>
        <w:rPr>
          <w:b/>
        </w:rPr>
        <w:t>(a)</w:t>
      </w:r>
      <w:r w:rsidR="00BE1FC2" w:rsidRPr="00BE1FC2">
        <w:rPr>
          <w:b/>
        </w:rPr>
        <w:tab/>
      </w:r>
      <w:r w:rsidR="007460A4" w:rsidRPr="00302F7B">
        <w:t xml:space="preserve">If Customer does not approve of a new Subprocessor, then Customer may terminate any subscription for the affected Online Service without penalty by providing, before the end of the notice period, written notice of termination that includes an explanation of the grounds for non-approval. </w:t>
      </w:r>
    </w:p>
    <w:p w14:paraId="36918409" w14:textId="5421F05B" w:rsidR="007460A4" w:rsidRDefault="005C5D61" w:rsidP="00771E2F">
      <w:pPr>
        <w:pStyle w:val="ProductList-Body"/>
        <w:spacing w:after="120"/>
        <w:ind w:left="1440" w:hanging="720"/>
      </w:pPr>
      <w:r>
        <w:rPr>
          <w:b/>
        </w:rPr>
        <w:t>(b)</w:t>
      </w:r>
      <w:r w:rsidR="00BE1FC2" w:rsidRPr="00BE1FC2">
        <w:rPr>
          <w:b/>
        </w:rPr>
        <w:tab/>
      </w:r>
      <w:r w:rsidR="007460A4" w:rsidRPr="00302F7B">
        <w:t xml:space="preserve">If the affected Online Service is part of a suite (or similar single purchase of services), then any termination will apply to the entire suite. </w:t>
      </w:r>
    </w:p>
    <w:p w14:paraId="07831FB2" w14:textId="01FF47A2" w:rsidR="007460A4" w:rsidRDefault="005C5D61" w:rsidP="00771E2F">
      <w:pPr>
        <w:pStyle w:val="ProductList-Body"/>
        <w:spacing w:after="120"/>
        <w:ind w:left="1440" w:hanging="720"/>
      </w:pPr>
      <w:r>
        <w:rPr>
          <w:b/>
        </w:rPr>
        <w:t>(c)</w:t>
      </w:r>
      <w:r w:rsidR="00BE1FC2">
        <w:tab/>
      </w:r>
      <w:r w:rsidR="007460A4" w:rsidRPr="00302F7B">
        <w:t>After termination, Microsoft will remove payment obligations for any subscriptions for the terminated Online Service from subsequent invoices</w:t>
      </w:r>
      <w:r w:rsidR="007460A4">
        <w:t xml:space="preserve"> to Customer or its reseller</w:t>
      </w:r>
      <w:r w:rsidR="007460A4" w:rsidRPr="00302F7B">
        <w:t>.</w:t>
      </w:r>
    </w:p>
    <w:p w14:paraId="77135EC5" w14:textId="77777777" w:rsidR="00771E2F" w:rsidRDefault="00771E2F" w:rsidP="00771E2F">
      <w:pPr>
        <w:pStyle w:val="ProductList-Body"/>
      </w:pPr>
    </w:p>
    <w:p w14:paraId="53D38BC0" w14:textId="536B641D" w:rsidR="00771E2F" w:rsidRDefault="00771E2F" w:rsidP="00771E2F">
      <w:pPr>
        <w:pStyle w:val="ProductList-Body"/>
        <w:numPr>
          <w:ilvl w:val="0"/>
          <w:numId w:val="63"/>
        </w:numPr>
        <w:outlineLvl w:val="1"/>
        <w:rPr>
          <w:b/>
        </w:rPr>
      </w:pPr>
      <w:r>
        <w:rPr>
          <w:b/>
        </w:rPr>
        <w:t xml:space="preserve"> </w:t>
      </w:r>
      <w:r w:rsidR="00BE1FC2">
        <w:rPr>
          <w:b/>
        </w:rPr>
        <w:t>Assisting Customer Response to Requests from Data Subjects</w:t>
      </w:r>
    </w:p>
    <w:p w14:paraId="15CAB528" w14:textId="3F1CED97" w:rsidR="00BE1FC2" w:rsidRPr="00BE1FC2" w:rsidRDefault="00BE1FC2" w:rsidP="00771E2F">
      <w:pPr>
        <w:pStyle w:val="ProductList-Body"/>
      </w:pPr>
      <w:r>
        <w:t xml:space="preserve">  </w:t>
      </w:r>
    </w:p>
    <w:p w14:paraId="2456FAAF" w14:textId="66B58268" w:rsidR="007460A4" w:rsidRPr="00302F7B" w:rsidRDefault="005C5D61" w:rsidP="00771E2F">
      <w:pPr>
        <w:pStyle w:val="ProductList-Body"/>
        <w:spacing w:after="120"/>
        <w:ind w:left="158"/>
      </w:pPr>
      <w:r>
        <w:rPr>
          <w:b/>
        </w:rPr>
        <w:t>1.</w:t>
      </w:r>
      <w:r w:rsidR="00530CF6">
        <w:t xml:space="preserve"> </w:t>
      </w:r>
      <w:r w:rsidR="00BE1FC2">
        <w:t>M</w:t>
      </w:r>
      <w:r w:rsidR="007460A4" w:rsidRPr="00302F7B">
        <w:t xml:space="preserve">icrosoft will make available to Customer the </w:t>
      </w:r>
      <w:r w:rsidR="007460A4">
        <w:t>P</w:t>
      </w:r>
      <w:r w:rsidR="007460A4" w:rsidRPr="00302F7B">
        <w:t xml:space="preserve">ersonal </w:t>
      </w:r>
      <w:r w:rsidR="007460A4">
        <w:t>D</w:t>
      </w:r>
      <w:r w:rsidR="007460A4" w:rsidRPr="00302F7B">
        <w:t>ata of its data subjects</w:t>
      </w:r>
      <w:r w:rsidR="007460A4">
        <w:t xml:space="preserve"> and the ability to fulfill data subject requests to exercise one or more of their rights under the GDPR</w:t>
      </w:r>
      <w:r w:rsidR="007460A4" w:rsidRPr="00302F7B">
        <w:t xml:space="preserve"> in a manner consistent with the functionality of the </w:t>
      </w:r>
      <w:r w:rsidR="007460A4">
        <w:t>Product and Microsoft’s role as a processor</w:t>
      </w:r>
      <w:r w:rsidR="007460A4" w:rsidRPr="00302F7B">
        <w:t xml:space="preserve">.  Microsoft shall comply with reasonable requests by Customer to assist </w:t>
      </w:r>
      <w:r w:rsidR="007460A4">
        <w:t>with</w:t>
      </w:r>
      <w:r w:rsidR="007460A4" w:rsidRPr="00302F7B">
        <w:t xml:space="preserve"> Customer’s response to such</w:t>
      </w:r>
      <w:r w:rsidR="007460A4">
        <w:t xml:space="preserve"> a </w:t>
      </w:r>
      <w:r w:rsidR="007460A4" w:rsidRPr="00302F7B">
        <w:t>data subject reques</w:t>
      </w:r>
      <w:r w:rsidR="007460A4">
        <w:t>t</w:t>
      </w:r>
      <w:r w:rsidR="007460A4" w:rsidRPr="00302F7B">
        <w:t xml:space="preserve">. </w:t>
      </w:r>
    </w:p>
    <w:p w14:paraId="37DBDB13" w14:textId="74683B62" w:rsidR="007460A4" w:rsidRDefault="005C5D61" w:rsidP="00771E2F">
      <w:pPr>
        <w:pStyle w:val="ProductList-Body"/>
        <w:spacing w:after="120"/>
        <w:ind w:left="158"/>
      </w:pPr>
      <w:r>
        <w:rPr>
          <w:b/>
        </w:rPr>
        <w:t>2.</w:t>
      </w:r>
      <w:r w:rsidR="00530CF6">
        <w:t xml:space="preserve"> </w:t>
      </w:r>
      <w:r w:rsidR="007460A4" w:rsidRPr="00552FDF">
        <w:t xml:space="preserve">If Microsoft receives a request from Customer’s data subject </w:t>
      </w:r>
      <w:r w:rsidR="007460A4">
        <w:t>to exercise one or more of its rights under the GDPR</w:t>
      </w:r>
      <w:r w:rsidR="007460A4" w:rsidRPr="00552FDF">
        <w:t>, Microsoft will redirect the data subject to make its request directly to Customer</w:t>
      </w:r>
      <w:r w:rsidR="007460A4" w:rsidRPr="00302F7B">
        <w:t>.</w:t>
      </w:r>
    </w:p>
    <w:p w14:paraId="05E35926" w14:textId="77777777" w:rsidR="00771E2F" w:rsidRDefault="00771E2F" w:rsidP="00BE1FC2">
      <w:pPr>
        <w:pStyle w:val="ProductList-Body"/>
        <w:ind w:left="158"/>
      </w:pPr>
    </w:p>
    <w:p w14:paraId="128A0D03" w14:textId="51964ED5" w:rsidR="00BE1FC2" w:rsidRDefault="00BE1FC2" w:rsidP="00771E2F">
      <w:pPr>
        <w:pStyle w:val="ProductList-Body"/>
        <w:numPr>
          <w:ilvl w:val="0"/>
          <w:numId w:val="63"/>
        </w:numPr>
        <w:outlineLvl w:val="1"/>
        <w:rPr>
          <w:b/>
        </w:rPr>
      </w:pPr>
      <w:r>
        <w:rPr>
          <w:b/>
        </w:rPr>
        <w:t>Processing of Personal Data</w:t>
      </w:r>
    </w:p>
    <w:p w14:paraId="16B52778" w14:textId="77777777" w:rsidR="00771E2F" w:rsidRPr="00BE1FC2" w:rsidRDefault="00771E2F" w:rsidP="00771E2F">
      <w:pPr>
        <w:pStyle w:val="ProductList-Body"/>
      </w:pPr>
    </w:p>
    <w:p w14:paraId="53FBDA30" w14:textId="7AC720A5" w:rsidR="007460A4" w:rsidRPr="00302F7B" w:rsidRDefault="005C5D61" w:rsidP="00530CF6">
      <w:pPr>
        <w:pStyle w:val="ProductList-Body"/>
        <w:spacing w:after="120"/>
        <w:ind w:left="158"/>
      </w:pPr>
      <w:r>
        <w:rPr>
          <w:b/>
        </w:rPr>
        <w:t>1.</w:t>
      </w:r>
      <w:r w:rsidR="00530CF6">
        <w:rPr>
          <w:b/>
        </w:rPr>
        <w:t xml:space="preserve"> </w:t>
      </w:r>
      <w:r w:rsidR="007460A4">
        <w:t>Customer’s volume licensing agreement</w:t>
      </w:r>
      <w:r w:rsidR="007460A4" w:rsidRPr="00302F7B">
        <w:t xml:space="preserve"> (including these GDPR Terms), along with Customer’s use and configuration of features in the </w:t>
      </w:r>
      <w:r w:rsidR="007460A4">
        <w:t>Product</w:t>
      </w:r>
      <w:r w:rsidR="007460A4" w:rsidRPr="00302F7B">
        <w:t xml:space="preserve">, are Customer’s complete and final instructions to Microsoft for the processing of </w:t>
      </w:r>
      <w:r w:rsidR="007460A4">
        <w:t>P</w:t>
      </w:r>
      <w:r w:rsidR="007460A4" w:rsidRPr="00302F7B">
        <w:t xml:space="preserve">ersonal </w:t>
      </w:r>
      <w:r w:rsidR="007460A4">
        <w:t>D</w:t>
      </w:r>
      <w:r w:rsidR="007460A4" w:rsidRPr="00302F7B">
        <w:t xml:space="preserve">ata. </w:t>
      </w:r>
    </w:p>
    <w:p w14:paraId="7FEE4AAF" w14:textId="43D37BA8" w:rsidR="007460A4" w:rsidRPr="00302F7B" w:rsidRDefault="005C5D61" w:rsidP="00530CF6">
      <w:pPr>
        <w:pStyle w:val="ProductList-Body"/>
        <w:spacing w:after="120"/>
        <w:ind w:left="158"/>
      </w:pPr>
      <w:r>
        <w:rPr>
          <w:b/>
        </w:rPr>
        <w:t>2.</w:t>
      </w:r>
      <w:r w:rsidR="00530CF6">
        <w:rPr>
          <w:b/>
        </w:rPr>
        <w:t xml:space="preserve"> </w:t>
      </w:r>
      <w:r w:rsidR="007460A4" w:rsidRPr="00302F7B">
        <w:t xml:space="preserve">Microsoft may also transfer </w:t>
      </w:r>
      <w:r w:rsidR="007460A4">
        <w:t>P</w:t>
      </w:r>
      <w:r w:rsidR="007460A4" w:rsidRPr="00302F7B">
        <w:t xml:space="preserve">ersonal </w:t>
      </w:r>
      <w:r w:rsidR="007460A4">
        <w:t>D</w:t>
      </w:r>
      <w:r w:rsidR="007460A4" w:rsidRPr="00302F7B">
        <w:t>ata if required by applicable law.</w:t>
      </w:r>
    </w:p>
    <w:p w14:paraId="73B42750" w14:textId="3C8982B5" w:rsidR="007460A4" w:rsidRPr="00302F7B" w:rsidRDefault="005C5D61" w:rsidP="00530CF6">
      <w:pPr>
        <w:pStyle w:val="ProductList-Body"/>
        <w:spacing w:after="120"/>
        <w:ind w:left="158"/>
      </w:pPr>
      <w:r>
        <w:rPr>
          <w:b/>
        </w:rPr>
        <w:t>3.</w:t>
      </w:r>
      <w:r w:rsidR="00530CF6">
        <w:rPr>
          <w:b/>
        </w:rPr>
        <w:t xml:space="preserve"> </w:t>
      </w:r>
      <w:r w:rsidR="007460A4" w:rsidRPr="00302F7B">
        <w:t xml:space="preserve">Microsoft will ensure that its personnel engaged in the processing of </w:t>
      </w:r>
      <w:r w:rsidR="007460A4">
        <w:t>P</w:t>
      </w:r>
      <w:r w:rsidR="007460A4" w:rsidRPr="00302F7B">
        <w:t xml:space="preserve">ersonal </w:t>
      </w:r>
      <w:r w:rsidR="007460A4">
        <w:t>D</w:t>
      </w:r>
      <w:r w:rsidR="007460A4" w:rsidRPr="00302F7B">
        <w:t xml:space="preserve">ata (i) will process </w:t>
      </w:r>
      <w:r w:rsidR="007460A4">
        <w:t>P</w:t>
      </w:r>
      <w:r w:rsidR="007460A4" w:rsidRPr="00302F7B">
        <w:t xml:space="preserve">ersonal </w:t>
      </w:r>
      <w:r w:rsidR="007460A4">
        <w:t>D</w:t>
      </w:r>
      <w:r w:rsidR="007460A4" w:rsidRPr="00302F7B">
        <w:t xml:space="preserve">ata only on instructions from Customer, unless required to do so by Union, Member State, or other applicable law and (ii) have committed to maintain the confidentiality of any </w:t>
      </w:r>
      <w:r w:rsidR="007460A4">
        <w:t>P</w:t>
      </w:r>
      <w:r w:rsidR="007460A4" w:rsidRPr="00302F7B">
        <w:t xml:space="preserve">ersonal </w:t>
      </w:r>
      <w:r w:rsidR="007460A4">
        <w:t>D</w:t>
      </w:r>
      <w:r w:rsidR="007460A4" w:rsidRPr="00302F7B">
        <w:t xml:space="preserve">ata even after their engagement ends. </w:t>
      </w:r>
    </w:p>
    <w:p w14:paraId="61551F1F" w14:textId="2E1DB85B" w:rsidR="007460A4" w:rsidRPr="00302F7B" w:rsidRDefault="005C5D61" w:rsidP="00530CF6">
      <w:pPr>
        <w:pStyle w:val="ProductList-Body"/>
        <w:spacing w:after="120"/>
        <w:ind w:left="158"/>
      </w:pPr>
      <w:bookmarkStart w:id="139" w:name="_Hlk487172389"/>
      <w:r>
        <w:rPr>
          <w:b/>
        </w:rPr>
        <w:t>4.</w:t>
      </w:r>
      <w:r w:rsidR="00530CF6">
        <w:rPr>
          <w:b/>
        </w:rPr>
        <w:t xml:space="preserve"> </w:t>
      </w:r>
      <w:r w:rsidR="007460A4" w:rsidRPr="00302F7B">
        <w:t xml:space="preserve">The subject-matter of the processing is limited to </w:t>
      </w:r>
      <w:r w:rsidR="007460A4">
        <w:t>P</w:t>
      </w:r>
      <w:r w:rsidR="007460A4" w:rsidRPr="00302F7B">
        <w:t xml:space="preserve">ersonal </w:t>
      </w:r>
      <w:r w:rsidR="007460A4">
        <w:t>D</w:t>
      </w:r>
      <w:r w:rsidR="007460A4" w:rsidRPr="00302F7B">
        <w:t>ata within the scope of the GDPR</w:t>
      </w:r>
      <w:r w:rsidR="007460A4">
        <w:t>,</w:t>
      </w:r>
      <w:r w:rsidR="007460A4" w:rsidRPr="00302F7B">
        <w:t xml:space="preserve"> </w:t>
      </w:r>
      <w:r w:rsidR="007460A4">
        <w:t>a</w:t>
      </w:r>
      <w:r w:rsidR="007460A4" w:rsidRPr="00302F7B">
        <w:t>nd the duration of the processing shall be for the duration of the Customer</w:t>
      </w:r>
      <w:r w:rsidR="007460A4">
        <w:t>’s right to use the Product or the Customer’s Professional Services engagement</w:t>
      </w:r>
      <w:r w:rsidR="007460A4" w:rsidRPr="00302F7B">
        <w:t xml:space="preserve">.  The nature and purpose of the processing shall be to provide the </w:t>
      </w:r>
      <w:r w:rsidR="007460A4">
        <w:t xml:space="preserve">Product or Professional </w:t>
      </w:r>
      <w:r w:rsidR="007460A4" w:rsidRPr="00302F7B">
        <w:t xml:space="preserve">Services pursuant to Customer’s </w:t>
      </w:r>
      <w:r w:rsidR="007460A4">
        <w:t>volume licensing agreement</w:t>
      </w:r>
      <w:r w:rsidR="007460A4" w:rsidRPr="00302F7B">
        <w:t xml:space="preserve">.  The types of </w:t>
      </w:r>
      <w:r w:rsidR="007460A4">
        <w:t>P</w:t>
      </w:r>
      <w:r w:rsidR="007460A4" w:rsidRPr="00302F7B">
        <w:t xml:space="preserve">ersonal </w:t>
      </w:r>
      <w:r w:rsidR="007460A4">
        <w:t>D</w:t>
      </w:r>
      <w:r w:rsidR="007460A4" w:rsidRPr="00302F7B">
        <w:t xml:space="preserve">ata processed by the </w:t>
      </w:r>
      <w:r w:rsidR="007460A4">
        <w:t xml:space="preserve">Product or Professional </w:t>
      </w:r>
      <w:r w:rsidR="007460A4" w:rsidRPr="00302F7B">
        <w:t xml:space="preserve">Services include those expressly identified in Article 4 of the GDPR as well as other </w:t>
      </w:r>
      <w:r w:rsidR="007460A4">
        <w:t>P</w:t>
      </w:r>
      <w:r w:rsidR="007460A4" w:rsidRPr="00302F7B">
        <w:t xml:space="preserve">ersonal </w:t>
      </w:r>
      <w:r w:rsidR="007460A4">
        <w:t>D</w:t>
      </w:r>
      <w:r w:rsidR="007460A4" w:rsidRPr="00302F7B">
        <w:t xml:space="preserve">ata submitted by Customer to the </w:t>
      </w:r>
      <w:r w:rsidR="007460A4">
        <w:t>Product or through the Professional Services engagement</w:t>
      </w:r>
      <w:r w:rsidR="007460A4" w:rsidRPr="00302F7B">
        <w:t xml:space="preserve">.  The categories of data subjects are Customer’s representatives and end users, </w:t>
      </w:r>
      <w:r w:rsidR="007460A4">
        <w:t>such as</w:t>
      </w:r>
      <w:r w:rsidR="007460A4" w:rsidRPr="00302F7B">
        <w:t xml:space="preserve"> employees, contractors, collaborators, and customers.  </w:t>
      </w:r>
    </w:p>
    <w:p w14:paraId="1997DA3B" w14:textId="60AAF5AB" w:rsidR="007460A4" w:rsidRDefault="005C5D61" w:rsidP="00530CF6">
      <w:pPr>
        <w:pStyle w:val="ProductList-Body"/>
        <w:spacing w:after="120"/>
        <w:ind w:left="158"/>
      </w:pPr>
      <w:bookmarkStart w:id="140" w:name="_Hlk487172101"/>
      <w:bookmarkEnd w:id="139"/>
      <w:r>
        <w:rPr>
          <w:b/>
        </w:rPr>
        <w:t>5.</w:t>
      </w:r>
      <w:r w:rsidR="00530CF6">
        <w:rPr>
          <w:b/>
        </w:rPr>
        <w:t xml:space="preserve"> </w:t>
      </w:r>
      <w:r w:rsidR="007460A4" w:rsidRPr="00302F7B">
        <w:t xml:space="preserve">On expiration or termination of Customer’s </w:t>
      </w:r>
      <w:r w:rsidR="007460A4">
        <w:t xml:space="preserve">right to </w:t>
      </w:r>
      <w:r w:rsidR="007460A4" w:rsidRPr="00302F7B">
        <w:t xml:space="preserve">use the </w:t>
      </w:r>
      <w:r w:rsidR="007460A4">
        <w:t>Product or the conclusion of Customer’s Professional Services engagement</w:t>
      </w:r>
      <w:r w:rsidR="007460A4" w:rsidRPr="00302F7B">
        <w:t xml:space="preserve">, Microsoft shall delete or return </w:t>
      </w:r>
      <w:r w:rsidR="007460A4">
        <w:t>P</w:t>
      </w:r>
      <w:r w:rsidR="007460A4" w:rsidRPr="00302F7B">
        <w:t xml:space="preserve">ersonal </w:t>
      </w:r>
      <w:r w:rsidR="007460A4">
        <w:t>D</w:t>
      </w:r>
      <w:r w:rsidR="007460A4" w:rsidRPr="00302F7B">
        <w:t>ata in accordance with the terms and timelines for each of the Online Services set forth in the applicable OST,</w:t>
      </w:r>
      <w:r w:rsidR="007460A4">
        <w:t xml:space="preserve"> for each Product as identified in the Product documentation, and for Professional Services as stated in the applicable engagement terms, </w:t>
      </w:r>
      <w:r w:rsidR="007460A4" w:rsidRPr="00302F7B">
        <w:t xml:space="preserve">unless Union, Member State, or other applicable law requires storage of the </w:t>
      </w:r>
      <w:r w:rsidR="007460A4">
        <w:t>P</w:t>
      </w:r>
      <w:r w:rsidR="007460A4" w:rsidRPr="00302F7B">
        <w:t xml:space="preserve">ersonal </w:t>
      </w:r>
      <w:r w:rsidR="007460A4">
        <w:t>D</w:t>
      </w:r>
      <w:r w:rsidR="007460A4" w:rsidRPr="00302F7B">
        <w:t xml:space="preserve">ata. </w:t>
      </w:r>
    </w:p>
    <w:p w14:paraId="1F40545E" w14:textId="77777777" w:rsidR="00771E2F" w:rsidRPr="00302F7B" w:rsidRDefault="00771E2F" w:rsidP="00771E2F">
      <w:pPr>
        <w:pStyle w:val="ProductList-Body"/>
        <w:ind w:left="158"/>
      </w:pPr>
    </w:p>
    <w:bookmarkEnd w:id="140"/>
    <w:p w14:paraId="2E6CBD7F" w14:textId="67859068" w:rsidR="00771E2F" w:rsidRDefault="00DE3603" w:rsidP="00771E2F">
      <w:pPr>
        <w:pStyle w:val="ProductList-Body"/>
        <w:numPr>
          <w:ilvl w:val="0"/>
          <w:numId w:val="63"/>
        </w:numPr>
        <w:outlineLvl w:val="1"/>
        <w:rPr>
          <w:b/>
        </w:rPr>
      </w:pPr>
      <w:r>
        <w:rPr>
          <w:b/>
        </w:rPr>
        <w:t>Security</w:t>
      </w:r>
    </w:p>
    <w:p w14:paraId="0A01C279" w14:textId="77777777" w:rsidR="00771E2F" w:rsidRPr="00530CF6" w:rsidRDefault="00771E2F" w:rsidP="00530CF6">
      <w:pPr>
        <w:pStyle w:val="ProductList-Body"/>
      </w:pPr>
    </w:p>
    <w:p w14:paraId="00405616" w14:textId="59D4AE3F" w:rsidR="007460A4" w:rsidRDefault="007460A4" w:rsidP="00BE1FC2">
      <w:pPr>
        <w:pStyle w:val="ProductList-Body"/>
      </w:pPr>
      <w:r w:rsidRPr="00302F7B">
        <w:t xml:space="preserve">Microsoft shall (i) maintain security practices and policies for the protection of </w:t>
      </w:r>
      <w:r>
        <w:t>P</w:t>
      </w:r>
      <w:r w:rsidRPr="00302F7B">
        <w:t xml:space="preserve">ersonal </w:t>
      </w:r>
      <w:r>
        <w:t>D</w:t>
      </w:r>
      <w:r w:rsidRPr="00302F7B">
        <w:t xml:space="preserve">ata as set forth in the written data security policy (that policy an “Information Security Policy”) for each </w:t>
      </w:r>
      <w:r>
        <w:t>Product and for Professional Services</w:t>
      </w:r>
      <w:r w:rsidRPr="00302F7B">
        <w:t>, and (ii)</w:t>
      </w:r>
      <w:r>
        <w:t xml:space="preserve"> subject to non-disclosure obligations,</w:t>
      </w:r>
      <w:r w:rsidRPr="00302F7B">
        <w:t xml:space="preserve"> make the Information Security Policy available to Customer, along with descriptions of the security controls in place for the </w:t>
      </w:r>
      <w:r>
        <w:t>Product or Professional Services</w:t>
      </w:r>
      <w:r w:rsidRPr="00302F7B">
        <w:t xml:space="preserve"> and other information reasonably requested by Customer regarding Microsoft security practices and policies. </w:t>
      </w:r>
    </w:p>
    <w:p w14:paraId="4F2D8658" w14:textId="77777777" w:rsidR="00771E2F" w:rsidRPr="00302F7B" w:rsidRDefault="00771E2F" w:rsidP="00BE1FC2">
      <w:pPr>
        <w:pStyle w:val="ProductList-Body"/>
      </w:pPr>
    </w:p>
    <w:p w14:paraId="5DC771CD" w14:textId="6F82AC83" w:rsidR="00DE3603" w:rsidRDefault="00DE3603" w:rsidP="00771E2F">
      <w:pPr>
        <w:pStyle w:val="ProductList-Body"/>
        <w:numPr>
          <w:ilvl w:val="0"/>
          <w:numId w:val="63"/>
        </w:numPr>
        <w:outlineLvl w:val="1"/>
        <w:rPr>
          <w:b/>
        </w:rPr>
      </w:pPr>
      <w:r>
        <w:rPr>
          <w:b/>
        </w:rPr>
        <w:t>Personal Data Breach</w:t>
      </w:r>
    </w:p>
    <w:p w14:paraId="7E0753BD" w14:textId="77777777" w:rsidR="00771E2F" w:rsidRPr="00530CF6" w:rsidRDefault="00771E2F" w:rsidP="00530CF6">
      <w:pPr>
        <w:pStyle w:val="ProductList-Body"/>
      </w:pPr>
    </w:p>
    <w:p w14:paraId="2AE4009D" w14:textId="4BE8335A" w:rsidR="007460A4" w:rsidRDefault="007460A4" w:rsidP="00BE1FC2">
      <w:pPr>
        <w:pStyle w:val="ProductList-Body"/>
      </w:pPr>
      <w:r w:rsidRPr="00302F7B">
        <w:t xml:space="preserve">Microsoft shall make reasonable efforts to assist Customer in fulfilling Customer’s obligation to notify the relevant supervisory authority and data subjects of a </w:t>
      </w:r>
      <w:r>
        <w:t>p</w:t>
      </w:r>
      <w:r w:rsidRPr="00302F7B">
        <w:t xml:space="preserve">ersonal </w:t>
      </w:r>
      <w:r>
        <w:t>d</w:t>
      </w:r>
      <w:r w:rsidRPr="00302F7B">
        <w:t>ata breach under Articles 33 and 34 of the GDPR.</w:t>
      </w:r>
    </w:p>
    <w:p w14:paraId="2606E8ED" w14:textId="77777777" w:rsidR="00771E2F" w:rsidRPr="00302F7B" w:rsidRDefault="00771E2F" w:rsidP="00BE1FC2">
      <w:pPr>
        <w:pStyle w:val="ProductList-Body"/>
      </w:pPr>
    </w:p>
    <w:p w14:paraId="48CCEF32" w14:textId="3D37EFF5" w:rsidR="00771E2F" w:rsidRDefault="00DE3603" w:rsidP="00771E2F">
      <w:pPr>
        <w:pStyle w:val="ProductList-Body"/>
        <w:numPr>
          <w:ilvl w:val="0"/>
          <w:numId w:val="63"/>
        </w:numPr>
        <w:outlineLvl w:val="1"/>
        <w:rPr>
          <w:b/>
        </w:rPr>
      </w:pPr>
      <w:r>
        <w:rPr>
          <w:b/>
        </w:rPr>
        <w:t>Records of Processing Activities</w:t>
      </w:r>
    </w:p>
    <w:p w14:paraId="25FD5490" w14:textId="77777777" w:rsidR="00771E2F" w:rsidRPr="00771E2F" w:rsidRDefault="00771E2F" w:rsidP="00771E2F">
      <w:pPr>
        <w:pStyle w:val="ProductList-Body"/>
      </w:pPr>
    </w:p>
    <w:p w14:paraId="5E6A05E4" w14:textId="732767E9" w:rsidR="007460A4" w:rsidRDefault="007460A4" w:rsidP="00BE1FC2">
      <w:pPr>
        <w:pStyle w:val="ProductList-Body"/>
      </w:pPr>
      <w:r w:rsidRPr="00302F7B">
        <w:t xml:space="preserve">Microsoft shall maintain all records required by Article 30(2) of the GDPR and, to the extent applicable to the processing of </w:t>
      </w:r>
      <w:r>
        <w:t>P</w:t>
      </w:r>
      <w:r w:rsidRPr="00302F7B">
        <w:t xml:space="preserve">ersonal </w:t>
      </w:r>
      <w:r>
        <w:t>D</w:t>
      </w:r>
      <w:r w:rsidRPr="00302F7B">
        <w:t>ata on behalf of Customer, make them available to Customer upon request.</w:t>
      </w:r>
    </w:p>
    <w:p w14:paraId="3A501460" w14:textId="4FF683BF" w:rsidR="00771E2F" w:rsidRDefault="00771E2F" w:rsidP="00771E2F">
      <w:pPr>
        <w:pStyle w:val="ProductList-Body"/>
      </w:pPr>
    </w:p>
    <w:p w14:paraId="5A39DA19" w14:textId="268D1BAD" w:rsidR="00DE3603" w:rsidRDefault="00DE3603" w:rsidP="00771E2F">
      <w:pPr>
        <w:pStyle w:val="ProductList-Body"/>
        <w:numPr>
          <w:ilvl w:val="0"/>
          <w:numId w:val="63"/>
        </w:numPr>
        <w:outlineLvl w:val="1"/>
        <w:rPr>
          <w:b/>
        </w:rPr>
      </w:pPr>
      <w:r>
        <w:rPr>
          <w:b/>
        </w:rPr>
        <w:t>Modification, Supplementation, and Term</w:t>
      </w:r>
    </w:p>
    <w:p w14:paraId="79C67628" w14:textId="77777777" w:rsidR="00771E2F" w:rsidRPr="005C5D61" w:rsidRDefault="00771E2F" w:rsidP="005C5D61">
      <w:pPr>
        <w:pStyle w:val="ProductList-Body"/>
      </w:pPr>
    </w:p>
    <w:p w14:paraId="19C73B84" w14:textId="0AFC26BC" w:rsidR="007460A4" w:rsidRPr="00302F7B" w:rsidRDefault="005C5D61" w:rsidP="00530CF6">
      <w:pPr>
        <w:pStyle w:val="ProductList-Body"/>
        <w:spacing w:after="120"/>
        <w:ind w:left="158"/>
      </w:pPr>
      <w:r>
        <w:rPr>
          <w:b/>
        </w:rPr>
        <w:t>1.</w:t>
      </w:r>
      <w:r w:rsidR="00530CF6">
        <w:t xml:space="preserve"> </w:t>
      </w:r>
      <w:r w:rsidR="007460A4" w:rsidRPr="00302F7B">
        <w:t xml:space="preserve">Microsoft may modify or supplement these GDPR Terms, with notice to Customer, (i) if required to do so by a supervisory authority or other government or regulatory entity, (ii) if necessary to comply with applicable law, (iii) to implement standard contractual clauses laid down by the European Commission or (iv) to adhere to an approved code of conduct or certification mechanism approved or certified pursuant to Articles 40, 42 and 43 of the GDPR.   </w:t>
      </w:r>
    </w:p>
    <w:p w14:paraId="0B430375" w14:textId="3A427F4C" w:rsidR="007460A4" w:rsidRPr="00302F7B" w:rsidRDefault="005C5D61" w:rsidP="00530CF6">
      <w:pPr>
        <w:pStyle w:val="ProductList-Body"/>
        <w:spacing w:after="120"/>
        <w:ind w:left="158"/>
      </w:pPr>
      <w:r>
        <w:rPr>
          <w:b/>
        </w:rPr>
        <w:t>2.</w:t>
      </w:r>
      <w:r w:rsidR="00530CF6">
        <w:t xml:space="preserve"> </w:t>
      </w:r>
      <w:r w:rsidR="007460A4" w:rsidRPr="00302F7B">
        <w:t xml:space="preserve">Without prejudice to these GDPR Terms, Microsoft may from time to time provide additional information and detail about how it will execute these GDPR Terms in its </w:t>
      </w:r>
      <w:r w:rsidR="007460A4">
        <w:t>Product</w:t>
      </w:r>
      <w:r w:rsidR="007460A4" w:rsidRPr="00302F7B">
        <w:t xml:space="preserve">-specific technical, privacy, or policy documentation. </w:t>
      </w:r>
    </w:p>
    <w:p w14:paraId="24E86471" w14:textId="46CD4D81" w:rsidR="007460A4" w:rsidRPr="00302F7B" w:rsidRDefault="005C5D61" w:rsidP="00530CF6">
      <w:pPr>
        <w:pStyle w:val="ProductList-Body"/>
        <w:spacing w:after="120"/>
        <w:ind w:left="158"/>
      </w:pPr>
      <w:r>
        <w:rPr>
          <w:b/>
        </w:rPr>
        <w:t>3.</w:t>
      </w:r>
      <w:r w:rsidR="00530CF6">
        <w:t xml:space="preserve"> </w:t>
      </w:r>
      <w:r w:rsidR="007460A4" w:rsidRPr="00302F7B">
        <w:t xml:space="preserve">These GDPR Terms become effective upon the later of (a) the start of enforcement of the GDPR or (b) </w:t>
      </w:r>
      <w:r w:rsidR="007460A4">
        <w:t>Customer’s</w:t>
      </w:r>
      <w:r w:rsidR="007460A4" w:rsidRPr="00302F7B">
        <w:t xml:space="preserve"> use of a</w:t>
      </w:r>
      <w:r w:rsidR="007460A4">
        <w:t xml:space="preserve"> Product or Microsoft’s provision of Professional Services</w:t>
      </w:r>
      <w:r w:rsidR="007460A4" w:rsidRPr="00302F7B">
        <w:t xml:space="preserve"> for which Microsoft is a processor or subprocessor.  </w:t>
      </w:r>
    </w:p>
    <w:p w14:paraId="7E316B44" w14:textId="5002A1BE" w:rsidR="00FD2112" w:rsidRPr="00AE0160" w:rsidRDefault="00FD2112" w:rsidP="00771E2F">
      <w:pPr>
        <w:pStyle w:val="ProductList-Body"/>
      </w:pPr>
    </w:p>
    <w:sectPr w:rsidR="00FD2112" w:rsidRPr="00AE0160"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604A5" w14:textId="77777777" w:rsidR="00ED7286" w:rsidRDefault="00ED7286" w:rsidP="009A573F">
      <w:pPr>
        <w:spacing w:after="0" w:line="240" w:lineRule="auto"/>
      </w:pPr>
      <w:r>
        <w:separator/>
      </w:r>
    </w:p>
    <w:p w14:paraId="406CFF3E" w14:textId="77777777" w:rsidR="00ED7286" w:rsidRDefault="00ED7286"/>
  </w:endnote>
  <w:endnote w:type="continuationSeparator" w:id="0">
    <w:p w14:paraId="0733108B" w14:textId="77777777" w:rsidR="00ED7286" w:rsidRDefault="00ED7286" w:rsidP="009A573F">
      <w:pPr>
        <w:spacing w:after="0" w:line="240" w:lineRule="auto"/>
      </w:pPr>
      <w:r>
        <w:continuationSeparator/>
      </w:r>
    </w:p>
    <w:p w14:paraId="4D0E5666" w14:textId="77777777" w:rsidR="00ED7286" w:rsidRDefault="00ED7286"/>
  </w:endnote>
  <w:endnote w:type="continuationNotice" w:id="1">
    <w:p w14:paraId="610AC4AC" w14:textId="77777777" w:rsidR="00ED7286" w:rsidRDefault="00ED7286">
      <w:pPr>
        <w:spacing w:after="0" w:line="240" w:lineRule="auto"/>
      </w:pPr>
    </w:p>
    <w:p w14:paraId="7527E734" w14:textId="77777777" w:rsidR="00ED7286" w:rsidRDefault="00ED7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390DE" w14:textId="77777777" w:rsidR="00ED7286" w:rsidRDefault="00ED728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D7286"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ED7286" w:rsidRPr="00C76DF3" w:rsidRDefault="00303AE7" w:rsidP="00591643">
          <w:pPr>
            <w:pStyle w:val="ProductList-OfferingBody"/>
            <w:ind w:left="-77" w:right="-73"/>
            <w:jc w:val="center"/>
            <w:rPr>
              <w:color w:val="808080" w:themeColor="background1" w:themeShade="80"/>
              <w:sz w:val="14"/>
              <w:szCs w:val="14"/>
            </w:rPr>
          </w:pPr>
          <w:hyperlink w:anchor="TableofContents" w:history="1">
            <w:r w:rsidR="00ED728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ED7286" w:rsidRPr="00C76DF3" w:rsidRDefault="00ED728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ED7286" w:rsidRPr="00C76DF3" w:rsidRDefault="00303AE7" w:rsidP="00591643">
          <w:pPr>
            <w:pStyle w:val="ProductList-OfferingBody"/>
            <w:ind w:left="-72" w:right="-74"/>
            <w:jc w:val="center"/>
            <w:rPr>
              <w:color w:val="808080" w:themeColor="background1" w:themeShade="80"/>
              <w:sz w:val="14"/>
              <w:szCs w:val="14"/>
            </w:rPr>
          </w:pPr>
          <w:hyperlink w:anchor="Introduction" w:history="1">
            <w:r w:rsidR="00ED728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ED7286" w:rsidRPr="00C76DF3" w:rsidRDefault="00ED728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ED7286" w:rsidRPr="00C76DF3" w:rsidRDefault="00303AE7" w:rsidP="003812FE">
          <w:pPr>
            <w:pStyle w:val="ProductList-OfferingBody"/>
            <w:ind w:left="-72" w:right="-75"/>
            <w:jc w:val="center"/>
            <w:rPr>
              <w:color w:val="808080" w:themeColor="background1" w:themeShade="80"/>
              <w:sz w:val="14"/>
              <w:szCs w:val="14"/>
            </w:rPr>
          </w:pPr>
          <w:hyperlink w:anchor="GeneralTerms" w:history="1">
            <w:r w:rsidR="00ED728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ED7286" w:rsidRPr="00C76DF3" w:rsidRDefault="00ED728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ED7286" w:rsidRPr="00C76DF3" w:rsidRDefault="00303AE7" w:rsidP="00591643">
          <w:pPr>
            <w:pStyle w:val="ProductList-OfferingBody"/>
            <w:ind w:left="-72" w:right="-77"/>
            <w:jc w:val="center"/>
            <w:rPr>
              <w:color w:val="808080" w:themeColor="background1" w:themeShade="80"/>
              <w:sz w:val="14"/>
              <w:szCs w:val="14"/>
            </w:rPr>
          </w:pPr>
          <w:hyperlink w:anchor="PrivacyandSecurityTerms" w:history="1">
            <w:r w:rsidR="00ED728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ED7286" w:rsidRPr="00C76DF3" w:rsidRDefault="00ED728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ED7286" w:rsidRPr="00C76DF3" w:rsidRDefault="00303AE7" w:rsidP="003812FE">
          <w:pPr>
            <w:pStyle w:val="ProductList-OfferingBody"/>
            <w:ind w:left="-72" w:right="-77"/>
            <w:jc w:val="center"/>
            <w:rPr>
              <w:color w:val="808080" w:themeColor="background1" w:themeShade="80"/>
              <w:sz w:val="14"/>
              <w:szCs w:val="14"/>
            </w:rPr>
          </w:pPr>
          <w:hyperlink w:anchor="OnlineServiceSpecificTerms" w:history="1">
            <w:r w:rsidR="00ED728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ED7286" w:rsidRPr="00C76DF3" w:rsidRDefault="00ED728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ED7286" w:rsidRPr="00C76DF3" w:rsidRDefault="00303AE7" w:rsidP="003812FE">
          <w:pPr>
            <w:pStyle w:val="ProductList-OfferingBody"/>
            <w:ind w:left="-72" w:right="-76"/>
            <w:jc w:val="center"/>
            <w:rPr>
              <w:color w:val="808080" w:themeColor="background1" w:themeShade="80"/>
              <w:sz w:val="14"/>
              <w:szCs w:val="14"/>
            </w:rPr>
          </w:pPr>
          <w:hyperlink w:anchor="Attachment1" w:history="1">
            <w:r w:rsidR="00ED7286" w:rsidRPr="003812FE">
              <w:rPr>
                <w:rStyle w:val="Hyperlink"/>
                <w:sz w:val="14"/>
                <w:szCs w:val="14"/>
              </w:rPr>
              <w:t>Attachments</w:t>
            </w:r>
          </w:hyperlink>
        </w:p>
      </w:tc>
    </w:tr>
  </w:tbl>
  <w:p w14:paraId="06C90A77" w14:textId="77777777" w:rsidR="00ED7286" w:rsidRPr="00591643" w:rsidRDefault="00ED7286">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D7286" w:rsidRPr="00C76DF3" w14:paraId="6D59A5F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C89A10" w14:textId="77777777" w:rsidR="00ED7286" w:rsidRPr="00C76DF3" w:rsidRDefault="00303AE7" w:rsidP="005C51AC">
          <w:pPr>
            <w:pStyle w:val="ProductList-OfferingBody"/>
            <w:ind w:left="-77" w:right="-73"/>
            <w:jc w:val="center"/>
            <w:rPr>
              <w:color w:val="808080" w:themeColor="background1" w:themeShade="80"/>
              <w:sz w:val="14"/>
              <w:szCs w:val="14"/>
            </w:rPr>
          </w:pPr>
          <w:hyperlink w:anchor="TableofContents" w:history="1">
            <w:r w:rsidR="00ED728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CB0898" w14:textId="77777777" w:rsidR="00ED7286" w:rsidRPr="00C76DF3" w:rsidRDefault="00ED728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156C37" w14:textId="77777777" w:rsidR="00ED7286" w:rsidRPr="00C76DF3" w:rsidRDefault="00303AE7" w:rsidP="005C51AC">
          <w:pPr>
            <w:pStyle w:val="ProductList-OfferingBody"/>
            <w:ind w:left="-72" w:right="-74"/>
            <w:jc w:val="center"/>
            <w:rPr>
              <w:color w:val="808080" w:themeColor="background1" w:themeShade="80"/>
              <w:sz w:val="14"/>
              <w:szCs w:val="14"/>
            </w:rPr>
          </w:pPr>
          <w:hyperlink w:anchor="Introduction" w:history="1">
            <w:r w:rsidR="00ED728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E527E9" w14:textId="77777777" w:rsidR="00ED7286" w:rsidRPr="00C76DF3" w:rsidRDefault="00ED728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FCBF" w14:textId="77777777" w:rsidR="00ED7286" w:rsidRPr="00C76DF3" w:rsidRDefault="00303AE7" w:rsidP="005C51AC">
          <w:pPr>
            <w:pStyle w:val="ProductList-OfferingBody"/>
            <w:ind w:left="-72" w:right="-75"/>
            <w:jc w:val="center"/>
            <w:rPr>
              <w:color w:val="808080" w:themeColor="background1" w:themeShade="80"/>
              <w:sz w:val="14"/>
              <w:szCs w:val="14"/>
            </w:rPr>
          </w:pPr>
          <w:hyperlink w:anchor="GeneralTerms" w:history="1">
            <w:r w:rsidR="00ED728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4502D4" w14:textId="77777777" w:rsidR="00ED7286" w:rsidRPr="00C76DF3" w:rsidRDefault="00ED728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8A57E2" w14:textId="77777777" w:rsidR="00ED7286" w:rsidRPr="00C76DF3" w:rsidRDefault="00303AE7" w:rsidP="005C51AC">
          <w:pPr>
            <w:pStyle w:val="ProductList-OfferingBody"/>
            <w:ind w:left="-72" w:right="-77"/>
            <w:jc w:val="center"/>
            <w:rPr>
              <w:color w:val="808080" w:themeColor="background1" w:themeShade="80"/>
              <w:sz w:val="14"/>
              <w:szCs w:val="14"/>
            </w:rPr>
          </w:pPr>
          <w:hyperlink w:anchor="PrivacyandSecurityTerms" w:history="1">
            <w:r w:rsidR="00ED728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5A3CEA" w14:textId="77777777" w:rsidR="00ED7286" w:rsidRPr="00C76DF3" w:rsidRDefault="00ED728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DF9F3F" w14:textId="7EF1C290" w:rsidR="00ED7286" w:rsidRPr="00C76DF3" w:rsidRDefault="00303AE7" w:rsidP="005C51AC">
          <w:pPr>
            <w:pStyle w:val="ProductList-OfferingBody"/>
            <w:ind w:left="-72" w:right="-77"/>
            <w:jc w:val="center"/>
            <w:rPr>
              <w:color w:val="808080" w:themeColor="background1" w:themeShade="80"/>
              <w:sz w:val="14"/>
              <w:szCs w:val="14"/>
            </w:rPr>
          </w:pPr>
          <w:hyperlink w:anchor="OnlineServiceSpecificTerms" w:history="1">
            <w:r w:rsidR="00ED7286">
              <w:rPr>
                <w:rStyle w:val="Hyperlink"/>
                <w:sz w:val="14"/>
                <w:szCs w:val="14"/>
              </w:rPr>
              <w:t>Online Service – S</w:t>
            </w:r>
            <w:r w:rsidR="00ED728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ECFD3E" w14:textId="77777777" w:rsidR="00ED7286" w:rsidRPr="00C76DF3" w:rsidRDefault="00ED728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BC06B1" w14:textId="77777777" w:rsidR="00ED7286" w:rsidRPr="00C76DF3" w:rsidRDefault="00303AE7" w:rsidP="005C51AC">
          <w:pPr>
            <w:pStyle w:val="ProductList-OfferingBody"/>
            <w:ind w:left="-72" w:right="-76"/>
            <w:jc w:val="center"/>
            <w:rPr>
              <w:color w:val="808080" w:themeColor="background1" w:themeShade="80"/>
              <w:sz w:val="14"/>
              <w:szCs w:val="14"/>
            </w:rPr>
          </w:pPr>
          <w:hyperlink w:anchor="Attachment1" w:history="1">
            <w:r w:rsidR="00ED7286" w:rsidRPr="003812FE">
              <w:rPr>
                <w:rStyle w:val="Hyperlink"/>
                <w:sz w:val="14"/>
                <w:szCs w:val="14"/>
              </w:rPr>
              <w:t>Attachments</w:t>
            </w:r>
          </w:hyperlink>
        </w:p>
      </w:tc>
    </w:tr>
  </w:tbl>
  <w:p w14:paraId="2340E3A0" w14:textId="77777777" w:rsidR="00ED7286" w:rsidRPr="00591643" w:rsidRDefault="00ED7286" w:rsidP="003812FE">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D7286"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ED7286" w:rsidRPr="00C76DF3" w:rsidRDefault="00303AE7" w:rsidP="00591643">
          <w:pPr>
            <w:pStyle w:val="ProductList-OfferingBody"/>
            <w:ind w:left="-77" w:right="-73"/>
            <w:jc w:val="center"/>
            <w:rPr>
              <w:color w:val="808080" w:themeColor="background1" w:themeShade="80"/>
              <w:sz w:val="14"/>
              <w:szCs w:val="14"/>
            </w:rPr>
          </w:pPr>
          <w:hyperlink w:anchor="TableofContents" w:history="1">
            <w:r w:rsidR="00ED728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ED7286" w:rsidRPr="00C76DF3" w:rsidRDefault="00ED728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ED7286" w:rsidRPr="00C76DF3" w:rsidRDefault="00303AE7" w:rsidP="00591643">
          <w:pPr>
            <w:pStyle w:val="ProductList-OfferingBody"/>
            <w:ind w:left="-72" w:right="-74"/>
            <w:jc w:val="center"/>
            <w:rPr>
              <w:color w:val="808080" w:themeColor="background1" w:themeShade="80"/>
              <w:sz w:val="14"/>
              <w:szCs w:val="14"/>
            </w:rPr>
          </w:pPr>
          <w:hyperlink w:anchor="Introduction" w:history="1">
            <w:r w:rsidR="00ED728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ED7286" w:rsidRPr="00C76DF3" w:rsidRDefault="00ED728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ED7286" w:rsidRPr="00C76DF3" w:rsidRDefault="00303AE7" w:rsidP="003812FE">
          <w:pPr>
            <w:pStyle w:val="ProductList-OfferingBody"/>
            <w:ind w:left="-72" w:right="-75"/>
            <w:jc w:val="center"/>
            <w:rPr>
              <w:color w:val="808080" w:themeColor="background1" w:themeShade="80"/>
              <w:sz w:val="14"/>
              <w:szCs w:val="14"/>
            </w:rPr>
          </w:pPr>
          <w:hyperlink w:anchor="GeneralTerms" w:history="1">
            <w:r w:rsidR="00ED728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ED7286" w:rsidRPr="00C76DF3" w:rsidRDefault="00ED728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ED7286" w:rsidRPr="00C76DF3" w:rsidRDefault="00303AE7" w:rsidP="00591643">
          <w:pPr>
            <w:pStyle w:val="ProductList-OfferingBody"/>
            <w:ind w:left="-72" w:right="-77"/>
            <w:jc w:val="center"/>
            <w:rPr>
              <w:color w:val="808080" w:themeColor="background1" w:themeShade="80"/>
              <w:sz w:val="14"/>
              <w:szCs w:val="14"/>
            </w:rPr>
          </w:pPr>
          <w:hyperlink w:anchor="PrivacyandSecurityTerms" w:history="1">
            <w:r w:rsidR="00ED728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ED7286" w:rsidRPr="00C76DF3" w:rsidRDefault="00ED728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ED7286" w:rsidRPr="00C76DF3" w:rsidRDefault="00303AE7" w:rsidP="003812FE">
          <w:pPr>
            <w:pStyle w:val="ProductList-OfferingBody"/>
            <w:ind w:left="-72" w:right="-77"/>
            <w:jc w:val="center"/>
            <w:rPr>
              <w:color w:val="808080" w:themeColor="background1" w:themeShade="80"/>
              <w:sz w:val="14"/>
              <w:szCs w:val="14"/>
            </w:rPr>
          </w:pPr>
          <w:hyperlink w:anchor="OnlineServiceSpecificTerms" w:history="1">
            <w:r w:rsidR="00ED728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ED7286" w:rsidRPr="00C76DF3" w:rsidRDefault="00ED728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ED7286" w:rsidRPr="00C76DF3" w:rsidRDefault="00303AE7" w:rsidP="003812FE">
          <w:pPr>
            <w:pStyle w:val="ProductList-OfferingBody"/>
            <w:ind w:left="-72" w:right="-76"/>
            <w:jc w:val="center"/>
            <w:rPr>
              <w:color w:val="808080" w:themeColor="background1" w:themeShade="80"/>
              <w:sz w:val="14"/>
              <w:szCs w:val="14"/>
            </w:rPr>
          </w:pPr>
          <w:hyperlink w:anchor="Attachment1" w:history="1">
            <w:r w:rsidR="00ED7286" w:rsidRPr="003812FE">
              <w:rPr>
                <w:rStyle w:val="Hyperlink"/>
                <w:sz w:val="14"/>
                <w:szCs w:val="14"/>
              </w:rPr>
              <w:t>Attachments</w:t>
            </w:r>
          </w:hyperlink>
        </w:p>
      </w:tc>
    </w:tr>
  </w:tbl>
  <w:p w14:paraId="540726BF" w14:textId="77777777" w:rsidR="00ED7286" w:rsidRPr="00591643" w:rsidRDefault="00ED7286">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D7286" w:rsidRPr="00C76DF3" w14:paraId="45DB73E9"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75AE69" w14:textId="77777777" w:rsidR="00ED7286" w:rsidRPr="00C76DF3" w:rsidRDefault="00303AE7" w:rsidP="005C51AC">
          <w:pPr>
            <w:pStyle w:val="ProductList-OfferingBody"/>
            <w:ind w:left="-77" w:right="-73"/>
            <w:jc w:val="center"/>
            <w:rPr>
              <w:color w:val="808080" w:themeColor="background1" w:themeShade="80"/>
              <w:sz w:val="14"/>
              <w:szCs w:val="14"/>
            </w:rPr>
          </w:pPr>
          <w:hyperlink w:anchor="TableofContents" w:history="1">
            <w:r w:rsidR="00ED728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B0CBB0" w14:textId="77777777" w:rsidR="00ED7286" w:rsidRPr="00C76DF3" w:rsidRDefault="00ED728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82D4BD" w14:textId="77777777" w:rsidR="00ED7286" w:rsidRPr="00C76DF3" w:rsidRDefault="00303AE7" w:rsidP="005C51AC">
          <w:pPr>
            <w:pStyle w:val="ProductList-OfferingBody"/>
            <w:ind w:left="-72" w:right="-74"/>
            <w:jc w:val="center"/>
            <w:rPr>
              <w:color w:val="808080" w:themeColor="background1" w:themeShade="80"/>
              <w:sz w:val="14"/>
              <w:szCs w:val="14"/>
            </w:rPr>
          </w:pPr>
          <w:hyperlink w:anchor="Introduction" w:history="1">
            <w:r w:rsidR="00ED728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281A2C" w14:textId="77777777" w:rsidR="00ED7286" w:rsidRPr="00C76DF3" w:rsidRDefault="00ED728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80D6B6" w14:textId="77777777" w:rsidR="00ED7286" w:rsidRPr="00C76DF3" w:rsidRDefault="00303AE7" w:rsidP="005C51AC">
          <w:pPr>
            <w:pStyle w:val="ProductList-OfferingBody"/>
            <w:ind w:left="-72" w:right="-75"/>
            <w:jc w:val="center"/>
            <w:rPr>
              <w:color w:val="808080" w:themeColor="background1" w:themeShade="80"/>
              <w:sz w:val="14"/>
              <w:szCs w:val="14"/>
            </w:rPr>
          </w:pPr>
          <w:hyperlink w:anchor="GeneralTerms" w:history="1">
            <w:r w:rsidR="00ED728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B9DDF4" w14:textId="77777777" w:rsidR="00ED7286" w:rsidRPr="00C76DF3" w:rsidRDefault="00ED728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84D1AD" w14:textId="77777777" w:rsidR="00ED7286" w:rsidRPr="00C76DF3" w:rsidRDefault="00303AE7" w:rsidP="005C51AC">
          <w:pPr>
            <w:pStyle w:val="ProductList-OfferingBody"/>
            <w:ind w:left="-72" w:right="-77"/>
            <w:jc w:val="center"/>
            <w:rPr>
              <w:color w:val="808080" w:themeColor="background1" w:themeShade="80"/>
              <w:sz w:val="14"/>
              <w:szCs w:val="14"/>
            </w:rPr>
          </w:pPr>
          <w:hyperlink w:anchor="PrivacyandSecurityTerms" w:history="1">
            <w:r w:rsidR="00ED728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6CB363" w14:textId="77777777" w:rsidR="00ED7286" w:rsidRPr="00C76DF3" w:rsidRDefault="00ED728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2AB920" w14:textId="77777777" w:rsidR="00ED7286" w:rsidRPr="00C76DF3" w:rsidRDefault="00303AE7" w:rsidP="005C51AC">
          <w:pPr>
            <w:pStyle w:val="ProductList-OfferingBody"/>
            <w:ind w:left="-72" w:right="-77"/>
            <w:jc w:val="center"/>
            <w:rPr>
              <w:color w:val="808080" w:themeColor="background1" w:themeShade="80"/>
              <w:sz w:val="14"/>
              <w:szCs w:val="14"/>
            </w:rPr>
          </w:pPr>
          <w:hyperlink w:anchor="OnlineServiceSpecificTerms" w:history="1">
            <w:r w:rsidR="00ED7286">
              <w:rPr>
                <w:rStyle w:val="Hyperlink"/>
                <w:sz w:val="14"/>
                <w:szCs w:val="14"/>
              </w:rPr>
              <w:t>Online Service – s</w:t>
            </w:r>
            <w:r w:rsidR="00ED728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0CEA80" w14:textId="77777777" w:rsidR="00ED7286" w:rsidRPr="00C76DF3" w:rsidRDefault="00ED728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8CFD3B" w14:textId="77777777" w:rsidR="00ED7286" w:rsidRPr="00C76DF3" w:rsidRDefault="00303AE7" w:rsidP="005C51AC">
          <w:pPr>
            <w:pStyle w:val="ProductList-OfferingBody"/>
            <w:ind w:left="-72" w:right="-76"/>
            <w:jc w:val="center"/>
            <w:rPr>
              <w:color w:val="808080" w:themeColor="background1" w:themeShade="80"/>
              <w:sz w:val="14"/>
              <w:szCs w:val="14"/>
            </w:rPr>
          </w:pPr>
          <w:hyperlink w:anchor="Attachment1" w:history="1">
            <w:r w:rsidR="00ED7286" w:rsidRPr="003812FE">
              <w:rPr>
                <w:rStyle w:val="Hyperlink"/>
                <w:sz w:val="14"/>
                <w:szCs w:val="14"/>
              </w:rPr>
              <w:t>Attachments</w:t>
            </w:r>
          </w:hyperlink>
        </w:p>
      </w:tc>
    </w:tr>
  </w:tbl>
  <w:p w14:paraId="0EFA8352" w14:textId="77777777" w:rsidR="00ED7286" w:rsidRPr="00591643" w:rsidRDefault="00ED7286"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D7286"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ED7286" w:rsidRPr="00C76DF3" w:rsidRDefault="00303AE7" w:rsidP="00591643">
          <w:pPr>
            <w:pStyle w:val="ProductList-OfferingBody"/>
            <w:ind w:left="-77" w:right="-73"/>
            <w:jc w:val="center"/>
            <w:rPr>
              <w:color w:val="808080" w:themeColor="background1" w:themeShade="80"/>
              <w:sz w:val="14"/>
              <w:szCs w:val="14"/>
            </w:rPr>
          </w:pPr>
          <w:hyperlink w:anchor="TableofContents" w:history="1">
            <w:r w:rsidR="00ED728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ED7286" w:rsidRPr="00C76DF3" w:rsidRDefault="00ED728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ED7286" w:rsidRPr="00C76DF3" w:rsidRDefault="00303AE7" w:rsidP="00591643">
          <w:pPr>
            <w:pStyle w:val="ProductList-OfferingBody"/>
            <w:ind w:left="-72" w:right="-74"/>
            <w:jc w:val="center"/>
            <w:rPr>
              <w:color w:val="808080" w:themeColor="background1" w:themeShade="80"/>
              <w:sz w:val="14"/>
              <w:szCs w:val="14"/>
            </w:rPr>
          </w:pPr>
          <w:hyperlink w:anchor="Introduction" w:history="1">
            <w:r w:rsidR="00ED728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ED7286" w:rsidRPr="00C76DF3" w:rsidRDefault="00ED728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ED7286" w:rsidRPr="00C76DF3" w:rsidRDefault="00303AE7" w:rsidP="003812FE">
          <w:pPr>
            <w:pStyle w:val="ProductList-OfferingBody"/>
            <w:ind w:left="-72" w:right="-75"/>
            <w:jc w:val="center"/>
            <w:rPr>
              <w:color w:val="808080" w:themeColor="background1" w:themeShade="80"/>
              <w:sz w:val="14"/>
              <w:szCs w:val="14"/>
            </w:rPr>
          </w:pPr>
          <w:hyperlink w:anchor="GeneralTerms" w:history="1">
            <w:r w:rsidR="00ED728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ED7286" w:rsidRPr="00C76DF3" w:rsidRDefault="00ED728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ED7286" w:rsidRPr="00C76DF3" w:rsidRDefault="00303AE7" w:rsidP="00591643">
          <w:pPr>
            <w:pStyle w:val="ProductList-OfferingBody"/>
            <w:ind w:left="-72" w:right="-77"/>
            <w:jc w:val="center"/>
            <w:rPr>
              <w:color w:val="808080" w:themeColor="background1" w:themeShade="80"/>
              <w:sz w:val="14"/>
              <w:szCs w:val="14"/>
            </w:rPr>
          </w:pPr>
          <w:hyperlink w:anchor="PrivacyandSecurityTerms" w:history="1">
            <w:r w:rsidR="00ED728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ED7286" w:rsidRPr="00C76DF3" w:rsidRDefault="00ED728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ED7286" w:rsidRPr="00C76DF3" w:rsidRDefault="00303AE7" w:rsidP="003812FE">
          <w:pPr>
            <w:pStyle w:val="ProductList-OfferingBody"/>
            <w:ind w:left="-72" w:right="-77"/>
            <w:jc w:val="center"/>
            <w:rPr>
              <w:color w:val="808080" w:themeColor="background1" w:themeShade="80"/>
              <w:sz w:val="14"/>
              <w:szCs w:val="14"/>
            </w:rPr>
          </w:pPr>
          <w:hyperlink w:anchor="OnlineServiceSpecificTerms" w:history="1">
            <w:r w:rsidR="00ED728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ED7286" w:rsidRPr="00C76DF3" w:rsidRDefault="00ED728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ED7286" w:rsidRPr="00C76DF3" w:rsidRDefault="00303AE7" w:rsidP="003812FE">
          <w:pPr>
            <w:pStyle w:val="ProductList-OfferingBody"/>
            <w:ind w:left="-72" w:right="-76"/>
            <w:jc w:val="center"/>
            <w:rPr>
              <w:color w:val="808080" w:themeColor="background1" w:themeShade="80"/>
              <w:sz w:val="14"/>
              <w:szCs w:val="14"/>
            </w:rPr>
          </w:pPr>
          <w:hyperlink w:anchor="Attachment1" w:history="1">
            <w:r w:rsidR="00ED7286" w:rsidRPr="003812FE">
              <w:rPr>
                <w:rStyle w:val="Hyperlink"/>
                <w:sz w:val="14"/>
                <w:szCs w:val="14"/>
              </w:rPr>
              <w:t>Attachments</w:t>
            </w:r>
          </w:hyperlink>
        </w:p>
      </w:tc>
    </w:tr>
  </w:tbl>
  <w:p w14:paraId="334032BC" w14:textId="77777777" w:rsidR="00ED7286" w:rsidRPr="00591643" w:rsidRDefault="00ED7286">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D7286"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ED7286" w:rsidRPr="00C76DF3" w:rsidRDefault="00303AE7" w:rsidP="005C51AC">
          <w:pPr>
            <w:pStyle w:val="ProductList-OfferingBody"/>
            <w:ind w:left="-77" w:right="-73"/>
            <w:jc w:val="center"/>
            <w:rPr>
              <w:color w:val="808080" w:themeColor="background1" w:themeShade="80"/>
              <w:sz w:val="14"/>
              <w:szCs w:val="14"/>
            </w:rPr>
          </w:pPr>
          <w:hyperlink w:anchor="TableofContents" w:history="1">
            <w:r w:rsidR="00ED728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ED7286" w:rsidRPr="00C76DF3" w:rsidRDefault="00ED728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ED7286" w:rsidRPr="00C76DF3" w:rsidRDefault="00303AE7" w:rsidP="005C51AC">
          <w:pPr>
            <w:pStyle w:val="ProductList-OfferingBody"/>
            <w:ind w:left="-72" w:right="-74"/>
            <w:jc w:val="center"/>
            <w:rPr>
              <w:color w:val="808080" w:themeColor="background1" w:themeShade="80"/>
              <w:sz w:val="14"/>
              <w:szCs w:val="14"/>
            </w:rPr>
          </w:pPr>
          <w:hyperlink w:anchor="Introduction" w:history="1">
            <w:r w:rsidR="00ED728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ED7286" w:rsidRPr="00C76DF3" w:rsidRDefault="00ED728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ED7286" w:rsidRPr="00C76DF3" w:rsidRDefault="00303AE7" w:rsidP="005C51AC">
          <w:pPr>
            <w:pStyle w:val="ProductList-OfferingBody"/>
            <w:ind w:left="-72" w:right="-75"/>
            <w:jc w:val="center"/>
            <w:rPr>
              <w:color w:val="808080" w:themeColor="background1" w:themeShade="80"/>
              <w:sz w:val="14"/>
              <w:szCs w:val="14"/>
            </w:rPr>
          </w:pPr>
          <w:hyperlink w:anchor="GeneralTerms" w:history="1">
            <w:r w:rsidR="00ED728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ED7286" w:rsidRPr="00C76DF3" w:rsidRDefault="00ED728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ED7286" w:rsidRPr="00C76DF3" w:rsidRDefault="00303AE7" w:rsidP="005C51AC">
          <w:pPr>
            <w:pStyle w:val="ProductList-OfferingBody"/>
            <w:ind w:left="-72" w:right="-77"/>
            <w:jc w:val="center"/>
            <w:rPr>
              <w:color w:val="808080" w:themeColor="background1" w:themeShade="80"/>
              <w:sz w:val="14"/>
              <w:szCs w:val="14"/>
            </w:rPr>
          </w:pPr>
          <w:hyperlink w:anchor="PrivacyandSecurityTerms" w:history="1">
            <w:r w:rsidR="00ED728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ED7286" w:rsidRPr="00C76DF3" w:rsidRDefault="00ED728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ED7286" w:rsidRPr="00C76DF3" w:rsidRDefault="00303AE7" w:rsidP="005C51AC">
          <w:pPr>
            <w:pStyle w:val="ProductList-OfferingBody"/>
            <w:ind w:left="-72" w:right="-77"/>
            <w:jc w:val="center"/>
            <w:rPr>
              <w:color w:val="808080" w:themeColor="background1" w:themeShade="80"/>
              <w:sz w:val="14"/>
              <w:szCs w:val="14"/>
            </w:rPr>
          </w:pPr>
          <w:hyperlink w:anchor="OnlineServiceSpecificTerms" w:history="1">
            <w:r w:rsidR="00ED7286">
              <w:rPr>
                <w:rStyle w:val="Hyperlink"/>
                <w:sz w:val="14"/>
                <w:szCs w:val="14"/>
              </w:rPr>
              <w:t>Online Service – s</w:t>
            </w:r>
            <w:r w:rsidR="00ED728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ED7286" w:rsidRPr="00C76DF3" w:rsidRDefault="00ED728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ED7286" w:rsidRPr="00C76DF3" w:rsidRDefault="00303AE7" w:rsidP="005C51AC">
          <w:pPr>
            <w:pStyle w:val="ProductList-OfferingBody"/>
            <w:ind w:left="-72" w:right="-76"/>
            <w:jc w:val="center"/>
            <w:rPr>
              <w:color w:val="808080" w:themeColor="background1" w:themeShade="80"/>
              <w:sz w:val="14"/>
              <w:szCs w:val="14"/>
            </w:rPr>
          </w:pPr>
          <w:hyperlink w:anchor="Attachment1" w:history="1">
            <w:r w:rsidR="00ED7286" w:rsidRPr="003812FE">
              <w:rPr>
                <w:rStyle w:val="Hyperlink"/>
                <w:sz w:val="14"/>
                <w:szCs w:val="14"/>
              </w:rPr>
              <w:t>Attachments</w:t>
            </w:r>
          </w:hyperlink>
        </w:p>
      </w:tc>
    </w:tr>
  </w:tbl>
  <w:p w14:paraId="254FAC89" w14:textId="77777777" w:rsidR="00ED7286" w:rsidRPr="00591643" w:rsidRDefault="00ED7286"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D7286"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ED7286" w:rsidRPr="00C76DF3" w:rsidRDefault="00303AE7" w:rsidP="00591643">
          <w:pPr>
            <w:pStyle w:val="ProductList-OfferingBody"/>
            <w:ind w:left="-77" w:right="-73"/>
            <w:jc w:val="center"/>
            <w:rPr>
              <w:color w:val="808080" w:themeColor="background1" w:themeShade="80"/>
              <w:sz w:val="14"/>
              <w:szCs w:val="14"/>
            </w:rPr>
          </w:pPr>
          <w:hyperlink w:anchor="TableofContents" w:history="1">
            <w:r w:rsidR="00ED728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ED7286" w:rsidRPr="00C76DF3" w:rsidRDefault="00ED728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ED7286" w:rsidRPr="00C76DF3" w:rsidRDefault="00303AE7" w:rsidP="00591643">
          <w:pPr>
            <w:pStyle w:val="ProductList-OfferingBody"/>
            <w:ind w:left="-72" w:right="-74"/>
            <w:jc w:val="center"/>
            <w:rPr>
              <w:color w:val="808080" w:themeColor="background1" w:themeShade="80"/>
              <w:sz w:val="14"/>
              <w:szCs w:val="14"/>
            </w:rPr>
          </w:pPr>
          <w:hyperlink w:anchor="Introduction" w:history="1">
            <w:r w:rsidR="00ED728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ED7286" w:rsidRPr="00C76DF3" w:rsidRDefault="00ED728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ED7286" w:rsidRPr="00C76DF3" w:rsidRDefault="00303AE7" w:rsidP="003812FE">
          <w:pPr>
            <w:pStyle w:val="ProductList-OfferingBody"/>
            <w:ind w:left="-72" w:right="-75"/>
            <w:jc w:val="center"/>
            <w:rPr>
              <w:color w:val="808080" w:themeColor="background1" w:themeShade="80"/>
              <w:sz w:val="14"/>
              <w:szCs w:val="14"/>
            </w:rPr>
          </w:pPr>
          <w:hyperlink w:anchor="GeneralTerms" w:history="1">
            <w:r w:rsidR="00ED728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ED7286" w:rsidRPr="00C76DF3" w:rsidRDefault="00ED728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ED7286" w:rsidRPr="00C76DF3" w:rsidRDefault="00303AE7" w:rsidP="00591643">
          <w:pPr>
            <w:pStyle w:val="ProductList-OfferingBody"/>
            <w:ind w:left="-72" w:right="-77"/>
            <w:jc w:val="center"/>
            <w:rPr>
              <w:color w:val="808080" w:themeColor="background1" w:themeShade="80"/>
              <w:sz w:val="14"/>
              <w:szCs w:val="14"/>
            </w:rPr>
          </w:pPr>
          <w:hyperlink w:anchor="PrivacyandSecurityTerms" w:history="1">
            <w:r w:rsidR="00ED728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ED7286" w:rsidRPr="00C76DF3" w:rsidRDefault="00ED728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ED7286" w:rsidRPr="00C76DF3" w:rsidRDefault="00303AE7" w:rsidP="003812FE">
          <w:pPr>
            <w:pStyle w:val="ProductList-OfferingBody"/>
            <w:ind w:left="-72" w:right="-77"/>
            <w:jc w:val="center"/>
            <w:rPr>
              <w:color w:val="808080" w:themeColor="background1" w:themeShade="80"/>
              <w:sz w:val="14"/>
              <w:szCs w:val="14"/>
            </w:rPr>
          </w:pPr>
          <w:hyperlink w:anchor="OnlineServiceSpecificTerms" w:history="1">
            <w:r w:rsidR="00ED728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ED7286" w:rsidRPr="00C76DF3" w:rsidRDefault="00ED728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ED7286" w:rsidRPr="00C76DF3" w:rsidRDefault="00303AE7" w:rsidP="003812FE">
          <w:pPr>
            <w:pStyle w:val="ProductList-OfferingBody"/>
            <w:ind w:left="-72" w:right="-76"/>
            <w:jc w:val="center"/>
            <w:rPr>
              <w:color w:val="808080" w:themeColor="background1" w:themeShade="80"/>
              <w:sz w:val="14"/>
              <w:szCs w:val="14"/>
            </w:rPr>
          </w:pPr>
          <w:hyperlink w:anchor="Attachment1" w:history="1">
            <w:r w:rsidR="00ED7286" w:rsidRPr="003812FE">
              <w:rPr>
                <w:rStyle w:val="Hyperlink"/>
                <w:sz w:val="14"/>
                <w:szCs w:val="14"/>
              </w:rPr>
              <w:t>Attachments</w:t>
            </w:r>
          </w:hyperlink>
        </w:p>
      </w:tc>
    </w:tr>
  </w:tbl>
  <w:p w14:paraId="3C35327F" w14:textId="77777777" w:rsidR="00ED7286" w:rsidRPr="00591643" w:rsidRDefault="00ED7286">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D7286" w:rsidRPr="00C76DF3" w14:paraId="6580791C"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B48C78" w14:textId="77777777" w:rsidR="00ED7286" w:rsidRPr="00C76DF3" w:rsidRDefault="00303AE7" w:rsidP="005C51AC">
          <w:pPr>
            <w:pStyle w:val="ProductList-OfferingBody"/>
            <w:ind w:left="-77" w:right="-73"/>
            <w:jc w:val="center"/>
            <w:rPr>
              <w:color w:val="808080" w:themeColor="background1" w:themeShade="80"/>
              <w:sz w:val="14"/>
              <w:szCs w:val="14"/>
            </w:rPr>
          </w:pPr>
          <w:hyperlink w:anchor="TableofContents" w:history="1">
            <w:r w:rsidR="00ED728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7DC90A" w14:textId="77777777" w:rsidR="00ED7286" w:rsidRPr="00C76DF3" w:rsidRDefault="00ED728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63841" w14:textId="77777777" w:rsidR="00ED7286" w:rsidRPr="00C76DF3" w:rsidRDefault="00303AE7" w:rsidP="005C51AC">
          <w:pPr>
            <w:pStyle w:val="ProductList-OfferingBody"/>
            <w:ind w:left="-72" w:right="-74"/>
            <w:jc w:val="center"/>
            <w:rPr>
              <w:color w:val="808080" w:themeColor="background1" w:themeShade="80"/>
              <w:sz w:val="14"/>
              <w:szCs w:val="14"/>
            </w:rPr>
          </w:pPr>
          <w:hyperlink w:anchor="Introduction" w:history="1">
            <w:r w:rsidR="00ED728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7F91B97" w14:textId="77777777" w:rsidR="00ED7286" w:rsidRPr="00C76DF3" w:rsidRDefault="00ED728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A41AA3" w14:textId="77777777" w:rsidR="00ED7286" w:rsidRPr="00C76DF3" w:rsidRDefault="00303AE7" w:rsidP="005C51AC">
          <w:pPr>
            <w:pStyle w:val="ProductList-OfferingBody"/>
            <w:ind w:left="-72" w:right="-75"/>
            <w:jc w:val="center"/>
            <w:rPr>
              <w:color w:val="808080" w:themeColor="background1" w:themeShade="80"/>
              <w:sz w:val="14"/>
              <w:szCs w:val="14"/>
            </w:rPr>
          </w:pPr>
          <w:hyperlink w:anchor="GeneralTerms" w:history="1">
            <w:r w:rsidR="00ED728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9ED48E" w14:textId="77777777" w:rsidR="00ED7286" w:rsidRPr="00C76DF3" w:rsidRDefault="00ED728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D1072" w14:textId="77777777" w:rsidR="00ED7286" w:rsidRPr="00C76DF3" w:rsidRDefault="00303AE7" w:rsidP="005C51AC">
          <w:pPr>
            <w:pStyle w:val="ProductList-OfferingBody"/>
            <w:ind w:left="-72" w:right="-77"/>
            <w:jc w:val="center"/>
            <w:rPr>
              <w:color w:val="808080" w:themeColor="background1" w:themeShade="80"/>
              <w:sz w:val="14"/>
              <w:szCs w:val="14"/>
            </w:rPr>
          </w:pPr>
          <w:hyperlink w:anchor="PrivacyandSecurityTerms" w:history="1">
            <w:r w:rsidR="00ED728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37CBC7C" w14:textId="77777777" w:rsidR="00ED7286" w:rsidRPr="00C76DF3" w:rsidRDefault="00ED728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3579712" w14:textId="78552CF3" w:rsidR="00ED7286" w:rsidRPr="00C76DF3" w:rsidRDefault="00303AE7" w:rsidP="005C51AC">
          <w:pPr>
            <w:pStyle w:val="ProductList-OfferingBody"/>
            <w:ind w:left="-72" w:right="-77"/>
            <w:jc w:val="center"/>
            <w:rPr>
              <w:color w:val="808080" w:themeColor="background1" w:themeShade="80"/>
              <w:sz w:val="14"/>
              <w:szCs w:val="14"/>
            </w:rPr>
          </w:pPr>
          <w:hyperlink w:anchor="OnlineServiceSpecificTerms" w:history="1">
            <w:r w:rsidR="00ED7286">
              <w:rPr>
                <w:rStyle w:val="Hyperlink"/>
                <w:sz w:val="14"/>
                <w:szCs w:val="14"/>
              </w:rPr>
              <w:t>Online Service – S</w:t>
            </w:r>
            <w:r w:rsidR="00ED728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24B65F4" w14:textId="77777777" w:rsidR="00ED7286" w:rsidRPr="00C76DF3" w:rsidRDefault="00ED728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93285E" w14:textId="77777777" w:rsidR="00ED7286" w:rsidRPr="00C76DF3" w:rsidRDefault="00303AE7" w:rsidP="005C51AC">
          <w:pPr>
            <w:pStyle w:val="ProductList-OfferingBody"/>
            <w:ind w:left="-72" w:right="-76"/>
            <w:jc w:val="center"/>
            <w:rPr>
              <w:color w:val="808080" w:themeColor="background1" w:themeShade="80"/>
              <w:sz w:val="14"/>
              <w:szCs w:val="14"/>
            </w:rPr>
          </w:pPr>
          <w:hyperlink w:anchor="Attachment1" w:history="1">
            <w:r w:rsidR="00ED7286" w:rsidRPr="003812FE">
              <w:rPr>
                <w:rStyle w:val="Hyperlink"/>
                <w:sz w:val="14"/>
                <w:szCs w:val="14"/>
              </w:rPr>
              <w:t>Attachments</w:t>
            </w:r>
          </w:hyperlink>
        </w:p>
      </w:tc>
    </w:tr>
  </w:tbl>
  <w:p w14:paraId="0CB314A5" w14:textId="77777777" w:rsidR="00ED7286" w:rsidRPr="00591643" w:rsidRDefault="00ED7286" w:rsidP="003812FE">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D7286"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ED7286" w:rsidRPr="00C76DF3" w:rsidRDefault="00303AE7" w:rsidP="00591643">
          <w:pPr>
            <w:pStyle w:val="ProductList-OfferingBody"/>
            <w:ind w:left="-77" w:right="-73"/>
            <w:jc w:val="center"/>
            <w:rPr>
              <w:color w:val="808080" w:themeColor="background1" w:themeShade="80"/>
              <w:sz w:val="14"/>
              <w:szCs w:val="14"/>
            </w:rPr>
          </w:pPr>
          <w:hyperlink w:anchor="TableofContents" w:history="1">
            <w:r w:rsidR="00ED728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ED7286" w:rsidRPr="00C76DF3" w:rsidRDefault="00ED728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ED7286" w:rsidRPr="00C76DF3" w:rsidRDefault="00303AE7" w:rsidP="00591643">
          <w:pPr>
            <w:pStyle w:val="ProductList-OfferingBody"/>
            <w:ind w:left="-72" w:right="-74"/>
            <w:jc w:val="center"/>
            <w:rPr>
              <w:color w:val="808080" w:themeColor="background1" w:themeShade="80"/>
              <w:sz w:val="14"/>
              <w:szCs w:val="14"/>
            </w:rPr>
          </w:pPr>
          <w:hyperlink w:anchor="Introduction" w:history="1">
            <w:r w:rsidR="00ED728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ED7286" w:rsidRPr="00C76DF3" w:rsidRDefault="00ED728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ED7286" w:rsidRPr="00C76DF3" w:rsidRDefault="00303AE7" w:rsidP="003812FE">
          <w:pPr>
            <w:pStyle w:val="ProductList-OfferingBody"/>
            <w:ind w:left="-72" w:right="-75"/>
            <w:jc w:val="center"/>
            <w:rPr>
              <w:color w:val="808080" w:themeColor="background1" w:themeShade="80"/>
              <w:sz w:val="14"/>
              <w:szCs w:val="14"/>
            </w:rPr>
          </w:pPr>
          <w:hyperlink w:anchor="GeneralTerms" w:history="1">
            <w:r w:rsidR="00ED728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ED7286" w:rsidRPr="00C76DF3" w:rsidRDefault="00ED728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ED7286" w:rsidRPr="00C76DF3" w:rsidRDefault="00303AE7" w:rsidP="00591643">
          <w:pPr>
            <w:pStyle w:val="ProductList-OfferingBody"/>
            <w:ind w:left="-72" w:right="-77"/>
            <w:jc w:val="center"/>
            <w:rPr>
              <w:color w:val="808080" w:themeColor="background1" w:themeShade="80"/>
              <w:sz w:val="14"/>
              <w:szCs w:val="14"/>
            </w:rPr>
          </w:pPr>
          <w:hyperlink w:anchor="PrivacyandSecurityTerms" w:history="1">
            <w:r w:rsidR="00ED728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ED7286" w:rsidRPr="00C76DF3" w:rsidRDefault="00ED728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ED7286" w:rsidRPr="00C76DF3" w:rsidRDefault="00303AE7" w:rsidP="003812FE">
          <w:pPr>
            <w:pStyle w:val="ProductList-OfferingBody"/>
            <w:ind w:left="-72" w:right="-77"/>
            <w:jc w:val="center"/>
            <w:rPr>
              <w:color w:val="808080" w:themeColor="background1" w:themeShade="80"/>
              <w:sz w:val="14"/>
              <w:szCs w:val="14"/>
            </w:rPr>
          </w:pPr>
          <w:hyperlink w:anchor="OnlineServiceSpecificTerms" w:history="1">
            <w:r w:rsidR="00ED728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ED7286" w:rsidRPr="00C76DF3" w:rsidRDefault="00ED728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ED7286" w:rsidRPr="00C76DF3" w:rsidRDefault="00303AE7" w:rsidP="003812FE">
          <w:pPr>
            <w:pStyle w:val="ProductList-OfferingBody"/>
            <w:ind w:left="-72" w:right="-76"/>
            <w:jc w:val="center"/>
            <w:rPr>
              <w:color w:val="808080" w:themeColor="background1" w:themeShade="80"/>
              <w:sz w:val="14"/>
              <w:szCs w:val="14"/>
            </w:rPr>
          </w:pPr>
          <w:hyperlink w:anchor="Attachment1" w:history="1">
            <w:r w:rsidR="00ED7286" w:rsidRPr="003812FE">
              <w:rPr>
                <w:rStyle w:val="Hyperlink"/>
                <w:sz w:val="14"/>
                <w:szCs w:val="14"/>
              </w:rPr>
              <w:t>Attachments</w:t>
            </w:r>
          </w:hyperlink>
        </w:p>
      </w:tc>
    </w:tr>
  </w:tbl>
  <w:p w14:paraId="26030DAA" w14:textId="77777777" w:rsidR="00ED7286" w:rsidRPr="00591643" w:rsidRDefault="00ED7286">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D7286" w:rsidRPr="00C76DF3" w14:paraId="4D51C4F6" w14:textId="77777777" w:rsidTr="004B01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114FF" w14:textId="77777777" w:rsidR="00ED7286" w:rsidRPr="00C76DF3" w:rsidRDefault="00303AE7" w:rsidP="003812FE">
          <w:pPr>
            <w:pStyle w:val="ProductList-OfferingBody"/>
            <w:ind w:left="-77" w:right="-73"/>
            <w:jc w:val="center"/>
            <w:rPr>
              <w:color w:val="808080" w:themeColor="background1" w:themeShade="80"/>
              <w:sz w:val="14"/>
              <w:szCs w:val="14"/>
            </w:rPr>
          </w:pPr>
          <w:hyperlink w:anchor="TableofContents" w:history="1">
            <w:r w:rsidR="00ED728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F486B" w14:textId="77777777" w:rsidR="00ED7286" w:rsidRPr="00C76DF3" w:rsidRDefault="00ED7286" w:rsidP="003812F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9D2D1" w14:textId="77777777" w:rsidR="00ED7286" w:rsidRPr="00C76DF3" w:rsidRDefault="00303AE7" w:rsidP="003812FE">
          <w:pPr>
            <w:pStyle w:val="ProductList-OfferingBody"/>
            <w:ind w:left="-72" w:right="-74"/>
            <w:jc w:val="center"/>
            <w:rPr>
              <w:color w:val="808080" w:themeColor="background1" w:themeShade="80"/>
              <w:sz w:val="14"/>
              <w:szCs w:val="14"/>
            </w:rPr>
          </w:pPr>
          <w:hyperlink w:anchor="Introduction" w:history="1">
            <w:r w:rsidR="00ED728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E095A44" w14:textId="77777777" w:rsidR="00ED7286" w:rsidRPr="00C76DF3" w:rsidRDefault="00ED7286" w:rsidP="003812F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D8C157" w14:textId="77777777" w:rsidR="00ED7286" w:rsidRPr="00C76DF3" w:rsidRDefault="00303AE7" w:rsidP="003812FE">
          <w:pPr>
            <w:pStyle w:val="ProductList-OfferingBody"/>
            <w:ind w:left="-72" w:right="-75"/>
            <w:jc w:val="center"/>
            <w:rPr>
              <w:color w:val="808080" w:themeColor="background1" w:themeShade="80"/>
              <w:sz w:val="14"/>
              <w:szCs w:val="14"/>
            </w:rPr>
          </w:pPr>
          <w:hyperlink w:anchor="GeneralTerms" w:history="1">
            <w:r w:rsidR="00ED728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7DE9E4" w14:textId="77777777" w:rsidR="00ED7286" w:rsidRPr="00C76DF3" w:rsidRDefault="00ED7286" w:rsidP="003812F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82AE04" w14:textId="77777777" w:rsidR="00ED7286" w:rsidRPr="00C76DF3" w:rsidRDefault="00303AE7" w:rsidP="003812FE">
          <w:pPr>
            <w:pStyle w:val="ProductList-OfferingBody"/>
            <w:ind w:left="-72" w:right="-77"/>
            <w:jc w:val="center"/>
            <w:rPr>
              <w:color w:val="808080" w:themeColor="background1" w:themeShade="80"/>
              <w:sz w:val="14"/>
              <w:szCs w:val="14"/>
            </w:rPr>
          </w:pPr>
          <w:hyperlink w:anchor="PrivacyandSecurityTerms" w:history="1">
            <w:r w:rsidR="00ED728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5A8F4B" w14:textId="77777777" w:rsidR="00ED7286" w:rsidRPr="00C76DF3" w:rsidRDefault="00ED7286"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800CB" w14:textId="77777777" w:rsidR="00ED7286" w:rsidRPr="00C76DF3" w:rsidRDefault="00303AE7" w:rsidP="003812FE">
          <w:pPr>
            <w:pStyle w:val="ProductList-OfferingBody"/>
            <w:ind w:left="-72" w:right="-77"/>
            <w:jc w:val="center"/>
            <w:rPr>
              <w:color w:val="808080" w:themeColor="background1" w:themeShade="80"/>
              <w:sz w:val="14"/>
              <w:szCs w:val="14"/>
            </w:rPr>
          </w:pPr>
          <w:hyperlink w:anchor="OnlineServiceSpecificTerms" w:history="1">
            <w:r w:rsidR="00ED728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834FB3" w14:textId="77777777" w:rsidR="00ED7286" w:rsidRPr="00C76DF3" w:rsidRDefault="00ED7286"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956BB5" w14:textId="77777777" w:rsidR="00ED7286" w:rsidRPr="00C76DF3" w:rsidRDefault="00303AE7" w:rsidP="003812FE">
          <w:pPr>
            <w:pStyle w:val="ProductList-OfferingBody"/>
            <w:ind w:left="-72" w:right="-76"/>
            <w:jc w:val="center"/>
            <w:rPr>
              <w:color w:val="808080" w:themeColor="background1" w:themeShade="80"/>
              <w:sz w:val="14"/>
              <w:szCs w:val="14"/>
            </w:rPr>
          </w:pPr>
          <w:hyperlink w:anchor="Attachment1" w:history="1">
            <w:r w:rsidR="00ED7286" w:rsidRPr="003812FE">
              <w:rPr>
                <w:rStyle w:val="Hyperlink"/>
                <w:sz w:val="14"/>
                <w:szCs w:val="14"/>
              </w:rPr>
              <w:t>Attachments</w:t>
            </w:r>
          </w:hyperlink>
        </w:p>
      </w:tc>
    </w:tr>
  </w:tbl>
  <w:p w14:paraId="54FDF2C6" w14:textId="77777777" w:rsidR="00ED7286" w:rsidRPr="00591643" w:rsidRDefault="00ED7286" w:rsidP="003812FE">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ED7286" w:rsidRDefault="00ED7286"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D7286" w:rsidRPr="00C76DF3" w14:paraId="65A2238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151D5" w14:textId="77777777" w:rsidR="00ED7286" w:rsidRPr="00C76DF3" w:rsidRDefault="00303AE7" w:rsidP="00591643">
          <w:pPr>
            <w:pStyle w:val="ProductList-OfferingBody"/>
            <w:ind w:left="-77" w:right="-73"/>
            <w:jc w:val="center"/>
            <w:rPr>
              <w:color w:val="808080" w:themeColor="background1" w:themeShade="80"/>
              <w:sz w:val="14"/>
              <w:szCs w:val="14"/>
            </w:rPr>
          </w:pPr>
          <w:hyperlink w:anchor="TableofContents" w:history="1">
            <w:r w:rsidR="00ED728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3D2F39" w14:textId="77777777" w:rsidR="00ED7286" w:rsidRPr="00C76DF3" w:rsidRDefault="00ED728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96530" w14:textId="77777777" w:rsidR="00ED7286" w:rsidRPr="00C76DF3" w:rsidRDefault="00303AE7" w:rsidP="00591643">
          <w:pPr>
            <w:pStyle w:val="ProductList-OfferingBody"/>
            <w:ind w:left="-72" w:right="-74"/>
            <w:jc w:val="center"/>
            <w:rPr>
              <w:color w:val="808080" w:themeColor="background1" w:themeShade="80"/>
              <w:sz w:val="14"/>
              <w:szCs w:val="14"/>
            </w:rPr>
          </w:pPr>
          <w:hyperlink w:anchor="Introduction" w:history="1">
            <w:r w:rsidR="00ED728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BBC738" w14:textId="77777777" w:rsidR="00ED7286" w:rsidRPr="00C76DF3" w:rsidRDefault="00ED728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D66E95" w14:textId="77777777" w:rsidR="00ED7286" w:rsidRPr="00C76DF3" w:rsidRDefault="00303AE7" w:rsidP="003812FE">
          <w:pPr>
            <w:pStyle w:val="ProductList-OfferingBody"/>
            <w:ind w:left="-72" w:right="-75"/>
            <w:jc w:val="center"/>
            <w:rPr>
              <w:color w:val="808080" w:themeColor="background1" w:themeShade="80"/>
              <w:sz w:val="14"/>
              <w:szCs w:val="14"/>
            </w:rPr>
          </w:pPr>
          <w:hyperlink w:anchor="GeneralTerms" w:history="1">
            <w:r w:rsidR="00ED728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D2FA9" w14:textId="77777777" w:rsidR="00ED7286" w:rsidRPr="00C76DF3" w:rsidRDefault="00ED728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A1E98" w14:textId="77777777" w:rsidR="00ED7286" w:rsidRPr="00C76DF3" w:rsidRDefault="00303AE7" w:rsidP="00591643">
          <w:pPr>
            <w:pStyle w:val="ProductList-OfferingBody"/>
            <w:ind w:left="-72" w:right="-77"/>
            <w:jc w:val="center"/>
            <w:rPr>
              <w:color w:val="808080" w:themeColor="background1" w:themeShade="80"/>
              <w:sz w:val="14"/>
              <w:szCs w:val="14"/>
            </w:rPr>
          </w:pPr>
          <w:hyperlink w:anchor="PrivacyandSecurityTerms" w:history="1">
            <w:r w:rsidR="00ED728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74698A" w14:textId="77777777" w:rsidR="00ED7286" w:rsidRPr="00C76DF3" w:rsidRDefault="00ED728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18F13" w14:textId="77777777" w:rsidR="00ED7286" w:rsidRPr="00C76DF3" w:rsidRDefault="00303AE7" w:rsidP="003812FE">
          <w:pPr>
            <w:pStyle w:val="ProductList-OfferingBody"/>
            <w:ind w:left="-72" w:right="-77"/>
            <w:jc w:val="center"/>
            <w:rPr>
              <w:color w:val="808080" w:themeColor="background1" w:themeShade="80"/>
              <w:sz w:val="14"/>
              <w:szCs w:val="14"/>
            </w:rPr>
          </w:pPr>
          <w:hyperlink w:anchor="OnlineServiceSpecificTerms" w:history="1">
            <w:r w:rsidR="00ED728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AB1BB" w14:textId="77777777" w:rsidR="00ED7286" w:rsidRPr="00C76DF3" w:rsidRDefault="00ED728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E12700" w14:textId="77777777" w:rsidR="00ED7286" w:rsidRPr="00C76DF3" w:rsidRDefault="00303AE7" w:rsidP="003812FE">
          <w:pPr>
            <w:pStyle w:val="ProductList-OfferingBody"/>
            <w:ind w:left="-72" w:right="-76"/>
            <w:jc w:val="center"/>
            <w:rPr>
              <w:color w:val="808080" w:themeColor="background1" w:themeShade="80"/>
              <w:sz w:val="14"/>
              <w:szCs w:val="14"/>
            </w:rPr>
          </w:pPr>
          <w:hyperlink w:anchor="Attachment1" w:history="1">
            <w:r w:rsidR="00ED7286" w:rsidRPr="003812FE">
              <w:rPr>
                <w:rStyle w:val="Hyperlink"/>
                <w:sz w:val="14"/>
                <w:szCs w:val="14"/>
              </w:rPr>
              <w:t>Attachments</w:t>
            </w:r>
          </w:hyperlink>
        </w:p>
      </w:tc>
    </w:tr>
  </w:tbl>
  <w:p w14:paraId="183B08D5" w14:textId="77777777" w:rsidR="00ED7286" w:rsidRPr="00591643" w:rsidRDefault="00ED7286">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1E91" w14:textId="18BC419E" w:rsidR="00ED7286" w:rsidRPr="00591643" w:rsidRDefault="00ED7286">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D7286"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ED7286" w:rsidRPr="00C76DF3" w:rsidRDefault="00303AE7" w:rsidP="005C51AC">
          <w:pPr>
            <w:pStyle w:val="ProductList-OfferingBody"/>
            <w:ind w:left="-77" w:right="-73"/>
            <w:jc w:val="center"/>
            <w:rPr>
              <w:color w:val="808080" w:themeColor="background1" w:themeShade="80"/>
              <w:sz w:val="14"/>
              <w:szCs w:val="14"/>
            </w:rPr>
          </w:pPr>
          <w:hyperlink w:anchor="TableofContents" w:history="1">
            <w:r w:rsidR="00ED728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ED7286" w:rsidRPr="00C76DF3" w:rsidRDefault="00ED728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ED7286" w:rsidRPr="00C76DF3" w:rsidRDefault="00303AE7" w:rsidP="005C51AC">
          <w:pPr>
            <w:pStyle w:val="ProductList-OfferingBody"/>
            <w:ind w:left="-72" w:right="-74"/>
            <w:jc w:val="center"/>
            <w:rPr>
              <w:color w:val="808080" w:themeColor="background1" w:themeShade="80"/>
              <w:sz w:val="14"/>
              <w:szCs w:val="14"/>
            </w:rPr>
          </w:pPr>
          <w:hyperlink w:anchor="Introduction" w:history="1">
            <w:r w:rsidR="00ED728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ED7286" w:rsidRPr="00C76DF3" w:rsidRDefault="00ED728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ED7286" w:rsidRPr="00C76DF3" w:rsidRDefault="00303AE7" w:rsidP="005C51AC">
          <w:pPr>
            <w:pStyle w:val="ProductList-OfferingBody"/>
            <w:ind w:left="-72" w:right="-75"/>
            <w:jc w:val="center"/>
            <w:rPr>
              <w:color w:val="808080" w:themeColor="background1" w:themeShade="80"/>
              <w:sz w:val="14"/>
              <w:szCs w:val="14"/>
            </w:rPr>
          </w:pPr>
          <w:hyperlink w:anchor="GeneralTerms" w:history="1">
            <w:r w:rsidR="00ED728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ED7286" w:rsidRPr="00C76DF3" w:rsidRDefault="00ED728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ED7286" w:rsidRPr="00C76DF3" w:rsidRDefault="00303AE7" w:rsidP="005C51AC">
          <w:pPr>
            <w:pStyle w:val="ProductList-OfferingBody"/>
            <w:ind w:left="-72" w:right="-77"/>
            <w:jc w:val="center"/>
            <w:rPr>
              <w:color w:val="808080" w:themeColor="background1" w:themeShade="80"/>
              <w:sz w:val="14"/>
              <w:szCs w:val="14"/>
            </w:rPr>
          </w:pPr>
          <w:hyperlink w:anchor="PrivacyandSecurityTerms" w:history="1">
            <w:r w:rsidR="00ED728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ED7286" w:rsidRPr="00C76DF3" w:rsidRDefault="00ED728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ED7286" w:rsidRPr="00C76DF3" w:rsidRDefault="00303AE7" w:rsidP="005C51AC">
          <w:pPr>
            <w:pStyle w:val="ProductList-OfferingBody"/>
            <w:ind w:left="-72" w:right="-77"/>
            <w:jc w:val="center"/>
            <w:rPr>
              <w:color w:val="808080" w:themeColor="background1" w:themeShade="80"/>
              <w:sz w:val="14"/>
              <w:szCs w:val="14"/>
            </w:rPr>
          </w:pPr>
          <w:hyperlink w:anchor="OnlineServiceSpecificTerms" w:history="1">
            <w:r w:rsidR="00ED7286">
              <w:rPr>
                <w:rStyle w:val="Hyperlink"/>
                <w:sz w:val="14"/>
                <w:szCs w:val="14"/>
              </w:rPr>
              <w:t>Online Service – s</w:t>
            </w:r>
            <w:r w:rsidR="00ED728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ED7286" w:rsidRPr="00C76DF3" w:rsidRDefault="00ED728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ED7286" w:rsidRPr="00C76DF3" w:rsidRDefault="00303AE7" w:rsidP="005C51AC">
          <w:pPr>
            <w:pStyle w:val="ProductList-OfferingBody"/>
            <w:ind w:left="-72" w:right="-76"/>
            <w:jc w:val="center"/>
            <w:rPr>
              <w:color w:val="808080" w:themeColor="background1" w:themeShade="80"/>
              <w:sz w:val="14"/>
              <w:szCs w:val="14"/>
            </w:rPr>
          </w:pPr>
          <w:hyperlink w:anchor="Attachment1" w:history="1">
            <w:r w:rsidR="00ED7286" w:rsidRPr="003812FE">
              <w:rPr>
                <w:rStyle w:val="Hyperlink"/>
                <w:sz w:val="14"/>
                <w:szCs w:val="14"/>
              </w:rPr>
              <w:t>Attachments</w:t>
            </w:r>
          </w:hyperlink>
        </w:p>
      </w:tc>
    </w:tr>
  </w:tbl>
  <w:p w14:paraId="7E537610" w14:textId="77777777" w:rsidR="00ED7286" w:rsidRPr="00591643" w:rsidRDefault="00ED7286" w:rsidP="003812FE">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D7286"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ED7286" w:rsidRPr="00C76DF3" w:rsidRDefault="00303AE7" w:rsidP="00591643">
          <w:pPr>
            <w:pStyle w:val="ProductList-OfferingBody"/>
            <w:ind w:left="-77" w:right="-73"/>
            <w:jc w:val="center"/>
            <w:rPr>
              <w:color w:val="808080" w:themeColor="background1" w:themeShade="80"/>
              <w:sz w:val="14"/>
              <w:szCs w:val="14"/>
            </w:rPr>
          </w:pPr>
          <w:hyperlink w:anchor="TableofContents" w:history="1">
            <w:r w:rsidR="00ED728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ED7286" w:rsidRPr="00C76DF3" w:rsidRDefault="00ED728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ED7286" w:rsidRPr="00C76DF3" w:rsidRDefault="00303AE7" w:rsidP="00591643">
          <w:pPr>
            <w:pStyle w:val="ProductList-OfferingBody"/>
            <w:ind w:left="-72" w:right="-74"/>
            <w:jc w:val="center"/>
            <w:rPr>
              <w:color w:val="808080" w:themeColor="background1" w:themeShade="80"/>
              <w:sz w:val="14"/>
              <w:szCs w:val="14"/>
            </w:rPr>
          </w:pPr>
          <w:hyperlink w:anchor="Introduction" w:history="1">
            <w:r w:rsidR="00ED728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ED7286" w:rsidRPr="00C76DF3" w:rsidRDefault="00ED728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ED7286" w:rsidRPr="00C76DF3" w:rsidRDefault="00303AE7" w:rsidP="003812FE">
          <w:pPr>
            <w:pStyle w:val="ProductList-OfferingBody"/>
            <w:ind w:left="-72" w:right="-75"/>
            <w:jc w:val="center"/>
            <w:rPr>
              <w:color w:val="808080" w:themeColor="background1" w:themeShade="80"/>
              <w:sz w:val="14"/>
              <w:szCs w:val="14"/>
            </w:rPr>
          </w:pPr>
          <w:hyperlink w:anchor="GeneralTerms" w:history="1">
            <w:r w:rsidR="00ED728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ED7286" w:rsidRPr="00C76DF3" w:rsidRDefault="00ED728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ED7286" w:rsidRPr="00C76DF3" w:rsidRDefault="00303AE7" w:rsidP="00591643">
          <w:pPr>
            <w:pStyle w:val="ProductList-OfferingBody"/>
            <w:ind w:left="-72" w:right="-77"/>
            <w:jc w:val="center"/>
            <w:rPr>
              <w:color w:val="808080" w:themeColor="background1" w:themeShade="80"/>
              <w:sz w:val="14"/>
              <w:szCs w:val="14"/>
            </w:rPr>
          </w:pPr>
          <w:hyperlink w:anchor="PrivacyandSecurityTerms" w:history="1">
            <w:r w:rsidR="00ED728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ED7286" w:rsidRPr="00C76DF3" w:rsidRDefault="00ED728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ED7286" w:rsidRPr="00C76DF3" w:rsidRDefault="00303AE7" w:rsidP="003812FE">
          <w:pPr>
            <w:pStyle w:val="ProductList-OfferingBody"/>
            <w:ind w:left="-72" w:right="-77"/>
            <w:jc w:val="center"/>
            <w:rPr>
              <w:color w:val="808080" w:themeColor="background1" w:themeShade="80"/>
              <w:sz w:val="14"/>
              <w:szCs w:val="14"/>
            </w:rPr>
          </w:pPr>
          <w:hyperlink w:anchor="OnlineServiceSpecificTerms" w:history="1">
            <w:r w:rsidR="00ED7286">
              <w:rPr>
                <w:rStyle w:val="Hyperlink"/>
                <w:sz w:val="14"/>
                <w:szCs w:val="14"/>
              </w:rPr>
              <w:t>Online Service – S</w:t>
            </w:r>
            <w:r w:rsidR="00ED728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ED7286" w:rsidRPr="00C76DF3" w:rsidRDefault="00ED728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ED7286" w:rsidRPr="00C76DF3" w:rsidRDefault="00303AE7" w:rsidP="003812FE">
          <w:pPr>
            <w:pStyle w:val="ProductList-OfferingBody"/>
            <w:ind w:left="-72" w:right="-76"/>
            <w:jc w:val="center"/>
            <w:rPr>
              <w:color w:val="808080" w:themeColor="background1" w:themeShade="80"/>
              <w:sz w:val="14"/>
              <w:szCs w:val="14"/>
            </w:rPr>
          </w:pPr>
          <w:hyperlink w:anchor="Attachment1" w:history="1">
            <w:r w:rsidR="00ED7286" w:rsidRPr="003812FE">
              <w:rPr>
                <w:rStyle w:val="Hyperlink"/>
                <w:sz w:val="14"/>
                <w:szCs w:val="14"/>
              </w:rPr>
              <w:t>Attachments</w:t>
            </w:r>
          </w:hyperlink>
        </w:p>
      </w:tc>
    </w:tr>
  </w:tbl>
  <w:p w14:paraId="71D89FB4" w14:textId="77777777" w:rsidR="00ED7286" w:rsidRPr="00591643" w:rsidRDefault="00ED7286">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D7286" w:rsidRPr="00C76DF3" w14:paraId="723A7AB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5C05E" w14:textId="77777777" w:rsidR="00ED7286" w:rsidRPr="00C76DF3" w:rsidRDefault="00303AE7" w:rsidP="00591643">
          <w:pPr>
            <w:pStyle w:val="ProductList-OfferingBody"/>
            <w:ind w:left="-77" w:right="-73"/>
            <w:jc w:val="center"/>
            <w:rPr>
              <w:color w:val="808080" w:themeColor="background1" w:themeShade="80"/>
              <w:sz w:val="14"/>
              <w:szCs w:val="14"/>
            </w:rPr>
          </w:pPr>
          <w:hyperlink w:anchor="TableofContents" w:history="1">
            <w:r w:rsidR="00ED728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818CC6" w14:textId="77777777" w:rsidR="00ED7286" w:rsidRPr="00C76DF3" w:rsidRDefault="00ED728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024B5E" w14:textId="77777777" w:rsidR="00ED7286" w:rsidRPr="00C76DF3" w:rsidRDefault="00303AE7" w:rsidP="00591643">
          <w:pPr>
            <w:pStyle w:val="ProductList-OfferingBody"/>
            <w:ind w:left="-72" w:right="-74"/>
            <w:jc w:val="center"/>
            <w:rPr>
              <w:color w:val="808080" w:themeColor="background1" w:themeShade="80"/>
              <w:sz w:val="14"/>
              <w:szCs w:val="14"/>
            </w:rPr>
          </w:pPr>
          <w:hyperlink w:anchor="Introduction" w:history="1">
            <w:r w:rsidR="00ED728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121AE8" w14:textId="77777777" w:rsidR="00ED7286" w:rsidRPr="00C76DF3" w:rsidRDefault="00ED728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F143D" w14:textId="77777777" w:rsidR="00ED7286" w:rsidRPr="00C76DF3" w:rsidRDefault="00303AE7" w:rsidP="003812FE">
          <w:pPr>
            <w:pStyle w:val="ProductList-OfferingBody"/>
            <w:ind w:left="-72" w:right="-75"/>
            <w:jc w:val="center"/>
            <w:rPr>
              <w:color w:val="808080" w:themeColor="background1" w:themeShade="80"/>
              <w:sz w:val="14"/>
              <w:szCs w:val="14"/>
            </w:rPr>
          </w:pPr>
          <w:hyperlink w:anchor="GeneralTerms" w:history="1">
            <w:r w:rsidR="00ED728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85FD2" w14:textId="77777777" w:rsidR="00ED7286" w:rsidRPr="00C76DF3" w:rsidRDefault="00ED728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0D846" w14:textId="77777777" w:rsidR="00ED7286" w:rsidRPr="00C76DF3" w:rsidRDefault="00303AE7" w:rsidP="00591643">
          <w:pPr>
            <w:pStyle w:val="ProductList-OfferingBody"/>
            <w:ind w:left="-72" w:right="-77"/>
            <w:jc w:val="center"/>
            <w:rPr>
              <w:color w:val="808080" w:themeColor="background1" w:themeShade="80"/>
              <w:sz w:val="14"/>
              <w:szCs w:val="14"/>
            </w:rPr>
          </w:pPr>
          <w:hyperlink w:anchor="PrivacyandSecurityTerms" w:history="1">
            <w:r w:rsidR="00ED728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D5DF3B" w14:textId="77777777" w:rsidR="00ED7286" w:rsidRPr="00C76DF3" w:rsidRDefault="00ED728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1A031" w14:textId="76EB5AC4" w:rsidR="00ED7286" w:rsidRPr="00C76DF3" w:rsidRDefault="00303AE7" w:rsidP="003812FE">
          <w:pPr>
            <w:pStyle w:val="ProductList-OfferingBody"/>
            <w:ind w:left="-72" w:right="-77"/>
            <w:jc w:val="center"/>
            <w:rPr>
              <w:color w:val="808080" w:themeColor="background1" w:themeShade="80"/>
              <w:sz w:val="14"/>
              <w:szCs w:val="14"/>
            </w:rPr>
          </w:pPr>
          <w:hyperlink w:anchor="OnlineServiceSpecificTerms" w:history="1">
            <w:r w:rsidR="00ED7286" w:rsidRPr="003812FE">
              <w:rPr>
                <w:rStyle w:val="Hyperlink"/>
                <w:sz w:val="14"/>
                <w:szCs w:val="14"/>
              </w:rPr>
              <w:t>Onl</w:t>
            </w:r>
            <w:r w:rsidR="00ED7286">
              <w:rPr>
                <w:rStyle w:val="Hyperlink"/>
                <w:sz w:val="14"/>
                <w:szCs w:val="14"/>
              </w:rPr>
              <w:t>ine Service – S</w:t>
            </w:r>
            <w:r w:rsidR="00ED728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CB55C2" w14:textId="77777777" w:rsidR="00ED7286" w:rsidRPr="00C76DF3" w:rsidRDefault="00ED728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5EB23" w14:textId="77777777" w:rsidR="00ED7286" w:rsidRPr="00C76DF3" w:rsidRDefault="00303AE7" w:rsidP="003812FE">
          <w:pPr>
            <w:pStyle w:val="ProductList-OfferingBody"/>
            <w:ind w:left="-72" w:right="-76"/>
            <w:jc w:val="center"/>
            <w:rPr>
              <w:color w:val="808080" w:themeColor="background1" w:themeShade="80"/>
              <w:sz w:val="14"/>
              <w:szCs w:val="14"/>
            </w:rPr>
          </w:pPr>
          <w:hyperlink w:anchor="Attachment1" w:history="1">
            <w:r w:rsidR="00ED7286" w:rsidRPr="003812FE">
              <w:rPr>
                <w:rStyle w:val="Hyperlink"/>
                <w:sz w:val="14"/>
                <w:szCs w:val="14"/>
              </w:rPr>
              <w:t>Attachments</w:t>
            </w:r>
          </w:hyperlink>
        </w:p>
      </w:tc>
    </w:tr>
  </w:tbl>
  <w:p w14:paraId="48820ED3" w14:textId="77777777" w:rsidR="00ED7286" w:rsidRPr="00591643" w:rsidRDefault="00ED7286">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D7286" w:rsidRPr="00C76DF3" w14:paraId="7BE839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04C9CA" w14:textId="77777777" w:rsidR="00ED7286" w:rsidRPr="00C76DF3" w:rsidRDefault="00303AE7" w:rsidP="005C51AC">
          <w:pPr>
            <w:pStyle w:val="ProductList-OfferingBody"/>
            <w:ind w:left="-77" w:right="-73"/>
            <w:jc w:val="center"/>
            <w:rPr>
              <w:color w:val="808080" w:themeColor="background1" w:themeShade="80"/>
              <w:sz w:val="14"/>
              <w:szCs w:val="14"/>
            </w:rPr>
          </w:pPr>
          <w:hyperlink w:anchor="TableofContents" w:history="1">
            <w:r w:rsidR="00ED728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BE2651" w14:textId="77777777" w:rsidR="00ED7286" w:rsidRPr="00C76DF3" w:rsidRDefault="00ED728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D0ECC3" w14:textId="77777777" w:rsidR="00ED7286" w:rsidRPr="00C76DF3" w:rsidRDefault="00303AE7" w:rsidP="005C51AC">
          <w:pPr>
            <w:pStyle w:val="ProductList-OfferingBody"/>
            <w:ind w:left="-72" w:right="-74"/>
            <w:jc w:val="center"/>
            <w:rPr>
              <w:color w:val="808080" w:themeColor="background1" w:themeShade="80"/>
              <w:sz w:val="14"/>
              <w:szCs w:val="14"/>
            </w:rPr>
          </w:pPr>
          <w:hyperlink w:anchor="Introduction" w:history="1">
            <w:r w:rsidR="00ED728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17A7B8" w14:textId="77777777" w:rsidR="00ED7286" w:rsidRPr="00C76DF3" w:rsidRDefault="00ED728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89FE22" w14:textId="77777777" w:rsidR="00ED7286" w:rsidRPr="00C76DF3" w:rsidRDefault="00303AE7" w:rsidP="005C51AC">
          <w:pPr>
            <w:pStyle w:val="ProductList-OfferingBody"/>
            <w:ind w:left="-72" w:right="-75"/>
            <w:jc w:val="center"/>
            <w:rPr>
              <w:color w:val="808080" w:themeColor="background1" w:themeShade="80"/>
              <w:sz w:val="14"/>
              <w:szCs w:val="14"/>
            </w:rPr>
          </w:pPr>
          <w:hyperlink w:anchor="GeneralTerms" w:history="1">
            <w:r w:rsidR="00ED728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7325A" w14:textId="77777777" w:rsidR="00ED7286" w:rsidRPr="00C76DF3" w:rsidRDefault="00ED728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35933" w14:textId="77777777" w:rsidR="00ED7286" w:rsidRPr="00C76DF3" w:rsidRDefault="00303AE7" w:rsidP="005C51AC">
          <w:pPr>
            <w:pStyle w:val="ProductList-OfferingBody"/>
            <w:ind w:left="-72" w:right="-77"/>
            <w:jc w:val="center"/>
            <w:rPr>
              <w:color w:val="808080" w:themeColor="background1" w:themeShade="80"/>
              <w:sz w:val="14"/>
              <w:szCs w:val="14"/>
            </w:rPr>
          </w:pPr>
          <w:hyperlink w:anchor="PrivacyandSecurityTerms" w:history="1">
            <w:r w:rsidR="00ED728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1BD56" w14:textId="77777777" w:rsidR="00ED7286" w:rsidRPr="00C76DF3" w:rsidRDefault="00ED728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C974D7" w14:textId="03979F13" w:rsidR="00ED7286" w:rsidRPr="00C76DF3" w:rsidRDefault="00303AE7" w:rsidP="005C51AC">
          <w:pPr>
            <w:pStyle w:val="ProductList-OfferingBody"/>
            <w:ind w:left="-72" w:right="-77"/>
            <w:jc w:val="center"/>
            <w:rPr>
              <w:color w:val="808080" w:themeColor="background1" w:themeShade="80"/>
              <w:sz w:val="14"/>
              <w:szCs w:val="14"/>
            </w:rPr>
          </w:pPr>
          <w:hyperlink w:anchor="OnlineServiceSpecificTerms" w:history="1">
            <w:r w:rsidR="00ED7286">
              <w:rPr>
                <w:rStyle w:val="Hyperlink"/>
                <w:sz w:val="14"/>
                <w:szCs w:val="14"/>
              </w:rPr>
              <w:t>Online Service – S</w:t>
            </w:r>
            <w:r w:rsidR="00ED728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944BD2" w14:textId="77777777" w:rsidR="00ED7286" w:rsidRPr="00C76DF3" w:rsidRDefault="00ED728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DB0E6" w14:textId="77777777" w:rsidR="00ED7286" w:rsidRPr="00C76DF3" w:rsidRDefault="00303AE7" w:rsidP="005C51AC">
          <w:pPr>
            <w:pStyle w:val="ProductList-OfferingBody"/>
            <w:ind w:left="-72" w:right="-76"/>
            <w:jc w:val="center"/>
            <w:rPr>
              <w:color w:val="808080" w:themeColor="background1" w:themeShade="80"/>
              <w:sz w:val="14"/>
              <w:szCs w:val="14"/>
            </w:rPr>
          </w:pPr>
          <w:hyperlink w:anchor="Attachment1" w:history="1">
            <w:r w:rsidR="00ED7286" w:rsidRPr="003812FE">
              <w:rPr>
                <w:rStyle w:val="Hyperlink"/>
                <w:sz w:val="14"/>
                <w:szCs w:val="14"/>
              </w:rPr>
              <w:t>Attachments</w:t>
            </w:r>
          </w:hyperlink>
        </w:p>
      </w:tc>
    </w:tr>
  </w:tbl>
  <w:p w14:paraId="16FF3E6E" w14:textId="77777777" w:rsidR="00ED7286" w:rsidRPr="00591643" w:rsidRDefault="00ED7286"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D7286" w:rsidRPr="00C76DF3" w14:paraId="3D7357D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6DDE" w14:textId="77777777" w:rsidR="00ED7286" w:rsidRPr="00C76DF3" w:rsidRDefault="00303AE7" w:rsidP="00591643">
          <w:pPr>
            <w:pStyle w:val="ProductList-OfferingBody"/>
            <w:ind w:left="-77" w:right="-73"/>
            <w:jc w:val="center"/>
            <w:rPr>
              <w:color w:val="808080" w:themeColor="background1" w:themeShade="80"/>
              <w:sz w:val="14"/>
              <w:szCs w:val="14"/>
            </w:rPr>
          </w:pPr>
          <w:hyperlink w:anchor="TableofContents" w:history="1">
            <w:r w:rsidR="00ED728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3A4D756" w14:textId="77777777" w:rsidR="00ED7286" w:rsidRPr="00C76DF3" w:rsidRDefault="00ED728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E5B11F" w14:textId="77777777" w:rsidR="00ED7286" w:rsidRPr="00C76DF3" w:rsidRDefault="00303AE7" w:rsidP="00591643">
          <w:pPr>
            <w:pStyle w:val="ProductList-OfferingBody"/>
            <w:ind w:left="-72" w:right="-74"/>
            <w:jc w:val="center"/>
            <w:rPr>
              <w:color w:val="808080" w:themeColor="background1" w:themeShade="80"/>
              <w:sz w:val="14"/>
              <w:szCs w:val="14"/>
            </w:rPr>
          </w:pPr>
          <w:hyperlink w:anchor="Introduction" w:history="1">
            <w:r w:rsidR="00ED728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C8B28D" w14:textId="77777777" w:rsidR="00ED7286" w:rsidRPr="00C76DF3" w:rsidRDefault="00ED728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769F38" w14:textId="77777777" w:rsidR="00ED7286" w:rsidRPr="00C76DF3" w:rsidRDefault="00303AE7" w:rsidP="003812FE">
          <w:pPr>
            <w:pStyle w:val="ProductList-OfferingBody"/>
            <w:ind w:left="-72" w:right="-75"/>
            <w:jc w:val="center"/>
            <w:rPr>
              <w:color w:val="808080" w:themeColor="background1" w:themeShade="80"/>
              <w:sz w:val="14"/>
              <w:szCs w:val="14"/>
            </w:rPr>
          </w:pPr>
          <w:hyperlink w:anchor="GeneralTerms" w:history="1">
            <w:r w:rsidR="00ED728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C6F292" w14:textId="77777777" w:rsidR="00ED7286" w:rsidRPr="00C76DF3" w:rsidRDefault="00ED728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54B2F6" w14:textId="77777777" w:rsidR="00ED7286" w:rsidRPr="00C76DF3" w:rsidRDefault="00303AE7" w:rsidP="00591643">
          <w:pPr>
            <w:pStyle w:val="ProductList-OfferingBody"/>
            <w:ind w:left="-72" w:right="-77"/>
            <w:jc w:val="center"/>
            <w:rPr>
              <w:color w:val="808080" w:themeColor="background1" w:themeShade="80"/>
              <w:sz w:val="14"/>
              <w:szCs w:val="14"/>
            </w:rPr>
          </w:pPr>
          <w:hyperlink w:anchor="PrivacyandSecurityTerms" w:history="1">
            <w:r w:rsidR="00ED728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628519" w14:textId="77777777" w:rsidR="00ED7286" w:rsidRPr="00C76DF3" w:rsidRDefault="00ED728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98E220" w14:textId="4E418B76" w:rsidR="00ED7286" w:rsidRPr="00C76DF3" w:rsidRDefault="00303AE7" w:rsidP="003812FE">
          <w:pPr>
            <w:pStyle w:val="ProductList-OfferingBody"/>
            <w:ind w:left="-72" w:right="-77"/>
            <w:jc w:val="center"/>
            <w:rPr>
              <w:color w:val="808080" w:themeColor="background1" w:themeShade="80"/>
              <w:sz w:val="14"/>
              <w:szCs w:val="14"/>
            </w:rPr>
          </w:pPr>
          <w:hyperlink w:anchor="OnlineServiceSpecificTerms" w:history="1">
            <w:r w:rsidR="00ED7286">
              <w:rPr>
                <w:rStyle w:val="Hyperlink"/>
                <w:sz w:val="14"/>
                <w:szCs w:val="14"/>
              </w:rPr>
              <w:t>Online Service – S</w:t>
            </w:r>
            <w:r w:rsidR="00ED728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27E1DB" w14:textId="77777777" w:rsidR="00ED7286" w:rsidRPr="00C76DF3" w:rsidRDefault="00ED728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06EB2" w14:textId="77777777" w:rsidR="00ED7286" w:rsidRPr="00C76DF3" w:rsidRDefault="00303AE7" w:rsidP="003812FE">
          <w:pPr>
            <w:pStyle w:val="ProductList-OfferingBody"/>
            <w:ind w:left="-72" w:right="-76"/>
            <w:jc w:val="center"/>
            <w:rPr>
              <w:color w:val="808080" w:themeColor="background1" w:themeShade="80"/>
              <w:sz w:val="14"/>
              <w:szCs w:val="14"/>
            </w:rPr>
          </w:pPr>
          <w:hyperlink w:anchor="Attachment1" w:history="1">
            <w:r w:rsidR="00ED7286" w:rsidRPr="003812FE">
              <w:rPr>
                <w:rStyle w:val="Hyperlink"/>
                <w:sz w:val="14"/>
                <w:szCs w:val="14"/>
              </w:rPr>
              <w:t>Attachments</w:t>
            </w:r>
          </w:hyperlink>
        </w:p>
      </w:tc>
    </w:tr>
  </w:tbl>
  <w:p w14:paraId="0CFE91C7" w14:textId="77777777" w:rsidR="00ED7286" w:rsidRPr="00591643" w:rsidRDefault="00ED7286">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D7286" w:rsidRPr="00C76DF3" w14:paraId="58FAFFD2"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0EAC90" w14:textId="77777777" w:rsidR="00ED7286" w:rsidRPr="00C76DF3" w:rsidRDefault="00303AE7" w:rsidP="005C51AC">
          <w:pPr>
            <w:pStyle w:val="ProductList-OfferingBody"/>
            <w:ind w:left="-77" w:right="-73"/>
            <w:jc w:val="center"/>
            <w:rPr>
              <w:color w:val="808080" w:themeColor="background1" w:themeShade="80"/>
              <w:sz w:val="14"/>
              <w:szCs w:val="14"/>
            </w:rPr>
          </w:pPr>
          <w:hyperlink w:anchor="TableofContents" w:history="1">
            <w:r w:rsidR="00ED728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2FEECB3" w14:textId="77777777" w:rsidR="00ED7286" w:rsidRPr="00C76DF3" w:rsidRDefault="00ED728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CB6772" w14:textId="77777777" w:rsidR="00ED7286" w:rsidRPr="00C76DF3" w:rsidRDefault="00303AE7" w:rsidP="005C51AC">
          <w:pPr>
            <w:pStyle w:val="ProductList-OfferingBody"/>
            <w:ind w:left="-72" w:right="-74"/>
            <w:jc w:val="center"/>
            <w:rPr>
              <w:color w:val="808080" w:themeColor="background1" w:themeShade="80"/>
              <w:sz w:val="14"/>
              <w:szCs w:val="14"/>
            </w:rPr>
          </w:pPr>
          <w:hyperlink w:anchor="Introduction" w:history="1">
            <w:r w:rsidR="00ED728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E4C40C7" w14:textId="77777777" w:rsidR="00ED7286" w:rsidRPr="00C76DF3" w:rsidRDefault="00ED728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5DED41" w14:textId="77777777" w:rsidR="00ED7286" w:rsidRPr="00C76DF3" w:rsidRDefault="00303AE7" w:rsidP="005C51AC">
          <w:pPr>
            <w:pStyle w:val="ProductList-OfferingBody"/>
            <w:ind w:left="-72" w:right="-75"/>
            <w:jc w:val="center"/>
            <w:rPr>
              <w:color w:val="808080" w:themeColor="background1" w:themeShade="80"/>
              <w:sz w:val="14"/>
              <w:szCs w:val="14"/>
            </w:rPr>
          </w:pPr>
          <w:hyperlink w:anchor="GeneralTerms" w:history="1">
            <w:r w:rsidR="00ED728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463C415" w14:textId="77777777" w:rsidR="00ED7286" w:rsidRPr="00C76DF3" w:rsidRDefault="00ED728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641EF" w14:textId="77777777" w:rsidR="00ED7286" w:rsidRPr="00C76DF3" w:rsidRDefault="00303AE7" w:rsidP="005C51AC">
          <w:pPr>
            <w:pStyle w:val="ProductList-OfferingBody"/>
            <w:ind w:left="-72" w:right="-77"/>
            <w:jc w:val="center"/>
            <w:rPr>
              <w:color w:val="808080" w:themeColor="background1" w:themeShade="80"/>
              <w:sz w:val="14"/>
              <w:szCs w:val="14"/>
            </w:rPr>
          </w:pPr>
          <w:hyperlink w:anchor="PrivacyandSecurityTerms" w:history="1">
            <w:r w:rsidR="00ED728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FC1B4D" w14:textId="77777777" w:rsidR="00ED7286" w:rsidRPr="00C76DF3" w:rsidRDefault="00ED728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DB062FE" w14:textId="77777777" w:rsidR="00ED7286" w:rsidRPr="00C76DF3" w:rsidRDefault="00303AE7" w:rsidP="005C51AC">
          <w:pPr>
            <w:pStyle w:val="ProductList-OfferingBody"/>
            <w:ind w:left="-72" w:right="-77"/>
            <w:jc w:val="center"/>
            <w:rPr>
              <w:color w:val="808080" w:themeColor="background1" w:themeShade="80"/>
              <w:sz w:val="14"/>
              <w:szCs w:val="14"/>
            </w:rPr>
          </w:pPr>
          <w:hyperlink w:anchor="OnlineServiceSpecificTerms" w:history="1">
            <w:r w:rsidR="00ED7286">
              <w:rPr>
                <w:rStyle w:val="Hyperlink"/>
                <w:sz w:val="14"/>
                <w:szCs w:val="14"/>
              </w:rPr>
              <w:t>Online Service – s</w:t>
            </w:r>
            <w:r w:rsidR="00ED728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D2743B" w14:textId="77777777" w:rsidR="00ED7286" w:rsidRPr="00C76DF3" w:rsidRDefault="00ED728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C1B9A0" w14:textId="77777777" w:rsidR="00ED7286" w:rsidRPr="00C76DF3" w:rsidRDefault="00303AE7" w:rsidP="005C51AC">
          <w:pPr>
            <w:pStyle w:val="ProductList-OfferingBody"/>
            <w:ind w:left="-72" w:right="-76"/>
            <w:jc w:val="center"/>
            <w:rPr>
              <w:color w:val="808080" w:themeColor="background1" w:themeShade="80"/>
              <w:sz w:val="14"/>
              <w:szCs w:val="14"/>
            </w:rPr>
          </w:pPr>
          <w:hyperlink w:anchor="Attachment1" w:history="1">
            <w:r w:rsidR="00ED7286" w:rsidRPr="003812FE">
              <w:rPr>
                <w:rStyle w:val="Hyperlink"/>
                <w:sz w:val="14"/>
                <w:szCs w:val="14"/>
              </w:rPr>
              <w:t>Attachments</w:t>
            </w:r>
          </w:hyperlink>
        </w:p>
      </w:tc>
    </w:tr>
  </w:tbl>
  <w:p w14:paraId="30350D2E" w14:textId="77777777" w:rsidR="00ED7286" w:rsidRPr="00591643" w:rsidRDefault="00ED7286"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E00BF" w14:textId="77777777" w:rsidR="00ED7286" w:rsidRDefault="00ED7286" w:rsidP="009A573F">
      <w:pPr>
        <w:spacing w:after="0" w:line="240" w:lineRule="auto"/>
      </w:pPr>
      <w:r>
        <w:separator/>
      </w:r>
    </w:p>
    <w:p w14:paraId="5ADF6585" w14:textId="77777777" w:rsidR="00ED7286" w:rsidRDefault="00ED7286"/>
  </w:footnote>
  <w:footnote w:type="continuationSeparator" w:id="0">
    <w:p w14:paraId="75B9C42A" w14:textId="77777777" w:rsidR="00ED7286" w:rsidRDefault="00ED7286" w:rsidP="009A573F">
      <w:pPr>
        <w:spacing w:after="0" w:line="240" w:lineRule="auto"/>
      </w:pPr>
      <w:r>
        <w:continuationSeparator/>
      </w:r>
    </w:p>
    <w:p w14:paraId="72A78467" w14:textId="77777777" w:rsidR="00ED7286" w:rsidRDefault="00ED7286"/>
  </w:footnote>
  <w:footnote w:type="continuationNotice" w:id="1">
    <w:p w14:paraId="59A5EB40" w14:textId="77777777" w:rsidR="00ED7286" w:rsidRDefault="00ED7286">
      <w:pPr>
        <w:spacing w:after="0" w:line="240" w:lineRule="auto"/>
      </w:pPr>
    </w:p>
    <w:p w14:paraId="4D3EE00C" w14:textId="77777777" w:rsidR="00ED7286" w:rsidRDefault="00ED72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B2B82" w14:textId="77777777" w:rsidR="00ED7286" w:rsidRDefault="00ED72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8399B" w14:textId="77777777" w:rsidR="00ED7286" w:rsidRDefault="00ED72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ED7286" w:rsidRPr="004D27A6" w:rsidRDefault="00ED7286"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632083BA" w:rsidR="00ED7286" w:rsidRPr="00171B2E" w:rsidRDefault="00ED7286"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September</w:t>
        </w:r>
        <w:r w:rsidRPr="004D27A6">
          <w:rPr>
            <w:color w:val="404040" w:themeColor="text1" w:themeTint="BF"/>
            <w:sz w:val="16"/>
            <w:szCs w:val="16"/>
          </w:rPr>
          <w:t xml:space="preserve"> 201</w:t>
        </w:r>
        <w:r>
          <w:rPr>
            <w:color w:val="404040" w:themeColor="text1" w:themeTint="BF"/>
            <w:sz w:val="16"/>
            <w:szCs w:val="16"/>
          </w:rPr>
          <w:t>7</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6E1C48">
          <w:rPr>
            <w:noProof/>
            <w:color w:val="404040" w:themeColor="text1" w:themeTint="BF"/>
            <w:sz w:val="16"/>
            <w:szCs w:val="16"/>
          </w:rPr>
          <w:t>10</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17CF2FFB" w:rsidR="00ED7286" w:rsidRPr="004D27A6" w:rsidRDefault="00ED7286" w:rsidP="00E81473">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September</w:t>
        </w:r>
        <w:r w:rsidRPr="004D27A6">
          <w:rPr>
            <w:color w:val="404040" w:themeColor="text1" w:themeTint="BF"/>
            <w:sz w:val="16"/>
            <w:szCs w:val="16"/>
          </w:rPr>
          <w:t xml:space="preserve"> 201</w:t>
        </w:r>
        <w:r>
          <w:rPr>
            <w:color w:val="404040" w:themeColor="text1" w:themeTint="BF"/>
            <w:sz w:val="16"/>
            <w:szCs w:val="16"/>
          </w:rPr>
          <w:t>7</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6E1C48">
          <w:rPr>
            <w:noProof/>
            <w:color w:val="404040" w:themeColor="text1" w:themeTint="BF"/>
            <w:sz w:val="16"/>
            <w:szCs w:val="16"/>
          </w:rPr>
          <w:t>2</w:t>
        </w:r>
        <w:r w:rsidRPr="004D27A6">
          <w:rPr>
            <w:noProof/>
            <w:color w:val="404040" w:themeColor="text1" w:themeTint="B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87B1D"/>
    <w:multiLevelType w:val="hybridMultilevel"/>
    <w:tmpl w:val="08F28B06"/>
    <w:lvl w:ilvl="0" w:tplc="75F6F318">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6B92593"/>
    <w:multiLevelType w:val="hybridMultilevel"/>
    <w:tmpl w:val="6E006A36"/>
    <w:lvl w:ilvl="0" w:tplc="7310B026">
      <w:start w:val="4"/>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87C28D00">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E2406A4C">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49860392">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E5A4BFE">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AB045E98">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3FDC4868">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4E7C6D64">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240AE6FA">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56DD0"/>
    <w:multiLevelType w:val="hybridMultilevel"/>
    <w:tmpl w:val="417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87D39"/>
    <w:multiLevelType w:val="hybridMultilevel"/>
    <w:tmpl w:val="121E5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60764"/>
    <w:multiLevelType w:val="hybridMultilevel"/>
    <w:tmpl w:val="80966F54"/>
    <w:lvl w:ilvl="0" w:tplc="673AB7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33E71"/>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6F1DDE"/>
    <w:multiLevelType w:val="hybridMultilevel"/>
    <w:tmpl w:val="6CAC62C2"/>
    <w:lvl w:ilvl="0" w:tplc="03681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18E544BC"/>
    <w:multiLevelType w:val="hybridMultilevel"/>
    <w:tmpl w:val="0FC65A38"/>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EE219F"/>
    <w:multiLevelType w:val="hybridMultilevel"/>
    <w:tmpl w:val="0576F788"/>
    <w:lvl w:ilvl="0" w:tplc="6A082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CB725A"/>
    <w:multiLevelType w:val="hybridMultilevel"/>
    <w:tmpl w:val="7480B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C416D06"/>
    <w:multiLevelType w:val="hybridMultilevel"/>
    <w:tmpl w:val="AFF0358A"/>
    <w:lvl w:ilvl="0" w:tplc="0409000F">
      <w:start w:val="1"/>
      <w:numFmt w:val="decimal"/>
      <w:lvlText w:val="%1."/>
      <w:lvlJc w:val="left"/>
      <w:pPr>
        <w:ind w:left="10" w:firstLine="0"/>
      </w:pPr>
      <w:rPr>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1" w15:restartNumberingAfterBreak="0">
    <w:nsid w:val="2E5B0F3C"/>
    <w:multiLevelType w:val="hybridMultilevel"/>
    <w:tmpl w:val="7A14C97C"/>
    <w:lvl w:ilvl="0" w:tplc="55E4A244">
      <w:start w:val="1"/>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2"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3D86775A"/>
    <w:multiLevelType w:val="hybridMultilevel"/>
    <w:tmpl w:val="33C43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531D00"/>
    <w:multiLevelType w:val="hybridMultilevel"/>
    <w:tmpl w:val="F1C6D544"/>
    <w:lvl w:ilvl="0" w:tplc="38520E28">
      <w:start w:val="1"/>
      <w:numFmt w:val="lowerLetter"/>
      <w:lvlText w:val="(%1)"/>
      <w:lvlJc w:val="left"/>
      <w:pPr>
        <w:ind w:left="306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7A406F4E">
      <w:start w:val="1"/>
      <w:numFmt w:val="lowerLetter"/>
      <w:lvlText w:val="%2"/>
      <w:lvlJc w:val="left"/>
      <w:pPr>
        <w:ind w:left="16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74DEE6D8">
      <w:start w:val="1"/>
      <w:numFmt w:val="lowerRoman"/>
      <w:lvlText w:val="%3"/>
      <w:lvlJc w:val="left"/>
      <w:pPr>
        <w:ind w:left="23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9350DABE">
      <w:start w:val="1"/>
      <w:numFmt w:val="decimal"/>
      <w:lvlText w:val="%4"/>
      <w:lvlJc w:val="left"/>
      <w:pPr>
        <w:ind w:left="31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CEED0A4">
      <w:start w:val="1"/>
      <w:numFmt w:val="lowerLetter"/>
      <w:lvlText w:val="%5"/>
      <w:lvlJc w:val="left"/>
      <w:pPr>
        <w:ind w:left="383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BA04C53A">
      <w:start w:val="1"/>
      <w:numFmt w:val="lowerRoman"/>
      <w:lvlText w:val="%6"/>
      <w:lvlJc w:val="left"/>
      <w:pPr>
        <w:ind w:left="455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D7DCB92E">
      <w:start w:val="1"/>
      <w:numFmt w:val="decimal"/>
      <w:lvlText w:val="%7"/>
      <w:lvlJc w:val="left"/>
      <w:pPr>
        <w:ind w:left="52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9A8A4CA2">
      <w:start w:val="1"/>
      <w:numFmt w:val="lowerLetter"/>
      <w:lvlText w:val="%8"/>
      <w:lvlJc w:val="left"/>
      <w:pPr>
        <w:ind w:left="59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304AF6D0">
      <w:start w:val="1"/>
      <w:numFmt w:val="lowerRoman"/>
      <w:lvlText w:val="%9"/>
      <w:lvlJc w:val="left"/>
      <w:pPr>
        <w:ind w:left="67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6" w15:restartNumberingAfterBreak="0">
    <w:nsid w:val="40A4052A"/>
    <w:multiLevelType w:val="hybridMultilevel"/>
    <w:tmpl w:val="75C8E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1B739FE"/>
    <w:multiLevelType w:val="hybridMultilevel"/>
    <w:tmpl w:val="0B5AC612"/>
    <w:lvl w:ilvl="0" w:tplc="37A418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713AB3"/>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D409A3"/>
    <w:multiLevelType w:val="hybridMultilevel"/>
    <w:tmpl w:val="209EB916"/>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7990A91"/>
    <w:multiLevelType w:val="hybridMultilevel"/>
    <w:tmpl w:val="325204EA"/>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BE72E45"/>
    <w:multiLevelType w:val="hybridMultilevel"/>
    <w:tmpl w:val="AD18DE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00B0042"/>
    <w:multiLevelType w:val="hybridMultilevel"/>
    <w:tmpl w:val="89062F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7A159F"/>
    <w:multiLevelType w:val="hybridMultilevel"/>
    <w:tmpl w:val="891687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E722DA"/>
    <w:multiLevelType w:val="hybridMultilevel"/>
    <w:tmpl w:val="6F5A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7551E81"/>
    <w:multiLevelType w:val="hybridMultilevel"/>
    <w:tmpl w:val="CA1063F0"/>
    <w:lvl w:ilvl="0" w:tplc="673AB71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83F1EEC"/>
    <w:multiLevelType w:val="hybridMultilevel"/>
    <w:tmpl w:val="EB9667F8"/>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1" w15:restartNumberingAfterBreak="0">
    <w:nsid w:val="5D5D7D9D"/>
    <w:multiLevelType w:val="hybridMultilevel"/>
    <w:tmpl w:val="097C1E40"/>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E1638D3"/>
    <w:multiLevelType w:val="hybridMultilevel"/>
    <w:tmpl w:val="C822403E"/>
    <w:lvl w:ilvl="0" w:tplc="673AB710">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60266B7A"/>
    <w:multiLevelType w:val="hybridMultilevel"/>
    <w:tmpl w:val="8D52E4AA"/>
    <w:lvl w:ilvl="0" w:tplc="673AB710">
      <w:start w:val="1"/>
      <w:numFmt w:val="lowerLetter"/>
      <w:lvlText w:val="(%1)"/>
      <w:lvlJc w:val="left"/>
      <w:pPr>
        <w:ind w:left="25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5" w15:restartNumberingAfterBreak="0">
    <w:nsid w:val="657C190B"/>
    <w:multiLevelType w:val="hybridMultilevel"/>
    <w:tmpl w:val="EBCED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F47878"/>
    <w:multiLevelType w:val="hybridMultilevel"/>
    <w:tmpl w:val="DC2C1CE2"/>
    <w:lvl w:ilvl="0" w:tplc="A072D5A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376CDB"/>
    <w:multiLevelType w:val="hybridMultilevel"/>
    <w:tmpl w:val="BDEE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D9C397E"/>
    <w:multiLevelType w:val="hybridMultilevel"/>
    <w:tmpl w:val="A41445A2"/>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50"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156187"/>
    <w:multiLevelType w:val="hybridMultilevel"/>
    <w:tmpl w:val="9AA05F1A"/>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start w:val="1"/>
      <w:numFmt w:val="lowerRoman"/>
      <w:lvlText w:val="%3."/>
      <w:lvlJc w:val="right"/>
      <w:pPr>
        <w:ind w:left="1958" w:hanging="180"/>
      </w:pPr>
    </w:lvl>
    <w:lvl w:ilvl="3" w:tplc="0409000F">
      <w:start w:val="1"/>
      <w:numFmt w:val="decimal"/>
      <w:lvlText w:val="%4."/>
      <w:lvlJc w:val="left"/>
      <w:pPr>
        <w:ind w:left="2678" w:hanging="360"/>
      </w:pPr>
    </w:lvl>
    <w:lvl w:ilvl="4" w:tplc="04090019">
      <w:start w:val="1"/>
      <w:numFmt w:val="lowerLetter"/>
      <w:lvlText w:val="%5."/>
      <w:lvlJc w:val="left"/>
      <w:pPr>
        <w:ind w:left="3398" w:hanging="360"/>
      </w:pPr>
    </w:lvl>
    <w:lvl w:ilvl="5" w:tplc="0409001B">
      <w:start w:val="1"/>
      <w:numFmt w:val="lowerRoman"/>
      <w:lvlText w:val="%6."/>
      <w:lvlJc w:val="right"/>
      <w:pPr>
        <w:ind w:left="4118" w:hanging="180"/>
      </w:pPr>
    </w:lvl>
    <w:lvl w:ilvl="6" w:tplc="0409000F">
      <w:start w:val="1"/>
      <w:numFmt w:val="decimal"/>
      <w:lvlText w:val="%7."/>
      <w:lvlJc w:val="left"/>
      <w:pPr>
        <w:ind w:left="4838" w:hanging="360"/>
      </w:pPr>
    </w:lvl>
    <w:lvl w:ilvl="7" w:tplc="04090019">
      <w:start w:val="1"/>
      <w:numFmt w:val="lowerLetter"/>
      <w:lvlText w:val="%8."/>
      <w:lvlJc w:val="left"/>
      <w:pPr>
        <w:ind w:left="5558" w:hanging="360"/>
      </w:pPr>
    </w:lvl>
    <w:lvl w:ilvl="8" w:tplc="0409001B">
      <w:start w:val="1"/>
      <w:numFmt w:val="lowerRoman"/>
      <w:lvlText w:val="%9."/>
      <w:lvlJc w:val="right"/>
      <w:pPr>
        <w:ind w:left="6278" w:hanging="180"/>
      </w:pPr>
    </w:lvl>
  </w:abstractNum>
  <w:abstractNum w:abstractNumId="52"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4" w15:restartNumberingAfterBreak="0">
    <w:nsid w:val="7A8A58E2"/>
    <w:multiLevelType w:val="hybridMultilevel"/>
    <w:tmpl w:val="2E248886"/>
    <w:lvl w:ilvl="0" w:tplc="2B5482CC">
      <w:start w:val="1"/>
      <w:numFmt w:val="upp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9D20D6"/>
    <w:multiLevelType w:val="multilevel"/>
    <w:tmpl w:val="CA887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7BC46ECD"/>
    <w:multiLevelType w:val="hybridMultilevel"/>
    <w:tmpl w:val="0A2ED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8"/>
  </w:num>
  <w:num w:numId="2">
    <w:abstractNumId w:val="33"/>
  </w:num>
  <w:num w:numId="3">
    <w:abstractNumId w:val="2"/>
  </w:num>
  <w:num w:numId="4">
    <w:abstractNumId w:val="6"/>
  </w:num>
  <w:num w:numId="5">
    <w:abstractNumId w:val="17"/>
  </w:num>
  <w:num w:numId="6">
    <w:abstractNumId w:val="18"/>
  </w:num>
  <w:num w:numId="7">
    <w:abstractNumId w:val="11"/>
  </w:num>
  <w:num w:numId="8">
    <w:abstractNumId w:val="22"/>
  </w:num>
  <w:num w:numId="9">
    <w:abstractNumId w:val="14"/>
  </w:num>
  <w:num w:numId="10">
    <w:abstractNumId w:val="44"/>
  </w:num>
  <w:num w:numId="11">
    <w:abstractNumId w:val="9"/>
  </w:num>
  <w:num w:numId="12">
    <w:abstractNumId w:val="52"/>
  </w:num>
  <w:num w:numId="13">
    <w:abstractNumId w:val="40"/>
  </w:num>
  <w:num w:numId="14">
    <w:abstractNumId w:val="50"/>
  </w:num>
  <w:num w:numId="15">
    <w:abstractNumId w:val="47"/>
  </w:num>
  <w:num w:numId="16">
    <w:abstractNumId w:val="39"/>
  </w:num>
  <w:num w:numId="17">
    <w:abstractNumId w:val="12"/>
  </w:num>
  <w:num w:numId="18">
    <w:abstractNumId w:val="13"/>
  </w:num>
  <w:num w:numId="19">
    <w:abstractNumId w:val="23"/>
  </w:num>
  <w:num w:numId="20">
    <w:abstractNumId w:val="53"/>
  </w:num>
  <w:num w:numId="21">
    <w:abstractNumId w:val="15"/>
  </w:num>
  <w:num w:numId="22">
    <w:abstractNumId w:val="55"/>
  </w:num>
  <w:num w:numId="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num>
  <w:num w:numId="27">
    <w:abstractNumId w:val="3"/>
  </w:num>
  <w:num w:numId="28">
    <w:abstractNumId w:val="0"/>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41"/>
  </w:num>
  <w:num w:numId="34">
    <w:abstractNumId w:val="35"/>
  </w:num>
  <w:num w:numId="35">
    <w:abstractNumId w:val="27"/>
  </w:num>
  <w:num w:numId="36">
    <w:abstractNumId w:val="31"/>
  </w:num>
  <w:num w:numId="37">
    <w:abstractNumId w:val="36"/>
  </w:num>
  <w:num w:numId="38">
    <w:abstractNumId w:val="56"/>
  </w:num>
  <w:num w:numId="39">
    <w:abstractNumId w:val="26"/>
  </w:num>
  <w:num w:numId="40">
    <w:abstractNumId w:val="37"/>
  </w:num>
  <w:num w:numId="41">
    <w:abstractNumId w:val="30"/>
  </w:num>
  <w:num w:numId="42">
    <w:abstractNumId w:val="29"/>
  </w:num>
  <w:num w:numId="43">
    <w:abstractNumId w:val="10"/>
  </w:num>
  <w:num w:numId="44">
    <w:abstractNumId w:val="49"/>
  </w:num>
  <w:num w:numId="45">
    <w:abstractNumId w:val="25"/>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num>
  <w:num w:numId="51">
    <w:abstractNumId w:val="28"/>
  </w:num>
  <w:num w:numId="52">
    <w:abstractNumId w:val="34"/>
  </w:num>
  <w:num w:numId="53">
    <w:abstractNumId w:val="4"/>
  </w:num>
  <w:num w:numId="54">
    <w:abstractNumId w:val="45"/>
  </w:num>
  <w:num w:numId="55">
    <w:abstractNumId w:val="24"/>
  </w:num>
  <w:num w:numId="56">
    <w:abstractNumId w:val="46"/>
  </w:num>
  <w:num w:numId="57">
    <w:abstractNumId w:val="21"/>
  </w:num>
  <w:num w:numId="58">
    <w:abstractNumId w:val="20"/>
  </w:num>
  <w:num w:numId="59">
    <w:abstractNumId w:val="51"/>
  </w:num>
  <w:num w:numId="60">
    <w:abstractNumId w:val="54"/>
  </w:num>
  <w:num w:numId="61">
    <w:abstractNumId w:val="16"/>
  </w:num>
  <w:num w:numId="62">
    <w:abstractNumId w:val="8"/>
  </w:num>
  <w:num w:numId="63">
    <w:abstractNumId w:val="3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documentProtection w:edit="readOnly" w:enforcement="1" w:cryptProviderType="rsaAES" w:cryptAlgorithmClass="hash" w:cryptAlgorithmType="typeAny" w:cryptAlgorithmSid="14" w:cryptSpinCount="100000" w:hash="deuyirmAmh6K+B3Jsvp/fb/A6LD23aQ2jtCCjaQ1qOkfK9l1NLw/1Bo2WjmUCFJ4pAyicseJffcE/pItKzF2bw==" w:salt="i9hf8Jnd7+FfZakDLcxTYg=="/>
  <w:defaultTabStop w:val="720"/>
  <w:characterSpacingControl w:val="doNotCompress"/>
  <w:hdrShapeDefaults>
    <o:shapedefaults v:ext="edit" spidmax="133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06"/>
    <w:rsid w:val="00000AE0"/>
    <w:rsid w:val="000018B8"/>
    <w:rsid w:val="000021AA"/>
    <w:rsid w:val="00004BE2"/>
    <w:rsid w:val="000056F6"/>
    <w:rsid w:val="000063D1"/>
    <w:rsid w:val="0000793E"/>
    <w:rsid w:val="00007D8A"/>
    <w:rsid w:val="000106A8"/>
    <w:rsid w:val="000113A1"/>
    <w:rsid w:val="00012831"/>
    <w:rsid w:val="0001518D"/>
    <w:rsid w:val="000153B5"/>
    <w:rsid w:val="00017369"/>
    <w:rsid w:val="00017A5A"/>
    <w:rsid w:val="00017A85"/>
    <w:rsid w:val="00017A87"/>
    <w:rsid w:val="00020F32"/>
    <w:rsid w:val="000217C1"/>
    <w:rsid w:val="00024B72"/>
    <w:rsid w:val="00025741"/>
    <w:rsid w:val="0002594B"/>
    <w:rsid w:val="00025A39"/>
    <w:rsid w:val="0002605D"/>
    <w:rsid w:val="00026678"/>
    <w:rsid w:val="00026DDE"/>
    <w:rsid w:val="00026E0A"/>
    <w:rsid w:val="00026E57"/>
    <w:rsid w:val="0002719C"/>
    <w:rsid w:val="0002794B"/>
    <w:rsid w:val="00027A1C"/>
    <w:rsid w:val="00027CCB"/>
    <w:rsid w:val="00027CFF"/>
    <w:rsid w:val="00030B8D"/>
    <w:rsid w:val="00031223"/>
    <w:rsid w:val="000314CF"/>
    <w:rsid w:val="00033247"/>
    <w:rsid w:val="000341B0"/>
    <w:rsid w:val="000346AC"/>
    <w:rsid w:val="00035155"/>
    <w:rsid w:val="00035F22"/>
    <w:rsid w:val="00036242"/>
    <w:rsid w:val="0003651D"/>
    <w:rsid w:val="0004038E"/>
    <w:rsid w:val="00040ABB"/>
    <w:rsid w:val="00041280"/>
    <w:rsid w:val="00041300"/>
    <w:rsid w:val="000432AA"/>
    <w:rsid w:val="00043BAC"/>
    <w:rsid w:val="000443FB"/>
    <w:rsid w:val="000448BB"/>
    <w:rsid w:val="00044CD2"/>
    <w:rsid w:val="000469DE"/>
    <w:rsid w:val="0004759F"/>
    <w:rsid w:val="000476AA"/>
    <w:rsid w:val="00047FAD"/>
    <w:rsid w:val="000502BA"/>
    <w:rsid w:val="00050BC6"/>
    <w:rsid w:val="000552CB"/>
    <w:rsid w:val="00055772"/>
    <w:rsid w:val="00056138"/>
    <w:rsid w:val="00056522"/>
    <w:rsid w:val="000565C5"/>
    <w:rsid w:val="000566CE"/>
    <w:rsid w:val="00056B9F"/>
    <w:rsid w:val="00056FAF"/>
    <w:rsid w:val="00060C27"/>
    <w:rsid w:val="00061C73"/>
    <w:rsid w:val="00061F6E"/>
    <w:rsid w:val="000625F0"/>
    <w:rsid w:val="00065F4E"/>
    <w:rsid w:val="00065FF8"/>
    <w:rsid w:val="00066820"/>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0C26"/>
    <w:rsid w:val="00081149"/>
    <w:rsid w:val="00081380"/>
    <w:rsid w:val="00081CA7"/>
    <w:rsid w:val="000821F8"/>
    <w:rsid w:val="0008269C"/>
    <w:rsid w:val="0008307A"/>
    <w:rsid w:val="000833C9"/>
    <w:rsid w:val="00083FE8"/>
    <w:rsid w:val="000843ED"/>
    <w:rsid w:val="0008544B"/>
    <w:rsid w:val="00085D21"/>
    <w:rsid w:val="00086EDC"/>
    <w:rsid w:val="00086F17"/>
    <w:rsid w:val="000872EB"/>
    <w:rsid w:val="00087BC2"/>
    <w:rsid w:val="00090C2D"/>
    <w:rsid w:val="00090EF6"/>
    <w:rsid w:val="000913C3"/>
    <w:rsid w:val="0009164C"/>
    <w:rsid w:val="000953A4"/>
    <w:rsid w:val="0009588E"/>
    <w:rsid w:val="000A000C"/>
    <w:rsid w:val="000A0359"/>
    <w:rsid w:val="000A03D2"/>
    <w:rsid w:val="000A0CD9"/>
    <w:rsid w:val="000A1035"/>
    <w:rsid w:val="000A18C7"/>
    <w:rsid w:val="000A27DB"/>
    <w:rsid w:val="000A2E8E"/>
    <w:rsid w:val="000A5DC6"/>
    <w:rsid w:val="000A5E8A"/>
    <w:rsid w:val="000A5FA1"/>
    <w:rsid w:val="000A6502"/>
    <w:rsid w:val="000A6BE5"/>
    <w:rsid w:val="000B02C9"/>
    <w:rsid w:val="000B0365"/>
    <w:rsid w:val="000B0627"/>
    <w:rsid w:val="000B07BF"/>
    <w:rsid w:val="000B0C7A"/>
    <w:rsid w:val="000B1561"/>
    <w:rsid w:val="000B2305"/>
    <w:rsid w:val="000B39CD"/>
    <w:rsid w:val="000B3BAB"/>
    <w:rsid w:val="000B523A"/>
    <w:rsid w:val="000B552B"/>
    <w:rsid w:val="000B745E"/>
    <w:rsid w:val="000B7DA3"/>
    <w:rsid w:val="000C0ACA"/>
    <w:rsid w:val="000C2DAF"/>
    <w:rsid w:val="000C2E6F"/>
    <w:rsid w:val="000C457F"/>
    <w:rsid w:val="000C4BD0"/>
    <w:rsid w:val="000C5490"/>
    <w:rsid w:val="000C650A"/>
    <w:rsid w:val="000C6732"/>
    <w:rsid w:val="000D08A6"/>
    <w:rsid w:val="000D1DB4"/>
    <w:rsid w:val="000D24C8"/>
    <w:rsid w:val="000D5752"/>
    <w:rsid w:val="000D6060"/>
    <w:rsid w:val="000E07FC"/>
    <w:rsid w:val="000E08C0"/>
    <w:rsid w:val="000E16D8"/>
    <w:rsid w:val="000E1DEC"/>
    <w:rsid w:val="000E35B3"/>
    <w:rsid w:val="000E3993"/>
    <w:rsid w:val="000E4BCF"/>
    <w:rsid w:val="000E55C0"/>
    <w:rsid w:val="000E56D5"/>
    <w:rsid w:val="000E6ED8"/>
    <w:rsid w:val="000F0057"/>
    <w:rsid w:val="000F032B"/>
    <w:rsid w:val="000F27A3"/>
    <w:rsid w:val="000F30AA"/>
    <w:rsid w:val="000F30F7"/>
    <w:rsid w:val="000F4F43"/>
    <w:rsid w:val="000F55CC"/>
    <w:rsid w:val="000F56C8"/>
    <w:rsid w:val="00100636"/>
    <w:rsid w:val="00100652"/>
    <w:rsid w:val="001013C9"/>
    <w:rsid w:val="0010172F"/>
    <w:rsid w:val="00102462"/>
    <w:rsid w:val="00102D55"/>
    <w:rsid w:val="00103924"/>
    <w:rsid w:val="00103BD4"/>
    <w:rsid w:val="00104DBC"/>
    <w:rsid w:val="0010587C"/>
    <w:rsid w:val="00105B4C"/>
    <w:rsid w:val="00107F31"/>
    <w:rsid w:val="0011102E"/>
    <w:rsid w:val="001113C6"/>
    <w:rsid w:val="00111B6A"/>
    <w:rsid w:val="00114EFE"/>
    <w:rsid w:val="00117EB2"/>
    <w:rsid w:val="00120A93"/>
    <w:rsid w:val="001214C1"/>
    <w:rsid w:val="00122096"/>
    <w:rsid w:val="00123E7D"/>
    <w:rsid w:val="001242BA"/>
    <w:rsid w:val="00125581"/>
    <w:rsid w:val="00125CBE"/>
    <w:rsid w:val="0012606A"/>
    <w:rsid w:val="00127C5F"/>
    <w:rsid w:val="001320C2"/>
    <w:rsid w:val="00132A99"/>
    <w:rsid w:val="001345D1"/>
    <w:rsid w:val="00134DA1"/>
    <w:rsid w:val="00134EF8"/>
    <w:rsid w:val="00135786"/>
    <w:rsid w:val="00136452"/>
    <w:rsid w:val="00137E59"/>
    <w:rsid w:val="001407B5"/>
    <w:rsid w:val="00140900"/>
    <w:rsid w:val="0014192B"/>
    <w:rsid w:val="00141936"/>
    <w:rsid w:val="00142847"/>
    <w:rsid w:val="00143286"/>
    <w:rsid w:val="00144059"/>
    <w:rsid w:val="00144BFD"/>
    <w:rsid w:val="00146574"/>
    <w:rsid w:val="001471B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2AC"/>
    <w:rsid w:val="001602F8"/>
    <w:rsid w:val="00160730"/>
    <w:rsid w:val="00160CB8"/>
    <w:rsid w:val="0016324D"/>
    <w:rsid w:val="00165F81"/>
    <w:rsid w:val="00166039"/>
    <w:rsid w:val="00167070"/>
    <w:rsid w:val="00167128"/>
    <w:rsid w:val="00167443"/>
    <w:rsid w:val="00167C1A"/>
    <w:rsid w:val="00171B2E"/>
    <w:rsid w:val="00171DF5"/>
    <w:rsid w:val="00172F76"/>
    <w:rsid w:val="00174B2A"/>
    <w:rsid w:val="00174C82"/>
    <w:rsid w:val="00175B93"/>
    <w:rsid w:val="00176374"/>
    <w:rsid w:val="00176C7C"/>
    <w:rsid w:val="0017786C"/>
    <w:rsid w:val="001816FB"/>
    <w:rsid w:val="00182B14"/>
    <w:rsid w:val="00183408"/>
    <w:rsid w:val="00183474"/>
    <w:rsid w:val="001838D6"/>
    <w:rsid w:val="001844E3"/>
    <w:rsid w:val="00185A8B"/>
    <w:rsid w:val="00186BF6"/>
    <w:rsid w:val="00190386"/>
    <w:rsid w:val="00191210"/>
    <w:rsid w:val="001923CF"/>
    <w:rsid w:val="00192660"/>
    <w:rsid w:val="00193084"/>
    <w:rsid w:val="00194126"/>
    <w:rsid w:val="001A0977"/>
    <w:rsid w:val="001A0CFD"/>
    <w:rsid w:val="001A19E0"/>
    <w:rsid w:val="001A289E"/>
    <w:rsid w:val="001A2CCC"/>
    <w:rsid w:val="001A46DF"/>
    <w:rsid w:val="001A4CBF"/>
    <w:rsid w:val="001A5485"/>
    <w:rsid w:val="001B02CF"/>
    <w:rsid w:val="001B06E1"/>
    <w:rsid w:val="001B07B6"/>
    <w:rsid w:val="001B127D"/>
    <w:rsid w:val="001B1769"/>
    <w:rsid w:val="001B25E0"/>
    <w:rsid w:val="001B351E"/>
    <w:rsid w:val="001B44F9"/>
    <w:rsid w:val="001B497B"/>
    <w:rsid w:val="001B4F20"/>
    <w:rsid w:val="001B537D"/>
    <w:rsid w:val="001B65B5"/>
    <w:rsid w:val="001B718E"/>
    <w:rsid w:val="001C0157"/>
    <w:rsid w:val="001C09BD"/>
    <w:rsid w:val="001C1731"/>
    <w:rsid w:val="001C1754"/>
    <w:rsid w:val="001C33C4"/>
    <w:rsid w:val="001C3EDC"/>
    <w:rsid w:val="001C3F2C"/>
    <w:rsid w:val="001C7264"/>
    <w:rsid w:val="001D0765"/>
    <w:rsid w:val="001D0B44"/>
    <w:rsid w:val="001D1AA6"/>
    <w:rsid w:val="001D2A76"/>
    <w:rsid w:val="001D494D"/>
    <w:rsid w:val="001D4F66"/>
    <w:rsid w:val="001D7C37"/>
    <w:rsid w:val="001E32A0"/>
    <w:rsid w:val="001E33A8"/>
    <w:rsid w:val="001E3855"/>
    <w:rsid w:val="001E489B"/>
    <w:rsid w:val="001E5012"/>
    <w:rsid w:val="001E578E"/>
    <w:rsid w:val="001E589F"/>
    <w:rsid w:val="001E6605"/>
    <w:rsid w:val="001F243D"/>
    <w:rsid w:val="001F2DDF"/>
    <w:rsid w:val="001F3F1F"/>
    <w:rsid w:val="001F4069"/>
    <w:rsid w:val="001F474F"/>
    <w:rsid w:val="001F47DC"/>
    <w:rsid w:val="001F4A2A"/>
    <w:rsid w:val="00200AF6"/>
    <w:rsid w:val="00201D8A"/>
    <w:rsid w:val="0020319C"/>
    <w:rsid w:val="00203232"/>
    <w:rsid w:val="0020346B"/>
    <w:rsid w:val="00205A59"/>
    <w:rsid w:val="00206C82"/>
    <w:rsid w:val="00207B92"/>
    <w:rsid w:val="00207C9A"/>
    <w:rsid w:val="00210083"/>
    <w:rsid w:val="002101AD"/>
    <w:rsid w:val="00210376"/>
    <w:rsid w:val="00210530"/>
    <w:rsid w:val="00212A48"/>
    <w:rsid w:val="002130D2"/>
    <w:rsid w:val="0021316D"/>
    <w:rsid w:val="002150A8"/>
    <w:rsid w:val="00215536"/>
    <w:rsid w:val="002160E0"/>
    <w:rsid w:val="00216403"/>
    <w:rsid w:val="00216B4F"/>
    <w:rsid w:val="00217724"/>
    <w:rsid w:val="002203AF"/>
    <w:rsid w:val="00221CBE"/>
    <w:rsid w:val="00224DEB"/>
    <w:rsid w:val="00225498"/>
    <w:rsid w:val="0022641B"/>
    <w:rsid w:val="0022675F"/>
    <w:rsid w:val="00226B6F"/>
    <w:rsid w:val="0022725A"/>
    <w:rsid w:val="002278AF"/>
    <w:rsid w:val="00227E95"/>
    <w:rsid w:val="00230242"/>
    <w:rsid w:val="00231971"/>
    <w:rsid w:val="002324D2"/>
    <w:rsid w:val="00232755"/>
    <w:rsid w:val="00233C87"/>
    <w:rsid w:val="00234095"/>
    <w:rsid w:val="002346B6"/>
    <w:rsid w:val="00235556"/>
    <w:rsid w:val="00235F78"/>
    <w:rsid w:val="00236AEC"/>
    <w:rsid w:val="002373C0"/>
    <w:rsid w:val="00237725"/>
    <w:rsid w:val="00241689"/>
    <w:rsid w:val="00241D62"/>
    <w:rsid w:val="00241F8F"/>
    <w:rsid w:val="00241FA0"/>
    <w:rsid w:val="00242A7E"/>
    <w:rsid w:val="00243A56"/>
    <w:rsid w:val="002449E9"/>
    <w:rsid w:val="00245C71"/>
    <w:rsid w:val="002465B3"/>
    <w:rsid w:val="00247361"/>
    <w:rsid w:val="002502BF"/>
    <w:rsid w:val="0025267B"/>
    <w:rsid w:val="002536F3"/>
    <w:rsid w:val="00254CA5"/>
    <w:rsid w:val="002553A2"/>
    <w:rsid w:val="00255964"/>
    <w:rsid w:val="00256427"/>
    <w:rsid w:val="00256F64"/>
    <w:rsid w:val="002603C6"/>
    <w:rsid w:val="0026228C"/>
    <w:rsid w:val="002634DC"/>
    <w:rsid w:val="00263B09"/>
    <w:rsid w:val="00263CA4"/>
    <w:rsid w:val="002647B9"/>
    <w:rsid w:val="00266EE8"/>
    <w:rsid w:val="002673EE"/>
    <w:rsid w:val="00267734"/>
    <w:rsid w:val="0026799F"/>
    <w:rsid w:val="00270CD4"/>
    <w:rsid w:val="00270E4C"/>
    <w:rsid w:val="00271353"/>
    <w:rsid w:val="00272578"/>
    <w:rsid w:val="00272B9D"/>
    <w:rsid w:val="002731FA"/>
    <w:rsid w:val="00273364"/>
    <w:rsid w:val="002743C4"/>
    <w:rsid w:val="00274A9F"/>
    <w:rsid w:val="00275CCC"/>
    <w:rsid w:val="002767DC"/>
    <w:rsid w:val="00277FDA"/>
    <w:rsid w:val="002804F8"/>
    <w:rsid w:val="00280709"/>
    <w:rsid w:val="002807C4"/>
    <w:rsid w:val="0028263A"/>
    <w:rsid w:val="00282CEB"/>
    <w:rsid w:val="00284BF1"/>
    <w:rsid w:val="00284EF9"/>
    <w:rsid w:val="00285240"/>
    <w:rsid w:val="00287117"/>
    <w:rsid w:val="002879FE"/>
    <w:rsid w:val="00291105"/>
    <w:rsid w:val="00292A7B"/>
    <w:rsid w:val="002931C3"/>
    <w:rsid w:val="002949FD"/>
    <w:rsid w:val="00294A9B"/>
    <w:rsid w:val="002967A3"/>
    <w:rsid w:val="002967C1"/>
    <w:rsid w:val="00297098"/>
    <w:rsid w:val="0029712D"/>
    <w:rsid w:val="002A23FB"/>
    <w:rsid w:val="002A2AAF"/>
    <w:rsid w:val="002A35C6"/>
    <w:rsid w:val="002A3B84"/>
    <w:rsid w:val="002A6167"/>
    <w:rsid w:val="002A7B29"/>
    <w:rsid w:val="002B123C"/>
    <w:rsid w:val="002B4B19"/>
    <w:rsid w:val="002B4E83"/>
    <w:rsid w:val="002B686B"/>
    <w:rsid w:val="002B789A"/>
    <w:rsid w:val="002C0221"/>
    <w:rsid w:val="002C0AB4"/>
    <w:rsid w:val="002C1458"/>
    <w:rsid w:val="002C2D16"/>
    <w:rsid w:val="002C3399"/>
    <w:rsid w:val="002C60C3"/>
    <w:rsid w:val="002C61BE"/>
    <w:rsid w:val="002C6BAD"/>
    <w:rsid w:val="002C7590"/>
    <w:rsid w:val="002D3658"/>
    <w:rsid w:val="002D38D7"/>
    <w:rsid w:val="002D3DD8"/>
    <w:rsid w:val="002D77A2"/>
    <w:rsid w:val="002D7FDC"/>
    <w:rsid w:val="002E028F"/>
    <w:rsid w:val="002E06FF"/>
    <w:rsid w:val="002E16B0"/>
    <w:rsid w:val="002E1894"/>
    <w:rsid w:val="002E1F83"/>
    <w:rsid w:val="002E202B"/>
    <w:rsid w:val="002E22A2"/>
    <w:rsid w:val="002E2391"/>
    <w:rsid w:val="002E402E"/>
    <w:rsid w:val="002E56AD"/>
    <w:rsid w:val="002E6233"/>
    <w:rsid w:val="002E6A88"/>
    <w:rsid w:val="002E6E58"/>
    <w:rsid w:val="002E7154"/>
    <w:rsid w:val="002E7CC6"/>
    <w:rsid w:val="002F06B0"/>
    <w:rsid w:val="002F0E74"/>
    <w:rsid w:val="002F275E"/>
    <w:rsid w:val="002F3019"/>
    <w:rsid w:val="002F3779"/>
    <w:rsid w:val="002F3FF6"/>
    <w:rsid w:val="002F5F3E"/>
    <w:rsid w:val="002F6407"/>
    <w:rsid w:val="002F6B85"/>
    <w:rsid w:val="00301068"/>
    <w:rsid w:val="00303530"/>
    <w:rsid w:val="003035AD"/>
    <w:rsid w:val="00303A6C"/>
    <w:rsid w:val="00303AE7"/>
    <w:rsid w:val="003049A9"/>
    <w:rsid w:val="00305488"/>
    <w:rsid w:val="00306B0E"/>
    <w:rsid w:val="00307930"/>
    <w:rsid w:val="00307E17"/>
    <w:rsid w:val="00310A3B"/>
    <w:rsid w:val="003118A7"/>
    <w:rsid w:val="00312A95"/>
    <w:rsid w:val="00312DB2"/>
    <w:rsid w:val="00312DCE"/>
    <w:rsid w:val="00312F3B"/>
    <w:rsid w:val="003134A1"/>
    <w:rsid w:val="0031516B"/>
    <w:rsid w:val="0031612F"/>
    <w:rsid w:val="00316CEB"/>
    <w:rsid w:val="003204CA"/>
    <w:rsid w:val="00320528"/>
    <w:rsid w:val="00320D8C"/>
    <w:rsid w:val="0032131B"/>
    <w:rsid w:val="00321BDB"/>
    <w:rsid w:val="00321FEE"/>
    <w:rsid w:val="0032256C"/>
    <w:rsid w:val="0032798B"/>
    <w:rsid w:val="00327F75"/>
    <w:rsid w:val="00330E96"/>
    <w:rsid w:val="00332075"/>
    <w:rsid w:val="00332B3D"/>
    <w:rsid w:val="00332DA2"/>
    <w:rsid w:val="00336434"/>
    <w:rsid w:val="00337870"/>
    <w:rsid w:val="00340AF6"/>
    <w:rsid w:val="00340BAB"/>
    <w:rsid w:val="00343417"/>
    <w:rsid w:val="003473FF"/>
    <w:rsid w:val="00347478"/>
    <w:rsid w:val="00351B78"/>
    <w:rsid w:val="003523BA"/>
    <w:rsid w:val="00353E4C"/>
    <w:rsid w:val="00354D09"/>
    <w:rsid w:val="00354EA0"/>
    <w:rsid w:val="00355E48"/>
    <w:rsid w:val="00356011"/>
    <w:rsid w:val="0035775E"/>
    <w:rsid w:val="00360AB3"/>
    <w:rsid w:val="003619D2"/>
    <w:rsid w:val="00362758"/>
    <w:rsid w:val="003632D9"/>
    <w:rsid w:val="00366C8E"/>
    <w:rsid w:val="0036780D"/>
    <w:rsid w:val="003702A6"/>
    <w:rsid w:val="0037088F"/>
    <w:rsid w:val="00371CE9"/>
    <w:rsid w:val="00372E68"/>
    <w:rsid w:val="0037484F"/>
    <w:rsid w:val="00376347"/>
    <w:rsid w:val="003765F0"/>
    <w:rsid w:val="003778BA"/>
    <w:rsid w:val="003812FE"/>
    <w:rsid w:val="0038335A"/>
    <w:rsid w:val="003836DB"/>
    <w:rsid w:val="00383EC0"/>
    <w:rsid w:val="003877E8"/>
    <w:rsid w:val="0038794D"/>
    <w:rsid w:val="003904F0"/>
    <w:rsid w:val="003912D9"/>
    <w:rsid w:val="00391EFC"/>
    <w:rsid w:val="00392282"/>
    <w:rsid w:val="00393010"/>
    <w:rsid w:val="003945F4"/>
    <w:rsid w:val="00394CBE"/>
    <w:rsid w:val="00395CB2"/>
    <w:rsid w:val="00395D5F"/>
    <w:rsid w:val="0039784E"/>
    <w:rsid w:val="00397EB0"/>
    <w:rsid w:val="003A0873"/>
    <w:rsid w:val="003A0DB6"/>
    <w:rsid w:val="003A2025"/>
    <w:rsid w:val="003A336A"/>
    <w:rsid w:val="003A3384"/>
    <w:rsid w:val="003A35A1"/>
    <w:rsid w:val="003A5243"/>
    <w:rsid w:val="003A53F8"/>
    <w:rsid w:val="003B0439"/>
    <w:rsid w:val="003B0AC4"/>
    <w:rsid w:val="003B19D8"/>
    <w:rsid w:val="003B1D0C"/>
    <w:rsid w:val="003B3EBC"/>
    <w:rsid w:val="003B4047"/>
    <w:rsid w:val="003B7142"/>
    <w:rsid w:val="003B7902"/>
    <w:rsid w:val="003B7A21"/>
    <w:rsid w:val="003C13F9"/>
    <w:rsid w:val="003C35CD"/>
    <w:rsid w:val="003C3864"/>
    <w:rsid w:val="003C399B"/>
    <w:rsid w:val="003C3B94"/>
    <w:rsid w:val="003C4238"/>
    <w:rsid w:val="003C6496"/>
    <w:rsid w:val="003C6EF6"/>
    <w:rsid w:val="003C75FF"/>
    <w:rsid w:val="003C7A5E"/>
    <w:rsid w:val="003D0497"/>
    <w:rsid w:val="003D0DBD"/>
    <w:rsid w:val="003D0FFA"/>
    <w:rsid w:val="003D1789"/>
    <w:rsid w:val="003D1E51"/>
    <w:rsid w:val="003D22CB"/>
    <w:rsid w:val="003D28DB"/>
    <w:rsid w:val="003D396A"/>
    <w:rsid w:val="003D3F1E"/>
    <w:rsid w:val="003D6606"/>
    <w:rsid w:val="003D66C9"/>
    <w:rsid w:val="003D7931"/>
    <w:rsid w:val="003D7A21"/>
    <w:rsid w:val="003E1133"/>
    <w:rsid w:val="003E13EF"/>
    <w:rsid w:val="003E1568"/>
    <w:rsid w:val="003E1F95"/>
    <w:rsid w:val="003E3526"/>
    <w:rsid w:val="003E35BF"/>
    <w:rsid w:val="003E4720"/>
    <w:rsid w:val="003E4BAF"/>
    <w:rsid w:val="003F165B"/>
    <w:rsid w:val="003F1B20"/>
    <w:rsid w:val="003F1CB6"/>
    <w:rsid w:val="003F2CA3"/>
    <w:rsid w:val="003F2F03"/>
    <w:rsid w:val="003F3078"/>
    <w:rsid w:val="003F337F"/>
    <w:rsid w:val="003F6A8B"/>
    <w:rsid w:val="003F6BD4"/>
    <w:rsid w:val="003F6CEE"/>
    <w:rsid w:val="0040275F"/>
    <w:rsid w:val="004036E6"/>
    <w:rsid w:val="00403D7F"/>
    <w:rsid w:val="004041D5"/>
    <w:rsid w:val="00404E2B"/>
    <w:rsid w:val="00405189"/>
    <w:rsid w:val="00407104"/>
    <w:rsid w:val="0040715C"/>
    <w:rsid w:val="00407597"/>
    <w:rsid w:val="00407E60"/>
    <w:rsid w:val="00410287"/>
    <w:rsid w:val="004126E0"/>
    <w:rsid w:val="00412C48"/>
    <w:rsid w:val="00413A37"/>
    <w:rsid w:val="00413DD7"/>
    <w:rsid w:val="00414009"/>
    <w:rsid w:val="004143B8"/>
    <w:rsid w:val="00416E33"/>
    <w:rsid w:val="00421C0E"/>
    <w:rsid w:val="00422587"/>
    <w:rsid w:val="00425886"/>
    <w:rsid w:val="00426BAF"/>
    <w:rsid w:val="00427B92"/>
    <w:rsid w:val="004307BC"/>
    <w:rsid w:val="0043090E"/>
    <w:rsid w:val="00430C94"/>
    <w:rsid w:val="00432183"/>
    <w:rsid w:val="00432379"/>
    <w:rsid w:val="00434703"/>
    <w:rsid w:val="004347EB"/>
    <w:rsid w:val="0043598B"/>
    <w:rsid w:val="0043674F"/>
    <w:rsid w:val="004378C0"/>
    <w:rsid w:val="00440CC7"/>
    <w:rsid w:val="00442B9A"/>
    <w:rsid w:val="00442FC1"/>
    <w:rsid w:val="00445461"/>
    <w:rsid w:val="004456F3"/>
    <w:rsid w:val="00445F89"/>
    <w:rsid w:val="00446290"/>
    <w:rsid w:val="00447660"/>
    <w:rsid w:val="00447F7F"/>
    <w:rsid w:val="004502AC"/>
    <w:rsid w:val="0045030D"/>
    <w:rsid w:val="00450B39"/>
    <w:rsid w:val="00450BEA"/>
    <w:rsid w:val="00450EF0"/>
    <w:rsid w:val="00452717"/>
    <w:rsid w:val="00456898"/>
    <w:rsid w:val="004605BC"/>
    <w:rsid w:val="00460BEB"/>
    <w:rsid w:val="00460CEE"/>
    <w:rsid w:val="00461F02"/>
    <w:rsid w:val="00462987"/>
    <w:rsid w:val="00462C59"/>
    <w:rsid w:val="00463CC3"/>
    <w:rsid w:val="0046457A"/>
    <w:rsid w:val="00466857"/>
    <w:rsid w:val="00466AAF"/>
    <w:rsid w:val="004677BA"/>
    <w:rsid w:val="00467C95"/>
    <w:rsid w:val="00472FC6"/>
    <w:rsid w:val="004736A8"/>
    <w:rsid w:val="0047391E"/>
    <w:rsid w:val="00473EF5"/>
    <w:rsid w:val="004742DE"/>
    <w:rsid w:val="00475513"/>
    <w:rsid w:val="00476830"/>
    <w:rsid w:val="00477621"/>
    <w:rsid w:val="00481542"/>
    <w:rsid w:val="00481839"/>
    <w:rsid w:val="00485515"/>
    <w:rsid w:val="00485BAA"/>
    <w:rsid w:val="00491BB3"/>
    <w:rsid w:val="004925A1"/>
    <w:rsid w:val="0049363D"/>
    <w:rsid w:val="00494784"/>
    <w:rsid w:val="004947AF"/>
    <w:rsid w:val="004947FD"/>
    <w:rsid w:val="004949B3"/>
    <w:rsid w:val="00495DD9"/>
    <w:rsid w:val="004976F4"/>
    <w:rsid w:val="00497E15"/>
    <w:rsid w:val="004A1CBF"/>
    <w:rsid w:val="004A2A95"/>
    <w:rsid w:val="004A3FA6"/>
    <w:rsid w:val="004A5441"/>
    <w:rsid w:val="004A6CAA"/>
    <w:rsid w:val="004A7D90"/>
    <w:rsid w:val="004B009D"/>
    <w:rsid w:val="004B01C0"/>
    <w:rsid w:val="004B21D7"/>
    <w:rsid w:val="004B3528"/>
    <w:rsid w:val="004B5E16"/>
    <w:rsid w:val="004B5F85"/>
    <w:rsid w:val="004B6DAB"/>
    <w:rsid w:val="004B79A4"/>
    <w:rsid w:val="004C1D23"/>
    <w:rsid w:val="004C1D7D"/>
    <w:rsid w:val="004C3350"/>
    <w:rsid w:val="004C49FB"/>
    <w:rsid w:val="004C4ED8"/>
    <w:rsid w:val="004C523B"/>
    <w:rsid w:val="004D0ACF"/>
    <w:rsid w:val="004D27A6"/>
    <w:rsid w:val="004D2B1C"/>
    <w:rsid w:val="004D3E09"/>
    <w:rsid w:val="004D4312"/>
    <w:rsid w:val="004D4DBB"/>
    <w:rsid w:val="004D53C5"/>
    <w:rsid w:val="004D7CB1"/>
    <w:rsid w:val="004E0FE4"/>
    <w:rsid w:val="004E2FC0"/>
    <w:rsid w:val="004E3A36"/>
    <w:rsid w:val="004E52BA"/>
    <w:rsid w:val="004E53FA"/>
    <w:rsid w:val="004E5676"/>
    <w:rsid w:val="004F0F08"/>
    <w:rsid w:val="004F19ED"/>
    <w:rsid w:val="004F2172"/>
    <w:rsid w:val="004F2979"/>
    <w:rsid w:val="004F36CE"/>
    <w:rsid w:val="004F3BA6"/>
    <w:rsid w:val="004F3C6D"/>
    <w:rsid w:val="004F4F80"/>
    <w:rsid w:val="004F541D"/>
    <w:rsid w:val="004F681E"/>
    <w:rsid w:val="004F774C"/>
    <w:rsid w:val="004F788C"/>
    <w:rsid w:val="0050010F"/>
    <w:rsid w:val="00501A79"/>
    <w:rsid w:val="00501CBA"/>
    <w:rsid w:val="00502A47"/>
    <w:rsid w:val="00502BC6"/>
    <w:rsid w:val="00502E27"/>
    <w:rsid w:val="00503C9D"/>
    <w:rsid w:val="00504547"/>
    <w:rsid w:val="00505FEA"/>
    <w:rsid w:val="00507288"/>
    <w:rsid w:val="00507D7B"/>
    <w:rsid w:val="00510119"/>
    <w:rsid w:val="0051055C"/>
    <w:rsid w:val="005108F0"/>
    <w:rsid w:val="00510937"/>
    <w:rsid w:val="00510FE1"/>
    <w:rsid w:val="00511BD4"/>
    <w:rsid w:val="005127DC"/>
    <w:rsid w:val="00514990"/>
    <w:rsid w:val="00514A8B"/>
    <w:rsid w:val="00516278"/>
    <w:rsid w:val="005164D8"/>
    <w:rsid w:val="005208FF"/>
    <w:rsid w:val="00521B08"/>
    <w:rsid w:val="005271F9"/>
    <w:rsid w:val="00527DC0"/>
    <w:rsid w:val="0053042C"/>
    <w:rsid w:val="00530493"/>
    <w:rsid w:val="0053069E"/>
    <w:rsid w:val="0053077A"/>
    <w:rsid w:val="00530CF6"/>
    <w:rsid w:val="0053216D"/>
    <w:rsid w:val="005328B4"/>
    <w:rsid w:val="00533DD5"/>
    <w:rsid w:val="0053420D"/>
    <w:rsid w:val="005353F7"/>
    <w:rsid w:val="0053555F"/>
    <w:rsid w:val="00536EE4"/>
    <w:rsid w:val="0053726B"/>
    <w:rsid w:val="005403A3"/>
    <w:rsid w:val="00541963"/>
    <w:rsid w:val="00541996"/>
    <w:rsid w:val="00541C3A"/>
    <w:rsid w:val="00541E2E"/>
    <w:rsid w:val="0054282A"/>
    <w:rsid w:val="00543682"/>
    <w:rsid w:val="00544156"/>
    <w:rsid w:val="005441C4"/>
    <w:rsid w:val="00544A38"/>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432C"/>
    <w:rsid w:val="0056554A"/>
    <w:rsid w:val="00567AAC"/>
    <w:rsid w:val="00571400"/>
    <w:rsid w:val="00572907"/>
    <w:rsid w:val="005741AA"/>
    <w:rsid w:val="00574F43"/>
    <w:rsid w:val="00575F4D"/>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483A"/>
    <w:rsid w:val="005A6270"/>
    <w:rsid w:val="005A64D3"/>
    <w:rsid w:val="005A6A87"/>
    <w:rsid w:val="005A7910"/>
    <w:rsid w:val="005B0B81"/>
    <w:rsid w:val="005B2831"/>
    <w:rsid w:val="005B3EB3"/>
    <w:rsid w:val="005B6FDF"/>
    <w:rsid w:val="005B7124"/>
    <w:rsid w:val="005B77E5"/>
    <w:rsid w:val="005B79BC"/>
    <w:rsid w:val="005C11DB"/>
    <w:rsid w:val="005C299D"/>
    <w:rsid w:val="005C2B3A"/>
    <w:rsid w:val="005C30A1"/>
    <w:rsid w:val="005C40C4"/>
    <w:rsid w:val="005C51AC"/>
    <w:rsid w:val="005C5D61"/>
    <w:rsid w:val="005C7157"/>
    <w:rsid w:val="005C7ADC"/>
    <w:rsid w:val="005D0AC4"/>
    <w:rsid w:val="005D1CA5"/>
    <w:rsid w:val="005D22F8"/>
    <w:rsid w:val="005D267E"/>
    <w:rsid w:val="005D2853"/>
    <w:rsid w:val="005D4FD0"/>
    <w:rsid w:val="005D5942"/>
    <w:rsid w:val="005D5E14"/>
    <w:rsid w:val="005D6244"/>
    <w:rsid w:val="005D74CC"/>
    <w:rsid w:val="005E05F1"/>
    <w:rsid w:val="005E1CF2"/>
    <w:rsid w:val="005E2584"/>
    <w:rsid w:val="005E2606"/>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3B87"/>
    <w:rsid w:val="00604DD7"/>
    <w:rsid w:val="00605D7F"/>
    <w:rsid w:val="00605E40"/>
    <w:rsid w:val="00605FF5"/>
    <w:rsid w:val="006065E6"/>
    <w:rsid w:val="00606601"/>
    <w:rsid w:val="0061055A"/>
    <w:rsid w:val="00610C71"/>
    <w:rsid w:val="00611682"/>
    <w:rsid w:val="00611E56"/>
    <w:rsid w:val="0061263F"/>
    <w:rsid w:val="006146A3"/>
    <w:rsid w:val="0061507D"/>
    <w:rsid w:val="00615570"/>
    <w:rsid w:val="0062022E"/>
    <w:rsid w:val="0062068A"/>
    <w:rsid w:val="00624037"/>
    <w:rsid w:val="006241CB"/>
    <w:rsid w:val="00624D19"/>
    <w:rsid w:val="0062665C"/>
    <w:rsid w:val="00626814"/>
    <w:rsid w:val="00627D37"/>
    <w:rsid w:val="00632543"/>
    <w:rsid w:val="00633463"/>
    <w:rsid w:val="0063373E"/>
    <w:rsid w:val="0063398B"/>
    <w:rsid w:val="00633CC2"/>
    <w:rsid w:val="006379B5"/>
    <w:rsid w:val="00640366"/>
    <w:rsid w:val="0064152F"/>
    <w:rsid w:val="00642513"/>
    <w:rsid w:val="006434A0"/>
    <w:rsid w:val="00643AD8"/>
    <w:rsid w:val="00644D5F"/>
    <w:rsid w:val="006519F7"/>
    <w:rsid w:val="00651B74"/>
    <w:rsid w:val="006523C8"/>
    <w:rsid w:val="006524A3"/>
    <w:rsid w:val="00653E71"/>
    <w:rsid w:val="006547F9"/>
    <w:rsid w:val="00654900"/>
    <w:rsid w:val="006558BB"/>
    <w:rsid w:val="00655A3E"/>
    <w:rsid w:val="00660952"/>
    <w:rsid w:val="00661085"/>
    <w:rsid w:val="00661180"/>
    <w:rsid w:val="00662221"/>
    <w:rsid w:val="0066287B"/>
    <w:rsid w:val="0066364F"/>
    <w:rsid w:val="00664357"/>
    <w:rsid w:val="006715C9"/>
    <w:rsid w:val="006717C0"/>
    <w:rsid w:val="00671B8F"/>
    <w:rsid w:val="00671BD0"/>
    <w:rsid w:val="0067246B"/>
    <w:rsid w:val="006729EB"/>
    <w:rsid w:val="00673475"/>
    <w:rsid w:val="00673D8E"/>
    <w:rsid w:val="006743C9"/>
    <w:rsid w:val="00674E65"/>
    <w:rsid w:val="00675890"/>
    <w:rsid w:val="00676901"/>
    <w:rsid w:val="00677274"/>
    <w:rsid w:val="00677C94"/>
    <w:rsid w:val="00680B23"/>
    <w:rsid w:val="00680B4D"/>
    <w:rsid w:val="00684714"/>
    <w:rsid w:val="00684A60"/>
    <w:rsid w:val="00684CB8"/>
    <w:rsid w:val="00685ABF"/>
    <w:rsid w:val="00686EF8"/>
    <w:rsid w:val="00687BB1"/>
    <w:rsid w:val="00691C26"/>
    <w:rsid w:val="006925AE"/>
    <w:rsid w:val="00692C33"/>
    <w:rsid w:val="00693493"/>
    <w:rsid w:val="0069373A"/>
    <w:rsid w:val="00694C65"/>
    <w:rsid w:val="00696A2C"/>
    <w:rsid w:val="006A07C3"/>
    <w:rsid w:val="006A16BA"/>
    <w:rsid w:val="006A2AA6"/>
    <w:rsid w:val="006A488F"/>
    <w:rsid w:val="006A4EAE"/>
    <w:rsid w:val="006A612B"/>
    <w:rsid w:val="006A7B4B"/>
    <w:rsid w:val="006B11C8"/>
    <w:rsid w:val="006B151D"/>
    <w:rsid w:val="006B1AEA"/>
    <w:rsid w:val="006B1C05"/>
    <w:rsid w:val="006B2591"/>
    <w:rsid w:val="006B527D"/>
    <w:rsid w:val="006B5B83"/>
    <w:rsid w:val="006B662A"/>
    <w:rsid w:val="006B70A4"/>
    <w:rsid w:val="006C054D"/>
    <w:rsid w:val="006C0B5E"/>
    <w:rsid w:val="006C2303"/>
    <w:rsid w:val="006C2505"/>
    <w:rsid w:val="006C265A"/>
    <w:rsid w:val="006C2E4A"/>
    <w:rsid w:val="006C357E"/>
    <w:rsid w:val="006C3A28"/>
    <w:rsid w:val="006C620E"/>
    <w:rsid w:val="006C6E4A"/>
    <w:rsid w:val="006C79DE"/>
    <w:rsid w:val="006D010B"/>
    <w:rsid w:val="006D0A95"/>
    <w:rsid w:val="006D0C8F"/>
    <w:rsid w:val="006D1141"/>
    <w:rsid w:val="006D49E1"/>
    <w:rsid w:val="006D4A41"/>
    <w:rsid w:val="006D6C6C"/>
    <w:rsid w:val="006E1C48"/>
    <w:rsid w:val="006E3035"/>
    <w:rsid w:val="006E30F0"/>
    <w:rsid w:val="006E3B3F"/>
    <w:rsid w:val="006E454E"/>
    <w:rsid w:val="006E5B74"/>
    <w:rsid w:val="006E6A2F"/>
    <w:rsid w:val="006E73AE"/>
    <w:rsid w:val="006F1126"/>
    <w:rsid w:val="006F1BAE"/>
    <w:rsid w:val="006F2563"/>
    <w:rsid w:val="006F2F48"/>
    <w:rsid w:val="006F5181"/>
    <w:rsid w:val="006F63D7"/>
    <w:rsid w:val="006F666A"/>
    <w:rsid w:val="006F6997"/>
    <w:rsid w:val="006F706D"/>
    <w:rsid w:val="006F7414"/>
    <w:rsid w:val="0070170D"/>
    <w:rsid w:val="00701CF0"/>
    <w:rsid w:val="00703044"/>
    <w:rsid w:val="00704D9C"/>
    <w:rsid w:val="00704E5D"/>
    <w:rsid w:val="00705779"/>
    <w:rsid w:val="00706672"/>
    <w:rsid w:val="00711815"/>
    <w:rsid w:val="00711D13"/>
    <w:rsid w:val="00712C90"/>
    <w:rsid w:val="007155B2"/>
    <w:rsid w:val="00721DAE"/>
    <w:rsid w:val="007223E3"/>
    <w:rsid w:val="00722EB1"/>
    <w:rsid w:val="007246D4"/>
    <w:rsid w:val="00724F90"/>
    <w:rsid w:val="007257F9"/>
    <w:rsid w:val="0072631D"/>
    <w:rsid w:val="0073039C"/>
    <w:rsid w:val="007303AE"/>
    <w:rsid w:val="007304A1"/>
    <w:rsid w:val="00730B3A"/>
    <w:rsid w:val="00733083"/>
    <w:rsid w:val="0073317D"/>
    <w:rsid w:val="007333A8"/>
    <w:rsid w:val="007337E7"/>
    <w:rsid w:val="007343B6"/>
    <w:rsid w:val="007347E5"/>
    <w:rsid w:val="00735051"/>
    <w:rsid w:val="00740D08"/>
    <w:rsid w:val="00740E12"/>
    <w:rsid w:val="00741CF8"/>
    <w:rsid w:val="00741ED8"/>
    <w:rsid w:val="0074447C"/>
    <w:rsid w:val="00744B5A"/>
    <w:rsid w:val="007460A4"/>
    <w:rsid w:val="007476EE"/>
    <w:rsid w:val="00750C7A"/>
    <w:rsid w:val="00750E6B"/>
    <w:rsid w:val="00752424"/>
    <w:rsid w:val="00752C50"/>
    <w:rsid w:val="007531BC"/>
    <w:rsid w:val="00753527"/>
    <w:rsid w:val="007545BE"/>
    <w:rsid w:val="00754F1E"/>
    <w:rsid w:val="0075635C"/>
    <w:rsid w:val="00757A34"/>
    <w:rsid w:val="00761047"/>
    <w:rsid w:val="007619B6"/>
    <w:rsid w:val="007625AC"/>
    <w:rsid w:val="0076350B"/>
    <w:rsid w:val="00764C0C"/>
    <w:rsid w:val="007651A7"/>
    <w:rsid w:val="0076540F"/>
    <w:rsid w:val="00765EA8"/>
    <w:rsid w:val="0076642C"/>
    <w:rsid w:val="00767845"/>
    <w:rsid w:val="00771E2F"/>
    <w:rsid w:val="0077418E"/>
    <w:rsid w:val="00774CF6"/>
    <w:rsid w:val="00775FA0"/>
    <w:rsid w:val="00777FB4"/>
    <w:rsid w:val="007804C9"/>
    <w:rsid w:val="00780D45"/>
    <w:rsid w:val="00781084"/>
    <w:rsid w:val="0078183A"/>
    <w:rsid w:val="00782926"/>
    <w:rsid w:val="00782C7B"/>
    <w:rsid w:val="00783294"/>
    <w:rsid w:val="007835FC"/>
    <w:rsid w:val="00783931"/>
    <w:rsid w:val="00784263"/>
    <w:rsid w:val="00787D50"/>
    <w:rsid w:val="00791F74"/>
    <w:rsid w:val="0079798B"/>
    <w:rsid w:val="007A046B"/>
    <w:rsid w:val="007A06F6"/>
    <w:rsid w:val="007A08BF"/>
    <w:rsid w:val="007A1689"/>
    <w:rsid w:val="007A1B71"/>
    <w:rsid w:val="007A2D28"/>
    <w:rsid w:val="007A3745"/>
    <w:rsid w:val="007A5260"/>
    <w:rsid w:val="007A57FA"/>
    <w:rsid w:val="007A5CCA"/>
    <w:rsid w:val="007A5D4D"/>
    <w:rsid w:val="007A78D1"/>
    <w:rsid w:val="007A7925"/>
    <w:rsid w:val="007B030B"/>
    <w:rsid w:val="007B0545"/>
    <w:rsid w:val="007B1754"/>
    <w:rsid w:val="007B34ED"/>
    <w:rsid w:val="007B528C"/>
    <w:rsid w:val="007B5CDE"/>
    <w:rsid w:val="007B68D7"/>
    <w:rsid w:val="007B77A7"/>
    <w:rsid w:val="007B7A4E"/>
    <w:rsid w:val="007B7BB8"/>
    <w:rsid w:val="007B7BC8"/>
    <w:rsid w:val="007C0ADA"/>
    <w:rsid w:val="007C1CD5"/>
    <w:rsid w:val="007C5BF6"/>
    <w:rsid w:val="007C5CFA"/>
    <w:rsid w:val="007C5F15"/>
    <w:rsid w:val="007D0838"/>
    <w:rsid w:val="007D0B22"/>
    <w:rsid w:val="007D171D"/>
    <w:rsid w:val="007D22FF"/>
    <w:rsid w:val="007D29D8"/>
    <w:rsid w:val="007D4221"/>
    <w:rsid w:val="007D521E"/>
    <w:rsid w:val="007D590A"/>
    <w:rsid w:val="007D6832"/>
    <w:rsid w:val="007D6FFF"/>
    <w:rsid w:val="007E0105"/>
    <w:rsid w:val="007E0A69"/>
    <w:rsid w:val="007E3F14"/>
    <w:rsid w:val="007E4431"/>
    <w:rsid w:val="007E5B3C"/>
    <w:rsid w:val="007E63D2"/>
    <w:rsid w:val="007E7DB0"/>
    <w:rsid w:val="007F1B5F"/>
    <w:rsid w:val="007F39F3"/>
    <w:rsid w:val="007F3FE6"/>
    <w:rsid w:val="007F41A2"/>
    <w:rsid w:val="007F49B0"/>
    <w:rsid w:val="007F4EE2"/>
    <w:rsid w:val="007F4EEE"/>
    <w:rsid w:val="007F799B"/>
    <w:rsid w:val="008006D3"/>
    <w:rsid w:val="0080135B"/>
    <w:rsid w:val="0080181B"/>
    <w:rsid w:val="008041CD"/>
    <w:rsid w:val="008041F1"/>
    <w:rsid w:val="008048C4"/>
    <w:rsid w:val="00804913"/>
    <w:rsid w:val="008070AF"/>
    <w:rsid w:val="00807286"/>
    <w:rsid w:val="0081293D"/>
    <w:rsid w:val="00813FC9"/>
    <w:rsid w:val="0081488D"/>
    <w:rsid w:val="00815C71"/>
    <w:rsid w:val="00816E31"/>
    <w:rsid w:val="0081713D"/>
    <w:rsid w:val="0082123B"/>
    <w:rsid w:val="00822F15"/>
    <w:rsid w:val="0082411D"/>
    <w:rsid w:val="0082529F"/>
    <w:rsid w:val="00826803"/>
    <w:rsid w:val="0082692B"/>
    <w:rsid w:val="0082741B"/>
    <w:rsid w:val="00827B1F"/>
    <w:rsid w:val="00830432"/>
    <w:rsid w:val="0083085A"/>
    <w:rsid w:val="00830CA5"/>
    <w:rsid w:val="00830DCD"/>
    <w:rsid w:val="00834A87"/>
    <w:rsid w:val="0083500E"/>
    <w:rsid w:val="0083545F"/>
    <w:rsid w:val="0083582D"/>
    <w:rsid w:val="00836FA6"/>
    <w:rsid w:val="0083768C"/>
    <w:rsid w:val="00840373"/>
    <w:rsid w:val="00840F96"/>
    <w:rsid w:val="0084136D"/>
    <w:rsid w:val="008414C4"/>
    <w:rsid w:val="00844CBF"/>
    <w:rsid w:val="008452B4"/>
    <w:rsid w:val="00845311"/>
    <w:rsid w:val="00846616"/>
    <w:rsid w:val="00847092"/>
    <w:rsid w:val="00850384"/>
    <w:rsid w:val="008507CF"/>
    <w:rsid w:val="00852464"/>
    <w:rsid w:val="00852623"/>
    <w:rsid w:val="008526EC"/>
    <w:rsid w:val="00854286"/>
    <w:rsid w:val="0085555D"/>
    <w:rsid w:val="008566B1"/>
    <w:rsid w:val="0085720F"/>
    <w:rsid w:val="008573BE"/>
    <w:rsid w:val="0086153F"/>
    <w:rsid w:val="00861FEC"/>
    <w:rsid w:val="00862C50"/>
    <w:rsid w:val="00864C0F"/>
    <w:rsid w:val="00865765"/>
    <w:rsid w:val="00866323"/>
    <w:rsid w:val="00866CCE"/>
    <w:rsid w:val="00867B7D"/>
    <w:rsid w:val="00867D3C"/>
    <w:rsid w:val="00870755"/>
    <w:rsid w:val="008729B5"/>
    <w:rsid w:val="00873A25"/>
    <w:rsid w:val="00874919"/>
    <w:rsid w:val="00874A71"/>
    <w:rsid w:val="00874FA9"/>
    <w:rsid w:val="00875592"/>
    <w:rsid w:val="00875762"/>
    <w:rsid w:val="00875A20"/>
    <w:rsid w:val="008761C7"/>
    <w:rsid w:val="0087636D"/>
    <w:rsid w:val="00876C5D"/>
    <w:rsid w:val="008774E5"/>
    <w:rsid w:val="0088164F"/>
    <w:rsid w:val="00881A11"/>
    <w:rsid w:val="00884109"/>
    <w:rsid w:val="00884369"/>
    <w:rsid w:val="008855C2"/>
    <w:rsid w:val="0088603D"/>
    <w:rsid w:val="00887E02"/>
    <w:rsid w:val="0089066A"/>
    <w:rsid w:val="00890B97"/>
    <w:rsid w:val="00891785"/>
    <w:rsid w:val="0089291C"/>
    <w:rsid w:val="008940CA"/>
    <w:rsid w:val="0089477A"/>
    <w:rsid w:val="00894AB1"/>
    <w:rsid w:val="00897417"/>
    <w:rsid w:val="00897D19"/>
    <w:rsid w:val="008A0064"/>
    <w:rsid w:val="008A16B0"/>
    <w:rsid w:val="008A2E96"/>
    <w:rsid w:val="008A4B59"/>
    <w:rsid w:val="008A6DF6"/>
    <w:rsid w:val="008A7B7C"/>
    <w:rsid w:val="008B009B"/>
    <w:rsid w:val="008B02EF"/>
    <w:rsid w:val="008B08EC"/>
    <w:rsid w:val="008B2E04"/>
    <w:rsid w:val="008B3629"/>
    <w:rsid w:val="008B6ABD"/>
    <w:rsid w:val="008C0120"/>
    <w:rsid w:val="008C0FB9"/>
    <w:rsid w:val="008C1B76"/>
    <w:rsid w:val="008C3128"/>
    <w:rsid w:val="008C3E2C"/>
    <w:rsid w:val="008C4C4A"/>
    <w:rsid w:val="008C6215"/>
    <w:rsid w:val="008C7252"/>
    <w:rsid w:val="008C733D"/>
    <w:rsid w:val="008D0C8F"/>
    <w:rsid w:val="008D1FF3"/>
    <w:rsid w:val="008D23E8"/>
    <w:rsid w:val="008D2437"/>
    <w:rsid w:val="008D38E9"/>
    <w:rsid w:val="008D48C6"/>
    <w:rsid w:val="008D6B46"/>
    <w:rsid w:val="008D6DBF"/>
    <w:rsid w:val="008D6F21"/>
    <w:rsid w:val="008D74AC"/>
    <w:rsid w:val="008D7AE7"/>
    <w:rsid w:val="008E07C5"/>
    <w:rsid w:val="008E0AAA"/>
    <w:rsid w:val="008E15EC"/>
    <w:rsid w:val="008E1EAF"/>
    <w:rsid w:val="008E36C0"/>
    <w:rsid w:val="008E36F2"/>
    <w:rsid w:val="008E426F"/>
    <w:rsid w:val="008E450B"/>
    <w:rsid w:val="008E4C23"/>
    <w:rsid w:val="008E667F"/>
    <w:rsid w:val="008E676F"/>
    <w:rsid w:val="008E7251"/>
    <w:rsid w:val="008E76EF"/>
    <w:rsid w:val="008E7D7C"/>
    <w:rsid w:val="008F0097"/>
    <w:rsid w:val="008F0187"/>
    <w:rsid w:val="008F02B0"/>
    <w:rsid w:val="008F1DCE"/>
    <w:rsid w:val="008F2449"/>
    <w:rsid w:val="008F2DFE"/>
    <w:rsid w:val="008F4ABC"/>
    <w:rsid w:val="008F6235"/>
    <w:rsid w:val="009007FB"/>
    <w:rsid w:val="00902E6E"/>
    <w:rsid w:val="00903003"/>
    <w:rsid w:val="00903D35"/>
    <w:rsid w:val="009041B8"/>
    <w:rsid w:val="0090445B"/>
    <w:rsid w:val="009048D8"/>
    <w:rsid w:val="0090692C"/>
    <w:rsid w:val="00906A75"/>
    <w:rsid w:val="00907B94"/>
    <w:rsid w:val="0091146A"/>
    <w:rsid w:val="0091186E"/>
    <w:rsid w:val="009123E5"/>
    <w:rsid w:val="009130AF"/>
    <w:rsid w:val="009141A9"/>
    <w:rsid w:val="00917104"/>
    <w:rsid w:val="00917344"/>
    <w:rsid w:val="00922EEB"/>
    <w:rsid w:val="00924CF2"/>
    <w:rsid w:val="0092559C"/>
    <w:rsid w:val="00925750"/>
    <w:rsid w:val="009267F8"/>
    <w:rsid w:val="00927552"/>
    <w:rsid w:val="00927DFB"/>
    <w:rsid w:val="00930A79"/>
    <w:rsid w:val="00930D5E"/>
    <w:rsid w:val="009329E7"/>
    <w:rsid w:val="00933671"/>
    <w:rsid w:val="00934410"/>
    <w:rsid w:val="00934B9C"/>
    <w:rsid w:val="0093529F"/>
    <w:rsid w:val="009377C8"/>
    <w:rsid w:val="009411A6"/>
    <w:rsid w:val="009427A1"/>
    <w:rsid w:val="0094355C"/>
    <w:rsid w:val="00943761"/>
    <w:rsid w:val="009442A6"/>
    <w:rsid w:val="009446CB"/>
    <w:rsid w:val="00944F89"/>
    <w:rsid w:val="0094511F"/>
    <w:rsid w:val="00946596"/>
    <w:rsid w:val="00946F1D"/>
    <w:rsid w:val="009542DD"/>
    <w:rsid w:val="0095444F"/>
    <w:rsid w:val="0095518C"/>
    <w:rsid w:val="00956AFC"/>
    <w:rsid w:val="0095714B"/>
    <w:rsid w:val="009616E2"/>
    <w:rsid w:val="0096350D"/>
    <w:rsid w:val="0096519C"/>
    <w:rsid w:val="00965777"/>
    <w:rsid w:val="0096647E"/>
    <w:rsid w:val="00966926"/>
    <w:rsid w:val="009706B3"/>
    <w:rsid w:val="009708AE"/>
    <w:rsid w:val="00971B66"/>
    <w:rsid w:val="00971DC1"/>
    <w:rsid w:val="009737F2"/>
    <w:rsid w:val="00973FA7"/>
    <w:rsid w:val="00974D57"/>
    <w:rsid w:val="00974D6F"/>
    <w:rsid w:val="00974EAE"/>
    <w:rsid w:val="00976475"/>
    <w:rsid w:val="009767F4"/>
    <w:rsid w:val="00976EB6"/>
    <w:rsid w:val="009774C9"/>
    <w:rsid w:val="00981940"/>
    <w:rsid w:val="00981B7C"/>
    <w:rsid w:val="00982CAD"/>
    <w:rsid w:val="00983205"/>
    <w:rsid w:val="009842C6"/>
    <w:rsid w:val="00984FF9"/>
    <w:rsid w:val="009912E6"/>
    <w:rsid w:val="009919D2"/>
    <w:rsid w:val="00992355"/>
    <w:rsid w:val="0099256C"/>
    <w:rsid w:val="00992D6E"/>
    <w:rsid w:val="00993957"/>
    <w:rsid w:val="00993D80"/>
    <w:rsid w:val="009941DC"/>
    <w:rsid w:val="009946E6"/>
    <w:rsid w:val="0099471C"/>
    <w:rsid w:val="009966FE"/>
    <w:rsid w:val="009A028C"/>
    <w:rsid w:val="009A0311"/>
    <w:rsid w:val="009A0C93"/>
    <w:rsid w:val="009A167F"/>
    <w:rsid w:val="009A3046"/>
    <w:rsid w:val="009A38BC"/>
    <w:rsid w:val="009A48E0"/>
    <w:rsid w:val="009A541A"/>
    <w:rsid w:val="009A573F"/>
    <w:rsid w:val="009A5DDB"/>
    <w:rsid w:val="009A6ABA"/>
    <w:rsid w:val="009B0ECA"/>
    <w:rsid w:val="009B0F82"/>
    <w:rsid w:val="009B17C3"/>
    <w:rsid w:val="009B1BF6"/>
    <w:rsid w:val="009B1CC5"/>
    <w:rsid w:val="009B1D23"/>
    <w:rsid w:val="009B280A"/>
    <w:rsid w:val="009B2DBE"/>
    <w:rsid w:val="009B3712"/>
    <w:rsid w:val="009B373A"/>
    <w:rsid w:val="009B3FD1"/>
    <w:rsid w:val="009B462A"/>
    <w:rsid w:val="009B4EDF"/>
    <w:rsid w:val="009B5155"/>
    <w:rsid w:val="009B56B6"/>
    <w:rsid w:val="009B68F5"/>
    <w:rsid w:val="009B7110"/>
    <w:rsid w:val="009C1170"/>
    <w:rsid w:val="009C1A77"/>
    <w:rsid w:val="009C2439"/>
    <w:rsid w:val="009C3946"/>
    <w:rsid w:val="009C45A3"/>
    <w:rsid w:val="009C5898"/>
    <w:rsid w:val="009C6951"/>
    <w:rsid w:val="009C6E3D"/>
    <w:rsid w:val="009C6F94"/>
    <w:rsid w:val="009D0CF1"/>
    <w:rsid w:val="009D1EDE"/>
    <w:rsid w:val="009D375D"/>
    <w:rsid w:val="009D47AA"/>
    <w:rsid w:val="009D48DC"/>
    <w:rsid w:val="009D55C7"/>
    <w:rsid w:val="009D7029"/>
    <w:rsid w:val="009D7559"/>
    <w:rsid w:val="009D75E4"/>
    <w:rsid w:val="009D7B57"/>
    <w:rsid w:val="009E04A1"/>
    <w:rsid w:val="009E1894"/>
    <w:rsid w:val="009E3128"/>
    <w:rsid w:val="009E67BB"/>
    <w:rsid w:val="009E68C3"/>
    <w:rsid w:val="009E6950"/>
    <w:rsid w:val="009E720B"/>
    <w:rsid w:val="009E770E"/>
    <w:rsid w:val="009E7F8C"/>
    <w:rsid w:val="009F123B"/>
    <w:rsid w:val="009F2065"/>
    <w:rsid w:val="009F282C"/>
    <w:rsid w:val="009F5AE7"/>
    <w:rsid w:val="009F7D89"/>
    <w:rsid w:val="00A00443"/>
    <w:rsid w:val="00A0071A"/>
    <w:rsid w:val="00A00880"/>
    <w:rsid w:val="00A01F41"/>
    <w:rsid w:val="00A04814"/>
    <w:rsid w:val="00A0485E"/>
    <w:rsid w:val="00A049E4"/>
    <w:rsid w:val="00A05175"/>
    <w:rsid w:val="00A10C0C"/>
    <w:rsid w:val="00A11051"/>
    <w:rsid w:val="00A11413"/>
    <w:rsid w:val="00A11E3B"/>
    <w:rsid w:val="00A12C31"/>
    <w:rsid w:val="00A13C12"/>
    <w:rsid w:val="00A1418D"/>
    <w:rsid w:val="00A157E7"/>
    <w:rsid w:val="00A172BE"/>
    <w:rsid w:val="00A1786A"/>
    <w:rsid w:val="00A21EC1"/>
    <w:rsid w:val="00A21F1C"/>
    <w:rsid w:val="00A22AFB"/>
    <w:rsid w:val="00A23E16"/>
    <w:rsid w:val="00A23FD9"/>
    <w:rsid w:val="00A243BC"/>
    <w:rsid w:val="00A244B5"/>
    <w:rsid w:val="00A246E5"/>
    <w:rsid w:val="00A246E9"/>
    <w:rsid w:val="00A25F80"/>
    <w:rsid w:val="00A26398"/>
    <w:rsid w:val="00A27817"/>
    <w:rsid w:val="00A27D70"/>
    <w:rsid w:val="00A3028C"/>
    <w:rsid w:val="00A30398"/>
    <w:rsid w:val="00A30B11"/>
    <w:rsid w:val="00A31815"/>
    <w:rsid w:val="00A319AE"/>
    <w:rsid w:val="00A33689"/>
    <w:rsid w:val="00A35873"/>
    <w:rsid w:val="00A35A4A"/>
    <w:rsid w:val="00A4006C"/>
    <w:rsid w:val="00A40375"/>
    <w:rsid w:val="00A405CB"/>
    <w:rsid w:val="00A41808"/>
    <w:rsid w:val="00A430D3"/>
    <w:rsid w:val="00A43EDA"/>
    <w:rsid w:val="00A448CD"/>
    <w:rsid w:val="00A44A41"/>
    <w:rsid w:val="00A47BC2"/>
    <w:rsid w:val="00A50201"/>
    <w:rsid w:val="00A50B0B"/>
    <w:rsid w:val="00A5152B"/>
    <w:rsid w:val="00A53D5C"/>
    <w:rsid w:val="00A568DD"/>
    <w:rsid w:val="00A61912"/>
    <w:rsid w:val="00A61B2A"/>
    <w:rsid w:val="00A61ED4"/>
    <w:rsid w:val="00A62183"/>
    <w:rsid w:val="00A62919"/>
    <w:rsid w:val="00A62D6C"/>
    <w:rsid w:val="00A640E4"/>
    <w:rsid w:val="00A646CD"/>
    <w:rsid w:val="00A70614"/>
    <w:rsid w:val="00A70E29"/>
    <w:rsid w:val="00A72314"/>
    <w:rsid w:val="00A723F7"/>
    <w:rsid w:val="00A72B12"/>
    <w:rsid w:val="00A7338E"/>
    <w:rsid w:val="00A739D3"/>
    <w:rsid w:val="00A751CC"/>
    <w:rsid w:val="00A76430"/>
    <w:rsid w:val="00A765FA"/>
    <w:rsid w:val="00A769CE"/>
    <w:rsid w:val="00A76FD2"/>
    <w:rsid w:val="00A80AAC"/>
    <w:rsid w:val="00A81D37"/>
    <w:rsid w:val="00A8327A"/>
    <w:rsid w:val="00A83621"/>
    <w:rsid w:val="00A84C7C"/>
    <w:rsid w:val="00A84F89"/>
    <w:rsid w:val="00A905BA"/>
    <w:rsid w:val="00A914BF"/>
    <w:rsid w:val="00A92414"/>
    <w:rsid w:val="00A92ED3"/>
    <w:rsid w:val="00A938E0"/>
    <w:rsid w:val="00A93B06"/>
    <w:rsid w:val="00A9432E"/>
    <w:rsid w:val="00A94738"/>
    <w:rsid w:val="00A94C02"/>
    <w:rsid w:val="00A94FDF"/>
    <w:rsid w:val="00A963F2"/>
    <w:rsid w:val="00A97CA1"/>
    <w:rsid w:val="00AA0B21"/>
    <w:rsid w:val="00AA0F4D"/>
    <w:rsid w:val="00AA2A25"/>
    <w:rsid w:val="00AA2A48"/>
    <w:rsid w:val="00AA2BD8"/>
    <w:rsid w:val="00AA483D"/>
    <w:rsid w:val="00AA56FC"/>
    <w:rsid w:val="00AA6837"/>
    <w:rsid w:val="00AA69BE"/>
    <w:rsid w:val="00AA6E0A"/>
    <w:rsid w:val="00AA70C6"/>
    <w:rsid w:val="00AA74FB"/>
    <w:rsid w:val="00AA7F8C"/>
    <w:rsid w:val="00AB1559"/>
    <w:rsid w:val="00AB1667"/>
    <w:rsid w:val="00AB223B"/>
    <w:rsid w:val="00AB4578"/>
    <w:rsid w:val="00AB48DD"/>
    <w:rsid w:val="00AB4ACA"/>
    <w:rsid w:val="00AB5CE8"/>
    <w:rsid w:val="00AB64F8"/>
    <w:rsid w:val="00AC1338"/>
    <w:rsid w:val="00AC19FC"/>
    <w:rsid w:val="00AC2980"/>
    <w:rsid w:val="00AC38E9"/>
    <w:rsid w:val="00AC3BA6"/>
    <w:rsid w:val="00AC5443"/>
    <w:rsid w:val="00AC57E4"/>
    <w:rsid w:val="00AC61DE"/>
    <w:rsid w:val="00AC73FD"/>
    <w:rsid w:val="00AC7E59"/>
    <w:rsid w:val="00AD1A32"/>
    <w:rsid w:val="00AD224C"/>
    <w:rsid w:val="00AD324B"/>
    <w:rsid w:val="00AD3CEC"/>
    <w:rsid w:val="00AD5F09"/>
    <w:rsid w:val="00AD6D7B"/>
    <w:rsid w:val="00AD6DB4"/>
    <w:rsid w:val="00AD7853"/>
    <w:rsid w:val="00AE0160"/>
    <w:rsid w:val="00AE03D9"/>
    <w:rsid w:val="00AE12F3"/>
    <w:rsid w:val="00AE1CE5"/>
    <w:rsid w:val="00AE3D1A"/>
    <w:rsid w:val="00AE433F"/>
    <w:rsid w:val="00AE45FC"/>
    <w:rsid w:val="00AE55C3"/>
    <w:rsid w:val="00AE64A9"/>
    <w:rsid w:val="00AE69BA"/>
    <w:rsid w:val="00AE6DAB"/>
    <w:rsid w:val="00AE709D"/>
    <w:rsid w:val="00AE75BF"/>
    <w:rsid w:val="00AF6659"/>
    <w:rsid w:val="00AF67A7"/>
    <w:rsid w:val="00B0042D"/>
    <w:rsid w:val="00B01933"/>
    <w:rsid w:val="00B01F5A"/>
    <w:rsid w:val="00B03C1D"/>
    <w:rsid w:val="00B051EA"/>
    <w:rsid w:val="00B074D2"/>
    <w:rsid w:val="00B0782A"/>
    <w:rsid w:val="00B105CB"/>
    <w:rsid w:val="00B12C95"/>
    <w:rsid w:val="00B17611"/>
    <w:rsid w:val="00B17AEF"/>
    <w:rsid w:val="00B17EAC"/>
    <w:rsid w:val="00B20876"/>
    <w:rsid w:val="00B21476"/>
    <w:rsid w:val="00B21A88"/>
    <w:rsid w:val="00B21AC8"/>
    <w:rsid w:val="00B21DA3"/>
    <w:rsid w:val="00B26020"/>
    <w:rsid w:val="00B26BEF"/>
    <w:rsid w:val="00B33642"/>
    <w:rsid w:val="00B34525"/>
    <w:rsid w:val="00B3494A"/>
    <w:rsid w:val="00B35314"/>
    <w:rsid w:val="00B366C5"/>
    <w:rsid w:val="00B372E6"/>
    <w:rsid w:val="00B3772C"/>
    <w:rsid w:val="00B431A8"/>
    <w:rsid w:val="00B43ACA"/>
    <w:rsid w:val="00B4452E"/>
    <w:rsid w:val="00B44A54"/>
    <w:rsid w:val="00B45BE8"/>
    <w:rsid w:val="00B47110"/>
    <w:rsid w:val="00B47BC3"/>
    <w:rsid w:val="00B47E3A"/>
    <w:rsid w:val="00B504F8"/>
    <w:rsid w:val="00B5329A"/>
    <w:rsid w:val="00B543E7"/>
    <w:rsid w:val="00B5449A"/>
    <w:rsid w:val="00B54C29"/>
    <w:rsid w:val="00B55284"/>
    <w:rsid w:val="00B568BD"/>
    <w:rsid w:val="00B5721D"/>
    <w:rsid w:val="00B608EC"/>
    <w:rsid w:val="00B60ECF"/>
    <w:rsid w:val="00B61488"/>
    <w:rsid w:val="00B61B9E"/>
    <w:rsid w:val="00B62373"/>
    <w:rsid w:val="00B627EE"/>
    <w:rsid w:val="00B63E1A"/>
    <w:rsid w:val="00B642B8"/>
    <w:rsid w:val="00B64912"/>
    <w:rsid w:val="00B64EAD"/>
    <w:rsid w:val="00B674C3"/>
    <w:rsid w:val="00B70730"/>
    <w:rsid w:val="00B70E21"/>
    <w:rsid w:val="00B710C4"/>
    <w:rsid w:val="00B75CB7"/>
    <w:rsid w:val="00B7625C"/>
    <w:rsid w:val="00B7638F"/>
    <w:rsid w:val="00B76D83"/>
    <w:rsid w:val="00B76EC8"/>
    <w:rsid w:val="00B77B5E"/>
    <w:rsid w:val="00B80DB3"/>
    <w:rsid w:val="00B8103D"/>
    <w:rsid w:val="00B90D00"/>
    <w:rsid w:val="00B92357"/>
    <w:rsid w:val="00B92496"/>
    <w:rsid w:val="00B93108"/>
    <w:rsid w:val="00B9378B"/>
    <w:rsid w:val="00B93B26"/>
    <w:rsid w:val="00B942D8"/>
    <w:rsid w:val="00B94358"/>
    <w:rsid w:val="00B94472"/>
    <w:rsid w:val="00B95A57"/>
    <w:rsid w:val="00B96540"/>
    <w:rsid w:val="00B96E63"/>
    <w:rsid w:val="00B97C59"/>
    <w:rsid w:val="00BA09A6"/>
    <w:rsid w:val="00BA0DC6"/>
    <w:rsid w:val="00BA1F71"/>
    <w:rsid w:val="00BA3910"/>
    <w:rsid w:val="00BA49EA"/>
    <w:rsid w:val="00BA49F6"/>
    <w:rsid w:val="00BA575D"/>
    <w:rsid w:val="00BA71B5"/>
    <w:rsid w:val="00BA7277"/>
    <w:rsid w:val="00BA7CE6"/>
    <w:rsid w:val="00BB13A7"/>
    <w:rsid w:val="00BB1F35"/>
    <w:rsid w:val="00BB26EB"/>
    <w:rsid w:val="00BB3687"/>
    <w:rsid w:val="00BB4C0A"/>
    <w:rsid w:val="00BB6663"/>
    <w:rsid w:val="00BC0BD3"/>
    <w:rsid w:val="00BC0BEF"/>
    <w:rsid w:val="00BC0C31"/>
    <w:rsid w:val="00BC106B"/>
    <w:rsid w:val="00BC1A6D"/>
    <w:rsid w:val="00BC27D4"/>
    <w:rsid w:val="00BC2BBB"/>
    <w:rsid w:val="00BC37C3"/>
    <w:rsid w:val="00BC45D7"/>
    <w:rsid w:val="00BC4E64"/>
    <w:rsid w:val="00BC5530"/>
    <w:rsid w:val="00BC626C"/>
    <w:rsid w:val="00BC7AF7"/>
    <w:rsid w:val="00BC7C53"/>
    <w:rsid w:val="00BD1863"/>
    <w:rsid w:val="00BD1A9D"/>
    <w:rsid w:val="00BD1F46"/>
    <w:rsid w:val="00BD3341"/>
    <w:rsid w:val="00BD3C4D"/>
    <w:rsid w:val="00BD4EF0"/>
    <w:rsid w:val="00BD50E5"/>
    <w:rsid w:val="00BD639F"/>
    <w:rsid w:val="00BD7D7B"/>
    <w:rsid w:val="00BE0147"/>
    <w:rsid w:val="00BE016E"/>
    <w:rsid w:val="00BE1FC2"/>
    <w:rsid w:val="00BE27AD"/>
    <w:rsid w:val="00BE34E2"/>
    <w:rsid w:val="00BE396A"/>
    <w:rsid w:val="00BE4610"/>
    <w:rsid w:val="00BE4EAA"/>
    <w:rsid w:val="00BE646A"/>
    <w:rsid w:val="00BE6786"/>
    <w:rsid w:val="00BE6EA9"/>
    <w:rsid w:val="00BE719D"/>
    <w:rsid w:val="00BE728C"/>
    <w:rsid w:val="00BF018B"/>
    <w:rsid w:val="00BF2CFD"/>
    <w:rsid w:val="00BF3377"/>
    <w:rsid w:val="00BF408D"/>
    <w:rsid w:val="00BF4ED0"/>
    <w:rsid w:val="00BF6A60"/>
    <w:rsid w:val="00C0021C"/>
    <w:rsid w:val="00C0081A"/>
    <w:rsid w:val="00C025DE"/>
    <w:rsid w:val="00C0319E"/>
    <w:rsid w:val="00C035A5"/>
    <w:rsid w:val="00C04B1E"/>
    <w:rsid w:val="00C05A53"/>
    <w:rsid w:val="00C05B04"/>
    <w:rsid w:val="00C1085E"/>
    <w:rsid w:val="00C109A8"/>
    <w:rsid w:val="00C12231"/>
    <w:rsid w:val="00C12361"/>
    <w:rsid w:val="00C1288D"/>
    <w:rsid w:val="00C12B67"/>
    <w:rsid w:val="00C13604"/>
    <w:rsid w:val="00C13DF8"/>
    <w:rsid w:val="00C15038"/>
    <w:rsid w:val="00C15E68"/>
    <w:rsid w:val="00C16CDA"/>
    <w:rsid w:val="00C16E89"/>
    <w:rsid w:val="00C21113"/>
    <w:rsid w:val="00C21E41"/>
    <w:rsid w:val="00C229BC"/>
    <w:rsid w:val="00C22F1E"/>
    <w:rsid w:val="00C2472D"/>
    <w:rsid w:val="00C2477E"/>
    <w:rsid w:val="00C24CDF"/>
    <w:rsid w:val="00C26421"/>
    <w:rsid w:val="00C26E6F"/>
    <w:rsid w:val="00C27771"/>
    <w:rsid w:val="00C27D4D"/>
    <w:rsid w:val="00C3122A"/>
    <w:rsid w:val="00C347FF"/>
    <w:rsid w:val="00C351CD"/>
    <w:rsid w:val="00C35416"/>
    <w:rsid w:val="00C35601"/>
    <w:rsid w:val="00C35769"/>
    <w:rsid w:val="00C36DBB"/>
    <w:rsid w:val="00C37821"/>
    <w:rsid w:val="00C37C7A"/>
    <w:rsid w:val="00C40F76"/>
    <w:rsid w:val="00C414AE"/>
    <w:rsid w:val="00C422FE"/>
    <w:rsid w:val="00C4270B"/>
    <w:rsid w:val="00C438E8"/>
    <w:rsid w:val="00C4394C"/>
    <w:rsid w:val="00C457FA"/>
    <w:rsid w:val="00C45FDF"/>
    <w:rsid w:val="00C4636F"/>
    <w:rsid w:val="00C47698"/>
    <w:rsid w:val="00C476E0"/>
    <w:rsid w:val="00C47B65"/>
    <w:rsid w:val="00C507D4"/>
    <w:rsid w:val="00C51886"/>
    <w:rsid w:val="00C52410"/>
    <w:rsid w:val="00C524DB"/>
    <w:rsid w:val="00C53C08"/>
    <w:rsid w:val="00C5441C"/>
    <w:rsid w:val="00C5719D"/>
    <w:rsid w:val="00C5744C"/>
    <w:rsid w:val="00C57BAF"/>
    <w:rsid w:val="00C60337"/>
    <w:rsid w:val="00C614E7"/>
    <w:rsid w:val="00C614F3"/>
    <w:rsid w:val="00C62FB6"/>
    <w:rsid w:val="00C6394A"/>
    <w:rsid w:val="00C64019"/>
    <w:rsid w:val="00C6453B"/>
    <w:rsid w:val="00C64C21"/>
    <w:rsid w:val="00C66447"/>
    <w:rsid w:val="00C66C0B"/>
    <w:rsid w:val="00C7080F"/>
    <w:rsid w:val="00C709D8"/>
    <w:rsid w:val="00C742AA"/>
    <w:rsid w:val="00C744BD"/>
    <w:rsid w:val="00C745A4"/>
    <w:rsid w:val="00C74A57"/>
    <w:rsid w:val="00C76DF3"/>
    <w:rsid w:val="00C776CD"/>
    <w:rsid w:val="00C803A4"/>
    <w:rsid w:val="00C8172B"/>
    <w:rsid w:val="00C81E30"/>
    <w:rsid w:val="00C83E40"/>
    <w:rsid w:val="00C84607"/>
    <w:rsid w:val="00C90AC2"/>
    <w:rsid w:val="00C92DC7"/>
    <w:rsid w:val="00C9307D"/>
    <w:rsid w:val="00C93649"/>
    <w:rsid w:val="00C93CC2"/>
    <w:rsid w:val="00C9518F"/>
    <w:rsid w:val="00C9572C"/>
    <w:rsid w:val="00C96E10"/>
    <w:rsid w:val="00C9711E"/>
    <w:rsid w:val="00CA3759"/>
    <w:rsid w:val="00CA3D31"/>
    <w:rsid w:val="00CA3EB3"/>
    <w:rsid w:val="00CA40F6"/>
    <w:rsid w:val="00CA4C6B"/>
    <w:rsid w:val="00CA509E"/>
    <w:rsid w:val="00CA7BE1"/>
    <w:rsid w:val="00CB0E22"/>
    <w:rsid w:val="00CB138C"/>
    <w:rsid w:val="00CB1C65"/>
    <w:rsid w:val="00CB23FE"/>
    <w:rsid w:val="00CB2A13"/>
    <w:rsid w:val="00CB3D69"/>
    <w:rsid w:val="00CB43D4"/>
    <w:rsid w:val="00CB4443"/>
    <w:rsid w:val="00CB6005"/>
    <w:rsid w:val="00CB6469"/>
    <w:rsid w:val="00CB7134"/>
    <w:rsid w:val="00CB78BE"/>
    <w:rsid w:val="00CC0B22"/>
    <w:rsid w:val="00CC1325"/>
    <w:rsid w:val="00CC1E51"/>
    <w:rsid w:val="00CC258E"/>
    <w:rsid w:val="00CC2D6F"/>
    <w:rsid w:val="00CC338A"/>
    <w:rsid w:val="00CC34E7"/>
    <w:rsid w:val="00CC4761"/>
    <w:rsid w:val="00CC54F7"/>
    <w:rsid w:val="00CC5FD6"/>
    <w:rsid w:val="00CC615D"/>
    <w:rsid w:val="00CC6BFE"/>
    <w:rsid w:val="00CC7292"/>
    <w:rsid w:val="00CC7DCB"/>
    <w:rsid w:val="00CD0A57"/>
    <w:rsid w:val="00CD12B3"/>
    <w:rsid w:val="00CD21FD"/>
    <w:rsid w:val="00CD369A"/>
    <w:rsid w:val="00CD3F90"/>
    <w:rsid w:val="00CD4283"/>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4450"/>
    <w:rsid w:val="00CE45F9"/>
    <w:rsid w:val="00CE4F19"/>
    <w:rsid w:val="00CE586E"/>
    <w:rsid w:val="00CE5EEC"/>
    <w:rsid w:val="00CE7EA6"/>
    <w:rsid w:val="00CF012D"/>
    <w:rsid w:val="00CF0373"/>
    <w:rsid w:val="00CF18DD"/>
    <w:rsid w:val="00CF2D69"/>
    <w:rsid w:val="00CF4D41"/>
    <w:rsid w:val="00CF560D"/>
    <w:rsid w:val="00D012C3"/>
    <w:rsid w:val="00D019F1"/>
    <w:rsid w:val="00D02B5B"/>
    <w:rsid w:val="00D0302B"/>
    <w:rsid w:val="00D07149"/>
    <w:rsid w:val="00D1024F"/>
    <w:rsid w:val="00D103AF"/>
    <w:rsid w:val="00D11F4A"/>
    <w:rsid w:val="00D12FE5"/>
    <w:rsid w:val="00D137DF"/>
    <w:rsid w:val="00D14649"/>
    <w:rsid w:val="00D14D27"/>
    <w:rsid w:val="00D14E32"/>
    <w:rsid w:val="00D15A2D"/>
    <w:rsid w:val="00D15B9F"/>
    <w:rsid w:val="00D170B9"/>
    <w:rsid w:val="00D17D13"/>
    <w:rsid w:val="00D20FC9"/>
    <w:rsid w:val="00D230CD"/>
    <w:rsid w:val="00D23EAE"/>
    <w:rsid w:val="00D24C4E"/>
    <w:rsid w:val="00D26825"/>
    <w:rsid w:val="00D27ABE"/>
    <w:rsid w:val="00D3001A"/>
    <w:rsid w:val="00D31054"/>
    <w:rsid w:val="00D33C4C"/>
    <w:rsid w:val="00D3417F"/>
    <w:rsid w:val="00D34E4E"/>
    <w:rsid w:val="00D3525A"/>
    <w:rsid w:val="00D37F31"/>
    <w:rsid w:val="00D41AF5"/>
    <w:rsid w:val="00D4228D"/>
    <w:rsid w:val="00D44190"/>
    <w:rsid w:val="00D450D0"/>
    <w:rsid w:val="00D46E2F"/>
    <w:rsid w:val="00D510DA"/>
    <w:rsid w:val="00D51174"/>
    <w:rsid w:val="00D51A52"/>
    <w:rsid w:val="00D5365D"/>
    <w:rsid w:val="00D5434B"/>
    <w:rsid w:val="00D54690"/>
    <w:rsid w:val="00D5519A"/>
    <w:rsid w:val="00D55C79"/>
    <w:rsid w:val="00D57D6E"/>
    <w:rsid w:val="00D608A0"/>
    <w:rsid w:val="00D61048"/>
    <w:rsid w:val="00D618AE"/>
    <w:rsid w:val="00D61939"/>
    <w:rsid w:val="00D621C1"/>
    <w:rsid w:val="00D6318B"/>
    <w:rsid w:val="00D63A71"/>
    <w:rsid w:val="00D64A3A"/>
    <w:rsid w:val="00D65DA3"/>
    <w:rsid w:val="00D6606B"/>
    <w:rsid w:val="00D67331"/>
    <w:rsid w:val="00D67524"/>
    <w:rsid w:val="00D675EC"/>
    <w:rsid w:val="00D67904"/>
    <w:rsid w:val="00D679C8"/>
    <w:rsid w:val="00D67A4B"/>
    <w:rsid w:val="00D67E3E"/>
    <w:rsid w:val="00D70B5E"/>
    <w:rsid w:val="00D70E2F"/>
    <w:rsid w:val="00D7191F"/>
    <w:rsid w:val="00D72F9D"/>
    <w:rsid w:val="00D73EC5"/>
    <w:rsid w:val="00D7478E"/>
    <w:rsid w:val="00D75CA4"/>
    <w:rsid w:val="00D77ACF"/>
    <w:rsid w:val="00D77D3C"/>
    <w:rsid w:val="00D77EAD"/>
    <w:rsid w:val="00D808BF"/>
    <w:rsid w:val="00D80A12"/>
    <w:rsid w:val="00D8160E"/>
    <w:rsid w:val="00D8182E"/>
    <w:rsid w:val="00D818AC"/>
    <w:rsid w:val="00D8251F"/>
    <w:rsid w:val="00D82675"/>
    <w:rsid w:val="00D84325"/>
    <w:rsid w:val="00D84904"/>
    <w:rsid w:val="00D84C42"/>
    <w:rsid w:val="00D8508C"/>
    <w:rsid w:val="00D8533F"/>
    <w:rsid w:val="00D85593"/>
    <w:rsid w:val="00D86163"/>
    <w:rsid w:val="00D8708E"/>
    <w:rsid w:val="00D87575"/>
    <w:rsid w:val="00D8788C"/>
    <w:rsid w:val="00D87AF4"/>
    <w:rsid w:val="00D909A5"/>
    <w:rsid w:val="00D91278"/>
    <w:rsid w:val="00D92296"/>
    <w:rsid w:val="00D93994"/>
    <w:rsid w:val="00D94945"/>
    <w:rsid w:val="00D96DCC"/>
    <w:rsid w:val="00D97825"/>
    <w:rsid w:val="00D97E70"/>
    <w:rsid w:val="00DA037A"/>
    <w:rsid w:val="00DA224E"/>
    <w:rsid w:val="00DA2953"/>
    <w:rsid w:val="00DA5EB4"/>
    <w:rsid w:val="00DB017D"/>
    <w:rsid w:val="00DB0FA5"/>
    <w:rsid w:val="00DB1C17"/>
    <w:rsid w:val="00DB2E0B"/>
    <w:rsid w:val="00DB4C09"/>
    <w:rsid w:val="00DB5001"/>
    <w:rsid w:val="00DB52CF"/>
    <w:rsid w:val="00DB5F71"/>
    <w:rsid w:val="00DB6414"/>
    <w:rsid w:val="00DB6DFB"/>
    <w:rsid w:val="00DB7E9C"/>
    <w:rsid w:val="00DC0091"/>
    <w:rsid w:val="00DC0385"/>
    <w:rsid w:val="00DC097C"/>
    <w:rsid w:val="00DC0A1F"/>
    <w:rsid w:val="00DC0AD8"/>
    <w:rsid w:val="00DC3621"/>
    <w:rsid w:val="00DC38ED"/>
    <w:rsid w:val="00DC66F8"/>
    <w:rsid w:val="00DC7CDF"/>
    <w:rsid w:val="00DC7D20"/>
    <w:rsid w:val="00DD0137"/>
    <w:rsid w:val="00DD1A45"/>
    <w:rsid w:val="00DD2927"/>
    <w:rsid w:val="00DD309E"/>
    <w:rsid w:val="00DD367D"/>
    <w:rsid w:val="00DD5C60"/>
    <w:rsid w:val="00DE1B8D"/>
    <w:rsid w:val="00DE1E7C"/>
    <w:rsid w:val="00DE2198"/>
    <w:rsid w:val="00DE31C1"/>
    <w:rsid w:val="00DE3603"/>
    <w:rsid w:val="00DE3848"/>
    <w:rsid w:val="00DE3C99"/>
    <w:rsid w:val="00DE44BF"/>
    <w:rsid w:val="00DE5F5E"/>
    <w:rsid w:val="00DE7535"/>
    <w:rsid w:val="00DF1449"/>
    <w:rsid w:val="00DF229E"/>
    <w:rsid w:val="00DF2A90"/>
    <w:rsid w:val="00DF3800"/>
    <w:rsid w:val="00DF3BB8"/>
    <w:rsid w:val="00DF45EB"/>
    <w:rsid w:val="00DF470E"/>
    <w:rsid w:val="00DF52E3"/>
    <w:rsid w:val="00DF6E0C"/>
    <w:rsid w:val="00E00F6E"/>
    <w:rsid w:val="00E01677"/>
    <w:rsid w:val="00E01C6C"/>
    <w:rsid w:val="00E02916"/>
    <w:rsid w:val="00E0305F"/>
    <w:rsid w:val="00E034E5"/>
    <w:rsid w:val="00E03C7E"/>
    <w:rsid w:val="00E04037"/>
    <w:rsid w:val="00E05F95"/>
    <w:rsid w:val="00E06AC8"/>
    <w:rsid w:val="00E07D74"/>
    <w:rsid w:val="00E11027"/>
    <w:rsid w:val="00E11C2C"/>
    <w:rsid w:val="00E11DA2"/>
    <w:rsid w:val="00E14068"/>
    <w:rsid w:val="00E15840"/>
    <w:rsid w:val="00E15D39"/>
    <w:rsid w:val="00E16A55"/>
    <w:rsid w:val="00E211DC"/>
    <w:rsid w:val="00E22ED9"/>
    <w:rsid w:val="00E23A80"/>
    <w:rsid w:val="00E23C48"/>
    <w:rsid w:val="00E24565"/>
    <w:rsid w:val="00E24C84"/>
    <w:rsid w:val="00E275D6"/>
    <w:rsid w:val="00E3085B"/>
    <w:rsid w:val="00E30866"/>
    <w:rsid w:val="00E30ABB"/>
    <w:rsid w:val="00E31CE3"/>
    <w:rsid w:val="00E32517"/>
    <w:rsid w:val="00E33719"/>
    <w:rsid w:val="00E33C92"/>
    <w:rsid w:val="00E34A83"/>
    <w:rsid w:val="00E35975"/>
    <w:rsid w:val="00E35B74"/>
    <w:rsid w:val="00E36443"/>
    <w:rsid w:val="00E366FD"/>
    <w:rsid w:val="00E3770D"/>
    <w:rsid w:val="00E4075B"/>
    <w:rsid w:val="00E40A34"/>
    <w:rsid w:val="00E416BF"/>
    <w:rsid w:val="00E4293A"/>
    <w:rsid w:val="00E43043"/>
    <w:rsid w:val="00E43154"/>
    <w:rsid w:val="00E43562"/>
    <w:rsid w:val="00E44A07"/>
    <w:rsid w:val="00E46232"/>
    <w:rsid w:val="00E464E6"/>
    <w:rsid w:val="00E46617"/>
    <w:rsid w:val="00E474B6"/>
    <w:rsid w:val="00E47D53"/>
    <w:rsid w:val="00E50DA2"/>
    <w:rsid w:val="00E51153"/>
    <w:rsid w:val="00E526D8"/>
    <w:rsid w:val="00E532BF"/>
    <w:rsid w:val="00E53948"/>
    <w:rsid w:val="00E53C1F"/>
    <w:rsid w:val="00E53F8E"/>
    <w:rsid w:val="00E553C4"/>
    <w:rsid w:val="00E57A29"/>
    <w:rsid w:val="00E60E6F"/>
    <w:rsid w:val="00E61841"/>
    <w:rsid w:val="00E6194F"/>
    <w:rsid w:val="00E61DA3"/>
    <w:rsid w:val="00E61DFC"/>
    <w:rsid w:val="00E61EC2"/>
    <w:rsid w:val="00E63261"/>
    <w:rsid w:val="00E644C9"/>
    <w:rsid w:val="00E652A8"/>
    <w:rsid w:val="00E65CF6"/>
    <w:rsid w:val="00E66E5C"/>
    <w:rsid w:val="00E6727D"/>
    <w:rsid w:val="00E67F37"/>
    <w:rsid w:val="00E70AAF"/>
    <w:rsid w:val="00E74A05"/>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5E68"/>
    <w:rsid w:val="00E877F9"/>
    <w:rsid w:val="00E87EC1"/>
    <w:rsid w:val="00E915FD"/>
    <w:rsid w:val="00E92420"/>
    <w:rsid w:val="00E92C27"/>
    <w:rsid w:val="00E93955"/>
    <w:rsid w:val="00E93FD0"/>
    <w:rsid w:val="00E944FB"/>
    <w:rsid w:val="00E957F0"/>
    <w:rsid w:val="00E965F0"/>
    <w:rsid w:val="00E96915"/>
    <w:rsid w:val="00E96D66"/>
    <w:rsid w:val="00E97AA5"/>
    <w:rsid w:val="00EA044F"/>
    <w:rsid w:val="00EA0550"/>
    <w:rsid w:val="00EA116D"/>
    <w:rsid w:val="00EA38E1"/>
    <w:rsid w:val="00EA4BEE"/>
    <w:rsid w:val="00EA5FCC"/>
    <w:rsid w:val="00EA7404"/>
    <w:rsid w:val="00EB30DE"/>
    <w:rsid w:val="00EB38EC"/>
    <w:rsid w:val="00EB42C1"/>
    <w:rsid w:val="00EB4400"/>
    <w:rsid w:val="00EB55BD"/>
    <w:rsid w:val="00EC0156"/>
    <w:rsid w:val="00EC1E28"/>
    <w:rsid w:val="00EC2D05"/>
    <w:rsid w:val="00EC31CB"/>
    <w:rsid w:val="00EC3D50"/>
    <w:rsid w:val="00EC3F08"/>
    <w:rsid w:val="00EC45A1"/>
    <w:rsid w:val="00EC4F2C"/>
    <w:rsid w:val="00EC552C"/>
    <w:rsid w:val="00EC632B"/>
    <w:rsid w:val="00EC7BC1"/>
    <w:rsid w:val="00ED080D"/>
    <w:rsid w:val="00ED0B19"/>
    <w:rsid w:val="00ED0B1B"/>
    <w:rsid w:val="00ED3508"/>
    <w:rsid w:val="00ED3A2C"/>
    <w:rsid w:val="00ED4056"/>
    <w:rsid w:val="00ED50E6"/>
    <w:rsid w:val="00ED55A2"/>
    <w:rsid w:val="00ED5E39"/>
    <w:rsid w:val="00ED5F82"/>
    <w:rsid w:val="00ED691B"/>
    <w:rsid w:val="00ED7286"/>
    <w:rsid w:val="00EE04BA"/>
    <w:rsid w:val="00EE0836"/>
    <w:rsid w:val="00EE0874"/>
    <w:rsid w:val="00EE1789"/>
    <w:rsid w:val="00EE2557"/>
    <w:rsid w:val="00EE28C6"/>
    <w:rsid w:val="00EE2A6B"/>
    <w:rsid w:val="00EE3DA5"/>
    <w:rsid w:val="00EE40B5"/>
    <w:rsid w:val="00EE429C"/>
    <w:rsid w:val="00EE6A6E"/>
    <w:rsid w:val="00EF0970"/>
    <w:rsid w:val="00EF1136"/>
    <w:rsid w:val="00EF171D"/>
    <w:rsid w:val="00EF1E73"/>
    <w:rsid w:val="00EF2FC2"/>
    <w:rsid w:val="00EF37C3"/>
    <w:rsid w:val="00EF3BE5"/>
    <w:rsid w:val="00EF5521"/>
    <w:rsid w:val="00EF5E58"/>
    <w:rsid w:val="00EF693D"/>
    <w:rsid w:val="00EF6AA8"/>
    <w:rsid w:val="00EF78B8"/>
    <w:rsid w:val="00F026AE"/>
    <w:rsid w:val="00F036AC"/>
    <w:rsid w:val="00F04DBF"/>
    <w:rsid w:val="00F06505"/>
    <w:rsid w:val="00F073DC"/>
    <w:rsid w:val="00F07542"/>
    <w:rsid w:val="00F07B63"/>
    <w:rsid w:val="00F10723"/>
    <w:rsid w:val="00F11336"/>
    <w:rsid w:val="00F11719"/>
    <w:rsid w:val="00F128F5"/>
    <w:rsid w:val="00F131AB"/>
    <w:rsid w:val="00F1571E"/>
    <w:rsid w:val="00F159D0"/>
    <w:rsid w:val="00F15ACE"/>
    <w:rsid w:val="00F16944"/>
    <w:rsid w:val="00F17144"/>
    <w:rsid w:val="00F17C77"/>
    <w:rsid w:val="00F20AFE"/>
    <w:rsid w:val="00F20F7E"/>
    <w:rsid w:val="00F22567"/>
    <w:rsid w:val="00F2322F"/>
    <w:rsid w:val="00F24204"/>
    <w:rsid w:val="00F26054"/>
    <w:rsid w:val="00F261CE"/>
    <w:rsid w:val="00F2636E"/>
    <w:rsid w:val="00F26938"/>
    <w:rsid w:val="00F26BF1"/>
    <w:rsid w:val="00F26F8E"/>
    <w:rsid w:val="00F277B7"/>
    <w:rsid w:val="00F27FCB"/>
    <w:rsid w:val="00F30E8F"/>
    <w:rsid w:val="00F32697"/>
    <w:rsid w:val="00F32AEC"/>
    <w:rsid w:val="00F33DD2"/>
    <w:rsid w:val="00F3423E"/>
    <w:rsid w:val="00F357CA"/>
    <w:rsid w:val="00F359A7"/>
    <w:rsid w:val="00F3669D"/>
    <w:rsid w:val="00F37505"/>
    <w:rsid w:val="00F377E9"/>
    <w:rsid w:val="00F37CAF"/>
    <w:rsid w:val="00F37CB3"/>
    <w:rsid w:val="00F37D2E"/>
    <w:rsid w:val="00F40142"/>
    <w:rsid w:val="00F40E7A"/>
    <w:rsid w:val="00F40FC0"/>
    <w:rsid w:val="00F42E8A"/>
    <w:rsid w:val="00F45E67"/>
    <w:rsid w:val="00F50B87"/>
    <w:rsid w:val="00F5268E"/>
    <w:rsid w:val="00F56E2C"/>
    <w:rsid w:val="00F578AB"/>
    <w:rsid w:val="00F579D4"/>
    <w:rsid w:val="00F57E94"/>
    <w:rsid w:val="00F6031E"/>
    <w:rsid w:val="00F61360"/>
    <w:rsid w:val="00F617BB"/>
    <w:rsid w:val="00F61CE6"/>
    <w:rsid w:val="00F62AA2"/>
    <w:rsid w:val="00F64479"/>
    <w:rsid w:val="00F64628"/>
    <w:rsid w:val="00F650D4"/>
    <w:rsid w:val="00F65AC1"/>
    <w:rsid w:val="00F663EC"/>
    <w:rsid w:val="00F66A13"/>
    <w:rsid w:val="00F67265"/>
    <w:rsid w:val="00F677F2"/>
    <w:rsid w:val="00F7147E"/>
    <w:rsid w:val="00F72194"/>
    <w:rsid w:val="00F729A5"/>
    <w:rsid w:val="00F734A8"/>
    <w:rsid w:val="00F73609"/>
    <w:rsid w:val="00F750CE"/>
    <w:rsid w:val="00F76A2D"/>
    <w:rsid w:val="00F76E42"/>
    <w:rsid w:val="00F77036"/>
    <w:rsid w:val="00F8070D"/>
    <w:rsid w:val="00F80A49"/>
    <w:rsid w:val="00F81332"/>
    <w:rsid w:val="00F821ED"/>
    <w:rsid w:val="00F824AC"/>
    <w:rsid w:val="00F8261A"/>
    <w:rsid w:val="00F8294E"/>
    <w:rsid w:val="00F84975"/>
    <w:rsid w:val="00F84ABE"/>
    <w:rsid w:val="00F8533B"/>
    <w:rsid w:val="00F86874"/>
    <w:rsid w:val="00F868C9"/>
    <w:rsid w:val="00F87E07"/>
    <w:rsid w:val="00F9064F"/>
    <w:rsid w:val="00F90AD2"/>
    <w:rsid w:val="00F910AC"/>
    <w:rsid w:val="00F93196"/>
    <w:rsid w:val="00F944EC"/>
    <w:rsid w:val="00F94EE1"/>
    <w:rsid w:val="00F97607"/>
    <w:rsid w:val="00FA00BF"/>
    <w:rsid w:val="00FA0202"/>
    <w:rsid w:val="00FA17F0"/>
    <w:rsid w:val="00FA18B4"/>
    <w:rsid w:val="00FA2596"/>
    <w:rsid w:val="00FA4DE9"/>
    <w:rsid w:val="00FA691A"/>
    <w:rsid w:val="00FA6B32"/>
    <w:rsid w:val="00FA6E9B"/>
    <w:rsid w:val="00FA7049"/>
    <w:rsid w:val="00FA74B2"/>
    <w:rsid w:val="00FB1558"/>
    <w:rsid w:val="00FB1ECC"/>
    <w:rsid w:val="00FB24B1"/>
    <w:rsid w:val="00FB5E33"/>
    <w:rsid w:val="00FB6373"/>
    <w:rsid w:val="00FB64CC"/>
    <w:rsid w:val="00FB719E"/>
    <w:rsid w:val="00FB7B75"/>
    <w:rsid w:val="00FC1BA7"/>
    <w:rsid w:val="00FC298D"/>
    <w:rsid w:val="00FC2B19"/>
    <w:rsid w:val="00FC34A4"/>
    <w:rsid w:val="00FC3A1A"/>
    <w:rsid w:val="00FC3DF4"/>
    <w:rsid w:val="00FC3FF1"/>
    <w:rsid w:val="00FC409E"/>
    <w:rsid w:val="00FC5782"/>
    <w:rsid w:val="00FC609E"/>
    <w:rsid w:val="00FC75B3"/>
    <w:rsid w:val="00FC7B06"/>
    <w:rsid w:val="00FC7E60"/>
    <w:rsid w:val="00FD13E0"/>
    <w:rsid w:val="00FD17DB"/>
    <w:rsid w:val="00FD2112"/>
    <w:rsid w:val="00FD3474"/>
    <w:rsid w:val="00FD384F"/>
    <w:rsid w:val="00FD463A"/>
    <w:rsid w:val="00FD4854"/>
    <w:rsid w:val="00FD4F22"/>
    <w:rsid w:val="00FD67D5"/>
    <w:rsid w:val="00FD6C6F"/>
    <w:rsid w:val="00FD76BA"/>
    <w:rsid w:val="00FE07DD"/>
    <w:rsid w:val="00FE161B"/>
    <w:rsid w:val="00FE2401"/>
    <w:rsid w:val="00FE2524"/>
    <w:rsid w:val="00FE4965"/>
    <w:rsid w:val="00FE509C"/>
    <w:rsid w:val="00FE6D61"/>
    <w:rsid w:val="00FF0250"/>
    <w:rsid w:val="00FF08DB"/>
    <w:rsid w:val="00FF2182"/>
    <w:rsid w:val="00FF2556"/>
    <w:rsid w:val="00FF3FF1"/>
    <w:rsid w:val="00FF4139"/>
    <w:rsid w:val="00FF4210"/>
    <w:rsid w:val="00FF455E"/>
    <w:rsid w:val="00FF4BA8"/>
    <w:rsid w:val="00FF5F1E"/>
    <w:rsid w:val="00FF6B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styleId="Mention">
    <w:name w:val="Mention"/>
    <w:basedOn w:val="DefaultParagraphFont"/>
    <w:uiPriority w:val="99"/>
    <w:semiHidden/>
    <w:unhideWhenUsed/>
    <w:rsid w:val="00E61EC2"/>
    <w:rPr>
      <w:color w:val="2B579A"/>
      <w:shd w:val="clear" w:color="auto" w:fill="E6E6E6"/>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styleId="UnresolvedMention">
    <w:name w:val="Unresolved Mention"/>
    <w:basedOn w:val="DefaultParagraphFont"/>
    <w:uiPriority w:val="99"/>
    <w:semiHidden/>
    <w:unhideWhenUsed/>
    <w:rsid w:val="006C79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microsoft.com/licensing/contracts" TargetMode="External"/><Relationship Id="rId26" Type="http://schemas.openxmlformats.org/officeDocument/2006/relationships/hyperlink" Target="http://go.microsoft.com/?linkid=9846224" TargetMode="External"/><Relationship Id="rId39" Type="http://schemas.openxmlformats.org/officeDocument/2006/relationships/hyperlink" Target="https://www.linkedin.com/legal/privacy-policy" TargetMode="External"/><Relationship Id="rId21" Type="http://schemas.openxmlformats.org/officeDocument/2006/relationships/hyperlink" Target="http://go.microsoft.com/?linkid=9839207" TargetMode="External"/><Relationship Id="rId34" Type="http://schemas.openxmlformats.org/officeDocument/2006/relationships/hyperlink" Target="http://go.microsoft.com/fwlink/?LinkID=829046" TargetMode="External"/><Relationship Id="rId42" Type="http://schemas.openxmlformats.org/officeDocument/2006/relationships/footer" Target="footer12.xml"/><Relationship Id="rId47" Type="http://schemas.openxmlformats.org/officeDocument/2006/relationships/hyperlink" Target="https://aka.ms/bingmapsplatformsdks/" TargetMode="External"/><Relationship Id="rId50" Type="http://schemas.openxmlformats.org/officeDocument/2006/relationships/footer" Target="footer14.xml"/><Relationship Id="rId55" Type="http://schemas.openxmlformats.org/officeDocument/2006/relationships/hyperlink" Target="http://go.microsoft.com/?linkid=9839206" TargetMode="External"/><Relationship Id="rId63" Type="http://schemas.openxmlformats.org/officeDocument/2006/relationships/hyperlink" Target="https://www.microsoft.com/en-us/dynamics365/pricin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azure.microsoft.com/en-us/regions" TargetMode="External"/><Relationship Id="rId41" Type="http://schemas.openxmlformats.org/officeDocument/2006/relationships/footer" Target="footer11.xml"/><Relationship Id="rId54" Type="http://schemas.openxmlformats.org/officeDocument/2006/relationships/footer" Target="footer18.xml"/><Relationship Id="rId62"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s://www.microsoft.com/en-us/privacystatement/EnterpriseDev/default.aspx" TargetMode="External"/><Relationship Id="rId37" Type="http://schemas.openxmlformats.org/officeDocument/2006/relationships/footer" Target="footer10.xml"/><Relationship Id="rId40" Type="http://schemas.openxmlformats.org/officeDocument/2006/relationships/hyperlink" Target="https://business.linkedin.com/c/15/10/eu-scc" TargetMode="External"/><Relationship Id="rId45" Type="http://schemas.openxmlformats.org/officeDocument/2006/relationships/hyperlink" Target="http://go.microsoft.com/fwlink/?LinkId=690247" TargetMode="External"/><Relationship Id="rId53" Type="http://schemas.openxmlformats.org/officeDocument/2006/relationships/footer" Target="footer17.xml"/><Relationship Id="rId58" Type="http://schemas.openxmlformats.org/officeDocument/2006/relationships/hyperlink" Target="http://go.microsoft.com/fwlink/?LinkID=248686"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yperlink" Target="http://azure.microsoft.com/services/" TargetMode="External"/><Relationship Id="rId36" Type="http://schemas.openxmlformats.org/officeDocument/2006/relationships/footer" Target="footer9.xml"/><Relationship Id="rId49" Type="http://schemas.openxmlformats.org/officeDocument/2006/relationships/footer" Target="footer13.xml"/><Relationship Id="rId57" Type="http://schemas.openxmlformats.org/officeDocument/2006/relationships/hyperlink" Target="http://go.microsoft.com/?linkid=9710837" TargetMode="External"/><Relationship Id="rId61" Type="http://schemas.openxmlformats.org/officeDocument/2006/relationships/footer" Target="footer19.xml"/><Relationship Id="rId10" Type="http://schemas.openxmlformats.org/officeDocument/2006/relationships/footer" Target="footer1.xml"/><Relationship Id="rId19" Type="http://schemas.openxmlformats.org/officeDocument/2006/relationships/hyperlink" Target="http://go.microsoft.com/?linkid=9840733" TargetMode="External"/><Relationship Id="rId31" Type="http://schemas.openxmlformats.org/officeDocument/2006/relationships/hyperlink" Target="http://azure.microsoft.com/en-us/support/legal/microsoft-azure-store-terms/" TargetMode="External"/><Relationship Id="rId44" Type="http://schemas.openxmlformats.org/officeDocument/2006/relationships/hyperlink" Target="http://www.office.com/sca" TargetMode="External"/><Relationship Id="rId52" Type="http://schemas.openxmlformats.org/officeDocument/2006/relationships/footer" Target="footer16.xml"/><Relationship Id="rId60" Type="http://schemas.openxmlformats.org/officeDocument/2006/relationships/hyperlink" Target="http://www.mpegla.com"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microsoft.com/online/international-availability.aspx" TargetMode="External"/><Relationship Id="rId27" Type="http://schemas.openxmlformats.org/officeDocument/2006/relationships/hyperlink" Target="http://azure.microsoft.com/en-us/regions/" TargetMode="External"/><Relationship Id="rId30" Type="http://schemas.openxmlformats.org/officeDocument/2006/relationships/hyperlink" Target="http://azure.microsoft.com/en-us/support/legal/store-terms" TargetMode="External"/><Relationship Id="rId35" Type="http://schemas.openxmlformats.org/officeDocument/2006/relationships/hyperlink" Target="https://aka.ms/r1j7jq" TargetMode="External"/><Relationship Id="rId43" Type="http://schemas.openxmlformats.org/officeDocument/2006/relationships/hyperlink" Target="http://go.microsoft.com/?linkid=9839206" TargetMode="External"/><Relationship Id="rId48" Type="http://schemas.openxmlformats.org/officeDocument/2006/relationships/hyperlink" Target="https://go.microsoft.com/fwlink/?LinkId=521839" TargetMode="External"/><Relationship Id="rId56" Type="http://schemas.openxmlformats.org/officeDocument/2006/relationships/hyperlink" Target="http://www.microsoft.com/itacademy" TargetMode="External"/><Relationship Id="rId64" Type="http://schemas.openxmlformats.org/officeDocument/2006/relationships/image" Target="media/image2.png"/><Relationship Id="rId8" Type="http://schemas.openxmlformats.org/officeDocument/2006/relationships/header" Target="header1.xml"/><Relationship Id="rId51" Type="http://schemas.openxmlformats.org/officeDocument/2006/relationships/footer" Target="footer1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aka.ms/BAA" TargetMode="External"/><Relationship Id="rId33" Type="http://schemas.openxmlformats.org/officeDocument/2006/relationships/hyperlink" Target="https://go.microsoft.com/fwlink/?LinkId=521839" TargetMode="External"/><Relationship Id="rId38" Type="http://schemas.openxmlformats.org/officeDocument/2006/relationships/hyperlink" Target="https://www.linkedin.com/legal/preview/user-agreement" TargetMode="External"/><Relationship Id="rId46" Type="http://schemas.openxmlformats.org/officeDocument/2006/relationships/hyperlink" Target="https://aka.ms/bingmapsplatformapistou" TargetMode="External"/><Relationship Id="rId59" Type="http://schemas.openxmlformats.org/officeDocument/2006/relationships/hyperlink" Target="http://go.microsoft.com/fwlink/?linkid=248532"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64B50-3EBE-44E3-97B3-2AA5B2FF3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22828</Words>
  <Characters>130123</Characters>
  <Application>Microsoft Office Word</Application>
  <DocSecurity>8</DocSecurity>
  <Lines>1084</Lines>
  <Paragraphs>305</Paragraphs>
  <ScaleCrop>false</ScaleCrop>
  <Company/>
  <LinksUpToDate>false</LinksUpToDate>
  <CharactersWithSpaces>152646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2017-08-30T17:42:00Z</dcterms:created>
  <dcterms:modified xsi:type="dcterms:W3CDTF">2017-08-30T17:42:00Z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2017-08-30T10:42:09.0408158-07:00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