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19335" w14:textId="19805D9B" w:rsidR="00B64EAD" w:rsidRPr="00B64EAD" w:rsidRDefault="00E865C5" w:rsidP="00991E89">
      <w:pPr>
        <w:pStyle w:val="Heading2"/>
        <w:rPr>
          <w:color w:val="FFFFFF" w:themeColor="background1"/>
          <w:sz w:val="6"/>
          <w:szCs w:val="6"/>
        </w:rPr>
      </w:pPr>
      <w:bookmarkStart w:id="0" w:name="CoverPage"/>
      <w:r>
        <w:rPr>
          <w:color w:val="FFFFFF" w:themeColor="background1"/>
          <w:sz w:val="6"/>
          <w:szCs w:val="6"/>
        </w:rPr>
        <w:t>F</w:t>
      </w:r>
    </w:p>
    <w:p w14:paraId="3D6E9FA2" w14:textId="77777777" w:rsidR="00836117" w:rsidRPr="00DC097C" w:rsidRDefault="00836117" w:rsidP="00836117">
      <w:pPr>
        <w:pStyle w:val="ProductList-Body"/>
        <w:shd w:val="clear" w:color="auto" w:fill="00188F"/>
        <w:ind w:right="8640"/>
        <w:rPr>
          <w:color w:val="FFFFFF" w:themeColor="background1"/>
        </w:rPr>
      </w:pPr>
    </w:p>
    <w:p w14:paraId="023A75A6" w14:textId="2A094ABF" w:rsidR="00271353" w:rsidRPr="00B64EAD" w:rsidRDefault="00B64EAD" w:rsidP="009E770E">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V</w:t>
      </w:r>
      <w:r w:rsidR="00271353" w:rsidRPr="00B64EAD">
        <w:rPr>
          <w:rFonts w:asciiTheme="majorHAnsi" w:hAnsiTheme="majorHAnsi"/>
          <w:color w:val="FFFFFF" w:themeColor="background1"/>
          <w:sz w:val="32"/>
          <w:szCs w:val="32"/>
        </w:rPr>
        <w:t>olume</w:t>
      </w:r>
    </w:p>
    <w:bookmarkEnd w:id="0"/>
    <w:p w14:paraId="4FDCA798" w14:textId="51A3B732" w:rsidR="00395CB2" w:rsidRPr="00B64EAD" w:rsidRDefault="00B64EAD" w:rsidP="009E770E">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Licensing</w:t>
      </w:r>
    </w:p>
    <w:p w14:paraId="4FDCA799" w14:textId="77777777" w:rsidR="00F20AFE" w:rsidRPr="00DC097C" w:rsidRDefault="00F20AFE" w:rsidP="009E770E">
      <w:pPr>
        <w:pStyle w:val="ProductList-Body"/>
        <w:shd w:val="clear" w:color="auto" w:fill="00188F"/>
        <w:ind w:right="8640"/>
        <w:rPr>
          <w:color w:val="FFFFFF" w:themeColor="background1"/>
        </w:rPr>
      </w:pPr>
    </w:p>
    <w:p w14:paraId="4FDCA79A" w14:textId="350EC23B" w:rsidR="00F20AFE" w:rsidRPr="00B64EAD" w:rsidRDefault="00F20AFE" w:rsidP="009E770E">
      <w:pPr>
        <w:pStyle w:val="ProductList-Body"/>
        <w:shd w:val="clear" w:color="auto" w:fill="0072C6"/>
        <w:ind w:right="1800"/>
        <w:rPr>
          <w:rFonts w:asciiTheme="majorHAnsi" w:hAnsiTheme="majorHAnsi"/>
          <w:color w:val="FFFFFF" w:themeColor="background1"/>
          <w:sz w:val="72"/>
          <w:szCs w:val="72"/>
        </w:rPr>
      </w:pPr>
    </w:p>
    <w:p w14:paraId="24444FA1" w14:textId="77777777" w:rsidR="00271353" w:rsidRPr="00B64EAD" w:rsidRDefault="00271353" w:rsidP="009E770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FDCA79B" w14:textId="15CA3107" w:rsidR="00F20AFE" w:rsidRDefault="00271353" w:rsidP="009E770E">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t>Product List</w:t>
      </w:r>
    </w:p>
    <w:p w14:paraId="676AC612" w14:textId="1C9A7E39" w:rsidR="00F80A49" w:rsidRPr="00F80A49" w:rsidRDefault="00F80A49" w:rsidP="009E770E">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577A40">
        <w:rPr>
          <w:rFonts w:asciiTheme="majorHAnsi" w:hAnsiTheme="majorHAnsi"/>
          <w:color w:val="FFFFFF" w:themeColor="background1"/>
          <w:sz w:val="96"/>
          <w:szCs w:val="96"/>
        </w:rPr>
        <w:t>March</w:t>
      </w:r>
      <w:r w:rsidRPr="00F80A49">
        <w:rPr>
          <w:rFonts w:asciiTheme="majorHAnsi" w:hAnsiTheme="majorHAnsi"/>
          <w:color w:val="FFFFFF" w:themeColor="background1"/>
          <w:sz w:val="96"/>
          <w:szCs w:val="96"/>
        </w:rPr>
        <w:t xml:space="preserve"> 1, 201</w:t>
      </w:r>
      <w:r w:rsidR="00EE7B09">
        <w:rPr>
          <w:rFonts w:asciiTheme="majorHAnsi" w:hAnsiTheme="majorHAnsi"/>
          <w:color w:val="FFFFFF" w:themeColor="background1"/>
          <w:sz w:val="96"/>
          <w:szCs w:val="96"/>
        </w:rPr>
        <w:t>5</w:t>
      </w:r>
    </w:p>
    <w:p w14:paraId="4FDCA79C" w14:textId="7B175B1D" w:rsidR="00F20AFE" w:rsidRPr="00F80A49" w:rsidRDefault="00F20AFE" w:rsidP="009E770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FDCA79E" w14:textId="00B8BEB1" w:rsidR="009A0C93" w:rsidRPr="00035F22" w:rsidRDefault="009A0C93" w:rsidP="00035F22">
      <w:pPr>
        <w:pStyle w:val="ProductList-Body"/>
      </w:pPr>
    </w:p>
    <w:p w14:paraId="0957CEFA" w14:textId="77777777" w:rsidR="002160E0" w:rsidRDefault="002160E0" w:rsidP="00F20AFE">
      <w:pPr>
        <w:pStyle w:val="ProductList-Body"/>
        <w:sectPr w:rsidR="002160E0" w:rsidSect="00F80A49">
          <w:headerReference w:type="even" r:id="rId8"/>
          <w:headerReference w:type="default" r:id="rId9"/>
          <w:footerReference w:type="even" r:id="rId10"/>
          <w:footerReference w:type="default" r:id="rId11"/>
          <w:headerReference w:type="first" r:id="rId12"/>
          <w:footerReference w:type="first" r:id="rId13"/>
          <w:pgSz w:w="12240" w:h="15840"/>
          <w:pgMar w:top="540" w:right="720" w:bottom="1440" w:left="720" w:header="720" w:footer="720" w:gutter="0"/>
          <w:cols w:space="720"/>
          <w:docGrid w:linePitch="360"/>
        </w:sectPr>
      </w:pPr>
    </w:p>
    <w:p w14:paraId="4FDCA79F" w14:textId="77777777" w:rsidR="00930D5E" w:rsidRPr="00944F89" w:rsidRDefault="009A0C93" w:rsidP="00FB7B75">
      <w:pPr>
        <w:pStyle w:val="ProductList-Body"/>
        <w:spacing w:after="240"/>
        <w:outlineLvl w:val="0"/>
        <w:rPr>
          <w:rFonts w:asciiTheme="majorHAnsi" w:hAnsiTheme="majorHAnsi"/>
          <w:b/>
          <w:sz w:val="40"/>
          <w:szCs w:val="40"/>
        </w:rPr>
        <w:sectPr w:rsidR="00930D5E" w:rsidRPr="00944F89" w:rsidSect="00F20AFE">
          <w:headerReference w:type="default" r:id="rId14"/>
          <w:footerReference w:type="default" r:id="rId15"/>
          <w:pgSz w:w="12240" w:h="15840"/>
          <w:pgMar w:top="1440" w:right="720" w:bottom="1440" w:left="720" w:header="720" w:footer="720" w:gutter="0"/>
          <w:cols w:space="720"/>
          <w:docGrid w:linePitch="360"/>
        </w:sectPr>
      </w:pPr>
      <w:bookmarkStart w:id="1" w:name="ToC"/>
      <w:r w:rsidRPr="00944F89">
        <w:rPr>
          <w:rFonts w:asciiTheme="majorHAnsi" w:hAnsiTheme="majorHAnsi"/>
          <w:b/>
          <w:sz w:val="40"/>
          <w:szCs w:val="40"/>
        </w:rPr>
        <w:lastRenderedPageBreak/>
        <w:t>Table of Con</w:t>
      </w:r>
      <w:bookmarkStart w:id="2" w:name="_GoBack"/>
      <w:bookmarkEnd w:id="2"/>
      <w:r w:rsidRPr="00944F89">
        <w:rPr>
          <w:rFonts w:asciiTheme="majorHAnsi" w:hAnsiTheme="majorHAnsi"/>
          <w:b/>
          <w:sz w:val="40"/>
          <w:szCs w:val="40"/>
        </w:rPr>
        <w:t>tents</w:t>
      </w:r>
      <w:bookmarkEnd w:id="1"/>
    </w:p>
    <w:p w14:paraId="35F353AF" w14:textId="77777777" w:rsidR="006A65D2" w:rsidRDefault="00462C59">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13390476" w:history="1">
        <w:r w:rsidR="006A65D2" w:rsidRPr="007B0607">
          <w:rPr>
            <w:rStyle w:val="Hyperlink"/>
            <w:noProof/>
          </w:rPr>
          <w:t>Introduction</w:t>
        </w:r>
        <w:r w:rsidR="006A65D2">
          <w:rPr>
            <w:noProof/>
            <w:webHidden/>
          </w:rPr>
          <w:tab/>
        </w:r>
        <w:r w:rsidR="006A65D2">
          <w:rPr>
            <w:noProof/>
            <w:webHidden/>
          </w:rPr>
          <w:fldChar w:fldCharType="begin"/>
        </w:r>
        <w:r w:rsidR="006A65D2">
          <w:rPr>
            <w:noProof/>
            <w:webHidden/>
          </w:rPr>
          <w:instrText xml:space="preserve"> PAGEREF _Toc413390476 \h </w:instrText>
        </w:r>
        <w:r w:rsidR="006A65D2">
          <w:rPr>
            <w:noProof/>
            <w:webHidden/>
          </w:rPr>
        </w:r>
        <w:r w:rsidR="006A65D2">
          <w:rPr>
            <w:noProof/>
            <w:webHidden/>
          </w:rPr>
          <w:fldChar w:fldCharType="separate"/>
        </w:r>
        <w:r w:rsidR="006A65D2">
          <w:rPr>
            <w:noProof/>
            <w:webHidden/>
          </w:rPr>
          <w:t>7</w:t>
        </w:r>
        <w:r w:rsidR="006A65D2">
          <w:rPr>
            <w:noProof/>
            <w:webHidden/>
          </w:rPr>
          <w:fldChar w:fldCharType="end"/>
        </w:r>
      </w:hyperlink>
    </w:p>
    <w:p w14:paraId="52DE22A9" w14:textId="77777777" w:rsidR="006A65D2" w:rsidRDefault="006A65D2">
      <w:pPr>
        <w:pStyle w:val="TOC3"/>
        <w:tabs>
          <w:tab w:val="right" w:leader="dot" w:pos="5030"/>
        </w:tabs>
        <w:rPr>
          <w:rFonts w:eastAsiaTheme="minorEastAsia"/>
          <w:smallCaps w:val="0"/>
          <w:noProof/>
          <w:sz w:val="22"/>
        </w:rPr>
      </w:pPr>
      <w:hyperlink w:anchor="_Toc413390477" w:history="1">
        <w:r w:rsidRPr="007B0607">
          <w:rPr>
            <w:rStyle w:val="Hyperlink"/>
            <w:noProof/>
          </w:rPr>
          <w:t>About This Document</w:t>
        </w:r>
        <w:r>
          <w:rPr>
            <w:noProof/>
            <w:webHidden/>
          </w:rPr>
          <w:tab/>
        </w:r>
        <w:r>
          <w:rPr>
            <w:noProof/>
            <w:webHidden/>
          </w:rPr>
          <w:fldChar w:fldCharType="begin"/>
        </w:r>
        <w:r>
          <w:rPr>
            <w:noProof/>
            <w:webHidden/>
          </w:rPr>
          <w:instrText xml:space="preserve"> PAGEREF _Toc413390477 \h </w:instrText>
        </w:r>
        <w:r>
          <w:rPr>
            <w:noProof/>
            <w:webHidden/>
          </w:rPr>
        </w:r>
        <w:r>
          <w:rPr>
            <w:noProof/>
            <w:webHidden/>
          </w:rPr>
          <w:fldChar w:fldCharType="separate"/>
        </w:r>
        <w:r>
          <w:rPr>
            <w:noProof/>
            <w:webHidden/>
          </w:rPr>
          <w:t>7</w:t>
        </w:r>
        <w:r>
          <w:rPr>
            <w:noProof/>
            <w:webHidden/>
          </w:rPr>
          <w:fldChar w:fldCharType="end"/>
        </w:r>
      </w:hyperlink>
    </w:p>
    <w:p w14:paraId="2EE48F2D" w14:textId="77777777" w:rsidR="006A65D2" w:rsidRDefault="006A65D2">
      <w:pPr>
        <w:pStyle w:val="TOC3"/>
        <w:tabs>
          <w:tab w:val="right" w:leader="dot" w:pos="5030"/>
        </w:tabs>
        <w:rPr>
          <w:rFonts w:eastAsiaTheme="minorEastAsia"/>
          <w:smallCaps w:val="0"/>
          <w:noProof/>
          <w:sz w:val="22"/>
        </w:rPr>
      </w:pPr>
      <w:hyperlink w:anchor="_Toc413390478" w:history="1">
        <w:r w:rsidRPr="007B0607">
          <w:rPr>
            <w:rStyle w:val="Hyperlink"/>
            <w:noProof/>
          </w:rPr>
          <w:t>How To Use This Document</w:t>
        </w:r>
        <w:r>
          <w:rPr>
            <w:noProof/>
            <w:webHidden/>
          </w:rPr>
          <w:tab/>
        </w:r>
        <w:r>
          <w:rPr>
            <w:noProof/>
            <w:webHidden/>
          </w:rPr>
          <w:fldChar w:fldCharType="begin"/>
        </w:r>
        <w:r>
          <w:rPr>
            <w:noProof/>
            <w:webHidden/>
          </w:rPr>
          <w:instrText xml:space="preserve"> PAGEREF _Toc413390478 \h </w:instrText>
        </w:r>
        <w:r>
          <w:rPr>
            <w:noProof/>
            <w:webHidden/>
          </w:rPr>
        </w:r>
        <w:r>
          <w:rPr>
            <w:noProof/>
            <w:webHidden/>
          </w:rPr>
          <w:fldChar w:fldCharType="separate"/>
        </w:r>
        <w:r>
          <w:rPr>
            <w:noProof/>
            <w:webHidden/>
          </w:rPr>
          <w:t>7</w:t>
        </w:r>
        <w:r>
          <w:rPr>
            <w:noProof/>
            <w:webHidden/>
          </w:rPr>
          <w:fldChar w:fldCharType="end"/>
        </w:r>
      </w:hyperlink>
    </w:p>
    <w:p w14:paraId="11558CC3" w14:textId="77777777" w:rsidR="006A65D2" w:rsidRDefault="006A65D2">
      <w:pPr>
        <w:pStyle w:val="TOC3"/>
        <w:tabs>
          <w:tab w:val="right" w:leader="dot" w:pos="5030"/>
        </w:tabs>
        <w:rPr>
          <w:rFonts w:eastAsiaTheme="minorEastAsia"/>
          <w:smallCaps w:val="0"/>
          <w:noProof/>
          <w:sz w:val="22"/>
        </w:rPr>
      </w:pPr>
      <w:hyperlink w:anchor="_Toc413390479" w:history="1">
        <w:r w:rsidRPr="007B0607">
          <w:rPr>
            <w:rStyle w:val="Hyperlink"/>
            <w:noProof/>
          </w:rPr>
          <w:t>Chart Key</w:t>
        </w:r>
        <w:r>
          <w:rPr>
            <w:noProof/>
            <w:webHidden/>
          </w:rPr>
          <w:tab/>
        </w:r>
        <w:r>
          <w:rPr>
            <w:noProof/>
            <w:webHidden/>
          </w:rPr>
          <w:fldChar w:fldCharType="begin"/>
        </w:r>
        <w:r>
          <w:rPr>
            <w:noProof/>
            <w:webHidden/>
          </w:rPr>
          <w:instrText xml:space="preserve"> PAGEREF _Toc413390479 \h </w:instrText>
        </w:r>
        <w:r>
          <w:rPr>
            <w:noProof/>
            <w:webHidden/>
          </w:rPr>
        </w:r>
        <w:r>
          <w:rPr>
            <w:noProof/>
            <w:webHidden/>
          </w:rPr>
          <w:fldChar w:fldCharType="separate"/>
        </w:r>
        <w:r>
          <w:rPr>
            <w:noProof/>
            <w:webHidden/>
          </w:rPr>
          <w:t>8</w:t>
        </w:r>
        <w:r>
          <w:rPr>
            <w:noProof/>
            <w:webHidden/>
          </w:rPr>
          <w:fldChar w:fldCharType="end"/>
        </w:r>
      </w:hyperlink>
    </w:p>
    <w:p w14:paraId="1A05DF65" w14:textId="77777777" w:rsidR="006A65D2" w:rsidRDefault="006A65D2">
      <w:pPr>
        <w:pStyle w:val="TOC3"/>
        <w:tabs>
          <w:tab w:val="right" w:leader="dot" w:pos="5030"/>
        </w:tabs>
        <w:rPr>
          <w:rFonts w:eastAsiaTheme="minorEastAsia"/>
          <w:smallCaps w:val="0"/>
          <w:noProof/>
          <w:sz w:val="22"/>
        </w:rPr>
      </w:pPr>
      <w:hyperlink w:anchor="_Toc413390480" w:history="1">
        <w:r w:rsidRPr="007B0607">
          <w:rPr>
            <w:rStyle w:val="Hyperlink"/>
            <w:noProof/>
          </w:rPr>
          <w:t>Prior Versions</w:t>
        </w:r>
        <w:r>
          <w:rPr>
            <w:noProof/>
            <w:webHidden/>
          </w:rPr>
          <w:tab/>
        </w:r>
        <w:r>
          <w:rPr>
            <w:noProof/>
            <w:webHidden/>
          </w:rPr>
          <w:fldChar w:fldCharType="begin"/>
        </w:r>
        <w:r>
          <w:rPr>
            <w:noProof/>
            <w:webHidden/>
          </w:rPr>
          <w:instrText xml:space="preserve"> PAGEREF _Toc413390480 \h </w:instrText>
        </w:r>
        <w:r>
          <w:rPr>
            <w:noProof/>
            <w:webHidden/>
          </w:rPr>
        </w:r>
        <w:r>
          <w:rPr>
            <w:noProof/>
            <w:webHidden/>
          </w:rPr>
          <w:fldChar w:fldCharType="separate"/>
        </w:r>
        <w:r>
          <w:rPr>
            <w:noProof/>
            <w:webHidden/>
          </w:rPr>
          <w:t>10</w:t>
        </w:r>
        <w:r>
          <w:rPr>
            <w:noProof/>
            <w:webHidden/>
          </w:rPr>
          <w:fldChar w:fldCharType="end"/>
        </w:r>
      </w:hyperlink>
    </w:p>
    <w:p w14:paraId="6E57F543" w14:textId="77777777" w:rsidR="006A65D2" w:rsidRDefault="006A65D2">
      <w:pPr>
        <w:pStyle w:val="TOC3"/>
        <w:tabs>
          <w:tab w:val="right" w:leader="dot" w:pos="5030"/>
        </w:tabs>
        <w:rPr>
          <w:rFonts w:eastAsiaTheme="minorEastAsia"/>
          <w:smallCaps w:val="0"/>
          <w:noProof/>
          <w:sz w:val="22"/>
        </w:rPr>
      </w:pPr>
      <w:hyperlink w:anchor="_Toc413390481" w:history="1">
        <w:r w:rsidRPr="007B0607">
          <w:rPr>
            <w:rStyle w:val="Hyperlink"/>
            <w:noProof/>
          </w:rPr>
          <w:t>Clarifications and Summary of Changes</w:t>
        </w:r>
        <w:r>
          <w:rPr>
            <w:noProof/>
            <w:webHidden/>
          </w:rPr>
          <w:tab/>
        </w:r>
        <w:r>
          <w:rPr>
            <w:noProof/>
            <w:webHidden/>
          </w:rPr>
          <w:fldChar w:fldCharType="begin"/>
        </w:r>
        <w:r>
          <w:rPr>
            <w:noProof/>
            <w:webHidden/>
          </w:rPr>
          <w:instrText xml:space="preserve"> PAGEREF _Toc413390481 \h </w:instrText>
        </w:r>
        <w:r>
          <w:rPr>
            <w:noProof/>
            <w:webHidden/>
          </w:rPr>
        </w:r>
        <w:r>
          <w:rPr>
            <w:noProof/>
            <w:webHidden/>
          </w:rPr>
          <w:fldChar w:fldCharType="separate"/>
        </w:r>
        <w:r>
          <w:rPr>
            <w:noProof/>
            <w:webHidden/>
          </w:rPr>
          <w:t>10</w:t>
        </w:r>
        <w:r>
          <w:rPr>
            <w:noProof/>
            <w:webHidden/>
          </w:rPr>
          <w:fldChar w:fldCharType="end"/>
        </w:r>
      </w:hyperlink>
    </w:p>
    <w:p w14:paraId="3F6907CC" w14:textId="77777777" w:rsidR="006A65D2" w:rsidRDefault="006A65D2">
      <w:pPr>
        <w:pStyle w:val="TOC1"/>
        <w:tabs>
          <w:tab w:val="right" w:leader="dot" w:pos="5030"/>
        </w:tabs>
        <w:rPr>
          <w:rFonts w:eastAsiaTheme="minorEastAsia"/>
          <w:b w:val="0"/>
          <w:caps w:val="0"/>
          <w:noProof/>
          <w:sz w:val="22"/>
        </w:rPr>
      </w:pPr>
      <w:hyperlink w:anchor="_Toc413390482" w:history="1">
        <w:r w:rsidRPr="007B0607">
          <w:rPr>
            <w:rStyle w:val="Hyperlink"/>
            <w:noProof/>
          </w:rPr>
          <w:t>Software</w:t>
        </w:r>
        <w:r>
          <w:rPr>
            <w:noProof/>
            <w:webHidden/>
          </w:rPr>
          <w:tab/>
        </w:r>
        <w:r>
          <w:rPr>
            <w:noProof/>
            <w:webHidden/>
          </w:rPr>
          <w:fldChar w:fldCharType="begin"/>
        </w:r>
        <w:r>
          <w:rPr>
            <w:noProof/>
            <w:webHidden/>
          </w:rPr>
          <w:instrText xml:space="preserve"> PAGEREF _Toc413390482 \h </w:instrText>
        </w:r>
        <w:r>
          <w:rPr>
            <w:noProof/>
            <w:webHidden/>
          </w:rPr>
        </w:r>
        <w:r>
          <w:rPr>
            <w:noProof/>
            <w:webHidden/>
          </w:rPr>
          <w:fldChar w:fldCharType="separate"/>
        </w:r>
        <w:r>
          <w:rPr>
            <w:noProof/>
            <w:webHidden/>
          </w:rPr>
          <w:t>11</w:t>
        </w:r>
        <w:r>
          <w:rPr>
            <w:noProof/>
            <w:webHidden/>
          </w:rPr>
          <w:fldChar w:fldCharType="end"/>
        </w:r>
      </w:hyperlink>
    </w:p>
    <w:p w14:paraId="3B5CEBB6" w14:textId="77777777" w:rsidR="006A65D2" w:rsidRDefault="006A65D2">
      <w:pPr>
        <w:pStyle w:val="TOC3"/>
        <w:tabs>
          <w:tab w:val="right" w:leader="dot" w:pos="5030"/>
        </w:tabs>
        <w:rPr>
          <w:rFonts w:eastAsiaTheme="minorEastAsia"/>
          <w:smallCaps w:val="0"/>
          <w:noProof/>
          <w:sz w:val="22"/>
        </w:rPr>
      </w:pPr>
      <w:hyperlink w:anchor="_Toc413390483" w:history="1">
        <w:r w:rsidRPr="007B0607">
          <w:rPr>
            <w:rStyle w:val="Hyperlink"/>
            <w:noProof/>
          </w:rPr>
          <w:t>BizTalk Server</w:t>
        </w:r>
        <w:r>
          <w:rPr>
            <w:noProof/>
            <w:webHidden/>
          </w:rPr>
          <w:tab/>
        </w:r>
        <w:r>
          <w:rPr>
            <w:noProof/>
            <w:webHidden/>
          </w:rPr>
          <w:fldChar w:fldCharType="begin"/>
        </w:r>
        <w:r>
          <w:rPr>
            <w:noProof/>
            <w:webHidden/>
          </w:rPr>
          <w:instrText xml:space="preserve"> PAGEREF _Toc413390483 \h </w:instrText>
        </w:r>
        <w:r>
          <w:rPr>
            <w:noProof/>
            <w:webHidden/>
          </w:rPr>
        </w:r>
        <w:r>
          <w:rPr>
            <w:noProof/>
            <w:webHidden/>
          </w:rPr>
          <w:fldChar w:fldCharType="separate"/>
        </w:r>
        <w:r>
          <w:rPr>
            <w:noProof/>
            <w:webHidden/>
          </w:rPr>
          <w:t>11</w:t>
        </w:r>
        <w:r>
          <w:rPr>
            <w:noProof/>
            <w:webHidden/>
          </w:rPr>
          <w:fldChar w:fldCharType="end"/>
        </w:r>
      </w:hyperlink>
    </w:p>
    <w:p w14:paraId="76CB6D58" w14:textId="77777777" w:rsidR="006A65D2" w:rsidRDefault="006A65D2">
      <w:pPr>
        <w:pStyle w:val="TOC5"/>
        <w:tabs>
          <w:tab w:val="right" w:leader="dot" w:pos="5030"/>
        </w:tabs>
        <w:rPr>
          <w:rFonts w:eastAsiaTheme="minorEastAsia"/>
          <w:noProof/>
          <w:sz w:val="22"/>
        </w:rPr>
      </w:pPr>
      <w:hyperlink w:anchor="_Toc413390484" w:history="1">
        <w:r w:rsidRPr="007B0607">
          <w:rPr>
            <w:rStyle w:val="Hyperlink"/>
            <w:noProof/>
          </w:rPr>
          <w:t>BizTalk Server 2013 R2 Branch Edition</w:t>
        </w:r>
        <w:r>
          <w:rPr>
            <w:noProof/>
            <w:webHidden/>
          </w:rPr>
          <w:tab/>
        </w:r>
        <w:r>
          <w:rPr>
            <w:noProof/>
            <w:webHidden/>
          </w:rPr>
          <w:fldChar w:fldCharType="begin"/>
        </w:r>
        <w:r>
          <w:rPr>
            <w:noProof/>
            <w:webHidden/>
          </w:rPr>
          <w:instrText xml:space="preserve"> PAGEREF _Toc413390484 \h </w:instrText>
        </w:r>
        <w:r>
          <w:rPr>
            <w:noProof/>
            <w:webHidden/>
          </w:rPr>
        </w:r>
        <w:r>
          <w:rPr>
            <w:noProof/>
            <w:webHidden/>
          </w:rPr>
          <w:fldChar w:fldCharType="separate"/>
        </w:r>
        <w:r>
          <w:rPr>
            <w:noProof/>
            <w:webHidden/>
          </w:rPr>
          <w:t>11</w:t>
        </w:r>
        <w:r>
          <w:rPr>
            <w:noProof/>
            <w:webHidden/>
          </w:rPr>
          <w:fldChar w:fldCharType="end"/>
        </w:r>
      </w:hyperlink>
    </w:p>
    <w:p w14:paraId="752ECD10" w14:textId="77777777" w:rsidR="006A65D2" w:rsidRDefault="006A65D2">
      <w:pPr>
        <w:pStyle w:val="TOC5"/>
        <w:tabs>
          <w:tab w:val="right" w:leader="dot" w:pos="5030"/>
        </w:tabs>
        <w:rPr>
          <w:rFonts w:eastAsiaTheme="minorEastAsia"/>
          <w:noProof/>
          <w:sz w:val="22"/>
        </w:rPr>
      </w:pPr>
      <w:hyperlink w:anchor="_Toc413390485" w:history="1">
        <w:r w:rsidRPr="007B0607">
          <w:rPr>
            <w:rStyle w:val="Hyperlink"/>
            <w:noProof/>
          </w:rPr>
          <w:t>BizTalk Server 2013 R2 Branch IDC</w:t>
        </w:r>
        <w:r>
          <w:rPr>
            <w:noProof/>
            <w:webHidden/>
          </w:rPr>
          <w:tab/>
        </w:r>
        <w:r>
          <w:rPr>
            <w:noProof/>
            <w:webHidden/>
          </w:rPr>
          <w:fldChar w:fldCharType="begin"/>
        </w:r>
        <w:r>
          <w:rPr>
            <w:noProof/>
            <w:webHidden/>
          </w:rPr>
          <w:instrText xml:space="preserve"> PAGEREF _Toc413390485 \h </w:instrText>
        </w:r>
        <w:r>
          <w:rPr>
            <w:noProof/>
            <w:webHidden/>
          </w:rPr>
        </w:r>
        <w:r>
          <w:rPr>
            <w:noProof/>
            <w:webHidden/>
          </w:rPr>
          <w:fldChar w:fldCharType="separate"/>
        </w:r>
        <w:r>
          <w:rPr>
            <w:noProof/>
            <w:webHidden/>
          </w:rPr>
          <w:t>11</w:t>
        </w:r>
        <w:r>
          <w:rPr>
            <w:noProof/>
            <w:webHidden/>
          </w:rPr>
          <w:fldChar w:fldCharType="end"/>
        </w:r>
      </w:hyperlink>
    </w:p>
    <w:p w14:paraId="1F7DE802" w14:textId="77777777" w:rsidR="006A65D2" w:rsidRDefault="006A65D2">
      <w:pPr>
        <w:pStyle w:val="TOC5"/>
        <w:tabs>
          <w:tab w:val="right" w:leader="dot" w:pos="5030"/>
        </w:tabs>
        <w:rPr>
          <w:rFonts w:eastAsiaTheme="minorEastAsia"/>
          <w:noProof/>
          <w:sz w:val="22"/>
        </w:rPr>
      </w:pPr>
      <w:hyperlink w:anchor="_Toc413390486" w:history="1">
        <w:r w:rsidRPr="007B0607">
          <w:rPr>
            <w:rStyle w:val="Hyperlink"/>
            <w:noProof/>
          </w:rPr>
          <w:t>BizTalk Server 2013 R2  Developer</w:t>
        </w:r>
        <w:r>
          <w:rPr>
            <w:noProof/>
            <w:webHidden/>
          </w:rPr>
          <w:tab/>
        </w:r>
        <w:r>
          <w:rPr>
            <w:noProof/>
            <w:webHidden/>
          </w:rPr>
          <w:fldChar w:fldCharType="begin"/>
        </w:r>
        <w:r>
          <w:rPr>
            <w:noProof/>
            <w:webHidden/>
          </w:rPr>
          <w:instrText xml:space="preserve"> PAGEREF _Toc413390486 \h </w:instrText>
        </w:r>
        <w:r>
          <w:rPr>
            <w:noProof/>
            <w:webHidden/>
          </w:rPr>
        </w:r>
        <w:r>
          <w:rPr>
            <w:noProof/>
            <w:webHidden/>
          </w:rPr>
          <w:fldChar w:fldCharType="separate"/>
        </w:r>
        <w:r>
          <w:rPr>
            <w:noProof/>
            <w:webHidden/>
          </w:rPr>
          <w:t>11</w:t>
        </w:r>
        <w:r>
          <w:rPr>
            <w:noProof/>
            <w:webHidden/>
          </w:rPr>
          <w:fldChar w:fldCharType="end"/>
        </w:r>
      </w:hyperlink>
    </w:p>
    <w:p w14:paraId="3C3A5EAE" w14:textId="77777777" w:rsidR="006A65D2" w:rsidRDefault="006A65D2">
      <w:pPr>
        <w:pStyle w:val="TOC5"/>
        <w:tabs>
          <w:tab w:val="right" w:leader="dot" w:pos="5030"/>
        </w:tabs>
        <w:rPr>
          <w:rFonts w:eastAsiaTheme="minorEastAsia"/>
          <w:noProof/>
          <w:sz w:val="22"/>
        </w:rPr>
      </w:pPr>
      <w:hyperlink w:anchor="_Toc413390487" w:history="1">
        <w:r w:rsidRPr="007B0607">
          <w:rPr>
            <w:rStyle w:val="Hyperlink"/>
            <w:noProof/>
          </w:rPr>
          <w:t>BizTalk Server 2013 R2 Enterprise Edition</w:t>
        </w:r>
        <w:r>
          <w:rPr>
            <w:noProof/>
            <w:webHidden/>
          </w:rPr>
          <w:tab/>
        </w:r>
        <w:r>
          <w:rPr>
            <w:noProof/>
            <w:webHidden/>
          </w:rPr>
          <w:fldChar w:fldCharType="begin"/>
        </w:r>
        <w:r>
          <w:rPr>
            <w:noProof/>
            <w:webHidden/>
          </w:rPr>
          <w:instrText xml:space="preserve"> PAGEREF _Toc413390487 \h </w:instrText>
        </w:r>
        <w:r>
          <w:rPr>
            <w:noProof/>
            <w:webHidden/>
          </w:rPr>
        </w:r>
        <w:r>
          <w:rPr>
            <w:noProof/>
            <w:webHidden/>
          </w:rPr>
          <w:fldChar w:fldCharType="separate"/>
        </w:r>
        <w:r>
          <w:rPr>
            <w:noProof/>
            <w:webHidden/>
          </w:rPr>
          <w:t>11</w:t>
        </w:r>
        <w:r>
          <w:rPr>
            <w:noProof/>
            <w:webHidden/>
          </w:rPr>
          <w:fldChar w:fldCharType="end"/>
        </w:r>
      </w:hyperlink>
    </w:p>
    <w:p w14:paraId="264F1DC4" w14:textId="77777777" w:rsidR="006A65D2" w:rsidRDefault="006A65D2">
      <w:pPr>
        <w:pStyle w:val="TOC5"/>
        <w:tabs>
          <w:tab w:val="right" w:leader="dot" w:pos="5030"/>
        </w:tabs>
        <w:rPr>
          <w:rFonts w:eastAsiaTheme="minorEastAsia"/>
          <w:noProof/>
          <w:sz w:val="22"/>
        </w:rPr>
      </w:pPr>
      <w:hyperlink w:anchor="_Toc413390488" w:history="1">
        <w:r w:rsidRPr="007B0607">
          <w:rPr>
            <w:rStyle w:val="Hyperlink"/>
            <w:noProof/>
          </w:rPr>
          <w:t>BizTalk Server 2013 R2 Standard Edition</w:t>
        </w:r>
        <w:r>
          <w:rPr>
            <w:noProof/>
            <w:webHidden/>
          </w:rPr>
          <w:tab/>
        </w:r>
        <w:r>
          <w:rPr>
            <w:noProof/>
            <w:webHidden/>
          </w:rPr>
          <w:fldChar w:fldCharType="begin"/>
        </w:r>
        <w:r>
          <w:rPr>
            <w:noProof/>
            <w:webHidden/>
          </w:rPr>
          <w:instrText xml:space="preserve"> PAGEREF _Toc413390488 \h </w:instrText>
        </w:r>
        <w:r>
          <w:rPr>
            <w:noProof/>
            <w:webHidden/>
          </w:rPr>
        </w:r>
        <w:r>
          <w:rPr>
            <w:noProof/>
            <w:webHidden/>
          </w:rPr>
          <w:fldChar w:fldCharType="separate"/>
        </w:r>
        <w:r>
          <w:rPr>
            <w:noProof/>
            <w:webHidden/>
          </w:rPr>
          <w:t>11</w:t>
        </w:r>
        <w:r>
          <w:rPr>
            <w:noProof/>
            <w:webHidden/>
          </w:rPr>
          <w:fldChar w:fldCharType="end"/>
        </w:r>
      </w:hyperlink>
    </w:p>
    <w:p w14:paraId="4435B8E7" w14:textId="77777777" w:rsidR="006A65D2" w:rsidRDefault="006A65D2">
      <w:pPr>
        <w:pStyle w:val="TOC5"/>
        <w:tabs>
          <w:tab w:val="right" w:leader="dot" w:pos="5030"/>
        </w:tabs>
        <w:rPr>
          <w:rFonts w:eastAsiaTheme="minorEastAsia"/>
          <w:noProof/>
          <w:sz w:val="22"/>
        </w:rPr>
      </w:pPr>
      <w:hyperlink w:anchor="_Toc413390489" w:history="1">
        <w:r w:rsidRPr="007B0607">
          <w:rPr>
            <w:rStyle w:val="Hyperlink"/>
            <w:noProof/>
          </w:rPr>
          <w:t>BizTalk Server 2013 R2 Standard Edition IDC</w:t>
        </w:r>
        <w:r>
          <w:rPr>
            <w:noProof/>
            <w:webHidden/>
          </w:rPr>
          <w:tab/>
        </w:r>
        <w:r>
          <w:rPr>
            <w:noProof/>
            <w:webHidden/>
          </w:rPr>
          <w:fldChar w:fldCharType="begin"/>
        </w:r>
        <w:r>
          <w:rPr>
            <w:noProof/>
            <w:webHidden/>
          </w:rPr>
          <w:instrText xml:space="preserve"> PAGEREF _Toc413390489 \h </w:instrText>
        </w:r>
        <w:r>
          <w:rPr>
            <w:noProof/>
            <w:webHidden/>
          </w:rPr>
        </w:r>
        <w:r>
          <w:rPr>
            <w:noProof/>
            <w:webHidden/>
          </w:rPr>
          <w:fldChar w:fldCharType="separate"/>
        </w:r>
        <w:r>
          <w:rPr>
            <w:noProof/>
            <w:webHidden/>
          </w:rPr>
          <w:t>11</w:t>
        </w:r>
        <w:r>
          <w:rPr>
            <w:noProof/>
            <w:webHidden/>
          </w:rPr>
          <w:fldChar w:fldCharType="end"/>
        </w:r>
      </w:hyperlink>
    </w:p>
    <w:p w14:paraId="5C034172" w14:textId="77777777" w:rsidR="006A65D2" w:rsidRDefault="006A65D2">
      <w:pPr>
        <w:pStyle w:val="TOC3"/>
        <w:tabs>
          <w:tab w:val="right" w:leader="dot" w:pos="5030"/>
        </w:tabs>
        <w:rPr>
          <w:rFonts w:eastAsiaTheme="minorEastAsia"/>
          <w:smallCaps w:val="0"/>
          <w:noProof/>
          <w:sz w:val="22"/>
        </w:rPr>
      </w:pPr>
      <w:hyperlink w:anchor="_Toc413390490" w:history="1">
        <w:r w:rsidRPr="007B0607">
          <w:rPr>
            <w:rStyle w:val="Hyperlink"/>
            <w:noProof/>
          </w:rPr>
          <w:t>Core Infrastructure Server Suite</w:t>
        </w:r>
        <w:r>
          <w:rPr>
            <w:noProof/>
            <w:webHidden/>
          </w:rPr>
          <w:tab/>
        </w:r>
        <w:r>
          <w:rPr>
            <w:noProof/>
            <w:webHidden/>
          </w:rPr>
          <w:fldChar w:fldCharType="begin"/>
        </w:r>
        <w:r>
          <w:rPr>
            <w:noProof/>
            <w:webHidden/>
          </w:rPr>
          <w:instrText xml:space="preserve"> PAGEREF _Toc413390490 \h </w:instrText>
        </w:r>
        <w:r>
          <w:rPr>
            <w:noProof/>
            <w:webHidden/>
          </w:rPr>
        </w:r>
        <w:r>
          <w:rPr>
            <w:noProof/>
            <w:webHidden/>
          </w:rPr>
          <w:fldChar w:fldCharType="separate"/>
        </w:r>
        <w:r>
          <w:rPr>
            <w:noProof/>
            <w:webHidden/>
          </w:rPr>
          <w:t>11</w:t>
        </w:r>
        <w:r>
          <w:rPr>
            <w:noProof/>
            <w:webHidden/>
          </w:rPr>
          <w:fldChar w:fldCharType="end"/>
        </w:r>
      </w:hyperlink>
    </w:p>
    <w:p w14:paraId="03F28FDB" w14:textId="77777777" w:rsidR="006A65D2" w:rsidRDefault="006A65D2">
      <w:pPr>
        <w:pStyle w:val="TOC5"/>
        <w:tabs>
          <w:tab w:val="right" w:leader="dot" w:pos="5030"/>
        </w:tabs>
        <w:rPr>
          <w:rFonts w:eastAsiaTheme="minorEastAsia"/>
          <w:noProof/>
          <w:sz w:val="22"/>
        </w:rPr>
      </w:pPr>
      <w:hyperlink w:anchor="_Toc413390491" w:history="1">
        <w:r w:rsidRPr="007B0607">
          <w:rPr>
            <w:rStyle w:val="Hyperlink"/>
            <w:noProof/>
          </w:rPr>
          <w:t>Core Infrastructure Server Suite Datacenter</w:t>
        </w:r>
        <w:r>
          <w:rPr>
            <w:noProof/>
            <w:webHidden/>
          </w:rPr>
          <w:tab/>
        </w:r>
        <w:r>
          <w:rPr>
            <w:noProof/>
            <w:webHidden/>
          </w:rPr>
          <w:fldChar w:fldCharType="begin"/>
        </w:r>
        <w:r>
          <w:rPr>
            <w:noProof/>
            <w:webHidden/>
          </w:rPr>
          <w:instrText xml:space="preserve"> PAGEREF _Toc413390491 \h </w:instrText>
        </w:r>
        <w:r>
          <w:rPr>
            <w:noProof/>
            <w:webHidden/>
          </w:rPr>
        </w:r>
        <w:r>
          <w:rPr>
            <w:noProof/>
            <w:webHidden/>
          </w:rPr>
          <w:fldChar w:fldCharType="separate"/>
        </w:r>
        <w:r>
          <w:rPr>
            <w:noProof/>
            <w:webHidden/>
          </w:rPr>
          <w:t>11</w:t>
        </w:r>
        <w:r>
          <w:rPr>
            <w:noProof/>
            <w:webHidden/>
          </w:rPr>
          <w:fldChar w:fldCharType="end"/>
        </w:r>
      </w:hyperlink>
    </w:p>
    <w:p w14:paraId="0B856515" w14:textId="77777777" w:rsidR="006A65D2" w:rsidRDefault="006A65D2">
      <w:pPr>
        <w:pStyle w:val="TOC5"/>
        <w:tabs>
          <w:tab w:val="right" w:leader="dot" w:pos="5030"/>
        </w:tabs>
        <w:rPr>
          <w:rFonts w:eastAsiaTheme="minorEastAsia"/>
          <w:noProof/>
          <w:sz w:val="22"/>
        </w:rPr>
      </w:pPr>
      <w:hyperlink w:anchor="_Toc413390492" w:history="1">
        <w:r w:rsidRPr="007B0607">
          <w:rPr>
            <w:rStyle w:val="Hyperlink"/>
            <w:noProof/>
          </w:rPr>
          <w:t>Core Infrastructure Server Suite Enterprise</w:t>
        </w:r>
        <w:r>
          <w:rPr>
            <w:noProof/>
            <w:webHidden/>
          </w:rPr>
          <w:tab/>
        </w:r>
        <w:r>
          <w:rPr>
            <w:noProof/>
            <w:webHidden/>
          </w:rPr>
          <w:fldChar w:fldCharType="begin"/>
        </w:r>
        <w:r>
          <w:rPr>
            <w:noProof/>
            <w:webHidden/>
          </w:rPr>
          <w:instrText xml:space="preserve"> PAGEREF _Toc413390492 \h </w:instrText>
        </w:r>
        <w:r>
          <w:rPr>
            <w:noProof/>
            <w:webHidden/>
          </w:rPr>
        </w:r>
        <w:r>
          <w:rPr>
            <w:noProof/>
            <w:webHidden/>
          </w:rPr>
          <w:fldChar w:fldCharType="separate"/>
        </w:r>
        <w:r>
          <w:rPr>
            <w:noProof/>
            <w:webHidden/>
          </w:rPr>
          <w:t>11</w:t>
        </w:r>
        <w:r>
          <w:rPr>
            <w:noProof/>
            <w:webHidden/>
          </w:rPr>
          <w:fldChar w:fldCharType="end"/>
        </w:r>
      </w:hyperlink>
    </w:p>
    <w:p w14:paraId="178383AA" w14:textId="77777777" w:rsidR="006A65D2" w:rsidRDefault="006A65D2">
      <w:pPr>
        <w:pStyle w:val="TOC5"/>
        <w:tabs>
          <w:tab w:val="right" w:leader="dot" w:pos="5030"/>
        </w:tabs>
        <w:rPr>
          <w:rFonts w:eastAsiaTheme="minorEastAsia"/>
          <w:noProof/>
          <w:sz w:val="22"/>
        </w:rPr>
      </w:pPr>
      <w:hyperlink w:anchor="_Toc413390493" w:history="1">
        <w:r w:rsidRPr="007B0607">
          <w:rPr>
            <w:rStyle w:val="Hyperlink"/>
            <w:noProof/>
          </w:rPr>
          <w:t>Core Infrastructure Server Suite Standard</w:t>
        </w:r>
        <w:r>
          <w:rPr>
            <w:noProof/>
            <w:webHidden/>
          </w:rPr>
          <w:tab/>
        </w:r>
        <w:r>
          <w:rPr>
            <w:noProof/>
            <w:webHidden/>
          </w:rPr>
          <w:fldChar w:fldCharType="begin"/>
        </w:r>
        <w:r>
          <w:rPr>
            <w:noProof/>
            <w:webHidden/>
          </w:rPr>
          <w:instrText xml:space="preserve"> PAGEREF _Toc413390493 \h </w:instrText>
        </w:r>
        <w:r>
          <w:rPr>
            <w:noProof/>
            <w:webHidden/>
          </w:rPr>
        </w:r>
        <w:r>
          <w:rPr>
            <w:noProof/>
            <w:webHidden/>
          </w:rPr>
          <w:fldChar w:fldCharType="separate"/>
        </w:r>
        <w:r>
          <w:rPr>
            <w:noProof/>
            <w:webHidden/>
          </w:rPr>
          <w:t>11</w:t>
        </w:r>
        <w:r>
          <w:rPr>
            <w:noProof/>
            <w:webHidden/>
          </w:rPr>
          <w:fldChar w:fldCharType="end"/>
        </w:r>
      </w:hyperlink>
    </w:p>
    <w:p w14:paraId="2B5ECA9B" w14:textId="77777777" w:rsidR="006A65D2" w:rsidRDefault="006A65D2">
      <w:pPr>
        <w:pStyle w:val="TOC3"/>
        <w:tabs>
          <w:tab w:val="right" w:leader="dot" w:pos="5030"/>
        </w:tabs>
        <w:rPr>
          <w:rFonts w:eastAsiaTheme="minorEastAsia"/>
          <w:smallCaps w:val="0"/>
          <w:noProof/>
          <w:sz w:val="22"/>
        </w:rPr>
      </w:pPr>
      <w:hyperlink w:anchor="_Toc413390494" w:history="1">
        <w:r w:rsidRPr="007B0607">
          <w:rPr>
            <w:rStyle w:val="Hyperlink"/>
            <w:noProof/>
          </w:rPr>
          <w:t>CAL Suite</w:t>
        </w:r>
        <w:r>
          <w:rPr>
            <w:noProof/>
            <w:webHidden/>
          </w:rPr>
          <w:tab/>
        </w:r>
        <w:r>
          <w:rPr>
            <w:noProof/>
            <w:webHidden/>
          </w:rPr>
          <w:fldChar w:fldCharType="begin"/>
        </w:r>
        <w:r>
          <w:rPr>
            <w:noProof/>
            <w:webHidden/>
          </w:rPr>
          <w:instrText xml:space="preserve"> PAGEREF _Toc413390494 \h </w:instrText>
        </w:r>
        <w:r>
          <w:rPr>
            <w:noProof/>
            <w:webHidden/>
          </w:rPr>
        </w:r>
        <w:r>
          <w:rPr>
            <w:noProof/>
            <w:webHidden/>
          </w:rPr>
          <w:fldChar w:fldCharType="separate"/>
        </w:r>
        <w:r>
          <w:rPr>
            <w:noProof/>
            <w:webHidden/>
          </w:rPr>
          <w:t>13</w:t>
        </w:r>
        <w:r>
          <w:rPr>
            <w:noProof/>
            <w:webHidden/>
          </w:rPr>
          <w:fldChar w:fldCharType="end"/>
        </w:r>
      </w:hyperlink>
    </w:p>
    <w:p w14:paraId="6E8F5879" w14:textId="77777777" w:rsidR="006A65D2" w:rsidRDefault="006A65D2">
      <w:pPr>
        <w:pStyle w:val="TOC5"/>
        <w:tabs>
          <w:tab w:val="right" w:leader="dot" w:pos="5030"/>
        </w:tabs>
        <w:rPr>
          <w:rFonts w:eastAsiaTheme="minorEastAsia"/>
          <w:noProof/>
          <w:sz w:val="22"/>
        </w:rPr>
      </w:pPr>
      <w:hyperlink w:anchor="_Toc413390495" w:history="1">
        <w:r w:rsidRPr="007B0607">
          <w:rPr>
            <w:rStyle w:val="Hyperlink"/>
            <w:noProof/>
          </w:rPr>
          <w:t>Core CAL Suite (Device and User)</w:t>
        </w:r>
        <w:r>
          <w:rPr>
            <w:noProof/>
            <w:webHidden/>
          </w:rPr>
          <w:tab/>
        </w:r>
        <w:r>
          <w:rPr>
            <w:noProof/>
            <w:webHidden/>
          </w:rPr>
          <w:fldChar w:fldCharType="begin"/>
        </w:r>
        <w:r>
          <w:rPr>
            <w:noProof/>
            <w:webHidden/>
          </w:rPr>
          <w:instrText xml:space="preserve"> PAGEREF _Toc413390495 \h </w:instrText>
        </w:r>
        <w:r>
          <w:rPr>
            <w:noProof/>
            <w:webHidden/>
          </w:rPr>
        </w:r>
        <w:r>
          <w:rPr>
            <w:noProof/>
            <w:webHidden/>
          </w:rPr>
          <w:fldChar w:fldCharType="separate"/>
        </w:r>
        <w:r>
          <w:rPr>
            <w:noProof/>
            <w:webHidden/>
          </w:rPr>
          <w:t>13</w:t>
        </w:r>
        <w:r>
          <w:rPr>
            <w:noProof/>
            <w:webHidden/>
          </w:rPr>
          <w:fldChar w:fldCharType="end"/>
        </w:r>
      </w:hyperlink>
    </w:p>
    <w:p w14:paraId="0C4214B1" w14:textId="77777777" w:rsidR="006A65D2" w:rsidRDefault="006A65D2">
      <w:pPr>
        <w:pStyle w:val="TOC5"/>
        <w:tabs>
          <w:tab w:val="right" w:leader="dot" w:pos="5030"/>
        </w:tabs>
        <w:rPr>
          <w:rFonts w:eastAsiaTheme="minorEastAsia"/>
          <w:noProof/>
          <w:sz w:val="22"/>
        </w:rPr>
      </w:pPr>
      <w:hyperlink w:anchor="_Toc413390496" w:history="1">
        <w:r w:rsidRPr="007B0607">
          <w:rPr>
            <w:rStyle w:val="Hyperlink"/>
            <w:noProof/>
          </w:rPr>
          <w:t>Core CAL Suite Bridge for Office 365 (Device and User)</w:t>
        </w:r>
        <w:r>
          <w:rPr>
            <w:noProof/>
            <w:webHidden/>
          </w:rPr>
          <w:tab/>
        </w:r>
        <w:r>
          <w:rPr>
            <w:noProof/>
            <w:webHidden/>
          </w:rPr>
          <w:fldChar w:fldCharType="begin"/>
        </w:r>
        <w:r>
          <w:rPr>
            <w:noProof/>
            <w:webHidden/>
          </w:rPr>
          <w:instrText xml:space="preserve"> PAGEREF _Toc413390496 \h </w:instrText>
        </w:r>
        <w:r>
          <w:rPr>
            <w:noProof/>
            <w:webHidden/>
          </w:rPr>
        </w:r>
        <w:r>
          <w:rPr>
            <w:noProof/>
            <w:webHidden/>
          </w:rPr>
          <w:fldChar w:fldCharType="separate"/>
        </w:r>
        <w:r>
          <w:rPr>
            <w:noProof/>
            <w:webHidden/>
          </w:rPr>
          <w:t>13</w:t>
        </w:r>
        <w:r>
          <w:rPr>
            <w:noProof/>
            <w:webHidden/>
          </w:rPr>
          <w:fldChar w:fldCharType="end"/>
        </w:r>
      </w:hyperlink>
    </w:p>
    <w:p w14:paraId="5E209228" w14:textId="77777777" w:rsidR="006A65D2" w:rsidRDefault="006A65D2">
      <w:pPr>
        <w:pStyle w:val="TOC5"/>
        <w:tabs>
          <w:tab w:val="right" w:leader="dot" w:pos="5030"/>
        </w:tabs>
        <w:rPr>
          <w:rFonts w:eastAsiaTheme="minorEastAsia"/>
          <w:noProof/>
          <w:sz w:val="22"/>
        </w:rPr>
      </w:pPr>
      <w:hyperlink w:anchor="_Toc413390497" w:history="1">
        <w:r w:rsidRPr="007B0607">
          <w:rPr>
            <w:rStyle w:val="Hyperlink"/>
            <w:noProof/>
          </w:rPr>
          <w:t>Core CAL Suite Bridge for Office 365 and Microsoft Intune (Device and User)</w:t>
        </w:r>
        <w:r>
          <w:rPr>
            <w:noProof/>
            <w:webHidden/>
          </w:rPr>
          <w:tab/>
        </w:r>
        <w:r>
          <w:rPr>
            <w:noProof/>
            <w:webHidden/>
          </w:rPr>
          <w:fldChar w:fldCharType="begin"/>
        </w:r>
        <w:r>
          <w:rPr>
            <w:noProof/>
            <w:webHidden/>
          </w:rPr>
          <w:instrText xml:space="preserve"> PAGEREF _Toc413390497 \h </w:instrText>
        </w:r>
        <w:r>
          <w:rPr>
            <w:noProof/>
            <w:webHidden/>
          </w:rPr>
        </w:r>
        <w:r>
          <w:rPr>
            <w:noProof/>
            <w:webHidden/>
          </w:rPr>
          <w:fldChar w:fldCharType="separate"/>
        </w:r>
        <w:r>
          <w:rPr>
            <w:noProof/>
            <w:webHidden/>
          </w:rPr>
          <w:t>13</w:t>
        </w:r>
        <w:r>
          <w:rPr>
            <w:noProof/>
            <w:webHidden/>
          </w:rPr>
          <w:fldChar w:fldCharType="end"/>
        </w:r>
      </w:hyperlink>
    </w:p>
    <w:p w14:paraId="2293E9CA" w14:textId="77777777" w:rsidR="006A65D2" w:rsidRDefault="006A65D2">
      <w:pPr>
        <w:pStyle w:val="TOC5"/>
        <w:tabs>
          <w:tab w:val="right" w:leader="dot" w:pos="5030"/>
        </w:tabs>
        <w:rPr>
          <w:rFonts w:eastAsiaTheme="minorEastAsia"/>
          <w:noProof/>
          <w:sz w:val="22"/>
        </w:rPr>
      </w:pPr>
      <w:hyperlink w:anchor="_Toc413390498" w:history="1">
        <w:r w:rsidRPr="007B0607">
          <w:rPr>
            <w:rStyle w:val="Hyperlink"/>
            <w:noProof/>
          </w:rPr>
          <w:t>Core CAL Suite for Microsoft Intune (Device and User)</w:t>
        </w:r>
        <w:r>
          <w:rPr>
            <w:noProof/>
            <w:webHidden/>
          </w:rPr>
          <w:tab/>
        </w:r>
        <w:r>
          <w:rPr>
            <w:noProof/>
            <w:webHidden/>
          </w:rPr>
          <w:fldChar w:fldCharType="begin"/>
        </w:r>
        <w:r>
          <w:rPr>
            <w:noProof/>
            <w:webHidden/>
          </w:rPr>
          <w:instrText xml:space="preserve"> PAGEREF _Toc413390498 \h </w:instrText>
        </w:r>
        <w:r>
          <w:rPr>
            <w:noProof/>
            <w:webHidden/>
          </w:rPr>
        </w:r>
        <w:r>
          <w:rPr>
            <w:noProof/>
            <w:webHidden/>
          </w:rPr>
          <w:fldChar w:fldCharType="separate"/>
        </w:r>
        <w:r>
          <w:rPr>
            <w:noProof/>
            <w:webHidden/>
          </w:rPr>
          <w:t>13</w:t>
        </w:r>
        <w:r>
          <w:rPr>
            <w:noProof/>
            <w:webHidden/>
          </w:rPr>
          <w:fldChar w:fldCharType="end"/>
        </w:r>
      </w:hyperlink>
    </w:p>
    <w:p w14:paraId="1F7CBB62" w14:textId="77777777" w:rsidR="006A65D2" w:rsidRDefault="006A65D2">
      <w:pPr>
        <w:pStyle w:val="TOC5"/>
        <w:tabs>
          <w:tab w:val="right" w:leader="dot" w:pos="5030"/>
        </w:tabs>
        <w:rPr>
          <w:rFonts w:eastAsiaTheme="minorEastAsia"/>
          <w:noProof/>
          <w:sz w:val="22"/>
        </w:rPr>
      </w:pPr>
      <w:hyperlink w:anchor="_Toc413390499" w:history="1">
        <w:r w:rsidRPr="007B0607">
          <w:rPr>
            <w:rStyle w:val="Hyperlink"/>
            <w:noProof/>
          </w:rPr>
          <w:t>Enterprise CAL Suite (Device and User)</w:t>
        </w:r>
        <w:r>
          <w:rPr>
            <w:noProof/>
            <w:webHidden/>
          </w:rPr>
          <w:tab/>
        </w:r>
        <w:r>
          <w:rPr>
            <w:noProof/>
            <w:webHidden/>
          </w:rPr>
          <w:fldChar w:fldCharType="begin"/>
        </w:r>
        <w:r>
          <w:rPr>
            <w:noProof/>
            <w:webHidden/>
          </w:rPr>
          <w:instrText xml:space="preserve"> PAGEREF _Toc413390499 \h </w:instrText>
        </w:r>
        <w:r>
          <w:rPr>
            <w:noProof/>
            <w:webHidden/>
          </w:rPr>
        </w:r>
        <w:r>
          <w:rPr>
            <w:noProof/>
            <w:webHidden/>
          </w:rPr>
          <w:fldChar w:fldCharType="separate"/>
        </w:r>
        <w:r>
          <w:rPr>
            <w:noProof/>
            <w:webHidden/>
          </w:rPr>
          <w:t>13</w:t>
        </w:r>
        <w:r>
          <w:rPr>
            <w:noProof/>
            <w:webHidden/>
          </w:rPr>
          <w:fldChar w:fldCharType="end"/>
        </w:r>
      </w:hyperlink>
    </w:p>
    <w:p w14:paraId="0F2D5FA5" w14:textId="77777777" w:rsidR="006A65D2" w:rsidRDefault="006A65D2">
      <w:pPr>
        <w:pStyle w:val="TOC5"/>
        <w:tabs>
          <w:tab w:val="right" w:leader="dot" w:pos="5030"/>
        </w:tabs>
        <w:rPr>
          <w:rFonts w:eastAsiaTheme="minorEastAsia"/>
          <w:noProof/>
          <w:sz w:val="22"/>
        </w:rPr>
      </w:pPr>
      <w:hyperlink w:anchor="_Toc413390500" w:history="1">
        <w:r w:rsidRPr="007B0607">
          <w:rPr>
            <w:rStyle w:val="Hyperlink"/>
            <w:noProof/>
          </w:rPr>
          <w:t>Enterprise CAL Suite Bridge for Office 365 (Device and User)</w:t>
        </w:r>
        <w:r>
          <w:rPr>
            <w:noProof/>
            <w:webHidden/>
          </w:rPr>
          <w:tab/>
        </w:r>
        <w:r>
          <w:rPr>
            <w:noProof/>
            <w:webHidden/>
          </w:rPr>
          <w:fldChar w:fldCharType="begin"/>
        </w:r>
        <w:r>
          <w:rPr>
            <w:noProof/>
            <w:webHidden/>
          </w:rPr>
          <w:instrText xml:space="preserve"> PAGEREF _Toc413390500 \h </w:instrText>
        </w:r>
        <w:r>
          <w:rPr>
            <w:noProof/>
            <w:webHidden/>
          </w:rPr>
        </w:r>
        <w:r>
          <w:rPr>
            <w:noProof/>
            <w:webHidden/>
          </w:rPr>
          <w:fldChar w:fldCharType="separate"/>
        </w:r>
        <w:r>
          <w:rPr>
            <w:noProof/>
            <w:webHidden/>
          </w:rPr>
          <w:t>13</w:t>
        </w:r>
        <w:r>
          <w:rPr>
            <w:noProof/>
            <w:webHidden/>
          </w:rPr>
          <w:fldChar w:fldCharType="end"/>
        </w:r>
      </w:hyperlink>
    </w:p>
    <w:p w14:paraId="5ABAE387" w14:textId="77777777" w:rsidR="006A65D2" w:rsidRDefault="006A65D2">
      <w:pPr>
        <w:pStyle w:val="TOC5"/>
        <w:tabs>
          <w:tab w:val="right" w:leader="dot" w:pos="5030"/>
        </w:tabs>
        <w:rPr>
          <w:rFonts w:eastAsiaTheme="minorEastAsia"/>
          <w:noProof/>
          <w:sz w:val="22"/>
        </w:rPr>
      </w:pPr>
      <w:hyperlink w:anchor="_Toc413390501" w:history="1">
        <w:r w:rsidRPr="007B0607">
          <w:rPr>
            <w:rStyle w:val="Hyperlink"/>
            <w:noProof/>
          </w:rPr>
          <w:t>Enterprise CAL Suite Bridge for Office 365 and Microsoft Intune (Device and User)</w:t>
        </w:r>
        <w:r>
          <w:rPr>
            <w:noProof/>
            <w:webHidden/>
          </w:rPr>
          <w:tab/>
        </w:r>
        <w:r>
          <w:rPr>
            <w:noProof/>
            <w:webHidden/>
          </w:rPr>
          <w:fldChar w:fldCharType="begin"/>
        </w:r>
        <w:r>
          <w:rPr>
            <w:noProof/>
            <w:webHidden/>
          </w:rPr>
          <w:instrText xml:space="preserve"> PAGEREF _Toc413390501 \h </w:instrText>
        </w:r>
        <w:r>
          <w:rPr>
            <w:noProof/>
            <w:webHidden/>
          </w:rPr>
        </w:r>
        <w:r>
          <w:rPr>
            <w:noProof/>
            <w:webHidden/>
          </w:rPr>
          <w:fldChar w:fldCharType="separate"/>
        </w:r>
        <w:r>
          <w:rPr>
            <w:noProof/>
            <w:webHidden/>
          </w:rPr>
          <w:t>13</w:t>
        </w:r>
        <w:r>
          <w:rPr>
            <w:noProof/>
            <w:webHidden/>
          </w:rPr>
          <w:fldChar w:fldCharType="end"/>
        </w:r>
      </w:hyperlink>
    </w:p>
    <w:p w14:paraId="4EB7A0C9" w14:textId="77777777" w:rsidR="006A65D2" w:rsidRDefault="006A65D2">
      <w:pPr>
        <w:pStyle w:val="TOC5"/>
        <w:tabs>
          <w:tab w:val="right" w:leader="dot" w:pos="5030"/>
        </w:tabs>
        <w:rPr>
          <w:rFonts w:eastAsiaTheme="minorEastAsia"/>
          <w:noProof/>
          <w:sz w:val="22"/>
        </w:rPr>
      </w:pPr>
      <w:hyperlink w:anchor="_Toc413390502" w:history="1">
        <w:r w:rsidRPr="007B0607">
          <w:rPr>
            <w:rStyle w:val="Hyperlink"/>
            <w:noProof/>
          </w:rPr>
          <w:t>Enterprise CAL Suite Bridge for Microsoft Intune (Device and User)</w:t>
        </w:r>
        <w:r>
          <w:rPr>
            <w:noProof/>
            <w:webHidden/>
          </w:rPr>
          <w:tab/>
        </w:r>
        <w:r>
          <w:rPr>
            <w:noProof/>
            <w:webHidden/>
          </w:rPr>
          <w:fldChar w:fldCharType="begin"/>
        </w:r>
        <w:r>
          <w:rPr>
            <w:noProof/>
            <w:webHidden/>
          </w:rPr>
          <w:instrText xml:space="preserve"> PAGEREF _Toc413390502 \h </w:instrText>
        </w:r>
        <w:r>
          <w:rPr>
            <w:noProof/>
            <w:webHidden/>
          </w:rPr>
        </w:r>
        <w:r>
          <w:rPr>
            <w:noProof/>
            <w:webHidden/>
          </w:rPr>
          <w:fldChar w:fldCharType="separate"/>
        </w:r>
        <w:r>
          <w:rPr>
            <w:noProof/>
            <w:webHidden/>
          </w:rPr>
          <w:t>13</w:t>
        </w:r>
        <w:r>
          <w:rPr>
            <w:noProof/>
            <w:webHidden/>
          </w:rPr>
          <w:fldChar w:fldCharType="end"/>
        </w:r>
      </w:hyperlink>
    </w:p>
    <w:p w14:paraId="75A02AB0" w14:textId="77777777" w:rsidR="006A65D2" w:rsidRDefault="006A65D2">
      <w:pPr>
        <w:pStyle w:val="TOC3"/>
        <w:tabs>
          <w:tab w:val="right" w:leader="dot" w:pos="5030"/>
        </w:tabs>
        <w:rPr>
          <w:rFonts w:eastAsiaTheme="minorEastAsia"/>
          <w:smallCaps w:val="0"/>
          <w:noProof/>
          <w:sz w:val="22"/>
        </w:rPr>
      </w:pPr>
      <w:hyperlink w:anchor="_Toc413390503" w:history="1">
        <w:r w:rsidRPr="007B0607">
          <w:rPr>
            <w:rStyle w:val="Hyperlink"/>
            <w:noProof/>
          </w:rPr>
          <w:t>Microsoft Desktop Optimization Pack</w:t>
        </w:r>
        <w:r>
          <w:rPr>
            <w:noProof/>
            <w:webHidden/>
          </w:rPr>
          <w:tab/>
        </w:r>
        <w:r>
          <w:rPr>
            <w:noProof/>
            <w:webHidden/>
          </w:rPr>
          <w:fldChar w:fldCharType="begin"/>
        </w:r>
        <w:r>
          <w:rPr>
            <w:noProof/>
            <w:webHidden/>
          </w:rPr>
          <w:instrText xml:space="preserve"> PAGEREF _Toc413390503 \h </w:instrText>
        </w:r>
        <w:r>
          <w:rPr>
            <w:noProof/>
            <w:webHidden/>
          </w:rPr>
        </w:r>
        <w:r>
          <w:rPr>
            <w:noProof/>
            <w:webHidden/>
          </w:rPr>
          <w:fldChar w:fldCharType="separate"/>
        </w:r>
        <w:r>
          <w:rPr>
            <w:noProof/>
            <w:webHidden/>
          </w:rPr>
          <w:t>15</w:t>
        </w:r>
        <w:r>
          <w:rPr>
            <w:noProof/>
            <w:webHidden/>
          </w:rPr>
          <w:fldChar w:fldCharType="end"/>
        </w:r>
      </w:hyperlink>
    </w:p>
    <w:p w14:paraId="1C92A2D1" w14:textId="77777777" w:rsidR="006A65D2" w:rsidRDefault="006A65D2">
      <w:pPr>
        <w:pStyle w:val="TOC5"/>
        <w:tabs>
          <w:tab w:val="right" w:leader="dot" w:pos="5030"/>
        </w:tabs>
        <w:rPr>
          <w:rFonts w:eastAsiaTheme="minorEastAsia"/>
          <w:noProof/>
          <w:sz w:val="22"/>
        </w:rPr>
      </w:pPr>
      <w:hyperlink w:anchor="_Toc413390504" w:history="1">
        <w:r w:rsidRPr="007B0607">
          <w:rPr>
            <w:rStyle w:val="Hyperlink"/>
            <w:noProof/>
          </w:rPr>
          <w:t>Microsoft Desktop Optimization Pack for SA</w:t>
        </w:r>
        <w:r>
          <w:rPr>
            <w:noProof/>
            <w:webHidden/>
          </w:rPr>
          <w:tab/>
        </w:r>
        <w:r>
          <w:rPr>
            <w:noProof/>
            <w:webHidden/>
          </w:rPr>
          <w:fldChar w:fldCharType="begin"/>
        </w:r>
        <w:r>
          <w:rPr>
            <w:noProof/>
            <w:webHidden/>
          </w:rPr>
          <w:instrText xml:space="preserve"> PAGEREF _Toc413390504 \h </w:instrText>
        </w:r>
        <w:r>
          <w:rPr>
            <w:noProof/>
            <w:webHidden/>
          </w:rPr>
        </w:r>
        <w:r>
          <w:rPr>
            <w:noProof/>
            <w:webHidden/>
          </w:rPr>
          <w:fldChar w:fldCharType="separate"/>
        </w:r>
        <w:r>
          <w:rPr>
            <w:noProof/>
            <w:webHidden/>
          </w:rPr>
          <w:t>15</w:t>
        </w:r>
        <w:r>
          <w:rPr>
            <w:noProof/>
            <w:webHidden/>
          </w:rPr>
          <w:fldChar w:fldCharType="end"/>
        </w:r>
      </w:hyperlink>
    </w:p>
    <w:p w14:paraId="407CEF96" w14:textId="77777777" w:rsidR="006A65D2" w:rsidRDefault="006A65D2">
      <w:pPr>
        <w:pStyle w:val="TOC2"/>
        <w:tabs>
          <w:tab w:val="right" w:leader="dot" w:pos="5030"/>
        </w:tabs>
        <w:rPr>
          <w:rFonts w:eastAsiaTheme="minorEastAsia"/>
          <w:b w:val="0"/>
          <w:smallCaps w:val="0"/>
          <w:noProof/>
          <w:sz w:val="22"/>
        </w:rPr>
      </w:pPr>
      <w:hyperlink w:anchor="_Toc413390505" w:history="1">
        <w:r w:rsidRPr="007B0607">
          <w:rPr>
            <w:rStyle w:val="Hyperlink"/>
            <w:noProof/>
          </w:rPr>
          <w:t>Microsoft Dynamics</w:t>
        </w:r>
        <w:r>
          <w:rPr>
            <w:noProof/>
            <w:webHidden/>
          </w:rPr>
          <w:tab/>
        </w:r>
        <w:r>
          <w:rPr>
            <w:noProof/>
            <w:webHidden/>
          </w:rPr>
          <w:fldChar w:fldCharType="begin"/>
        </w:r>
        <w:r>
          <w:rPr>
            <w:noProof/>
            <w:webHidden/>
          </w:rPr>
          <w:instrText xml:space="preserve"> PAGEREF _Toc413390505 \h </w:instrText>
        </w:r>
        <w:r>
          <w:rPr>
            <w:noProof/>
            <w:webHidden/>
          </w:rPr>
        </w:r>
        <w:r>
          <w:rPr>
            <w:noProof/>
            <w:webHidden/>
          </w:rPr>
          <w:fldChar w:fldCharType="separate"/>
        </w:r>
        <w:r>
          <w:rPr>
            <w:noProof/>
            <w:webHidden/>
          </w:rPr>
          <w:t>15</w:t>
        </w:r>
        <w:r>
          <w:rPr>
            <w:noProof/>
            <w:webHidden/>
          </w:rPr>
          <w:fldChar w:fldCharType="end"/>
        </w:r>
      </w:hyperlink>
    </w:p>
    <w:p w14:paraId="14002829" w14:textId="77777777" w:rsidR="006A65D2" w:rsidRDefault="006A65D2">
      <w:pPr>
        <w:pStyle w:val="TOC4"/>
        <w:tabs>
          <w:tab w:val="right" w:leader="dot" w:pos="5030"/>
        </w:tabs>
        <w:rPr>
          <w:rFonts w:eastAsiaTheme="minorEastAsia"/>
          <w:smallCaps w:val="0"/>
          <w:noProof/>
          <w:sz w:val="22"/>
        </w:rPr>
      </w:pPr>
      <w:hyperlink w:anchor="_Toc413390506" w:history="1">
        <w:r w:rsidRPr="007B0607">
          <w:rPr>
            <w:rStyle w:val="Hyperlink"/>
            <w:noProof/>
          </w:rPr>
          <w:t>Microsoft Dynamics AX</w:t>
        </w:r>
        <w:r>
          <w:rPr>
            <w:noProof/>
            <w:webHidden/>
          </w:rPr>
          <w:tab/>
        </w:r>
        <w:r>
          <w:rPr>
            <w:noProof/>
            <w:webHidden/>
          </w:rPr>
          <w:fldChar w:fldCharType="begin"/>
        </w:r>
        <w:r>
          <w:rPr>
            <w:noProof/>
            <w:webHidden/>
          </w:rPr>
          <w:instrText xml:space="preserve"> PAGEREF _Toc413390506 \h </w:instrText>
        </w:r>
        <w:r>
          <w:rPr>
            <w:noProof/>
            <w:webHidden/>
          </w:rPr>
        </w:r>
        <w:r>
          <w:rPr>
            <w:noProof/>
            <w:webHidden/>
          </w:rPr>
          <w:fldChar w:fldCharType="separate"/>
        </w:r>
        <w:r>
          <w:rPr>
            <w:noProof/>
            <w:webHidden/>
          </w:rPr>
          <w:t>15</w:t>
        </w:r>
        <w:r>
          <w:rPr>
            <w:noProof/>
            <w:webHidden/>
          </w:rPr>
          <w:fldChar w:fldCharType="end"/>
        </w:r>
      </w:hyperlink>
    </w:p>
    <w:p w14:paraId="65115820" w14:textId="77777777" w:rsidR="006A65D2" w:rsidRDefault="006A65D2">
      <w:pPr>
        <w:pStyle w:val="TOC6"/>
        <w:tabs>
          <w:tab w:val="right" w:leader="dot" w:pos="5030"/>
        </w:tabs>
        <w:rPr>
          <w:rFonts w:eastAsiaTheme="minorEastAsia"/>
          <w:noProof/>
          <w:sz w:val="22"/>
        </w:rPr>
      </w:pPr>
      <w:hyperlink w:anchor="_Toc413390507" w:history="1">
        <w:r w:rsidRPr="007B0607">
          <w:rPr>
            <w:rStyle w:val="Hyperlink"/>
            <w:noProof/>
          </w:rPr>
          <w:t>Microsoft Dynamics AX 2012 R3 Server</w:t>
        </w:r>
        <w:r>
          <w:rPr>
            <w:noProof/>
            <w:webHidden/>
          </w:rPr>
          <w:tab/>
        </w:r>
        <w:r>
          <w:rPr>
            <w:noProof/>
            <w:webHidden/>
          </w:rPr>
          <w:fldChar w:fldCharType="begin"/>
        </w:r>
        <w:r>
          <w:rPr>
            <w:noProof/>
            <w:webHidden/>
          </w:rPr>
          <w:instrText xml:space="preserve"> PAGEREF _Toc413390507 \h </w:instrText>
        </w:r>
        <w:r>
          <w:rPr>
            <w:noProof/>
            <w:webHidden/>
          </w:rPr>
        </w:r>
        <w:r>
          <w:rPr>
            <w:noProof/>
            <w:webHidden/>
          </w:rPr>
          <w:fldChar w:fldCharType="separate"/>
        </w:r>
        <w:r>
          <w:rPr>
            <w:noProof/>
            <w:webHidden/>
          </w:rPr>
          <w:t>15</w:t>
        </w:r>
        <w:r>
          <w:rPr>
            <w:noProof/>
            <w:webHidden/>
          </w:rPr>
          <w:fldChar w:fldCharType="end"/>
        </w:r>
      </w:hyperlink>
    </w:p>
    <w:p w14:paraId="656EBC68" w14:textId="77777777" w:rsidR="006A65D2" w:rsidRDefault="006A65D2">
      <w:pPr>
        <w:pStyle w:val="TOC6"/>
        <w:tabs>
          <w:tab w:val="right" w:leader="dot" w:pos="5030"/>
        </w:tabs>
        <w:rPr>
          <w:rFonts w:eastAsiaTheme="minorEastAsia"/>
          <w:noProof/>
          <w:sz w:val="22"/>
        </w:rPr>
      </w:pPr>
      <w:hyperlink w:anchor="_Toc413390508" w:history="1">
        <w:r w:rsidRPr="007B0607">
          <w:rPr>
            <w:rStyle w:val="Hyperlink"/>
            <w:noProof/>
          </w:rPr>
          <w:t>Microsoft Dynamics AX 2012 R3 Store Server</w:t>
        </w:r>
        <w:r>
          <w:rPr>
            <w:noProof/>
            <w:webHidden/>
          </w:rPr>
          <w:tab/>
        </w:r>
        <w:r>
          <w:rPr>
            <w:noProof/>
            <w:webHidden/>
          </w:rPr>
          <w:fldChar w:fldCharType="begin"/>
        </w:r>
        <w:r>
          <w:rPr>
            <w:noProof/>
            <w:webHidden/>
          </w:rPr>
          <w:instrText xml:space="preserve"> PAGEREF _Toc413390508 \h </w:instrText>
        </w:r>
        <w:r>
          <w:rPr>
            <w:noProof/>
            <w:webHidden/>
          </w:rPr>
        </w:r>
        <w:r>
          <w:rPr>
            <w:noProof/>
            <w:webHidden/>
          </w:rPr>
          <w:fldChar w:fldCharType="separate"/>
        </w:r>
        <w:r>
          <w:rPr>
            <w:noProof/>
            <w:webHidden/>
          </w:rPr>
          <w:t>15</w:t>
        </w:r>
        <w:r>
          <w:rPr>
            <w:noProof/>
            <w:webHidden/>
          </w:rPr>
          <w:fldChar w:fldCharType="end"/>
        </w:r>
      </w:hyperlink>
    </w:p>
    <w:p w14:paraId="643EDA7D" w14:textId="77777777" w:rsidR="006A65D2" w:rsidRDefault="006A65D2">
      <w:pPr>
        <w:pStyle w:val="TOC6"/>
        <w:tabs>
          <w:tab w:val="right" w:leader="dot" w:pos="5030"/>
        </w:tabs>
        <w:rPr>
          <w:rFonts w:eastAsiaTheme="minorEastAsia"/>
          <w:noProof/>
          <w:sz w:val="22"/>
        </w:rPr>
      </w:pPr>
      <w:hyperlink w:anchor="_Toc413390509" w:history="1">
        <w:r w:rsidRPr="007B0607">
          <w:rPr>
            <w:rStyle w:val="Hyperlink"/>
            <w:noProof/>
          </w:rPr>
          <w:t>Microsoft Dynamics AX 2012 R3 Standard Commerce Server Core (2 pack Core License)</w:t>
        </w:r>
        <w:r>
          <w:rPr>
            <w:noProof/>
            <w:webHidden/>
          </w:rPr>
          <w:tab/>
        </w:r>
        <w:r>
          <w:rPr>
            <w:noProof/>
            <w:webHidden/>
          </w:rPr>
          <w:fldChar w:fldCharType="begin"/>
        </w:r>
        <w:r>
          <w:rPr>
            <w:noProof/>
            <w:webHidden/>
          </w:rPr>
          <w:instrText xml:space="preserve"> PAGEREF _Toc413390509 \h </w:instrText>
        </w:r>
        <w:r>
          <w:rPr>
            <w:noProof/>
            <w:webHidden/>
          </w:rPr>
        </w:r>
        <w:r>
          <w:rPr>
            <w:noProof/>
            <w:webHidden/>
          </w:rPr>
          <w:fldChar w:fldCharType="separate"/>
        </w:r>
        <w:r>
          <w:rPr>
            <w:noProof/>
            <w:webHidden/>
          </w:rPr>
          <w:t>15</w:t>
        </w:r>
        <w:r>
          <w:rPr>
            <w:noProof/>
            <w:webHidden/>
          </w:rPr>
          <w:fldChar w:fldCharType="end"/>
        </w:r>
      </w:hyperlink>
    </w:p>
    <w:p w14:paraId="5A50DF26" w14:textId="77777777" w:rsidR="006A65D2" w:rsidRDefault="006A65D2">
      <w:pPr>
        <w:pStyle w:val="TOC6"/>
        <w:tabs>
          <w:tab w:val="right" w:leader="dot" w:pos="5030"/>
        </w:tabs>
        <w:rPr>
          <w:rFonts w:eastAsiaTheme="minorEastAsia"/>
          <w:noProof/>
          <w:sz w:val="22"/>
        </w:rPr>
      </w:pPr>
      <w:hyperlink w:anchor="_Toc413390510" w:history="1">
        <w:r w:rsidRPr="007B0607">
          <w:rPr>
            <w:rStyle w:val="Hyperlink"/>
            <w:noProof/>
          </w:rPr>
          <w:t>Microsoft Dynamics AX 2012 R3 Enterprise CAL (Device and User)</w:t>
        </w:r>
        <w:r>
          <w:rPr>
            <w:noProof/>
            <w:webHidden/>
          </w:rPr>
          <w:tab/>
        </w:r>
        <w:r>
          <w:rPr>
            <w:noProof/>
            <w:webHidden/>
          </w:rPr>
          <w:fldChar w:fldCharType="begin"/>
        </w:r>
        <w:r>
          <w:rPr>
            <w:noProof/>
            <w:webHidden/>
          </w:rPr>
          <w:instrText xml:space="preserve"> PAGEREF _Toc413390510 \h </w:instrText>
        </w:r>
        <w:r>
          <w:rPr>
            <w:noProof/>
            <w:webHidden/>
          </w:rPr>
        </w:r>
        <w:r>
          <w:rPr>
            <w:noProof/>
            <w:webHidden/>
          </w:rPr>
          <w:fldChar w:fldCharType="separate"/>
        </w:r>
        <w:r>
          <w:rPr>
            <w:noProof/>
            <w:webHidden/>
          </w:rPr>
          <w:t>15</w:t>
        </w:r>
        <w:r>
          <w:rPr>
            <w:noProof/>
            <w:webHidden/>
          </w:rPr>
          <w:fldChar w:fldCharType="end"/>
        </w:r>
      </w:hyperlink>
    </w:p>
    <w:p w14:paraId="6B8DAAAA" w14:textId="77777777" w:rsidR="006A65D2" w:rsidRDefault="006A65D2">
      <w:pPr>
        <w:pStyle w:val="TOC6"/>
        <w:tabs>
          <w:tab w:val="right" w:leader="dot" w:pos="5030"/>
        </w:tabs>
        <w:rPr>
          <w:rFonts w:eastAsiaTheme="minorEastAsia"/>
          <w:noProof/>
          <w:sz w:val="22"/>
        </w:rPr>
      </w:pPr>
      <w:hyperlink w:anchor="_Toc413390511" w:history="1">
        <w:r w:rsidRPr="007B0607">
          <w:rPr>
            <w:rStyle w:val="Hyperlink"/>
            <w:noProof/>
          </w:rPr>
          <w:t>Microsoft Dynamics AX 2012 R3 Enterprise Additive CAL (Device and User)</w:t>
        </w:r>
        <w:r>
          <w:rPr>
            <w:noProof/>
            <w:webHidden/>
          </w:rPr>
          <w:tab/>
        </w:r>
        <w:r>
          <w:rPr>
            <w:noProof/>
            <w:webHidden/>
          </w:rPr>
          <w:fldChar w:fldCharType="begin"/>
        </w:r>
        <w:r>
          <w:rPr>
            <w:noProof/>
            <w:webHidden/>
          </w:rPr>
          <w:instrText xml:space="preserve"> PAGEREF _Toc413390511 \h </w:instrText>
        </w:r>
        <w:r>
          <w:rPr>
            <w:noProof/>
            <w:webHidden/>
          </w:rPr>
        </w:r>
        <w:r>
          <w:rPr>
            <w:noProof/>
            <w:webHidden/>
          </w:rPr>
          <w:fldChar w:fldCharType="separate"/>
        </w:r>
        <w:r>
          <w:rPr>
            <w:noProof/>
            <w:webHidden/>
          </w:rPr>
          <w:t>15</w:t>
        </w:r>
        <w:r>
          <w:rPr>
            <w:noProof/>
            <w:webHidden/>
          </w:rPr>
          <w:fldChar w:fldCharType="end"/>
        </w:r>
      </w:hyperlink>
    </w:p>
    <w:p w14:paraId="34D9313F" w14:textId="77777777" w:rsidR="006A65D2" w:rsidRDefault="006A65D2">
      <w:pPr>
        <w:pStyle w:val="TOC6"/>
        <w:tabs>
          <w:tab w:val="right" w:leader="dot" w:pos="5030"/>
        </w:tabs>
        <w:rPr>
          <w:rFonts w:eastAsiaTheme="minorEastAsia"/>
          <w:noProof/>
          <w:sz w:val="22"/>
        </w:rPr>
      </w:pPr>
      <w:hyperlink w:anchor="_Toc413390512" w:history="1">
        <w:r w:rsidRPr="007B0607">
          <w:rPr>
            <w:rStyle w:val="Hyperlink"/>
            <w:noProof/>
          </w:rPr>
          <w:t>Microsoft Dynamics AX 2012 R3 Functional CAL (Device and User)</w:t>
        </w:r>
        <w:r>
          <w:rPr>
            <w:noProof/>
            <w:webHidden/>
          </w:rPr>
          <w:tab/>
        </w:r>
        <w:r>
          <w:rPr>
            <w:noProof/>
            <w:webHidden/>
          </w:rPr>
          <w:fldChar w:fldCharType="begin"/>
        </w:r>
        <w:r>
          <w:rPr>
            <w:noProof/>
            <w:webHidden/>
          </w:rPr>
          <w:instrText xml:space="preserve"> PAGEREF _Toc413390512 \h </w:instrText>
        </w:r>
        <w:r>
          <w:rPr>
            <w:noProof/>
            <w:webHidden/>
          </w:rPr>
        </w:r>
        <w:r>
          <w:rPr>
            <w:noProof/>
            <w:webHidden/>
          </w:rPr>
          <w:fldChar w:fldCharType="separate"/>
        </w:r>
        <w:r>
          <w:rPr>
            <w:noProof/>
            <w:webHidden/>
          </w:rPr>
          <w:t>15</w:t>
        </w:r>
        <w:r>
          <w:rPr>
            <w:noProof/>
            <w:webHidden/>
          </w:rPr>
          <w:fldChar w:fldCharType="end"/>
        </w:r>
      </w:hyperlink>
    </w:p>
    <w:p w14:paraId="0B431089" w14:textId="77777777" w:rsidR="006A65D2" w:rsidRDefault="006A65D2">
      <w:pPr>
        <w:pStyle w:val="TOC6"/>
        <w:tabs>
          <w:tab w:val="right" w:leader="dot" w:pos="5030"/>
        </w:tabs>
        <w:rPr>
          <w:rFonts w:eastAsiaTheme="minorEastAsia"/>
          <w:noProof/>
          <w:sz w:val="22"/>
        </w:rPr>
      </w:pPr>
      <w:hyperlink w:anchor="_Toc413390513" w:history="1">
        <w:r w:rsidRPr="007B0607">
          <w:rPr>
            <w:rStyle w:val="Hyperlink"/>
            <w:noProof/>
          </w:rPr>
          <w:t>Microsoft Dynamics AX 2012 R3 Functional Additive CAL (Device and User)</w:t>
        </w:r>
        <w:r>
          <w:rPr>
            <w:noProof/>
            <w:webHidden/>
          </w:rPr>
          <w:tab/>
        </w:r>
        <w:r>
          <w:rPr>
            <w:noProof/>
            <w:webHidden/>
          </w:rPr>
          <w:fldChar w:fldCharType="begin"/>
        </w:r>
        <w:r>
          <w:rPr>
            <w:noProof/>
            <w:webHidden/>
          </w:rPr>
          <w:instrText xml:space="preserve"> PAGEREF _Toc413390513 \h </w:instrText>
        </w:r>
        <w:r>
          <w:rPr>
            <w:noProof/>
            <w:webHidden/>
          </w:rPr>
        </w:r>
        <w:r>
          <w:rPr>
            <w:noProof/>
            <w:webHidden/>
          </w:rPr>
          <w:fldChar w:fldCharType="separate"/>
        </w:r>
        <w:r>
          <w:rPr>
            <w:noProof/>
            <w:webHidden/>
          </w:rPr>
          <w:t>15</w:t>
        </w:r>
        <w:r>
          <w:rPr>
            <w:noProof/>
            <w:webHidden/>
          </w:rPr>
          <w:fldChar w:fldCharType="end"/>
        </w:r>
      </w:hyperlink>
    </w:p>
    <w:p w14:paraId="26DE18A9" w14:textId="77777777" w:rsidR="006A65D2" w:rsidRDefault="006A65D2">
      <w:pPr>
        <w:pStyle w:val="TOC6"/>
        <w:tabs>
          <w:tab w:val="right" w:leader="dot" w:pos="5030"/>
        </w:tabs>
        <w:rPr>
          <w:rFonts w:eastAsiaTheme="minorEastAsia"/>
          <w:noProof/>
          <w:sz w:val="22"/>
        </w:rPr>
      </w:pPr>
      <w:hyperlink w:anchor="_Toc413390514" w:history="1">
        <w:r w:rsidRPr="007B0607">
          <w:rPr>
            <w:rStyle w:val="Hyperlink"/>
            <w:noProof/>
          </w:rPr>
          <w:t>Microsoft Dynamics AX 2012 R3 Self Serve CAL (Device and User)</w:t>
        </w:r>
        <w:r>
          <w:rPr>
            <w:noProof/>
            <w:webHidden/>
          </w:rPr>
          <w:tab/>
        </w:r>
        <w:r>
          <w:rPr>
            <w:noProof/>
            <w:webHidden/>
          </w:rPr>
          <w:fldChar w:fldCharType="begin"/>
        </w:r>
        <w:r>
          <w:rPr>
            <w:noProof/>
            <w:webHidden/>
          </w:rPr>
          <w:instrText xml:space="preserve"> PAGEREF _Toc413390514 \h </w:instrText>
        </w:r>
        <w:r>
          <w:rPr>
            <w:noProof/>
            <w:webHidden/>
          </w:rPr>
        </w:r>
        <w:r>
          <w:rPr>
            <w:noProof/>
            <w:webHidden/>
          </w:rPr>
          <w:fldChar w:fldCharType="separate"/>
        </w:r>
        <w:r>
          <w:rPr>
            <w:noProof/>
            <w:webHidden/>
          </w:rPr>
          <w:t>15</w:t>
        </w:r>
        <w:r>
          <w:rPr>
            <w:noProof/>
            <w:webHidden/>
          </w:rPr>
          <w:fldChar w:fldCharType="end"/>
        </w:r>
      </w:hyperlink>
    </w:p>
    <w:p w14:paraId="3164CA69" w14:textId="77777777" w:rsidR="006A65D2" w:rsidRDefault="006A65D2">
      <w:pPr>
        <w:pStyle w:val="TOC6"/>
        <w:tabs>
          <w:tab w:val="right" w:leader="dot" w:pos="5030"/>
        </w:tabs>
        <w:rPr>
          <w:rFonts w:eastAsiaTheme="minorEastAsia"/>
          <w:noProof/>
          <w:sz w:val="22"/>
        </w:rPr>
      </w:pPr>
      <w:hyperlink w:anchor="_Toc413390515" w:history="1">
        <w:r w:rsidRPr="007B0607">
          <w:rPr>
            <w:rStyle w:val="Hyperlink"/>
            <w:noProof/>
          </w:rPr>
          <w:t>Microsoft Dynamics AX 2012 R3 Task CAL (Device and User)</w:t>
        </w:r>
        <w:r>
          <w:rPr>
            <w:noProof/>
            <w:webHidden/>
          </w:rPr>
          <w:tab/>
        </w:r>
        <w:r>
          <w:rPr>
            <w:noProof/>
            <w:webHidden/>
          </w:rPr>
          <w:fldChar w:fldCharType="begin"/>
        </w:r>
        <w:r>
          <w:rPr>
            <w:noProof/>
            <w:webHidden/>
          </w:rPr>
          <w:instrText xml:space="preserve"> PAGEREF _Toc413390515 \h </w:instrText>
        </w:r>
        <w:r>
          <w:rPr>
            <w:noProof/>
            <w:webHidden/>
          </w:rPr>
        </w:r>
        <w:r>
          <w:rPr>
            <w:noProof/>
            <w:webHidden/>
          </w:rPr>
          <w:fldChar w:fldCharType="separate"/>
        </w:r>
        <w:r>
          <w:rPr>
            <w:noProof/>
            <w:webHidden/>
          </w:rPr>
          <w:t>15</w:t>
        </w:r>
        <w:r>
          <w:rPr>
            <w:noProof/>
            <w:webHidden/>
          </w:rPr>
          <w:fldChar w:fldCharType="end"/>
        </w:r>
      </w:hyperlink>
    </w:p>
    <w:p w14:paraId="02B5EEC5" w14:textId="77777777" w:rsidR="006A65D2" w:rsidRDefault="006A65D2">
      <w:pPr>
        <w:pStyle w:val="TOC6"/>
        <w:tabs>
          <w:tab w:val="right" w:leader="dot" w:pos="5030"/>
        </w:tabs>
        <w:rPr>
          <w:rFonts w:eastAsiaTheme="minorEastAsia"/>
          <w:noProof/>
          <w:sz w:val="22"/>
        </w:rPr>
      </w:pPr>
      <w:hyperlink w:anchor="_Toc413390516" w:history="1">
        <w:r w:rsidRPr="007B0607">
          <w:rPr>
            <w:rStyle w:val="Hyperlink"/>
            <w:noProof/>
          </w:rPr>
          <w:t>Microsoft Dynamics AX 2012 R3 Task Additive CAL (Device and User)</w:t>
        </w:r>
        <w:r>
          <w:rPr>
            <w:noProof/>
            <w:webHidden/>
          </w:rPr>
          <w:tab/>
        </w:r>
        <w:r>
          <w:rPr>
            <w:noProof/>
            <w:webHidden/>
          </w:rPr>
          <w:fldChar w:fldCharType="begin"/>
        </w:r>
        <w:r>
          <w:rPr>
            <w:noProof/>
            <w:webHidden/>
          </w:rPr>
          <w:instrText xml:space="preserve"> PAGEREF _Toc413390516 \h </w:instrText>
        </w:r>
        <w:r>
          <w:rPr>
            <w:noProof/>
            <w:webHidden/>
          </w:rPr>
        </w:r>
        <w:r>
          <w:rPr>
            <w:noProof/>
            <w:webHidden/>
          </w:rPr>
          <w:fldChar w:fldCharType="separate"/>
        </w:r>
        <w:r>
          <w:rPr>
            <w:noProof/>
            <w:webHidden/>
          </w:rPr>
          <w:t>15</w:t>
        </w:r>
        <w:r>
          <w:rPr>
            <w:noProof/>
            <w:webHidden/>
          </w:rPr>
          <w:fldChar w:fldCharType="end"/>
        </w:r>
      </w:hyperlink>
    </w:p>
    <w:p w14:paraId="1895C021" w14:textId="77777777" w:rsidR="006A65D2" w:rsidRDefault="006A65D2">
      <w:pPr>
        <w:pStyle w:val="TOC4"/>
        <w:tabs>
          <w:tab w:val="right" w:leader="dot" w:pos="5030"/>
        </w:tabs>
        <w:rPr>
          <w:rFonts w:eastAsiaTheme="minorEastAsia"/>
          <w:smallCaps w:val="0"/>
          <w:noProof/>
          <w:sz w:val="22"/>
        </w:rPr>
      </w:pPr>
      <w:hyperlink w:anchor="_Toc413390517" w:history="1">
        <w:r w:rsidRPr="007B0607">
          <w:rPr>
            <w:rStyle w:val="Hyperlink"/>
            <w:noProof/>
          </w:rPr>
          <w:t>Microsoft Dynamics CRM</w:t>
        </w:r>
        <w:r>
          <w:rPr>
            <w:noProof/>
            <w:webHidden/>
          </w:rPr>
          <w:tab/>
        </w:r>
        <w:r>
          <w:rPr>
            <w:noProof/>
            <w:webHidden/>
          </w:rPr>
          <w:fldChar w:fldCharType="begin"/>
        </w:r>
        <w:r>
          <w:rPr>
            <w:noProof/>
            <w:webHidden/>
          </w:rPr>
          <w:instrText xml:space="preserve"> PAGEREF _Toc413390517 \h </w:instrText>
        </w:r>
        <w:r>
          <w:rPr>
            <w:noProof/>
            <w:webHidden/>
          </w:rPr>
        </w:r>
        <w:r>
          <w:rPr>
            <w:noProof/>
            <w:webHidden/>
          </w:rPr>
          <w:fldChar w:fldCharType="separate"/>
        </w:r>
        <w:r>
          <w:rPr>
            <w:noProof/>
            <w:webHidden/>
          </w:rPr>
          <w:t>16</w:t>
        </w:r>
        <w:r>
          <w:rPr>
            <w:noProof/>
            <w:webHidden/>
          </w:rPr>
          <w:fldChar w:fldCharType="end"/>
        </w:r>
      </w:hyperlink>
    </w:p>
    <w:p w14:paraId="43F86D2F" w14:textId="77777777" w:rsidR="006A65D2" w:rsidRDefault="006A65D2">
      <w:pPr>
        <w:pStyle w:val="TOC6"/>
        <w:tabs>
          <w:tab w:val="right" w:leader="dot" w:pos="5030"/>
        </w:tabs>
        <w:rPr>
          <w:rFonts w:eastAsiaTheme="minorEastAsia"/>
          <w:noProof/>
          <w:sz w:val="22"/>
        </w:rPr>
      </w:pPr>
      <w:hyperlink w:anchor="_Toc413390518" w:history="1">
        <w:r w:rsidRPr="007B0607">
          <w:rPr>
            <w:rStyle w:val="Hyperlink"/>
            <w:noProof/>
          </w:rPr>
          <w:t>Microsoft Dynamics CRM Basic CAL (Device and User)</w:t>
        </w:r>
        <w:r>
          <w:rPr>
            <w:noProof/>
            <w:webHidden/>
          </w:rPr>
          <w:tab/>
        </w:r>
        <w:r>
          <w:rPr>
            <w:noProof/>
            <w:webHidden/>
          </w:rPr>
          <w:fldChar w:fldCharType="begin"/>
        </w:r>
        <w:r>
          <w:rPr>
            <w:noProof/>
            <w:webHidden/>
          </w:rPr>
          <w:instrText xml:space="preserve"> PAGEREF _Toc413390518 \h </w:instrText>
        </w:r>
        <w:r>
          <w:rPr>
            <w:noProof/>
            <w:webHidden/>
          </w:rPr>
        </w:r>
        <w:r>
          <w:rPr>
            <w:noProof/>
            <w:webHidden/>
          </w:rPr>
          <w:fldChar w:fldCharType="separate"/>
        </w:r>
        <w:r>
          <w:rPr>
            <w:noProof/>
            <w:webHidden/>
          </w:rPr>
          <w:t>16</w:t>
        </w:r>
        <w:r>
          <w:rPr>
            <w:noProof/>
            <w:webHidden/>
          </w:rPr>
          <w:fldChar w:fldCharType="end"/>
        </w:r>
      </w:hyperlink>
    </w:p>
    <w:p w14:paraId="2C818196" w14:textId="77777777" w:rsidR="006A65D2" w:rsidRDefault="006A65D2">
      <w:pPr>
        <w:pStyle w:val="TOC6"/>
        <w:tabs>
          <w:tab w:val="right" w:leader="dot" w:pos="5030"/>
        </w:tabs>
        <w:rPr>
          <w:rFonts w:eastAsiaTheme="minorEastAsia"/>
          <w:noProof/>
          <w:sz w:val="22"/>
        </w:rPr>
      </w:pPr>
      <w:hyperlink w:anchor="_Toc413390519" w:history="1">
        <w:r w:rsidRPr="007B0607">
          <w:rPr>
            <w:rStyle w:val="Hyperlink"/>
            <w:noProof/>
          </w:rPr>
          <w:t>Microsoft Dynamics CRM Basic Use Additive CAL (Device and User)</w:t>
        </w:r>
        <w:r>
          <w:rPr>
            <w:noProof/>
            <w:webHidden/>
          </w:rPr>
          <w:tab/>
        </w:r>
        <w:r>
          <w:rPr>
            <w:noProof/>
            <w:webHidden/>
          </w:rPr>
          <w:fldChar w:fldCharType="begin"/>
        </w:r>
        <w:r>
          <w:rPr>
            <w:noProof/>
            <w:webHidden/>
          </w:rPr>
          <w:instrText xml:space="preserve"> PAGEREF _Toc413390519 \h </w:instrText>
        </w:r>
        <w:r>
          <w:rPr>
            <w:noProof/>
            <w:webHidden/>
          </w:rPr>
        </w:r>
        <w:r>
          <w:rPr>
            <w:noProof/>
            <w:webHidden/>
          </w:rPr>
          <w:fldChar w:fldCharType="separate"/>
        </w:r>
        <w:r>
          <w:rPr>
            <w:noProof/>
            <w:webHidden/>
          </w:rPr>
          <w:t>16</w:t>
        </w:r>
        <w:r>
          <w:rPr>
            <w:noProof/>
            <w:webHidden/>
          </w:rPr>
          <w:fldChar w:fldCharType="end"/>
        </w:r>
      </w:hyperlink>
    </w:p>
    <w:p w14:paraId="7F552557" w14:textId="77777777" w:rsidR="006A65D2" w:rsidRDefault="006A65D2">
      <w:pPr>
        <w:pStyle w:val="TOC6"/>
        <w:tabs>
          <w:tab w:val="right" w:leader="dot" w:pos="5030"/>
        </w:tabs>
        <w:rPr>
          <w:rFonts w:eastAsiaTheme="minorEastAsia"/>
          <w:noProof/>
          <w:sz w:val="22"/>
        </w:rPr>
      </w:pPr>
      <w:hyperlink w:anchor="_Toc413390520" w:history="1">
        <w:r w:rsidRPr="007B0607">
          <w:rPr>
            <w:rStyle w:val="Hyperlink"/>
            <w:noProof/>
          </w:rPr>
          <w:t>Microsoft Dynamics CRM Essentials CAL (Device and User)</w:t>
        </w:r>
        <w:r>
          <w:rPr>
            <w:noProof/>
            <w:webHidden/>
          </w:rPr>
          <w:tab/>
        </w:r>
        <w:r>
          <w:rPr>
            <w:noProof/>
            <w:webHidden/>
          </w:rPr>
          <w:fldChar w:fldCharType="begin"/>
        </w:r>
        <w:r>
          <w:rPr>
            <w:noProof/>
            <w:webHidden/>
          </w:rPr>
          <w:instrText xml:space="preserve"> PAGEREF _Toc413390520 \h </w:instrText>
        </w:r>
        <w:r>
          <w:rPr>
            <w:noProof/>
            <w:webHidden/>
          </w:rPr>
        </w:r>
        <w:r>
          <w:rPr>
            <w:noProof/>
            <w:webHidden/>
          </w:rPr>
          <w:fldChar w:fldCharType="separate"/>
        </w:r>
        <w:r>
          <w:rPr>
            <w:noProof/>
            <w:webHidden/>
          </w:rPr>
          <w:t>16</w:t>
        </w:r>
        <w:r>
          <w:rPr>
            <w:noProof/>
            <w:webHidden/>
          </w:rPr>
          <w:fldChar w:fldCharType="end"/>
        </w:r>
      </w:hyperlink>
    </w:p>
    <w:p w14:paraId="0086703F" w14:textId="77777777" w:rsidR="006A65D2" w:rsidRDefault="006A65D2">
      <w:pPr>
        <w:pStyle w:val="TOC6"/>
        <w:tabs>
          <w:tab w:val="right" w:leader="dot" w:pos="5030"/>
        </w:tabs>
        <w:rPr>
          <w:rFonts w:eastAsiaTheme="minorEastAsia"/>
          <w:noProof/>
          <w:sz w:val="22"/>
        </w:rPr>
      </w:pPr>
      <w:hyperlink w:anchor="_Toc413390521" w:history="1">
        <w:r w:rsidRPr="007B0607">
          <w:rPr>
            <w:rStyle w:val="Hyperlink"/>
            <w:noProof/>
          </w:rPr>
          <w:t>Microsoft Dynamics CRM Professional CAL (Device and User)</w:t>
        </w:r>
        <w:r>
          <w:rPr>
            <w:noProof/>
            <w:webHidden/>
          </w:rPr>
          <w:tab/>
        </w:r>
        <w:r>
          <w:rPr>
            <w:noProof/>
            <w:webHidden/>
          </w:rPr>
          <w:fldChar w:fldCharType="begin"/>
        </w:r>
        <w:r>
          <w:rPr>
            <w:noProof/>
            <w:webHidden/>
          </w:rPr>
          <w:instrText xml:space="preserve"> PAGEREF _Toc413390521 \h </w:instrText>
        </w:r>
        <w:r>
          <w:rPr>
            <w:noProof/>
            <w:webHidden/>
          </w:rPr>
        </w:r>
        <w:r>
          <w:rPr>
            <w:noProof/>
            <w:webHidden/>
          </w:rPr>
          <w:fldChar w:fldCharType="separate"/>
        </w:r>
        <w:r>
          <w:rPr>
            <w:noProof/>
            <w:webHidden/>
          </w:rPr>
          <w:t>16</w:t>
        </w:r>
        <w:r>
          <w:rPr>
            <w:noProof/>
            <w:webHidden/>
          </w:rPr>
          <w:fldChar w:fldCharType="end"/>
        </w:r>
      </w:hyperlink>
    </w:p>
    <w:p w14:paraId="408CDB42" w14:textId="77777777" w:rsidR="006A65D2" w:rsidRDefault="006A65D2">
      <w:pPr>
        <w:pStyle w:val="TOC6"/>
        <w:tabs>
          <w:tab w:val="right" w:leader="dot" w:pos="5030"/>
        </w:tabs>
        <w:rPr>
          <w:rFonts w:eastAsiaTheme="minorEastAsia"/>
          <w:noProof/>
          <w:sz w:val="22"/>
        </w:rPr>
      </w:pPr>
      <w:hyperlink w:anchor="_Toc413390522" w:history="1">
        <w:r w:rsidRPr="007B0607">
          <w:rPr>
            <w:rStyle w:val="Hyperlink"/>
            <w:noProof/>
          </w:rPr>
          <w:t>Microsoft Dynamics CRM Professional Use Additive CAL (Device and User)</w:t>
        </w:r>
        <w:r>
          <w:rPr>
            <w:noProof/>
            <w:webHidden/>
          </w:rPr>
          <w:tab/>
        </w:r>
        <w:r>
          <w:rPr>
            <w:noProof/>
            <w:webHidden/>
          </w:rPr>
          <w:fldChar w:fldCharType="begin"/>
        </w:r>
        <w:r>
          <w:rPr>
            <w:noProof/>
            <w:webHidden/>
          </w:rPr>
          <w:instrText xml:space="preserve"> PAGEREF _Toc413390522 \h </w:instrText>
        </w:r>
        <w:r>
          <w:rPr>
            <w:noProof/>
            <w:webHidden/>
          </w:rPr>
        </w:r>
        <w:r>
          <w:rPr>
            <w:noProof/>
            <w:webHidden/>
          </w:rPr>
          <w:fldChar w:fldCharType="separate"/>
        </w:r>
        <w:r>
          <w:rPr>
            <w:noProof/>
            <w:webHidden/>
          </w:rPr>
          <w:t>17</w:t>
        </w:r>
        <w:r>
          <w:rPr>
            <w:noProof/>
            <w:webHidden/>
          </w:rPr>
          <w:fldChar w:fldCharType="end"/>
        </w:r>
      </w:hyperlink>
    </w:p>
    <w:p w14:paraId="76C4398F" w14:textId="77777777" w:rsidR="006A65D2" w:rsidRDefault="006A65D2">
      <w:pPr>
        <w:pStyle w:val="TOC6"/>
        <w:tabs>
          <w:tab w:val="right" w:leader="dot" w:pos="5030"/>
        </w:tabs>
        <w:rPr>
          <w:rFonts w:eastAsiaTheme="minorEastAsia"/>
          <w:noProof/>
          <w:sz w:val="22"/>
        </w:rPr>
      </w:pPr>
      <w:hyperlink w:anchor="_Toc413390523" w:history="1">
        <w:r w:rsidRPr="007B0607">
          <w:rPr>
            <w:rStyle w:val="Hyperlink"/>
            <w:noProof/>
          </w:rPr>
          <w:t>Microsoft Dynamics CRM Server 2015</w:t>
        </w:r>
        <w:r>
          <w:rPr>
            <w:noProof/>
            <w:webHidden/>
          </w:rPr>
          <w:tab/>
        </w:r>
        <w:r>
          <w:rPr>
            <w:noProof/>
            <w:webHidden/>
          </w:rPr>
          <w:fldChar w:fldCharType="begin"/>
        </w:r>
        <w:r>
          <w:rPr>
            <w:noProof/>
            <w:webHidden/>
          </w:rPr>
          <w:instrText xml:space="preserve"> PAGEREF _Toc413390523 \h </w:instrText>
        </w:r>
        <w:r>
          <w:rPr>
            <w:noProof/>
            <w:webHidden/>
          </w:rPr>
        </w:r>
        <w:r>
          <w:rPr>
            <w:noProof/>
            <w:webHidden/>
          </w:rPr>
          <w:fldChar w:fldCharType="separate"/>
        </w:r>
        <w:r>
          <w:rPr>
            <w:noProof/>
            <w:webHidden/>
          </w:rPr>
          <w:t>17</w:t>
        </w:r>
        <w:r>
          <w:rPr>
            <w:noProof/>
            <w:webHidden/>
          </w:rPr>
          <w:fldChar w:fldCharType="end"/>
        </w:r>
      </w:hyperlink>
    </w:p>
    <w:p w14:paraId="60E10C4C" w14:textId="77777777" w:rsidR="006A65D2" w:rsidRDefault="006A65D2">
      <w:pPr>
        <w:pStyle w:val="TOC6"/>
        <w:tabs>
          <w:tab w:val="right" w:leader="dot" w:pos="5030"/>
        </w:tabs>
        <w:rPr>
          <w:rFonts w:eastAsiaTheme="minorEastAsia"/>
          <w:noProof/>
          <w:sz w:val="22"/>
        </w:rPr>
      </w:pPr>
      <w:hyperlink w:anchor="_Toc413390524" w:history="1">
        <w:r w:rsidRPr="007B0607">
          <w:rPr>
            <w:rStyle w:val="Hyperlink"/>
            <w:noProof/>
          </w:rPr>
          <w:t>Microsoft Dynamics CRM Workgroup Server 2015</w:t>
        </w:r>
        <w:r>
          <w:rPr>
            <w:noProof/>
            <w:webHidden/>
          </w:rPr>
          <w:tab/>
        </w:r>
        <w:r>
          <w:rPr>
            <w:noProof/>
            <w:webHidden/>
          </w:rPr>
          <w:fldChar w:fldCharType="begin"/>
        </w:r>
        <w:r>
          <w:rPr>
            <w:noProof/>
            <w:webHidden/>
          </w:rPr>
          <w:instrText xml:space="preserve"> PAGEREF _Toc413390524 \h </w:instrText>
        </w:r>
        <w:r>
          <w:rPr>
            <w:noProof/>
            <w:webHidden/>
          </w:rPr>
        </w:r>
        <w:r>
          <w:rPr>
            <w:noProof/>
            <w:webHidden/>
          </w:rPr>
          <w:fldChar w:fldCharType="separate"/>
        </w:r>
        <w:r>
          <w:rPr>
            <w:noProof/>
            <w:webHidden/>
          </w:rPr>
          <w:t>17</w:t>
        </w:r>
        <w:r>
          <w:rPr>
            <w:noProof/>
            <w:webHidden/>
          </w:rPr>
          <w:fldChar w:fldCharType="end"/>
        </w:r>
      </w:hyperlink>
    </w:p>
    <w:p w14:paraId="34A1A86F" w14:textId="77777777" w:rsidR="006A65D2" w:rsidRDefault="006A65D2">
      <w:pPr>
        <w:pStyle w:val="TOC3"/>
        <w:tabs>
          <w:tab w:val="right" w:leader="dot" w:pos="5030"/>
        </w:tabs>
        <w:rPr>
          <w:rFonts w:eastAsiaTheme="minorEastAsia"/>
          <w:smallCaps w:val="0"/>
          <w:noProof/>
          <w:sz w:val="22"/>
        </w:rPr>
      </w:pPr>
      <w:hyperlink w:anchor="_Toc413390525" w:history="1">
        <w:r w:rsidRPr="007B0607">
          <w:rPr>
            <w:rStyle w:val="Hyperlink"/>
            <w:noProof/>
          </w:rPr>
          <w:t>Office Desktop Applications</w:t>
        </w:r>
        <w:r>
          <w:rPr>
            <w:noProof/>
            <w:webHidden/>
          </w:rPr>
          <w:tab/>
        </w:r>
        <w:r>
          <w:rPr>
            <w:noProof/>
            <w:webHidden/>
          </w:rPr>
          <w:fldChar w:fldCharType="begin"/>
        </w:r>
        <w:r>
          <w:rPr>
            <w:noProof/>
            <w:webHidden/>
          </w:rPr>
          <w:instrText xml:space="preserve"> PAGEREF _Toc413390525 \h </w:instrText>
        </w:r>
        <w:r>
          <w:rPr>
            <w:noProof/>
            <w:webHidden/>
          </w:rPr>
        </w:r>
        <w:r>
          <w:rPr>
            <w:noProof/>
            <w:webHidden/>
          </w:rPr>
          <w:fldChar w:fldCharType="separate"/>
        </w:r>
        <w:r>
          <w:rPr>
            <w:noProof/>
            <w:webHidden/>
          </w:rPr>
          <w:t>18</w:t>
        </w:r>
        <w:r>
          <w:rPr>
            <w:noProof/>
            <w:webHidden/>
          </w:rPr>
          <w:fldChar w:fldCharType="end"/>
        </w:r>
      </w:hyperlink>
    </w:p>
    <w:p w14:paraId="38C78896" w14:textId="77777777" w:rsidR="006A65D2" w:rsidRDefault="006A65D2">
      <w:pPr>
        <w:pStyle w:val="TOC5"/>
        <w:tabs>
          <w:tab w:val="right" w:leader="dot" w:pos="5030"/>
        </w:tabs>
        <w:rPr>
          <w:rFonts w:eastAsiaTheme="minorEastAsia"/>
          <w:noProof/>
          <w:sz w:val="22"/>
        </w:rPr>
      </w:pPr>
      <w:hyperlink w:anchor="_Toc413390526" w:history="1">
        <w:r w:rsidRPr="007B0607">
          <w:rPr>
            <w:rStyle w:val="Hyperlink"/>
            <w:noProof/>
          </w:rPr>
          <w:t>Access 2013</w:t>
        </w:r>
        <w:r>
          <w:rPr>
            <w:noProof/>
            <w:webHidden/>
          </w:rPr>
          <w:tab/>
        </w:r>
        <w:r>
          <w:rPr>
            <w:noProof/>
            <w:webHidden/>
          </w:rPr>
          <w:fldChar w:fldCharType="begin"/>
        </w:r>
        <w:r>
          <w:rPr>
            <w:noProof/>
            <w:webHidden/>
          </w:rPr>
          <w:instrText xml:space="preserve"> PAGEREF _Toc413390526 \h </w:instrText>
        </w:r>
        <w:r>
          <w:rPr>
            <w:noProof/>
            <w:webHidden/>
          </w:rPr>
        </w:r>
        <w:r>
          <w:rPr>
            <w:noProof/>
            <w:webHidden/>
          </w:rPr>
          <w:fldChar w:fldCharType="separate"/>
        </w:r>
        <w:r>
          <w:rPr>
            <w:noProof/>
            <w:webHidden/>
          </w:rPr>
          <w:t>18</w:t>
        </w:r>
        <w:r>
          <w:rPr>
            <w:noProof/>
            <w:webHidden/>
          </w:rPr>
          <w:fldChar w:fldCharType="end"/>
        </w:r>
      </w:hyperlink>
    </w:p>
    <w:p w14:paraId="59CFA94C" w14:textId="77777777" w:rsidR="006A65D2" w:rsidRDefault="006A65D2">
      <w:pPr>
        <w:pStyle w:val="TOC5"/>
        <w:tabs>
          <w:tab w:val="right" w:leader="dot" w:pos="5030"/>
        </w:tabs>
        <w:rPr>
          <w:rFonts w:eastAsiaTheme="minorEastAsia"/>
          <w:noProof/>
          <w:sz w:val="22"/>
        </w:rPr>
      </w:pPr>
      <w:hyperlink w:anchor="_Toc413390527" w:history="1">
        <w:r w:rsidRPr="007B0607">
          <w:rPr>
            <w:rStyle w:val="Hyperlink"/>
            <w:noProof/>
          </w:rPr>
          <w:t>Excel 2013</w:t>
        </w:r>
        <w:r>
          <w:rPr>
            <w:noProof/>
            <w:webHidden/>
          </w:rPr>
          <w:tab/>
        </w:r>
        <w:r>
          <w:rPr>
            <w:noProof/>
            <w:webHidden/>
          </w:rPr>
          <w:fldChar w:fldCharType="begin"/>
        </w:r>
        <w:r>
          <w:rPr>
            <w:noProof/>
            <w:webHidden/>
          </w:rPr>
          <w:instrText xml:space="preserve"> PAGEREF _Toc413390527 \h </w:instrText>
        </w:r>
        <w:r>
          <w:rPr>
            <w:noProof/>
            <w:webHidden/>
          </w:rPr>
        </w:r>
        <w:r>
          <w:rPr>
            <w:noProof/>
            <w:webHidden/>
          </w:rPr>
          <w:fldChar w:fldCharType="separate"/>
        </w:r>
        <w:r>
          <w:rPr>
            <w:noProof/>
            <w:webHidden/>
          </w:rPr>
          <w:t>18</w:t>
        </w:r>
        <w:r>
          <w:rPr>
            <w:noProof/>
            <w:webHidden/>
          </w:rPr>
          <w:fldChar w:fldCharType="end"/>
        </w:r>
      </w:hyperlink>
    </w:p>
    <w:p w14:paraId="0E9EBB67" w14:textId="77777777" w:rsidR="006A65D2" w:rsidRDefault="006A65D2">
      <w:pPr>
        <w:pStyle w:val="TOC5"/>
        <w:tabs>
          <w:tab w:val="right" w:leader="dot" w:pos="5030"/>
        </w:tabs>
        <w:rPr>
          <w:rFonts w:eastAsiaTheme="minorEastAsia"/>
          <w:noProof/>
          <w:sz w:val="22"/>
        </w:rPr>
      </w:pPr>
      <w:hyperlink w:anchor="_Toc413390528" w:history="1">
        <w:r w:rsidRPr="007B0607">
          <w:rPr>
            <w:rStyle w:val="Hyperlink"/>
            <w:noProof/>
          </w:rPr>
          <w:t>InfoPath 2013</w:t>
        </w:r>
        <w:r>
          <w:rPr>
            <w:noProof/>
            <w:webHidden/>
          </w:rPr>
          <w:tab/>
        </w:r>
        <w:r>
          <w:rPr>
            <w:noProof/>
            <w:webHidden/>
          </w:rPr>
          <w:fldChar w:fldCharType="begin"/>
        </w:r>
        <w:r>
          <w:rPr>
            <w:noProof/>
            <w:webHidden/>
          </w:rPr>
          <w:instrText xml:space="preserve"> PAGEREF _Toc413390528 \h </w:instrText>
        </w:r>
        <w:r>
          <w:rPr>
            <w:noProof/>
            <w:webHidden/>
          </w:rPr>
        </w:r>
        <w:r>
          <w:rPr>
            <w:noProof/>
            <w:webHidden/>
          </w:rPr>
          <w:fldChar w:fldCharType="separate"/>
        </w:r>
        <w:r>
          <w:rPr>
            <w:noProof/>
            <w:webHidden/>
          </w:rPr>
          <w:t>18</w:t>
        </w:r>
        <w:r>
          <w:rPr>
            <w:noProof/>
            <w:webHidden/>
          </w:rPr>
          <w:fldChar w:fldCharType="end"/>
        </w:r>
      </w:hyperlink>
    </w:p>
    <w:p w14:paraId="7A881C61" w14:textId="77777777" w:rsidR="006A65D2" w:rsidRDefault="006A65D2">
      <w:pPr>
        <w:pStyle w:val="TOC5"/>
        <w:tabs>
          <w:tab w:val="right" w:leader="dot" w:pos="5030"/>
        </w:tabs>
        <w:rPr>
          <w:rFonts w:eastAsiaTheme="minorEastAsia"/>
          <w:noProof/>
          <w:sz w:val="22"/>
        </w:rPr>
      </w:pPr>
      <w:hyperlink w:anchor="_Toc413390529" w:history="1">
        <w:r w:rsidRPr="007B0607">
          <w:rPr>
            <w:rStyle w:val="Hyperlink"/>
            <w:noProof/>
          </w:rPr>
          <w:t>Lync 2013</w:t>
        </w:r>
        <w:r>
          <w:rPr>
            <w:noProof/>
            <w:webHidden/>
          </w:rPr>
          <w:tab/>
        </w:r>
        <w:r>
          <w:rPr>
            <w:noProof/>
            <w:webHidden/>
          </w:rPr>
          <w:fldChar w:fldCharType="begin"/>
        </w:r>
        <w:r>
          <w:rPr>
            <w:noProof/>
            <w:webHidden/>
          </w:rPr>
          <w:instrText xml:space="preserve"> PAGEREF _Toc413390529 \h </w:instrText>
        </w:r>
        <w:r>
          <w:rPr>
            <w:noProof/>
            <w:webHidden/>
          </w:rPr>
        </w:r>
        <w:r>
          <w:rPr>
            <w:noProof/>
            <w:webHidden/>
          </w:rPr>
          <w:fldChar w:fldCharType="separate"/>
        </w:r>
        <w:r>
          <w:rPr>
            <w:noProof/>
            <w:webHidden/>
          </w:rPr>
          <w:t>18</w:t>
        </w:r>
        <w:r>
          <w:rPr>
            <w:noProof/>
            <w:webHidden/>
          </w:rPr>
          <w:fldChar w:fldCharType="end"/>
        </w:r>
      </w:hyperlink>
    </w:p>
    <w:p w14:paraId="52B5BDC2" w14:textId="77777777" w:rsidR="006A65D2" w:rsidRDefault="006A65D2">
      <w:pPr>
        <w:pStyle w:val="TOC5"/>
        <w:tabs>
          <w:tab w:val="right" w:leader="dot" w:pos="5030"/>
        </w:tabs>
        <w:rPr>
          <w:rFonts w:eastAsiaTheme="minorEastAsia"/>
          <w:noProof/>
          <w:sz w:val="22"/>
        </w:rPr>
      </w:pPr>
      <w:hyperlink w:anchor="_Toc413390530" w:history="1">
        <w:r w:rsidRPr="007B0607">
          <w:rPr>
            <w:rStyle w:val="Hyperlink"/>
            <w:noProof/>
          </w:rPr>
          <w:t>Office Home &amp; Student 2013 RT Commercial Use</w:t>
        </w:r>
        <w:r>
          <w:rPr>
            <w:noProof/>
            <w:webHidden/>
          </w:rPr>
          <w:tab/>
        </w:r>
        <w:r>
          <w:rPr>
            <w:noProof/>
            <w:webHidden/>
          </w:rPr>
          <w:fldChar w:fldCharType="begin"/>
        </w:r>
        <w:r>
          <w:rPr>
            <w:noProof/>
            <w:webHidden/>
          </w:rPr>
          <w:instrText xml:space="preserve"> PAGEREF _Toc413390530 \h </w:instrText>
        </w:r>
        <w:r>
          <w:rPr>
            <w:noProof/>
            <w:webHidden/>
          </w:rPr>
        </w:r>
        <w:r>
          <w:rPr>
            <w:noProof/>
            <w:webHidden/>
          </w:rPr>
          <w:fldChar w:fldCharType="separate"/>
        </w:r>
        <w:r>
          <w:rPr>
            <w:noProof/>
            <w:webHidden/>
          </w:rPr>
          <w:t>18</w:t>
        </w:r>
        <w:r>
          <w:rPr>
            <w:noProof/>
            <w:webHidden/>
          </w:rPr>
          <w:fldChar w:fldCharType="end"/>
        </w:r>
      </w:hyperlink>
    </w:p>
    <w:p w14:paraId="213D9385" w14:textId="77777777" w:rsidR="006A65D2" w:rsidRDefault="006A65D2">
      <w:pPr>
        <w:pStyle w:val="TOC5"/>
        <w:tabs>
          <w:tab w:val="right" w:leader="dot" w:pos="5030"/>
        </w:tabs>
        <w:rPr>
          <w:rFonts w:eastAsiaTheme="minorEastAsia"/>
          <w:noProof/>
          <w:sz w:val="22"/>
        </w:rPr>
      </w:pPr>
      <w:hyperlink w:anchor="_Toc413390531" w:history="1">
        <w:r w:rsidRPr="007B0607">
          <w:rPr>
            <w:rStyle w:val="Hyperlink"/>
            <w:noProof/>
          </w:rPr>
          <w:t>Office Multi Language Pack 2013</w:t>
        </w:r>
        <w:r>
          <w:rPr>
            <w:noProof/>
            <w:webHidden/>
          </w:rPr>
          <w:tab/>
        </w:r>
        <w:r>
          <w:rPr>
            <w:noProof/>
            <w:webHidden/>
          </w:rPr>
          <w:fldChar w:fldCharType="begin"/>
        </w:r>
        <w:r>
          <w:rPr>
            <w:noProof/>
            <w:webHidden/>
          </w:rPr>
          <w:instrText xml:space="preserve"> PAGEREF _Toc413390531 \h </w:instrText>
        </w:r>
        <w:r>
          <w:rPr>
            <w:noProof/>
            <w:webHidden/>
          </w:rPr>
        </w:r>
        <w:r>
          <w:rPr>
            <w:noProof/>
            <w:webHidden/>
          </w:rPr>
          <w:fldChar w:fldCharType="separate"/>
        </w:r>
        <w:r>
          <w:rPr>
            <w:noProof/>
            <w:webHidden/>
          </w:rPr>
          <w:t>18</w:t>
        </w:r>
        <w:r>
          <w:rPr>
            <w:noProof/>
            <w:webHidden/>
          </w:rPr>
          <w:fldChar w:fldCharType="end"/>
        </w:r>
      </w:hyperlink>
    </w:p>
    <w:p w14:paraId="52511933" w14:textId="77777777" w:rsidR="006A65D2" w:rsidRDefault="006A65D2">
      <w:pPr>
        <w:pStyle w:val="TOC5"/>
        <w:tabs>
          <w:tab w:val="right" w:leader="dot" w:pos="5030"/>
        </w:tabs>
        <w:rPr>
          <w:rFonts w:eastAsiaTheme="minorEastAsia"/>
          <w:noProof/>
          <w:sz w:val="22"/>
        </w:rPr>
      </w:pPr>
      <w:hyperlink w:anchor="_Toc413390532" w:history="1">
        <w:r w:rsidRPr="007B0607">
          <w:rPr>
            <w:rStyle w:val="Hyperlink"/>
            <w:noProof/>
          </w:rPr>
          <w:t>Office Professional Plus 2013</w:t>
        </w:r>
        <w:r>
          <w:rPr>
            <w:noProof/>
            <w:webHidden/>
          </w:rPr>
          <w:tab/>
        </w:r>
        <w:r>
          <w:rPr>
            <w:noProof/>
            <w:webHidden/>
          </w:rPr>
          <w:fldChar w:fldCharType="begin"/>
        </w:r>
        <w:r>
          <w:rPr>
            <w:noProof/>
            <w:webHidden/>
          </w:rPr>
          <w:instrText xml:space="preserve"> PAGEREF _Toc413390532 \h </w:instrText>
        </w:r>
        <w:r>
          <w:rPr>
            <w:noProof/>
            <w:webHidden/>
          </w:rPr>
        </w:r>
        <w:r>
          <w:rPr>
            <w:noProof/>
            <w:webHidden/>
          </w:rPr>
          <w:fldChar w:fldCharType="separate"/>
        </w:r>
        <w:r>
          <w:rPr>
            <w:noProof/>
            <w:webHidden/>
          </w:rPr>
          <w:t>18</w:t>
        </w:r>
        <w:r>
          <w:rPr>
            <w:noProof/>
            <w:webHidden/>
          </w:rPr>
          <w:fldChar w:fldCharType="end"/>
        </w:r>
      </w:hyperlink>
    </w:p>
    <w:p w14:paraId="0C40A919" w14:textId="77777777" w:rsidR="006A65D2" w:rsidRDefault="006A65D2">
      <w:pPr>
        <w:pStyle w:val="TOC5"/>
        <w:tabs>
          <w:tab w:val="right" w:leader="dot" w:pos="5030"/>
        </w:tabs>
        <w:rPr>
          <w:rFonts w:eastAsiaTheme="minorEastAsia"/>
          <w:noProof/>
          <w:sz w:val="22"/>
        </w:rPr>
      </w:pPr>
      <w:hyperlink w:anchor="_Toc413390533" w:history="1">
        <w:r w:rsidRPr="007B0607">
          <w:rPr>
            <w:rStyle w:val="Hyperlink"/>
            <w:noProof/>
          </w:rPr>
          <w:t>Office Standard 2013</w:t>
        </w:r>
        <w:r>
          <w:rPr>
            <w:noProof/>
            <w:webHidden/>
          </w:rPr>
          <w:tab/>
        </w:r>
        <w:r>
          <w:rPr>
            <w:noProof/>
            <w:webHidden/>
          </w:rPr>
          <w:fldChar w:fldCharType="begin"/>
        </w:r>
        <w:r>
          <w:rPr>
            <w:noProof/>
            <w:webHidden/>
          </w:rPr>
          <w:instrText xml:space="preserve"> PAGEREF _Toc413390533 \h </w:instrText>
        </w:r>
        <w:r>
          <w:rPr>
            <w:noProof/>
            <w:webHidden/>
          </w:rPr>
        </w:r>
        <w:r>
          <w:rPr>
            <w:noProof/>
            <w:webHidden/>
          </w:rPr>
          <w:fldChar w:fldCharType="separate"/>
        </w:r>
        <w:r>
          <w:rPr>
            <w:noProof/>
            <w:webHidden/>
          </w:rPr>
          <w:t>18</w:t>
        </w:r>
        <w:r>
          <w:rPr>
            <w:noProof/>
            <w:webHidden/>
          </w:rPr>
          <w:fldChar w:fldCharType="end"/>
        </w:r>
      </w:hyperlink>
    </w:p>
    <w:p w14:paraId="27A3E951" w14:textId="77777777" w:rsidR="006A65D2" w:rsidRDefault="006A65D2">
      <w:pPr>
        <w:pStyle w:val="TOC5"/>
        <w:tabs>
          <w:tab w:val="right" w:leader="dot" w:pos="5030"/>
        </w:tabs>
        <w:rPr>
          <w:rFonts w:eastAsiaTheme="minorEastAsia"/>
          <w:noProof/>
          <w:sz w:val="22"/>
        </w:rPr>
      </w:pPr>
      <w:hyperlink w:anchor="_Toc413390534" w:history="1">
        <w:r w:rsidRPr="007B0607">
          <w:rPr>
            <w:rStyle w:val="Hyperlink"/>
            <w:noProof/>
          </w:rPr>
          <w:t>OneNote 2013</w:t>
        </w:r>
        <w:r>
          <w:rPr>
            <w:noProof/>
            <w:webHidden/>
          </w:rPr>
          <w:tab/>
        </w:r>
        <w:r>
          <w:rPr>
            <w:noProof/>
            <w:webHidden/>
          </w:rPr>
          <w:fldChar w:fldCharType="begin"/>
        </w:r>
        <w:r>
          <w:rPr>
            <w:noProof/>
            <w:webHidden/>
          </w:rPr>
          <w:instrText xml:space="preserve"> PAGEREF _Toc413390534 \h </w:instrText>
        </w:r>
        <w:r>
          <w:rPr>
            <w:noProof/>
            <w:webHidden/>
          </w:rPr>
        </w:r>
        <w:r>
          <w:rPr>
            <w:noProof/>
            <w:webHidden/>
          </w:rPr>
          <w:fldChar w:fldCharType="separate"/>
        </w:r>
        <w:r>
          <w:rPr>
            <w:noProof/>
            <w:webHidden/>
          </w:rPr>
          <w:t>18</w:t>
        </w:r>
        <w:r>
          <w:rPr>
            <w:noProof/>
            <w:webHidden/>
          </w:rPr>
          <w:fldChar w:fldCharType="end"/>
        </w:r>
      </w:hyperlink>
    </w:p>
    <w:p w14:paraId="563A9BF8" w14:textId="77777777" w:rsidR="006A65D2" w:rsidRDefault="006A65D2">
      <w:pPr>
        <w:pStyle w:val="TOC5"/>
        <w:tabs>
          <w:tab w:val="right" w:leader="dot" w:pos="5030"/>
        </w:tabs>
        <w:rPr>
          <w:rFonts w:eastAsiaTheme="minorEastAsia"/>
          <w:noProof/>
          <w:sz w:val="22"/>
        </w:rPr>
      </w:pPr>
      <w:hyperlink w:anchor="_Toc413390535" w:history="1">
        <w:r w:rsidRPr="007B0607">
          <w:rPr>
            <w:rStyle w:val="Hyperlink"/>
            <w:noProof/>
          </w:rPr>
          <w:t>Outlook 2013</w:t>
        </w:r>
        <w:r>
          <w:rPr>
            <w:noProof/>
            <w:webHidden/>
          </w:rPr>
          <w:tab/>
        </w:r>
        <w:r>
          <w:rPr>
            <w:noProof/>
            <w:webHidden/>
          </w:rPr>
          <w:fldChar w:fldCharType="begin"/>
        </w:r>
        <w:r>
          <w:rPr>
            <w:noProof/>
            <w:webHidden/>
          </w:rPr>
          <w:instrText xml:space="preserve"> PAGEREF _Toc413390535 \h </w:instrText>
        </w:r>
        <w:r>
          <w:rPr>
            <w:noProof/>
            <w:webHidden/>
          </w:rPr>
        </w:r>
        <w:r>
          <w:rPr>
            <w:noProof/>
            <w:webHidden/>
          </w:rPr>
          <w:fldChar w:fldCharType="separate"/>
        </w:r>
        <w:r>
          <w:rPr>
            <w:noProof/>
            <w:webHidden/>
          </w:rPr>
          <w:t>18</w:t>
        </w:r>
        <w:r>
          <w:rPr>
            <w:noProof/>
            <w:webHidden/>
          </w:rPr>
          <w:fldChar w:fldCharType="end"/>
        </w:r>
      </w:hyperlink>
    </w:p>
    <w:p w14:paraId="217E673E" w14:textId="77777777" w:rsidR="006A65D2" w:rsidRDefault="006A65D2">
      <w:pPr>
        <w:pStyle w:val="TOC5"/>
        <w:tabs>
          <w:tab w:val="right" w:leader="dot" w:pos="5030"/>
        </w:tabs>
        <w:rPr>
          <w:rFonts w:eastAsiaTheme="minorEastAsia"/>
          <w:noProof/>
          <w:sz w:val="22"/>
        </w:rPr>
      </w:pPr>
      <w:hyperlink w:anchor="_Toc413390536" w:history="1">
        <w:r w:rsidRPr="007B0607">
          <w:rPr>
            <w:rStyle w:val="Hyperlink"/>
            <w:noProof/>
          </w:rPr>
          <w:t>PowerPoint 2013</w:t>
        </w:r>
        <w:r>
          <w:rPr>
            <w:noProof/>
            <w:webHidden/>
          </w:rPr>
          <w:tab/>
        </w:r>
        <w:r>
          <w:rPr>
            <w:noProof/>
            <w:webHidden/>
          </w:rPr>
          <w:fldChar w:fldCharType="begin"/>
        </w:r>
        <w:r>
          <w:rPr>
            <w:noProof/>
            <w:webHidden/>
          </w:rPr>
          <w:instrText xml:space="preserve"> PAGEREF _Toc413390536 \h </w:instrText>
        </w:r>
        <w:r>
          <w:rPr>
            <w:noProof/>
            <w:webHidden/>
          </w:rPr>
        </w:r>
        <w:r>
          <w:rPr>
            <w:noProof/>
            <w:webHidden/>
          </w:rPr>
          <w:fldChar w:fldCharType="separate"/>
        </w:r>
        <w:r>
          <w:rPr>
            <w:noProof/>
            <w:webHidden/>
          </w:rPr>
          <w:t>18</w:t>
        </w:r>
        <w:r>
          <w:rPr>
            <w:noProof/>
            <w:webHidden/>
          </w:rPr>
          <w:fldChar w:fldCharType="end"/>
        </w:r>
      </w:hyperlink>
    </w:p>
    <w:p w14:paraId="094B6974" w14:textId="77777777" w:rsidR="006A65D2" w:rsidRDefault="006A65D2">
      <w:pPr>
        <w:pStyle w:val="TOC5"/>
        <w:tabs>
          <w:tab w:val="right" w:leader="dot" w:pos="5030"/>
        </w:tabs>
        <w:rPr>
          <w:rFonts w:eastAsiaTheme="minorEastAsia"/>
          <w:noProof/>
          <w:sz w:val="22"/>
        </w:rPr>
      </w:pPr>
      <w:hyperlink w:anchor="_Toc413390537" w:history="1">
        <w:r w:rsidRPr="007B0607">
          <w:rPr>
            <w:rStyle w:val="Hyperlink"/>
            <w:noProof/>
          </w:rPr>
          <w:t>Project Professional 2013</w:t>
        </w:r>
        <w:r>
          <w:rPr>
            <w:noProof/>
            <w:webHidden/>
          </w:rPr>
          <w:tab/>
        </w:r>
        <w:r>
          <w:rPr>
            <w:noProof/>
            <w:webHidden/>
          </w:rPr>
          <w:fldChar w:fldCharType="begin"/>
        </w:r>
        <w:r>
          <w:rPr>
            <w:noProof/>
            <w:webHidden/>
          </w:rPr>
          <w:instrText xml:space="preserve"> PAGEREF _Toc413390537 \h </w:instrText>
        </w:r>
        <w:r>
          <w:rPr>
            <w:noProof/>
            <w:webHidden/>
          </w:rPr>
        </w:r>
        <w:r>
          <w:rPr>
            <w:noProof/>
            <w:webHidden/>
          </w:rPr>
          <w:fldChar w:fldCharType="separate"/>
        </w:r>
        <w:r>
          <w:rPr>
            <w:noProof/>
            <w:webHidden/>
          </w:rPr>
          <w:t>18</w:t>
        </w:r>
        <w:r>
          <w:rPr>
            <w:noProof/>
            <w:webHidden/>
          </w:rPr>
          <w:fldChar w:fldCharType="end"/>
        </w:r>
      </w:hyperlink>
    </w:p>
    <w:p w14:paraId="2D1935E6" w14:textId="77777777" w:rsidR="006A65D2" w:rsidRDefault="006A65D2">
      <w:pPr>
        <w:pStyle w:val="TOC5"/>
        <w:tabs>
          <w:tab w:val="right" w:leader="dot" w:pos="5030"/>
        </w:tabs>
        <w:rPr>
          <w:rFonts w:eastAsiaTheme="minorEastAsia"/>
          <w:noProof/>
          <w:sz w:val="22"/>
        </w:rPr>
      </w:pPr>
      <w:hyperlink w:anchor="_Toc413390538" w:history="1">
        <w:r w:rsidRPr="007B0607">
          <w:rPr>
            <w:rStyle w:val="Hyperlink"/>
            <w:noProof/>
          </w:rPr>
          <w:t>Project Standard 2013</w:t>
        </w:r>
        <w:r>
          <w:rPr>
            <w:noProof/>
            <w:webHidden/>
          </w:rPr>
          <w:tab/>
        </w:r>
        <w:r>
          <w:rPr>
            <w:noProof/>
            <w:webHidden/>
          </w:rPr>
          <w:fldChar w:fldCharType="begin"/>
        </w:r>
        <w:r>
          <w:rPr>
            <w:noProof/>
            <w:webHidden/>
          </w:rPr>
          <w:instrText xml:space="preserve"> PAGEREF _Toc413390538 \h </w:instrText>
        </w:r>
        <w:r>
          <w:rPr>
            <w:noProof/>
            <w:webHidden/>
          </w:rPr>
        </w:r>
        <w:r>
          <w:rPr>
            <w:noProof/>
            <w:webHidden/>
          </w:rPr>
          <w:fldChar w:fldCharType="separate"/>
        </w:r>
        <w:r>
          <w:rPr>
            <w:noProof/>
            <w:webHidden/>
          </w:rPr>
          <w:t>18</w:t>
        </w:r>
        <w:r>
          <w:rPr>
            <w:noProof/>
            <w:webHidden/>
          </w:rPr>
          <w:fldChar w:fldCharType="end"/>
        </w:r>
      </w:hyperlink>
    </w:p>
    <w:p w14:paraId="3B357938" w14:textId="77777777" w:rsidR="006A65D2" w:rsidRDefault="006A65D2">
      <w:pPr>
        <w:pStyle w:val="TOC5"/>
        <w:tabs>
          <w:tab w:val="right" w:leader="dot" w:pos="5030"/>
        </w:tabs>
        <w:rPr>
          <w:rFonts w:eastAsiaTheme="minorEastAsia"/>
          <w:noProof/>
          <w:sz w:val="22"/>
        </w:rPr>
      </w:pPr>
      <w:hyperlink w:anchor="_Toc413390539" w:history="1">
        <w:r w:rsidRPr="007B0607">
          <w:rPr>
            <w:rStyle w:val="Hyperlink"/>
            <w:noProof/>
          </w:rPr>
          <w:t>Publisher 2013</w:t>
        </w:r>
        <w:r>
          <w:rPr>
            <w:noProof/>
            <w:webHidden/>
          </w:rPr>
          <w:tab/>
        </w:r>
        <w:r>
          <w:rPr>
            <w:noProof/>
            <w:webHidden/>
          </w:rPr>
          <w:fldChar w:fldCharType="begin"/>
        </w:r>
        <w:r>
          <w:rPr>
            <w:noProof/>
            <w:webHidden/>
          </w:rPr>
          <w:instrText xml:space="preserve"> PAGEREF _Toc413390539 \h </w:instrText>
        </w:r>
        <w:r>
          <w:rPr>
            <w:noProof/>
            <w:webHidden/>
          </w:rPr>
        </w:r>
        <w:r>
          <w:rPr>
            <w:noProof/>
            <w:webHidden/>
          </w:rPr>
          <w:fldChar w:fldCharType="separate"/>
        </w:r>
        <w:r>
          <w:rPr>
            <w:noProof/>
            <w:webHidden/>
          </w:rPr>
          <w:t>18</w:t>
        </w:r>
        <w:r>
          <w:rPr>
            <w:noProof/>
            <w:webHidden/>
          </w:rPr>
          <w:fldChar w:fldCharType="end"/>
        </w:r>
      </w:hyperlink>
    </w:p>
    <w:p w14:paraId="0D7829D2" w14:textId="77777777" w:rsidR="006A65D2" w:rsidRDefault="006A65D2">
      <w:pPr>
        <w:pStyle w:val="TOC5"/>
        <w:tabs>
          <w:tab w:val="right" w:leader="dot" w:pos="5030"/>
        </w:tabs>
        <w:rPr>
          <w:rFonts w:eastAsiaTheme="minorEastAsia"/>
          <w:noProof/>
          <w:sz w:val="22"/>
        </w:rPr>
      </w:pPr>
      <w:hyperlink w:anchor="_Toc413390540" w:history="1">
        <w:r w:rsidRPr="007B0607">
          <w:rPr>
            <w:rStyle w:val="Hyperlink"/>
            <w:noProof/>
          </w:rPr>
          <w:t>Visio 2013 Professional</w:t>
        </w:r>
        <w:r>
          <w:rPr>
            <w:noProof/>
            <w:webHidden/>
          </w:rPr>
          <w:tab/>
        </w:r>
        <w:r>
          <w:rPr>
            <w:noProof/>
            <w:webHidden/>
          </w:rPr>
          <w:fldChar w:fldCharType="begin"/>
        </w:r>
        <w:r>
          <w:rPr>
            <w:noProof/>
            <w:webHidden/>
          </w:rPr>
          <w:instrText xml:space="preserve"> PAGEREF _Toc413390540 \h </w:instrText>
        </w:r>
        <w:r>
          <w:rPr>
            <w:noProof/>
            <w:webHidden/>
          </w:rPr>
        </w:r>
        <w:r>
          <w:rPr>
            <w:noProof/>
            <w:webHidden/>
          </w:rPr>
          <w:fldChar w:fldCharType="separate"/>
        </w:r>
        <w:r>
          <w:rPr>
            <w:noProof/>
            <w:webHidden/>
          </w:rPr>
          <w:t>18</w:t>
        </w:r>
        <w:r>
          <w:rPr>
            <w:noProof/>
            <w:webHidden/>
          </w:rPr>
          <w:fldChar w:fldCharType="end"/>
        </w:r>
      </w:hyperlink>
    </w:p>
    <w:p w14:paraId="55E913E9" w14:textId="77777777" w:rsidR="006A65D2" w:rsidRDefault="006A65D2">
      <w:pPr>
        <w:pStyle w:val="TOC5"/>
        <w:tabs>
          <w:tab w:val="right" w:leader="dot" w:pos="5030"/>
        </w:tabs>
        <w:rPr>
          <w:rFonts w:eastAsiaTheme="minorEastAsia"/>
          <w:noProof/>
          <w:sz w:val="22"/>
        </w:rPr>
      </w:pPr>
      <w:hyperlink w:anchor="_Toc413390541" w:history="1">
        <w:r w:rsidRPr="007B0607">
          <w:rPr>
            <w:rStyle w:val="Hyperlink"/>
            <w:noProof/>
          </w:rPr>
          <w:t>Visio 2013 Standard</w:t>
        </w:r>
        <w:r>
          <w:rPr>
            <w:noProof/>
            <w:webHidden/>
          </w:rPr>
          <w:tab/>
        </w:r>
        <w:r>
          <w:rPr>
            <w:noProof/>
            <w:webHidden/>
          </w:rPr>
          <w:fldChar w:fldCharType="begin"/>
        </w:r>
        <w:r>
          <w:rPr>
            <w:noProof/>
            <w:webHidden/>
          </w:rPr>
          <w:instrText xml:space="preserve"> PAGEREF _Toc413390541 \h </w:instrText>
        </w:r>
        <w:r>
          <w:rPr>
            <w:noProof/>
            <w:webHidden/>
          </w:rPr>
        </w:r>
        <w:r>
          <w:rPr>
            <w:noProof/>
            <w:webHidden/>
          </w:rPr>
          <w:fldChar w:fldCharType="separate"/>
        </w:r>
        <w:r>
          <w:rPr>
            <w:noProof/>
            <w:webHidden/>
          </w:rPr>
          <w:t>18</w:t>
        </w:r>
        <w:r>
          <w:rPr>
            <w:noProof/>
            <w:webHidden/>
          </w:rPr>
          <w:fldChar w:fldCharType="end"/>
        </w:r>
      </w:hyperlink>
    </w:p>
    <w:p w14:paraId="69ADBB71" w14:textId="77777777" w:rsidR="006A65D2" w:rsidRDefault="006A65D2">
      <w:pPr>
        <w:pStyle w:val="TOC5"/>
        <w:tabs>
          <w:tab w:val="right" w:leader="dot" w:pos="5030"/>
        </w:tabs>
        <w:rPr>
          <w:rFonts w:eastAsiaTheme="minorEastAsia"/>
          <w:noProof/>
          <w:sz w:val="22"/>
        </w:rPr>
      </w:pPr>
      <w:hyperlink w:anchor="_Toc413390542" w:history="1">
        <w:r w:rsidRPr="007B0607">
          <w:rPr>
            <w:rStyle w:val="Hyperlink"/>
            <w:noProof/>
          </w:rPr>
          <w:t>Word 2013</w:t>
        </w:r>
        <w:r>
          <w:rPr>
            <w:noProof/>
            <w:webHidden/>
          </w:rPr>
          <w:tab/>
        </w:r>
        <w:r>
          <w:rPr>
            <w:noProof/>
            <w:webHidden/>
          </w:rPr>
          <w:fldChar w:fldCharType="begin"/>
        </w:r>
        <w:r>
          <w:rPr>
            <w:noProof/>
            <w:webHidden/>
          </w:rPr>
          <w:instrText xml:space="preserve"> PAGEREF _Toc413390542 \h </w:instrText>
        </w:r>
        <w:r>
          <w:rPr>
            <w:noProof/>
            <w:webHidden/>
          </w:rPr>
        </w:r>
        <w:r>
          <w:rPr>
            <w:noProof/>
            <w:webHidden/>
          </w:rPr>
          <w:fldChar w:fldCharType="separate"/>
        </w:r>
        <w:r>
          <w:rPr>
            <w:noProof/>
            <w:webHidden/>
          </w:rPr>
          <w:t>18</w:t>
        </w:r>
        <w:r>
          <w:rPr>
            <w:noProof/>
            <w:webHidden/>
          </w:rPr>
          <w:fldChar w:fldCharType="end"/>
        </w:r>
      </w:hyperlink>
    </w:p>
    <w:p w14:paraId="48FCCA2C" w14:textId="77777777" w:rsidR="006A65D2" w:rsidRDefault="006A65D2">
      <w:pPr>
        <w:pStyle w:val="TOC5"/>
        <w:tabs>
          <w:tab w:val="right" w:leader="dot" w:pos="5030"/>
        </w:tabs>
        <w:rPr>
          <w:rFonts w:eastAsiaTheme="minorEastAsia"/>
          <w:noProof/>
          <w:sz w:val="22"/>
        </w:rPr>
      </w:pPr>
      <w:hyperlink w:anchor="_Toc413390543" w:history="1">
        <w:r w:rsidRPr="007B0607">
          <w:rPr>
            <w:rStyle w:val="Hyperlink"/>
            <w:noProof/>
          </w:rPr>
          <w:t>Work At Home for Office Professional Plus 2013</w:t>
        </w:r>
        <w:r>
          <w:rPr>
            <w:noProof/>
            <w:webHidden/>
          </w:rPr>
          <w:tab/>
        </w:r>
        <w:r>
          <w:rPr>
            <w:noProof/>
            <w:webHidden/>
          </w:rPr>
          <w:fldChar w:fldCharType="begin"/>
        </w:r>
        <w:r>
          <w:rPr>
            <w:noProof/>
            <w:webHidden/>
          </w:rPr>
          <w:instrText xml:space="preserve"> PAGEREF _Toc413390543 \h </w:instrText>
        </w:r>
        <w:r>
          <w:rPr>
            <w:noProof/>
            <w:webHidden/>
          </w:rPr>
        </w:r>
        <w:r>
          <w:rPr>
            <w:noProof/>
            <w:webHidden/>
          </w:rPr>
          <w:fldChar w:fldCharType="separate"/>
        </w:r>
        <w:r>
          <w:rPr>
            <w:noProof/>
            <w:webHidden/>
          </w:rPr>
          <w:t>18</w:t>
        </w:r>
        <w:r>
          <w:rPr>
            <w:noProof/>
            <w:webHidden/>
          </w:rPr>
          <w:fldChar w:fldCharType="end"/>
        </w:r>
      </w:hyperlink>
    </w:p>
    <w:p w14:paraId="24E4D7F2" w14:textId="77777777" w:rsidR="006A65D2" w:rsidRDefault="006A65D2">
      <w:pPr>
        <w:pStyle w:val="TOC5"/>
        <w:tabs>
          <w:tab w:val="right" w:leader="dot" w:pos="5030"/>
        </w:tabs>
        <w:rPr>
          <w:rFonts w:eastAsiaTheme="minorEastAsia"/>
          <w:noProof/>
          <w:sz w:val="22"/>
        </w:rPr>
      </w:pPr>
      <w:hyperlink w:anchor="_Toc413390544" w:history="1">
        <w:r w:rsidRPr="007B0607">
          <w:rPr>
            <w:rStyle w:val="Hyperlink"/>
            <w:noProof/>
          </w:rPr>
          <w:t>Work at Home for Office Standard 2013</w:t>
        </w:r>
        <w:r>
          <w:rPr>
            <w:noProof/>
            <w:webHidden/>
          </w:rPr>
          <w:tab/>
        </w:r>
        <w:r>
          <w:rPr>
            <w:noProof/>
            <w:webHidden/>
          </w:rPr>
          <w:fldChar w:fldCharType="begin"/>
        </w:r>
        <w:r>
          <w:rPr>
            <w:noProof/>
            <w:webHidden/>
          </w:rPr>
          <w:instrText xml:space="preserve"> PAGEREF _Toc413390544 \h </w:instrText>
        </w:r>
        <w:r>
          <w:rPr>
            <w:noProof/>
            <w:webHidden/>
          </w:rPr>
        </w:r>
        <w:r>
          <w:rPr>
            <w:noProof/>
            <w:webHidden/>
          </w:rPr>
          <w:fldChar w:fldCharType="separate"/>
        </w:r>
        <w:r>
          <w:rPr>
            <w:noProof/>
            <w:webHidden/>
          </w:rPr>
          <w:t>18</w:t>
        </w:r>
        <w:r>
          <w:rPr>
            <w:noProof/>
            <w:webHidden/>
          </w:rPr>
          <w:fldChar w:fldCharType="end"/>
        </w:r>
      </w:hyperlink>
    </w:p>
    <w:p w14:paraId="7A3D3035" w14:textId="77777777" w:rsidR="006A65D2" w:rsidRDefault="006A65D2">
      <w:pPr>
        <w:pStyle w:val="TOC3"/>
        <w:tabs>
          <w:tab w:val="right" w:leader="dot" w:pos="5030"/>
        </w:tabs>
        <w:rPr>
          <w:rFonts w:eastAsiaTheme="minorEastAsia"/>
          <w:smallCaps w:val="0"/>
          <w:noProof/>
          <w:sz w:val="22"/>
        </w:rPr>
      </w:pPr>
      <w:hyperlink w:anchor="_Toc413390545" w:history="1">
        <w:r w:rsidRPr="007B0607">
          <w:rPr>
            <w:rStyle w:val="Hyperlink"/>
            <w:noProof/>
          </w:rPr>
          <w:t>Office for Mac</w:t>
        </w:r>
        <w:r>
          <w:rPr>
            <w:noProof/>
            <w:webHidden/>
          </w:rPr>
          <w:tab/>
        </w:r>
        <w:r>
          <w:rPr>
            <w:noProof/>
            <w:webHidden/>
          </w:rPr>
          <w:fldChar w:fldCharType="begin"/>
        </w:r>
        <w:r>
          <w:rPr>
            <w:noProof/>
            <w:webHidden/>
          </w:rPr>
          <w:instrText xml:space="preserve"> PAGEREF _Toc413390545 \h </w:instrText>
        </w:r>
        <w:r>
          <w:rPr>
            <w:noProof/>
            <w:webHidden/>
          </w:rPr>
        </w:r>
        <w:r>
          <w:rPr>
            <w:noProof/>
            <w:webHidden/>
          </w:rPr>
          <w:fldChar w:fldCharType="separate"/>
        </w:r>
        <w:r>
          <w:rPr>
            <w:noProof/>
            <w:webHidden/>
          </w:rPr>
          <w:t>19</w:t>
        </w:r>
        <w:r>
          <w:rPr>
            <w:noProof/>
            <w:webHidden/>
          </w:rPr>
          <w:fldChar w:fldCharType="end"/>
        </w:r>
      </w:hyperlink>
    </w:p>
    <w:p w14:paraId="186F6488" w14:textId="77777777" w:rsidR="006A65D2" w:rsidRDefault="006A65D2">
      <w:pPr>
        <w:pStyle w:val="TOC5"/>
        <w:tabs>
          <w:tab w:val="right" w:leader="dot" w:pos="5030"/>
        </w:tabs>
        <w:rPr>
          <w:rFonts w:eastAsiaTheme="minorEastAsia"/>
          <w:noProof/>
          <w:sz w:val="22"/>
        </w:rPr>
      </w:pPr>
      <w:hyperlink w:anchor="_Toc413390546" w:history="1">
        <w:r w:rsidRPr="007B0607">
          <w:rPr>
            <w:rStyle w:val="Hyperlink"/>
            <w:noProof/>
          </w:rPr>
          <w:t>Excel for Mac 2011</w:t>
        </w:r>
        <w:r>
          <w:rPr>
            <w:noProof/>
            <w:webHidden/>
          </w:rPr>
          <w:tab/>
        </w:r>
        <w:r>
          <w:rPr>
            <w:noProof/>
            <w:webHidden/>
          </w:rPr>
          <w:fldChar w:fldCharType="begin"/>
        </w:r>
        <w:r>
          <w:rPr>
            <w:noProof/>
            <w:webHidden/>
          </w:rPr>
          <w:instrText xml:space="preserve"> PAGEREF _Toc413390546 \h </w:instrText>
        </w:r>
        <w:r>
          <w:rPr>
            <w:noProof/>
            <w:webHidden/>
          </w:rPr>
        </w:r>
        <w:r>
          <w:rPr>
            <w:noProof/>
            <w:webHidden/>
          </w:rPr>
          <w:fldChar w:fldCharType="separate"/>
        </w:r>
        <w:r>
          <w:rPr>
            <w:noProof/>
            <w:webHidden/>
          </w:rPr>
          <w:t>19</w:t>
        </w:r>
        <w:r>
          <w:rPr>
            <w:noProof/>
            <w:webHidden/>
          </w:rPr>
          <w:fldChar w:fldCharType="end"/>
        </w:r>
      </w:hyperlink>
    </w:p>
    <w:p w14:paraId="047071E1" w14:textId="77777777" w:rsidR="006A65D2" w:rsidRDefault="006A65D2">
      <w:pPr>
        <w:pStyle w:val="TOC5"/>
        <w:tabs>
          <w:tab w:val="right" w:leader="dot" w:pos="5030"/>
        </w:tabs>
        <w:rPr>
          <w:rFonts w:eastAsiaTheme="minorEastAsia"/>
          <w:noProof/>
          <w:sz w:val="22"/>
        </w:rPr>
      </w:pPr>
      <w:hyperlink w:anchor="_Toc413390547" w:history="1">
        <w:r w:rsidRPr="007B0607">
          <w:rPr>
            <w:rStyle w:val="Hyperlink"/>
            <w:noProof/>
          </w:rPr>
          <w:t>Lync for Mac 2011</w:t>
        </w:r>
        <w:r>
          <w:rPr>
            <w:noProof/>
            <w:webHidden/>
          </w:rPr>
          <w:tab/>
        </w:r>
        <w:r>
          <w:rPr>
            <w:noProof/>
            <w:webHidden/>
          </w:rPr>
          <w:fldChar w:fldCharType="begin"/>
        </w:r>
        <w:r>
          <w:rPr>
            <w:noProof/>
            <w:webHidden/>
          </w:rPr>
          <w:instrText xml:space="preserve"> PAGEREF _Toc413390547 \h </w:instrText>
        </w:r>
        <w:r>
          <w:rPr>
            <w:noProof/>
            <w:webHidden/>
          </w:rPr>
        </w:r>
        <w:r>
          <w:rPr>
            <w:noProof/>
            <w:webHidden/>
          </w:rPr>
          <w:fldChar w:fldCharType="separate"/>
        </w:r>
        <w:r>
          <w:rPr>
            <w:noProof/>
            <w:webHidden/>
          </w:rPr>
          <w:t>19</w:t>
        </w:r>
        <w:r>
          <w:rPr>
            <w:noProof/>
            <w:webHidden/>
          </w:rPr>
          <w:fldChar w:fldCharType="end"/>
        </w:r>
      </w:hyperlink>
    </w:p>
    <w:p w14:paraId="68CD6841" w14:textId="77777777" w:rsidR="006A65D2" w:rsidRDefault="006A65D2">
      <w:pPr>
        <w:pStyle w:val="TOC5"/>
        <w:tabs>
          <w:tab w:val="right" w:leader="dot" w:pos="5030"/>
        </w:tabs>
        <w:rPr>
          <w:rFonts w:eastAsiaTheme="minorEastAsia"/>
          <w:noProof/>
          <w:sz w:val="22"/>
        </w:rPr>
      </w:pPr>
      <w:hyperlink w:anchor="_Toc413390548" w:history="1">
        <w:r w:rsidRPr="007B0607">
          <w:rPr>
            <w:rStyle w:val="Hyperlink"/>
            <w:noProof/>
          </w:rPr>
          <w:t>Office for Mac Standard 2011</w:t>
        </w:r>
        <w:r>
          <w:rPr>
            <w:noProof/>
            <w:webHidden/>
          </w:rPr>
          <w:tab/>
        </w:r>
        <w:r>
          <w:rPr>
            <w:noProof/>
            <w:webHidden/>
          </w:rPr>
          <w:fldChar w:fldCharType="begin"/>
        </w:r>
        <w:r>
          <w:rPr>
            <w:noProof/>
            <w:webHidden/>
          </w:rPr>
          <w:instrText xml:space="preserve"> PAGEREF _Toc413390548 \h </w:instrText>
        </w:r>
        <w:r>
          <w:rPr>
            <w:noProof/>
            <w:webHidden/>
          </w:rPr>
        </w:r>
        <w:r>
          <w:rPr>
            <w:noProof/>
            <w:webHidden/>
          </w:rPr>
          <w:fldChar w:fldCharType="separate"/>
        </w:r>
        <w:r>
          <w:rPr>
            <w:noProof/>
            <w:webHidden/>
          </w:rPr>
          <w:t>19</w:t>
        </w:r>
        <w:r>
          <w:rPr>
            <w:noProof/>
            <w:webHidden/>
          </w:rPr>
          <w:fldChar w:fldCharType="end"/>
        </w:r>
      </w:hyperlink>
    </w:p>
    <w:p w14:paraId="2B256333" w14:textId="77777777" w:rsidR="006A65D2" w:rsidRDefault="006A65D2">
      <w:pPr>
        <w:pStyle w:val="TOC5"/>
        <w:tabs>
          <w:tab w:val="right" w:leader="dot" w:pos="5030"/>
        </w:tabs>
        <w:rPr>
          <w:rFonts w:eastAsiaTheme="minorEastAsia"/>
          <w:noProof/>
          <w:sz w:val="22"/>
        </w:rPr>
      </w:pPr>
      <w:hyperlink w:anchor="_Toc413390549" w:history="1">
        <w:r w:rsidRPr="007B0607">
          <w:rPr>
            <w:rStyle w:val="Hyperlink"/>
            <w:noProof/>
          </w:rPr>
          <w:t>Outlook for Mac 2011</w:t>
        </w:r>
        <w:r>
          <w:rPr>
            <w:noProof/>
            <w:webHidden/>
          </w:rPr>
          <w:tab/>
        </w:r>
        <w:r>
          <w:rPr>
            <w:noProof/>
            <w:webHidden/>
          </w:rPr>
          <w:fldChar w:fldCharType="begin"/>
        </w:r>
        <w:r>
          <w:rPr>
            <w:noProof/>
            <w:webHidden/>
          </w:rPr>
          <w:instrText xml:space="preserve"> PAGEREF _Toc413390549 \h </w:instrText>
        </w:r>
        <w:r>
          <w:rPr>
            <w:noProof/>
            <w:webHidden/>
          </w:rPr>
        </w:r>
        <w:r>
          <w:rPr>
            <w:noProof/>
            <w:webHidden/>
          </w:rPr>
          <w:fldChar w:fldCharType="separate"/>
        </w:r>
        <w:r>
          <w:rPr>
            <w:noProof/>
            <w:webHidden/>
          </w:rPr>
          <w:t>19</w:t>
        </w:r>
        <w:r>
          <w:rPr>
            <w:noProof/>
            <w:webHidden/>
          </w:rPr>
          <w:fldChar w:fldCharType="end"/>
        </w:r>
      </w:hyperlink>
    </w:p>
    <w:p w14:paraId="545B7058" w14:textId="77777777" w:rsidR="006A65D2" w:rsidRDefault="006A65D2">
      <w:pPr>
        <w:pStyle w:val="TOC5"/>
        <w:tabs>
          <w:tab w:val="right" w:leader="dot" w:pos="5030"/>
        </w:tabs>
        <w:rPr>
          <w:rFonts w:eastAsiaTheme="minorEastAsia"/>
          <w:noProof/>
          <w:sz w:val="22"/>
        </w:rPr>
      </w:pPr>
      <w:hyperlink w:anchor="_Toc413390550" w:history="1">
        <w:r w:rsidRPr="007B0607">
          <w:rPr>
            <w:rStyle w:val="Hyperlink"/>
            <w:noProof/>
          </w:rPr>
          <w:t>PowerPoint for Mac 2011</w:t>
        </w:r>
        <w:r>
          <w:rPr>
            <w:noProof/>
            <w:webHidden/>
          </w:rPr>
          <w:tab/>
        </w:r>
        <w:r>
          <w:rPr>
            <w:noProof/>
            <w:webHidden/>
          </w:rPr>
          <w:fldChar w:fldCharType="begin"/>
        </w:r>
        <w:r>
          <w:rPr>
            <w:noProof/>
            <w:webHidden/>
          </w:rPr>
          <w:instrText xml:space="preserve"> PAGEREF _Toc413390550 \h </w:instrText>
        </w:r>
        <w:r>
          <w:rPr>
            <w:noProof/>
            <w:webHidden/>
          </w:rPr>
        </w:r>
        <w:r>
          <w:rPr>
            <w:noProof/>
            <w:webHidden/>
          </w:rPr>
          <w:fldChar w:fldCharType="separate"/>
        </w:r>
        <w:r>
          <w:rPr>
            <w:noProof/>
            <w:webHidden/>
          </w:rPr>
          <w:t>19</w:t>
        </w:r>
        <w:r>
          <w:rPr>
            <w:noProof/>
            <w:webHidden/>
          </w:rPr>
          <w:fldChar w:fldCharType="end"/>
        </w:r>
      </w:hyperlink>
    </w:p>
    <w:p w14:paraId="52F1D17C" w14:textId="77777777" w:rsidR="006A65D2" w:rsidRDefault="006A65D2">
      <w:pPr>
        <w:pStyle w:val="TOC5"/>
        <w:tabs>
          <w:tab w:val="right" w:leader="dot" w:pos="5030"/>
        </w:tabs>
        <w:rPr>
          <w:rFonts w:eastAsiaTheme="minorEastAsia"/>
          <w:noProof/>
          <w:sz w:val="22"/>
        </w:rPr>
      </w:pPr>
      <w:hyperlink w:anchor="_Toc413390551" w:history="1">
        <w:r w:rsidRPr="007B0607">
          <w:rPr>
            <w:rStyle w:val="Hyperlink"/>
            <w:noProof/>
          </w:rPr>
          <w:t>Word for Mac 2011</w:t>
        </w:r>
        <w:r>
          <w:rPr>
            <w:noProof/>
            <w:webHidden/>
          </w:rPr>
          <w:tab/>
        </w:r>
        <w:r>
          <w:rPr>
            <w:noProof/>
            <w:webHidden/>
          </w:rPr>
          <w:fldChar w:fldCharType="begin"/>
        </w:r>
        <w:r>
          <w:rPr>
            <w:noProof/>
            <w:webHidden/>
          </w:rPr>
          <w:instrText xml:space="preserve"> PAGEREF _Toc413390551 \h </w:instrText>
        </w:r>
        <w:r>
          <w:rPr>
            <w:noProof/>
            <w:webHidden/>
          </w:rPr>
        </w:r>
        <w:r>
          <w:rPr>
            <w:noProof/>
            <w:webHidden/>
          </w:rPr>
          <w:fldChar w:fldCharType="separate"/>
        </w:r>
        <w:r>
          <w:rPr>
            <w:noProof/>
            <w:webHidden/>
          </w:rPr>
          <w:t>19</w:t>
        </w:r>
        <w:r>
          <w:rPr>
            <w:noProof/>
            <w:webHidden/>
          </w:rPr>
          <w:fldChar w:fldCharType="end"/>
        </w:r>
      </w:hyperlink>
    </w:p>
    <w:p w14:paraId="21FE6302" w14:textId="77777777" w:rsidR="006A65D2" w:rsidRDefault="006A65D2">
      <w:pPr>
        <w:pStyle w:val="TOC5"/>
        <w:tabs>
          <w:tab w:val="right" w:leader="dot" w:pos="5030"/>
        </w:tabs>
        <w:rPr>
          <w:rFonts w:eastAsiaTheme="minorEastAsia"/>
          <w:noProof/>
          <w:sz w:val="22"/>
        </w:rPr>
      </w:pPr>
      <w:hyperlink w:anchor="_Toc413390552" w:history="1">
        <w:r w:rsidRPr="007B0607">
          <w:rPr>
            <w:rStyle w:val="Hyperlink"/>
            <w:noProof/>
          </w:rPr>
          <w:t>Work at Home for Mac 2011</w:t>
        </w:r>
        <w:r>
          <w:rPr>
            <w:noProof/>
            <w:webHidden/>
          </w:rPr>
          <w:tab/>
        </w:r>
        <w:r>
          <w:rPr>
            <w:noProof/>
            <w:webHidden/>
          </w:rPr>
          <w:fldChar w:fldCharType="begin"/>
        </w:r>
        <w:r>
          <w:rPr>
            <w:noProof/>
            <w:webHidden/>
          </w:rPr>
          <w:instrText xml:space="preserve"> PAGEREF _Toc413390552 \h </w:instrText>
        </w:r>
        <w:r>
          <w:rPr>
            <w:noProof/>
            <w:webHidden/>
          </w:rPr>
        </w:r>
        <w:r>
          <w:rPr>
            <w:noProof/>
            <w:webHidden/>
          </w:rPr>
          <w:fldChar w:fldCharType="separate"/>
        </w:r>
        <w:r>
          <w:rPr>
            <w:noProof/>
            <w:webHidden/>
          </w:rPr>
          <w:t>19</w:t>
        </w:r>
        <w:r>
          <w:rPr>
            <w:noProof/>
            <w:webHidden/>
          </w:rPr>
          <w:fldChar w:fldCharType="end"/>
        </w:r>
      </w:hyperlink>
    </w:p>
    <w:p w14:paraId="3728F8DA" w14:textId="77777777" w:rsidR="006A65D2" w:rsidRDefault="006A65D2">
      <w:pPr>
        <w:pStyle w:val="TOC2"/>
        <w:tabs>
          <w:tab w:val="right" w:leader="dot" w:pos="5030"/>
        </w:tabs>
        <w:rPr>
          <w:rFonts w:eastAsiaTheme="minorEastAsia"/>
          <w:b w:val="0"/>
          <w:smallCaps w:val="0"/>
          <w:noProof/>
          <w:sz w:val="22"/>
        </w:rPr>
      </w:pPr>
      <w:hyperlink w:anchor="_Toc413390553" w:history="1">
        <w:r w:rsidRPr="007B0607">
          <w:rPr>
            <w:rStyle w:val="Hyperlink"/>
            <w:noProof/>
          </w:rPr>
          <w:t>Office Productivity Servers</w:t>
        </w:r>
        <w:r>
          <w:rPr>
            <w:noProof/>
            <w:webHidden/>
          </w:rPr>
          <w:tab/>
        </w:r>
        <w:r>
          <w:rPr>
            <w:noProof/>
            <w:webHidden/>
          </w:rPr>
          <w:fldChar w:fldCharType="begin"/>
        </w:r>
        <w:r>
          <w:rPr>
            <w:noProof/>
            <w:webHidden/>
          </w:rPr>
          <w:instrText xml:space="preserve"> PAGEREF _Toc413390553 \h </w:instrText>
        </w:r>
        <w:r>
          <w:rPr>
            <w:noProof/>
            <w:webHidden/>
          </w:rPr>
        </w:r>
        <w:r>
          <w:rPr>
            <w:noProof/>
            <w:webHidden/>
          </w:rPr>
          <w:fldChar w:fldCharType="separate"/>
        </w:r>
        <w:r>
          <w:rPr>
            <w:noProof/>
            <w:webHidden/>
          </w:rPr>
          <w:t>20</w:t>
        </w:r>
        <w:r>
          <w:rPr>
            <w:noProof/>
            <w:webHidden/>
          </w:rPr>
          <w:fldChar w:fldCharType="end"/>
        </w:r>
      </w:hyperlink>
    </w:p>
    <w:p w14:paraId="39DF94B8" w14:textId="77777777" w:rsidR="006A65D2" w:rsidRDefault="006A65D2">
      <w:pPr>
        <w:pStyle w:val="TOC4"/>
        <w:tabs>
          <w:tab w:val="right" w:leader="dot" w:pos="5030"/>
        </w:tabs>
        <w:rPr>
          <w:rFonts w:eastAsiaTheme="minorEastAsia"/>
          <w:smallCaps w:val="0"/>
          <w:noProof/>
          <w:sz w:val="22"/>
        </w:rPr>
      </w:pPr>
      <w:hyperlink w:anchor="_Toc413390554" w:history="1">
        <w:r w:rsidRPr="007B0607">
          <w:rPr>
            <w:rStyle w:val="Hyperlink"/>
            <w:noProof/>
          </w:rPr>
          <w:t>Exchange Server</w:t>
        </w:r>
        <w:r>
          <w:rPr>
            <w:noProof/>
            <w:webHidden/>
          </w:rPr>
          <w:tab/>
        </w:r>
        <w:r>
          <w:rPr>
            <w:noProof/>
            <w:webHidden/>
          </w:rPr>
          <w:fldChar w:fldCharType="begin"/>
        </w:r>
        <w:r>
          <w:rPr>
            <w:noProof/>
            <w:webHidden/>
          </w:rPr>
          <w:instrText xml:space="preserve"> PAGEREF _Toc413390554 \h </w:instrText>
        </w:r>
        <w:r>
          <w:rPr>
            <w:noProof/>
            <w:webHidden/>
          </w:rPr>
        </w:r>
        <w:r>
          <w:rPr>
            <w:noProof/>
            <w:webHidden/>
          </w:rPr>
          <w:fldChar w:fldCharType="separate"/>
        </w:r>
        <w:r>
          <w:rPr>
            <w:noProof/>
            <w:webHidden/>
          </w:rPr>
          <w:t>20</w:t>
        </w:r>
        <w:r>
          <w:rPr>
            <w:noProof/>
            <w:webHidden/>
          </w:rPr>
          <w:fldChar w:fldCharType="end"/>
        </w:r>
      </w:hyperlink>
    </w:p>
    <w:p w14:paraId="5159224C" w14:textId="77777777" w:rsidR="006A65D2" w:rsidRDefault="006A65D2">
      <w:pPr>
        <w:pStyle w:val="TOC6"/>
        <w:tabs>
          <w:tab w:val="right" w:leader="dot" w:pos="5030"/>
        </w:tabs>
        <w:rPr>
          <w:rFonts w:eastAsiaTheme="minorEastAsia"/>
          <w:noProof/>
          <w:sz w:val="22"/>
        </w:rPr>
      </w:pPr>
      <w:hyperlink w:anchor="_Toc413390555" w:history="1">
        <w:r w:rsidRPr="007B0607">
          <w:rPr>
            <w:rStyle w:val="Hyperlink"/>
            <w:noProof/>
          </w:rPr>
          <w:t>Exchange Server Enterprise 2013</w:t>
        </w:r>
        <w:r>
          <w:rPr>
            <w:noProof/>
            <w:webHidden/>
          </w:rPr>
          <w:tab/>
        </w:r>
        <w:r>
          <w:rPr>
            <w:noProof/>
            <w:webHidden/>
          </w:rPr>
          <w:fldChar w:fldCharType="begin"/>
        </w:r>
        <w:r>
          <w:rPr>
            <w:noProof/>
            <w:webHidden/>
          </w:rPr>
          <w:instrText xml:space="preserve"> PAGEREF _Toc413390555 \h </w:instrText>
        </w:r>
        <w:r>
          <w:rPr>
            <w:noProof/>
            <w:webHidden/>
          </w:rPr>
        </w:r>
        <w:r>
          <w:rPr>
            <w:noProof/>
            <w:webHidden/>
          </w:rPr>
          <w:fldChar w:fldCharType="separate"/>
        </w:r>
        <w:r>
          <w:rPr>
            <w:noProof/>
            <w:webHidden/>
          </w:rPr>
          <w:t>20</w:t>
        </w:r>
        <w:r>
          <w:rPr>
            <w:noProof/>
            <w:webHidden/>
          </w:rPr>
          <w:fldChar w:fldCharType="end"/>
        </w:r>
      </w:hyperlink>
    </w:p>
    <w:p w14:paraId="63859413" w14:textId="77777777" w:rsidR="006A65D2" w:rsidRDefault="006A65D2">
      <w:pPr>
        <w:pStyle w:val="TOC6"/>
        <w:tabs>
          <w:tab w:val="right" w:leader="dot" w:pos="5030"/>
        </w:tabs>
        <w:rPr>
          <w:rFonts w:eastAsiaTheme="minorEastAsia"/>
          <w:noProof/>
          <w:sz w:val="22"/>
        </w:rPr>
      </w:pPr>
      <w:hyperlink w:anchor="_Toc413390556" w:history="1">
        <w:r w:rsidRPr="007B0607">
          <w:rPr>
            <w:rStyle w:val="Hyperlink"/>
            <w:noProof/>
          </w:rPr>
          <w:t>Exchange Server Enterprise 2013 CAL (Device and User)</w:t>
        </w:r>
        <w:r>
          <w:rPr>
            <w:noProof/>
            <w:webHidden/>
          </w:rPr>
          <w:tab/>
        </w:r>
        <w:r>
          <w:rPr>
            <w:noProof/>
            <w:webHidden/>
          </w:rPr>
          <w:fldChar w:fldCharType="begin"/>
        </w:r>
        <w:r>
          <w:rPr>
            <w:noProof/>
            <w:webHidden/>
          </w:rPr>
          <w:instrText xml:space="preserve"> PAGEREF _Toc413390556 \h </w:instrText>
        </w:r>
        <w:r>
          <w:rPr>
            <w:noProof/>
            <w:webHidden/>
          </w:rPr>
        </w:r>
        <w:r>
          <w:rPr>
            <w:noProof/>
            <w:webHidden/>
          </w:rPr>
          <w:fldChar w:fldCharType="separate"/>
        </w:r>
        <w:r>
          <w:rPr>
            <w:noProof/>
            <w:webHidden/>
          </w:rPr>
          <w:t>20</w:t>
        </w:r>
        <w:r>
          <w:rPr>
            <w:noProof/>
            <w:webHidden/>
          </w:rPr>
          <w:fldChar w:fldCharType="end"/>
        </w:r>
      </w:hyperlink>
    </w:p>
    <w:p w14:paraId="168E8E46" w14:textId="77777777" w:rsidR="006A65D2" w:rsidRDefault="006A65D2">
      <w:pPr>
        <w:pStyle w:val="TOC6"/>
        <w:tabs>
          <w:tab w:val="right" w:leader="dot" w:pos="5030"/>
        </w:tabs>
        <w:rPr>
          <w:rFonts w:eastAsiaTheme="minorEastAsia"/>
          <w:noProof/>
          <w:sz w:val="22"/>
        </w:rPr>
      </w:pPr>
      <w:hyperlink w:anchor="_Toc413390557" w:history="1">
        <w:r w:rsidRPr="007B0607">
          <w:rPr>
            <w:rStyle w:val="Hyperlink"/>
            <w:noProof/>
          </w:rPr>
          <w:t>Exchange Server Standard 2013</w:t>
        </w:r>
        <w:r>
          <w:rPr>
            <w:noProof/>
            <w:webHidden/>
          </w:rPr>
          <w:tab/>
        </w:r>
        <w:r>
          <w:rPr>
            <w:noProof/>
            <w:webHidden/>
          </w:rPr>
          <w:fldChar w:fldCharType="begin"/>
        </w:r>
        <w:r>
          <w:rPr>
            <w:noProof/>
            <w:webHidden/>
          </w:rPr>
          <w:instrText xml:space="preserve"> PAGEREF _Toc413390557 \h </w:instrText>
        </w:r>
        <w:r>
          <w:rPr>
            <w:noProof/>
            <w:webHidden/>
          </w:rPr>
        </w:r>
        <w:r>
          <w:rPr>
            <w:noProof/>
            <w:webHidden/>
          </w:rPr>
          <w:fldChar w:fldCharType="separate"/>
        </w:r>
        <w:r>
          <w:rPr>
            <w:noProof/>
            <w:webHidden/>
          </w:rPr>
          <w:t>20</w:t>
        </w:r>
        <w:r>
          <w:rPr>
            <w:noProof/>
            <w:webHidden/>
          </w:rPr>
          <w:fldChar w:fldCharType="end"/>
        </w:r>
      </w:hyperlink>
    </w:p>
    <w:p w14:paraId="75F4C016" w14:textId="77777777" w:rsidR="006A65D2" w:rsidRDefault="006A65D2">
      <w:pPr>
        <w:pStyle w:val="TOC6"/>
        <w:tabs>
          <w:tab w:val="right" w:leader="dot" w:pos="5030"/>
        </w:tabs>
        <w:rPr>
          <w:rFonts w:eastAsiaTheme="minorEastAsia"/>
          <w:noProof/>
          <w:sz w:val="22"/>
        </w:rPr>
      </w:pPr>
      <w:hyperlink w:anchor="_Toc413390558" w:history="1">
        <w:r w:rsidRPr="007B0607">
          <w:rPr>
            <w:rStyle w:val="Hyperlink"/>
            <w:noProof/>
          </w:rPr>
          <w:t>Exchange Server Standard 2013 CAL (Device and User)</w:t>
        </w:r>
        <w:r>
          <w:rPr>
            <w:noProof/>
            <w:webHidden/>
          </w:rPr>
          <w:tab/>
        </w:r>
        <w:r>
          <w:rPr>
            <w:noProof/>
            <w:webHidden/>
          </w:rPr>
          <w:fldChar w:fldCharType="begin"/>
        </w:r>
        <w:r>
          <w:rPr>
            <w:noProof/>
            <w:webHidden/>
          </w:rPr>
          <w:instrText xml:space="preserve"> PAGEREF _Toc413390558 \h </w:instrText>
        </w:r>
        <w:r>
          <w:rPr>
            <w:noProof/>
            <w:webHidden/>
          </w:rPr>
        </w:r>
        <w:r>
          <w:rPr>
            <w:noProof/>
            <w:webHidden/>
          </w:rPr>
          <w:fldChar w:fldCharType="separate"/>
        </w:r>
        <w:r>
          <w:rPr>
            <w:noProof/>
            <w:webHidden/>
          </w:rPr>
          <w:t>20</w:t>
        </w:r>
        <w:r>
          <w:rPr>
            <w:noProof/>
            <w:webHidden/>
          </w:rPr>
          <w:fldChar w:fldCharType="end"/>
        </w:r>
      </w:hyperlink>
    </w:p>
    <w:p w14:paraId="4979EFB9" w14:textId="77777777" w:rsidR="006A65D2" w:rsidRDefault="006A65D2">
      <w:pPr>
        <w:pStyle w:val="TOC4"/>
        <w:tabs>
          <w:tab w:val="right" w:leader="dot" w:pos="5030"/>
        </w:tabs>
        <w:rPr>
          <w:rFonts w:eastAsiaTheme="minorEastAsia"/>
          <w:smallCaps w:val="0"/>
          <w:noProof/>
          <w:sz w:val="22"/>
        </w:rPr>
      </w:pPr>
      <w:hyperlink w:anchor="_Toc413390559" w:history="1">
        <w:r w:rsidRPr="007B0607">
          <w:rPr>
            <w:rStyle w:val="Hyperlink"/>
            <w:noProof/>
          </w:rPr>
          <w:t>Lync Server</w:t>
        </w:r>
        <w:r>
          <w:rPr>
            <w:noProof/>
            <w:webHidden/>
          </w:rPr>
          <w:tab/>
        </w:r>
        <w:r>
          <w:rPr>
            <w:noProof/>
            <w:webHidden/>
          </w:rPr>
          <w:fldChar w:fldCharType="begin"/>
        </w:r>
        <w:r>
          <w:rPr>
            <w:noProof/>
            <w:webHidden/>
          </w:rPr>
          <w:instrText xml:space="preserve"> PAGEREF _Toc413390559 \h </w:instrText>
        </w:r>
        <w:r>
          <w:rPr>
            <w:noProof/>
            <w:webHidden/>
          </w:rPr>
        </w:r>
        <w:r>
          <w:rPr>
            <w:noProof/>
            <w:webHidden/>
          </w:rPr>
          <w:fldChar w:fldCharType="separate"/>
        </w:r>
        <w:r>
          <w:rPr>
            <w:noProof/>
            <w:webHidden/>
          </w:rPr>
          <w:t>20</w:t>
        </w:r>
        <w:r>
          <w:rPr>
            <w:noProof/>
            <w:webHidden/>
          </w:rPr>
          <w:fldChar w:fldCharType="end"/>
        </w:r>
      </w:hyperlink>
    </w:p>
    <w:p w14:paraId="65EE5D0D" w14:textId="77777777" w:rsidR="006A65D2" w:rsidRDefault="006A65D2">
      <w:pPr>
        <w:pStyle w:val="TOC6"/>
        <w:tabs>
          <w:tab w:val="right" w:leader="dot" w:pos="5030"/>
        </w:tabs>
        <w:rPr>
          <w:rFonts w:eastAsiaTheme="minorEastAsia"/>
          <w:noProof/>
          <w:sz w:val="22"/>
        </w:rPr>
      </w:pPr>
      <w:hyperlink w:anchor="_Toc413390560" w:history="1">
        <w:r w:rsidRPr="007B0607">
          <w:rPr>
            <w:rStyle w:val="Hyperlink"/>
            <w:noProof/>
          </w:rPr>
          <w:t>Lync Server 2013</w:t>
        </w:r>
        <w:r>
          <w:rPr>
            <w:noProof/>
            <w:webHidden/>
          </w:rPr>
          <w:tab/>
        </w:r>
        <w:r>
          <w:rPr>
            <w:noProof/>
            <w:webHidden/>
          </w:rPr>
          <w:fldChar w:fldCharType="begin"/>
        </w:r>
        <w:r>
          <w:rPr>
            <w:noProof/>
            <w:webHidden/>
          </w:rPr>
          <w:instrText xml:space="preserve"> PAGEREF _Toc413390560 \h </w:instrText>
        </w:r>
        <w:r>
          <w:rPr>
            <w:noProof/>
            <w:webHidden/>
          </w:rPr>
        </w:r>
        <w:r>
          <w:rPr>
            <w:noProof/>
            <w:webHidden/>
          </w:rPr>
          <w:fldChar w:fldCharType="separate"/>
        </w:r>
        <w:r>
          <w:rPr>
            <w:noProof/>
            <w:webHidden/>
          </w:rPr>
          <w:t>20</w:t>
        </w:r>
        <w:r>
          <w:rPr>
            <w:noProof/>
            <w:webHidden/>
          </w:rPr>
          <w:fldChar w:fldCharType="end"/>
        </w:r>
      </w:hyperlink>
    </w:p>
    <w:p w14:paraId="0474BB8E" w14:textId="77777777" w:rsidR="006A65D2" w:rsidRDefault="006A65D2">
      <w:pPr>
        <w:pStyle w:val="TOC6"/>
        <w:tabs>
          <w:tab w:val="right" w:leader="dot" w:pos="5030"/>
        </w:tabs>
        <w:rPr>
          <w:rFonts w:eastAsiaTheme="minorEastAsia"/>
          <w:noProof/>
          <w:sz w:val="22"/>
        </w:rPr>
      </w:pPr>
      <w:hyperlink w:anchor="_Toc413390561" w:history="1">
        <w:r w:rsidRPr="007B0607">
          <w:rPr>
            <w:rStyle w:val="Hyperlink"/>
            <w:noProof/>
          </w:rPr>
          <w:t>Lync Server 2013 Enterprise CAL (Device and User)</w:t>
        </w:r>
        <w:r>
          <w:rPr>
            <w:noProof/>
            <w:webHidden/>
          </w:rPr>
          <w:tab/>
        </w:r>
        <w:r>
          <w:rPr>
            <w:noProof/>
            <w:webHidden/>
          </w:rPr>
          <w:fldChar w:fldCharType="begin"/>
        </w:r>
        <w:r>
          <w:rPr>
            <w:noProof/>
            <w:webHidden/>
          </w:rPr>
          <w:instrText xml:space="preserve"> PAGEREF _Toc413390561 \h </w:instrText>
        </w:r>
        <w:r>
          <w:rPr>
            <w:noProof/>
            <w:webHidden/>
          </w:rPr>
        </w:r>
        <w:r>
          <w:rPr>
            <w:noProof/>
            <w:webHidden/>
          </w:rPr>
          <w:fldChar w:fldCharType="separate"/>
        </w:r>
        <w:r>
          <w:rPr>
            <w:noProof/>
            <w:webHidden/>
          </w:rPr>
          <w:t>20</w:t>
        </w:r>
        <w:r>
          <w:rPr>
            <w:noProof/>
            <w:webHidden/>
          </w:rPr>
          <w:fldChar w:fldCharType="end"/>
        </w:r>
      </w:hyperlink>
    </w:p>
    <w:p w14:paraId="0D4BE56B" w14:textId="77777777" w:rsidR="006A65D2" w:rsidRDefault="006A65D2">
      <w:pPr>
        <w:pStyle w:val="TOC6"/>
        <w:tabs>
          <w:tab w:val="right" w:leader="dot" w:pos="5030"/>
        </w:tabs>
        <w:rPr>
          <w:rFonts w:eastAsiaTheme="minorEastAsia"/>
          <w:noProof/>
          <w:sz w:val="22"/>
        </w:rPr>
      </w:pPr>
      <w:hyperlink w:anchor="_Toc413390562" w:history="1">
        <w:r w:rsidRPr="007B0607">
          <w:rPr>
            <w:rStyle w:val="Hyperlink"/>
            <w:noProof/>
          </w:rPr>
          <w:t>Lync Server 2013 Plus CAL (Device and User)</w:t>
        </w:r>
        <w:r>
          <w:rPr>
            <w:noProof/>
            <w:webHidden/>
          </w:rPr>
          <w:tab/>
        </w:r>
        <w:r>
          <w:rPr>
            <w:noProof/>
            <w:webHidden/>
          </w:rPr>
          <w:fldChar w:fldCharType="begin"/>
        </w:r>
        <w:r>
          <w:rPr>
            <w:noProof/>
            <w:webHidden/>
          </w:rPr>
          <w:instrText xml:space="preserve"> PAGEREF _Toc413390562 \h </w:instrText>
        </w:r>
        <w:r>
          <w:rPr>
            <w:noProof/>
            <w:webHidden/>
          </w:rPr>
        </w:r>
        <w:r>
          <w:rPr>
            <w:noProof/>
            <w:webHidden/>
          </w:rPr>
          <w:fldChar w:fldCharType="separate"/>
        </w:r>
        <w:r>
          <w:rPr>
            <w:noProof/>
            <w:webHidden/>
          </w:rPr>
          <w:t>20</w:t>
        </w:r>
        <w:r>
          <w:rPr>
            <w:noProof/>
            <w:webHidden/>
          </w:rPr>
          <w:fldChar w:fldCharType="end"/>
        </w:r>
      </w:hyperlink>
    </w:p>
    <w:p w14:paraId="33AD0181" w14:textId="77777777" w:rsidR="006A65D2" w:rsidRDefault="006A65D2">
      <w:pPr>
        <w:pStyle w:val="TOC6"/>
        <w:tabs>
          <w:tab w:val="right" w:leader="dot" w:pos="5030"/>
        </w:tabs>
        <w:rPr>
          <w:rFonts w:eastAsiaTheme="minorEastAsia"/>
          <w:noProof/>
          <w:sz w:val="22"/>
        </w:rPr>
      </w:pPr>
      <w:hyperlink w:anchor="_Toc413390563" w:history="1">
        <w:r w:rsidRPr="007B0607">
          <w:rPr>
            <w:rStyle w:val="Hyperlink"/>
            <w:noProof/>
          </w:rPr>
          <w:t>Lync Server 2013 Standard CAL (Device and User)</w:t>
        </w:r>
        <w:r>
          <w:rPr>
            <w:noProof/>
            <w:webHidden/>
          </w:rPr>
          <w:tab/>
        </w:r>
        <w:r>
          <w:rPr>
            <w:noProof/>
            <w:webHidden/>
          </w:rPr>
          <w:fldChar w:fldCharType="begin"/>
        </w:r>
        <w:r>
          <w:rPr>
            <w:noProof/>
            <w:webHidden/>
          </w:rPr>
          <w:instrText xml:space="preserve"> PAGEREF _Toc413390563 \h </w:instrText>
        </w:r>
        <w:r>
          <w:rPr>
            <w:noProof/>
            <w:webHidden/>
          </w:rPr>
        </w:r>
        <w:r>
          <w:rPr>
            <w:noProof/>
            <w:webHidden/>
          </w:rPr>
          <w:fldChar w:fldCharType="separate"/>
        </w:r>
        <w:r>
          <w:rPr>
            <w:noProof/>
            <w:webHidden/>
          </w:rPr>
          <w:t>21</w:t>
        </w:r>
        <w:r>
          <w:rPr>
            <w:noProof/>
            <w:webHidden/>
          </w:rPr>
          <w:fldChar w:fldCharType="end"/>
        </w:r>
      </w:hyperlink>
    </w:p>
    <w:p w14:paraId="0F1F7E38" w14:textId="77777777" w:rsidR="006A65D2" w:rsidRDefault="006A65D2">
      <w:pPr>
        <w:pStyle w:val="TOC4"/>
        <w:tabs>
          <w:tab w:val="right" w:leader="dot" w:pos="5030"/>
        </w:tabs>
        <w:rPr>
          <w:rFonts w:eastAsiaTheme="minorEastAsia"/>
          <w:smallCaps w:val="0"/>
          <w:noProof/>
          <w:sz w:val="22"/>
        </w:rPr>
      </w:pPr>
      <w:hyperlink w:anchor="_Toc413390564" w:history="1">
        <w:r w:rsidRPr="007B0607">
          <w:rPr>
            <w:rStyle w:val="Hyperlink"/>
            <w:noProof/>
          </w:rPr>
          <w:t>Project Server</w:t>
        </w:r>
        <w:r>
          <w:rPr>
            <w:noProof/>
            <w:webHidden/>
          </w:rPr>
          <w:tab/>
        </w:r>
        <w:r>
          <w:rPr>
            <w:noProof/>
            <w:webHidden/>
          </w:rPr>
          <w:fldChar w:fldCharType="begin"/>
        </w:r>
        <w:r>
          <w:rPr>
            <w:noProof/>
            <w:webHidden/>
          </w:rPr>
          <w:instrText xml:space="preserve"> PAGEREF _Toc413390564 \h </w:instrText>
        </w:r>
        <w:r>
          <w:rPr>
            <w:noProof/>
            <w:webHidden/>
          </w:rPr>
        </w:r>
        <w:r>
          <w:rPr>
            <w:noProof/>
            <w:webHidden/>
          </w:rPr>
          <w:fldChar w:fldCharType="separate"/>
        </w:r>
        <w:r>
          <w:rPr>
            <w:noProof/>
            <w:webHidden/>
          </w:rPr>
          <w:t>21</w:t>
        </w:r>
        <w:r>
          <w:rPr>
            <w:noProof/>
            <w:webHidden/>
          </w:rPr>
          <w:fldChar w:fldCharType="end"/>
        </w:r>
      </w:hyperlink>
    </w:p>
    <w:p w14:paraId="4639E157" w14:textId="77777777" w:rsidR="006A65D2" w:rsidRDefault="006A65D2">
      <w:pPr>
        <w:pStyle w:val="TOC6"/>
        <w:tabs>
          <w:tab w:val="right" w:leader="dot" w:pos="5030"/>
        </w:tabs>
        <w:rPr>
          <w:rFonts w:eastAsiaTheme="minorEastAsia"/>
          <w:noProof/>
          <w:sz w:val="22"/>
        </w:rPr>
      </w:pPr>
      <w:hyperlink w:anchor="_Toc413390565" w:history="1">
        <w:r w:rsidRPr="007B0607">
          <w:rPr>
            <w:rStyle w:val="Hyperlink"/>
            <w:noProof/>
          </w:rPr>
          <w:t>Project Server 2013</w:t>
        </w:r>
        <w:r>
          <w:rPr>
            <w:noProof/>
            <w:webHidden/>
          </w:rPr>
          <w:tab/>
        </w:r>
        <w:r>
          <w:rPr>
            <w:noProof/>
            <w:webHidden/>
          </w:rPr>
          <w:fldChar w:fldCharType="begin"/>
        </w:r>
        <w:r>
          <w:rPr>
            <w:noProof/>
            <w:webHidden/>
          </w:rPr>
          <w:instrText xml:space="preserve"> PAGEREF _Toc413390565 \h </w:instrText>
        </w:r>
        <w:r>
          <w:rPr>
            <w:noProof/>
            <w:webHidden/>
          </w:rPr>
        </w:r>
        <w:r>
          <w:rPr>
            <w:noProof/>
            <w:webHidden/>
          </w:rPr>
          <w:fldChar w:fldCharType="separate"/>
        </w:r>
        <w:r>
          <w:rPr>
            <w:noProof/>
            <w:webHidden/>
          </w:rPr>
          <w:t>21</w:t>
        </w:r>
        <w:r>
          <w:rPr>
            <w:noProof/>
            <w:webHidden/>
          </w:rPr>
          <w:fldChar w:fldCharType="end"/>
        </w:r>
      </w:hyperlink>
    </w:p>
    <w:p w14:paraId="3586ACE2" w14:textId="77777777" w:rsidR="006A65D2" w:rsidRDefault="006A65D2">
      <w:pPr>
        <w:pStyle w:val="TOC6"/>
        <w:tabs>
          <w:tab w:val="right" w:leader="dot" w:pos="5030"/>
        </w:tabs>
        <w:rPr>
          <w:rFonts w:eastAsiaTheme="minorEastAsia"/>
          <w:noProof/>
          <w:sz w:val="22"/>
        </w:rPr>
      </w:pPr>
      <w:hyperlink w:anchor="_Toc413390566" w:history="1">
        <w:r w:rsidRPr="007B0607">
          <w:rPr>
            <w:rStyle w:val="Hyperlink"/>
            <w:noProof/>
          </w:rPr>
          <w:t>Project Server 2013 CAL (Device and User)</w:t>
        </w:r>
        <w:r>
          <w:rPr>
            <w:noProof/>
            <w:webHidden/>
          </w:rPr>
          <w:tab/>
        </w:r>
        <w:r>
          <w:rPr>
            <w:noProof/>
            <w:webHidden/>
          </w:rPr>
          <w:fldChar w:fldCharType="begin"/>
        </w:r>
        <w:r>
          <w:rPr>
            <w:noProof/>
            <w:webHidden/>
          </w:rPr>
          <w:instrText xml:space="preserve"> PAGEREF _Toc413390566 \h </w:instrText>
        </w:r>
        <w:r>
          <w:rPr>
            <w:noProof/>
            <w:webHidden/>
          </w:rPr>
        </w:r>
        <w:r>
          <w:rPr>
            <w:noProof/>
            <w:webHidden/>
          </w:rPr>
          <w:fldChar w:fldCharType="separate"/>
        </w:r>
        <w:r>
          <w:rPr>
            <w:noProof/>
            <w:webHidden/>
          </w:rPr>
          <w:t>21</w:t>
        </w:r>
        <w:r>
          <w:rPr>
            <w:noProof/>
            <w:webHidden/>
          </w:rPr>
          <w:fldChar w:fldCharType="end"/>
        </w:r>
      </w:hyperlink>
    </w:p>
    <w:p w14:paraId="0AA3319F" w14:textId="77777777" w:rsidR="006A65D2" w:rsidRDefault="006A65D2">
      <w:pPr>
        <w:pStyle w:val="TOC4"/>
        <w:tabs>
          <w:tab w:val="right" w:leader="dot" w:pos="5030"/>
        </w:tabs>
        <w:rPr>
          <w:rFonts w:eastAsiaTheme="minorEastAsia"/>
          <w:smallCaps w:val="0"/>
          <w:noProof/>
          <w:sz w:val="22"/>
        </w:rPr>
      </w:pPr>
      <w:hyperlink w:anchor="_Toc413390567" w:history="1">
        <w:r w:rsidRPr="007B0607">
          <w:rPr>
            <w:rStyle w:val="Hyperlink"/>
            <w:noProof/>
          </w:rPr>
          <w:t>SharePoint Server</w:t>
        </w:r>
        <w:r>
          <w:rPr>
            <w:noProof/>
            <w:webHidden/>
          </w:rPr>
          <w:tab/>
        </w:r>
        <w:r>
          <w:rPr>
            <w:noProof/>
            <w:webHidden/>
          </w:rPr>
          <w:fldChar w:fldCharType="begin"/>
        </w:r>
        <w:r>
          <w:rPr>
            <w:noProof/>
            <w:webHidden/>
          </w:rPr>
          <w:instrText xml:space="preserve"> PAGEREF _Toc413390567 \h </w:instrText>
        </w:r>
        <w:r>
          <w:rPr>
            <w:noProof/>
            <w:webHidden/>
          </w:rPr>
        </w:r>
        <w:r>
          <w:rPr>
            <w:noProof/>
            <w:webHidden/>
          </w:rPr>
          <w:fldChar w:fldCharType="separate"/>
        </w:r>
        <w:r>
          <w:rPr>
            <w:noProof/>
            <w:webHidden/>
          </w:rPr>
          <w:t>21</w:t>
        </w:r>
        <w:r>
          <w:rPr>
            <w:noProof/>
            <w:webHidden/>
          </w:rPr>
          <w:fldChar w:fldCharType="end"/>
        </w:r>
      </w:hyperlink>
    </w:p>
    <w:p w14:paraId="31B35A3C" w14:textId="77777777" w:rsidR="006A65D2" w:rsidRDefault="006A65D2">
      <w:pPr>
        <w:pStyle w:val="TOC6"/>
        <w:tabs>
          <w:tab w:val="right" w:leader="dot" w:pos="5030"/>
        </w:tabs>
        <w:rPr>
          <w:rFonts w:eastAsiaTheme="minorEastAsia"/>
          <w:noProof/>
          <w:sz w:val="22"/>
        </w:rPr>
      </w:pPr>
      <w:hyperlink w:anchor="_Toc413390568" w:history="1">
        <w:r w:rsidRPr="007B0607">
          <w:rPr>
            <w:rStyle w:val="Hyperlink"/>
            <w:noProof/>
          </w:rPr>
          <w:t>Microsoft Office Audit and Control Management Server 2013</w:t>
        </w:r>
        <w:r>
          <w:rPr>
            <w:noProof/>
            <w:webHidden/>
          </w:rPr>
          <w:tab/>
        </w:r>
        <w:r>
          <w:rPr>
            <w:noProof/>
            <w:webHidden/>
          </w:rPr>
          <w:fldChar w:fldCharType="begin"/>
        </w:r>
        <w:r>
          <w:rPr>
            <w:noProof/>
            <w:webHidden/>
          </w:rPr>
          <w:instrText xml:space="preserve"> PAGEREF _Toc413390568 \h </w:instrText>
        </w:r>
        <w:r>
          <w:rPr>
            <w:noProof/>
            <w:webHidden/>
          </w:rPr>
        </w:r>
        <w:r>
          <w:rPr>
            <w:noProof/>
            <w:webHidden/>
          </w:rPr>
          <w:fldChar w:fldCharType="separate"/>
        </w:r>
        <w:r>
          <w:rPr>
            <w:noProof/>
            <w:webHidden/>
          </w:rPr>
          <w:t>21</w:t>
        </w:r>
        <w:r>
          <w:rPr>
            <w:noProof/>
            <w:webHidden/>
          </w:rPr>
          <w:fldChar w:fldCharType="end"/>
        </w:r>
      </w:hyperlink>
    </w:p>
    <w:p w14:paraId="48996F7C" w14:textId="77777777" w:rsidR="006A65D2" w:rsidRDefault="006A65D2">
      <w:pPr>
        <w:pStyle w:val="TOC6"/>
        <w:tabs>
          <w:tab w:val="right" w:leader="dot" w:pos="5030"/>
        </w:tabs>
        <w:rPr>
          <w:rFonts w:eastAsiaTheme="minorEastAsia"/>
          <w:noProof/>
          <w:sz w:val="22"/>
        </w:rPr>
      </w:pPr>
      <w:hyperlink w:anchor="_Toc413390569" w:history="1">
        <w:r w:rsidRPr="007B0607">
          <w:rPr>
            <w:rStyle w:val="Hyperlink"/>
            <w:noProof/>
          </w:rPr>
          <w:t>SharePoint Server 2013</w:t>
        </w:r>
        <w:r>
          <w:rPr>
            <w:noProof/>
            <w:webHidden/>
          </w:rPr>
          <w:tab/>
        </w:r>
        <w:r>
          <w:rPr>
            <w:noProof/>
            <w:webHidden/>
          </w:rPr>
          <w:fldChar w:fldCharType="begin"/>
        </w:r>
        <w:r>
          <w:rPr>
            <w:noProof/>
            <w:webHidden/>
          </w:rPr>
          <w:instrText xml:space="preserve"> PAGEREF _Toc413390569 \h </w:instrText>
        </w:r>
        <w:r>
          <w:rPr>
            <w:noProof/>
            <w:webHidden/>
          </w:rPr>
        </w:r>
        <w:r>
          <w:rPr>
            <w:noProof/>
            <w:webHidden/>
          </w:rPr>
          <w:fldChar w:fldCharType="separate"/>
        </w:r>
        <w:r>
          <w:rPr>
            <w:noProof/>
            <w:webHidden/>
          </w:rPr>
          <w:t>21</w:t>
        </w:r>
        <w:r>
          <w:rPr>
            <w:noProof/>
            <w:webHidden/>
          </w:rPr>
          <w:fldChar w:fldCharType="end"/>
        </w:r>
      </w:hyperlink>
    </w:p>
    <w:p w14:paraId="4156D106" w14:textId="77777777" w:rsidR="006A65D2" w:rsidRDefault="006A65D2">
      <w:pPr>
        <w:pStyle w:val="TOC6"/>
        <w:tabs>
          <w:tab w:val="right" w:leader="dot" w:pos="5030"/>
        </w:tabs>
        <w:rPr>
          <w:rFonts w:eastAsiaTheme="minorEastAsia"/>
          <w:noProof/>
          <w:sz w:val="22"/>
        </w:rPr>
      </w:pPr>
      <w:hyperlink w:anchor="_Toc413390570" w:history="1">
        <w:r w:rsidRPr="007B0607">
          <w:rPr>
            <w:rStyle w:val="Hyperlink"/>
            <w:noProof/>
          </w:rPr>
          <w:t>SharePoint Server 2013 Enterprise CAL (Device and User)</w:t>
        </w:r>
        <w:r>
          <w:rPr>
            <w:noProof/>
            <w:webHidden/>
          </w:rPr>
          <w:tab/>
        </w:r>
        <w:r>
          <w:rPr>
            <w:noProof/>
            <w:webHidden/>
          </w:rPr>
          <w:fldChar w:fldCharType="begin"/>
        </w:r>
        <w:r>
          <w:rPr>
            <w:noProof/>
            <w:webHidden/>
          </w:rPr>
          <w:instrText xml:space="preserve"> PAGEREF _Toc413390570 \h </w:instrText>
        </w:r>
        <w:r>
          <w:rPr>
            <w:noProof/>
            <w:webHidden/>
          </w:rPr>
        </w:r>
        <w:r>
          <w:rPr>
            <w:noProof/>
            <w:webHidden/>
          </w:rPr>
          <w:fldChar w:fldCharType="separate"/>
        </w:r>
        <w:r>
          <w:rPr>
            <w:noProof/>
            <w:webHidden/>
          </w:rPr>
          <w:t>21</w:t>
        </w:r>
        <w:r>
          <w:rPr>
            <w:noProof/>
            <w:webHidden/>
          </w:rPr>
          <w:fldChar w:fldCharType="end"/>
        </w:r>
      </w:hyperlink>
    </w:p>
    <w:p w14:paraId="3A9D9903" w14:textId="77777777" w:rsidR="006A65D2" w:rsidRDefault="006A65D2">
      <w:pPr>
        <w:pStyle w:val="TOC6"/>
        <w:tabs>
          <w:tab w:val="right" w:leader="dot" w:pos="5030"/>
        </w:tabs>
        <w:rPr>
          <w:rFonts w:eastAsiaTheme="minorEastAsia"/>
          <w:noProof/>
          <w:sz w:val="22"/>
        </w:rPr>
      </w:pPr>
      <w:hyperlink w:anchor="_Toc413390571" w:history="1">
        <w:r w:rsidRPr="007B0607">
          <w:rPr>
            <w:rStyle w:val="Hyperlink"/>
            <w:noProof/>
          </w:rPr>
          <w:t>SharePoint Server 2013 Standard CAL (Device and User)</w:t>
        </w:r>
        <w:r>
          <w:rPr>
            <w:noProof/>
            <w:webHidden/>
          </w:rPr>
          <w:tab/>
        </w:r>
        <w:r>
          <w:rPr>
            <w:noProof/>
            <w:webHidden/>
          </w:rPr>
          <w:fldChar w:fldCharType="begin"/>
        </w:r>
        <w:r>
          <w:rPr>
            <w:noProof/>
            <w:webHidden/>
          </w:rPr>
          <w:instrText xml:space="preserve"> PAGEREF _Toc413390571 \h </w:instrText>
        </w:r>
        <w:r>
          <w:rPr>
            <w:noProof/>
            <w:webHidden/>
          </w:rPr>
        </w:r>
        <w:r>
          <w:rPr>
            <w:noProof/>
            <w:webHidden/>
          </w:rPr>
          <w:fldChar w:fldCharType="separate"/>
        </w:r>
        <w:r>
          <w:rPr>
            <w:noProof/>
            <w:webHidden/>
          </w:rPr>
          <w:t>21</w:t>
        </w:r>
        <w:r>
          <w:rPr>
            <w:noProof/>
            <w:webHidden/>
          </w:rPr>
          <w:fldChar w:fldCharType="end"/>
        </w:r>
      </w:hyperlink>
    </w:p>
    <w:p w14:paraId="4B03ED05" w14:textId="77777777" w:rsidR="006A65D2" w:rsidRDefault="006A65D2">
      <w:pPr>
        <w:pStyle w:val="TOC3"/>
        <w:tabs>
          <w:tab w:val="right" w:leader="dot" w:pos="5030"/>
        </w:tabs>
        <w:rPr>
          <w:rFonts w:eastAsiaTheme="minorEastAsia"/>
          <w:smallCaps w:val="0"/>
          <w:noProof/>
          <w:sz w:val="22"/>
        </w:rPr>
      </w:pPr>
      <w:hyperlink w:anchor="_Toc413390572" w:history="1">
        <w:r w:rsidRPr="007B0607">
          <w:rPr>
            <w:rStyle w:val="Hyperlink"/>
            <w:noProof/>
          </w:rPr>
          <w:t>Rental Rights</w:t>
        </w:r>
        <w:r>
          <w:rPr>
            <w:noProof/>
            <w:webHidden/>
          </w:rPr>
          <w:tab/>
        </w:r>
        <w:r>
          <w:rPr>
            <w:noProof/>
            <w:webHidden/>
          </w:rPr>
          <w:fldChar w:fldCharType="begin"/>
        </w:r>
        <w:r>
          <w:rPr>
            <w:noProof/>
            <w:webHidden/>
          </w:rPr>
          <w:instrText xml:space="preserve"> PAGEREF _Toc413390572 \h </w:instrText>
        </w:r>
        <w:r>
          <w:rPr>
            <w:noProof/>
            <w:webHidden/>
          </w:rPr>
        </w:r>
        <w:r>
          <w:rPr>
            <w:noProof/>
            <w:webHidden/>
          </w:rPr>
          <w:fldChar w:fldCharType="separate"/>
        </w:r>
        <w:r>
          <w:rPr>
            <w:noProof/>
            <w:webHidden/>
          </w:rPr>
          <w:t>22</w:t>
        </w:r>
        <w:r>
          <w:rPr>
            <w:noProof/>
            <w:webHidden/>
          </w:rPr>
          <w:fldChar w:fldCharType="end"/>
        </w:r>
      </w:hyperlink>
    </w:p>
    <w:p w14:paraId="70A8A5FD" w14:textId="77777777" w:rsidR="006A65D2" w:rsidRDefault="006A65D2">
      <w:pPr>
        <w:pStyle w:val="TOC5"/>
        <w:tabs>
          <w:tab w:val="right" w:leader="dot" w:pos="5030"/>
        </w:tabs>
        <w:rPr>
          <w:rFonts w:eastAsiaTheme="minorEastAsia"/>
          <w:noProof/>
          <w:sz w:val="22"/>
        </w:rPr>
      </w:pPr>
      <w:hyperlink w:anchor="_Toc413390573" w:history="1">
        <w:r w:rsidRPr="007B0607">
          <w:rPr>
            <w:rStyle w:val="Hyperlink"/>
            <w:noProof/>
          </w:rPr>
          <w:t>Rental Rights for Office Professional Plus</w:t>
        </w:r>
        <w:r>
          <w:rPr>
            <w:noProof/>
            <w:webHidden/>
          </w:rPr>
          <w:tab/>
        </w:r>
        <w:r>
          <w:rPr>
            <w:noProof/>
            <w:webHidden/>
          </w:rPr>
          <w:fldChar w:fldCharType="begin"/>
        </w:r>
        <w:r>
          <w:rPr>
            <w:noProof/>
            <w:webHidden/>
          </w:rPr>
          <w:instrText xml:space="preserve"> PAGEREF _Toc413390573 \h </w:instrText>
        </w:r>
        <w:r>
          <w:rPr>
            <w:noProof/>
            <w:webHidden/>
          </w:rPr>
        </w:r>
        <w:r>
          <w:rPr>
            <w:noProof/>
            <w:webHidden/>
          </w:rPr>
          <w:fldChar w:fldCharType="separate"/>
        </w:r>
        <w:r>
          <w:rPr>
            <w:noProof/>
            <w:webHidden/>
          </w:rPr>
          <w:t>22</w:t>
        </w:r>
        <w:r>
          <w:rPr>
            <w:noProof/>
            <w:webHidden/>
          </w:rPr>
          <w:fldChar w:fldCharType="end"/>
        </w:r>
      </w:hyperlink>
    </w:p>
    <w:p w14:paraId="10F4DE90" w14:textId="77777777" w:rsidR="006A65D2" w:rsidRDefault="006A65D2">
      <w:pPr>
        <w:pStyle w:val="TOC5"/>
        <w:tabs>
          <w:tab w:val="right" w:leader="dot" w:pos="5030"/>
        </w:tabs>
        <w:rPr>
          <w:rFonts w:eastAsiaTheme="minorEastAsia"/>
          <w:noProof/>
          <w:sz w:val="22"/>
        </w:rPr>
      </w:pPr>
      <w:hyperlink w:anchor="_Toc413390574" w:history="1">
        <w:r w:rsidRPr="007B0607">
          <w:rPr>
            <w:rStyle w:val="Hyperlink"/>
            <w:noProof/>
          </w:rPr>
          <w:t>Rental Rights for Office Standard</w:t>
        </w:r>
        <w:r>
          <w:rPr>
            <w:noProof/>
            <w:webHidden/>
          </w:rPr>
          <w:tab/>
        </w:r>
        <w:r>
          <w:rPr>
            <w:noProof/>
            <w:webHidden/>
          </w:rPr>
          <w:fldChar w:fldCharType="begin"/>
        </w:r>
        <w:r>
          <w:rPr>
            <w:noProof/>
            <w:webHidden/>
          </w:rPr>
          <w:instrText xml:space="preserve"> PAGEREF _Toc413390574 \h </w:instrText>
        </w:r>
        <w:r>
          <w:rPr>
            <w:noProof/>
            <w:webHidden/>
          </w:rPr>
        </w:r>
        <w:r>
          <w:rPr>
            <w:noProof/>
            <w:webHidden/>
          </w:rPr>
          <w:fldChar w:fldCharType="separate"/>
        </w:r>
        <w:r>
          <w:rPr>
            <w:noProof/>
            <w:webHidden/>
          </w:rPr>
          <w:t>22</w:t>
        </w:r>
        <w:r>
          <w:rPr>
            <w:noProof/>
            <w:webHidden/>
          </w:rPr>
          <w:fldChar w:fldCharType="end"/>
        </w:r>
      </w:hyperlink>
    </w:p>
    <w:p w14:paraId="1D0AF356" w14:textId="77777777" w:rsidR="006A65D2" w:rsidRDefault="006A65D2">
      <w:pPr>
        <w:pStyle w:val="TOC5"/>
        <w:tabs>
          <w:tab w:val="right" w:leader="dot" w:pos="5030"/>
        </w:tabs>
        <w:rPr>
          <w:rFonts w:eastAsiaTheme="minorEastAsia"/>
          <w:noProof/>
          <w:sz w:val="22"/>
        </w:rPr>
      </w:pPr>
      <w:hyperlink w:anchor="_Toc413390575" w:history="1">
        <w:r w:rsidRPr="007B0607">
          <w:rPr>
            <w:rStyle w:val="Hyperlink"/>
            <w:noProof/>
          </w:rPr>
          <w:t>Rental Rights for Windows</w:t>
        </w:r>
        <w:r>
          <w:rPr>
            <w:noProof/>
            <w:webHidden/>
          </w:rPr>
          <w:tab/>
        </w:r>
        <w:r>
          <w:rPr>
            <w:noProof/>
            <w:webHidden/>
          </w:rPr>
          <w:fldChar w:fldCharType="begin"/>
        </w:r>
        <w:r>
          <w:rPr>
            <w:noProof/>
            <w:webHidden/>
          </w:rPr>
          <w:instrText xml:space="preserve"> PAGEREF _Toc413390575 \h </w:instrText>
        </w:r>
        <w:r>
          <w:rPr>
            <w:noProof/>
            <w:webHidden/>
          </w:rPr>
        </w:r>
        <w:r>
          <w:rPr>
            <w:noProof/>
            <w:webHidden/>
          </w:rPr>
          <w:fldChar w:fldCharType="separate"/>
        </w:r>
        <w:r>
          <w:rPr>
            <w:noProof/>
            <w:webHidden/>
          </w:rPr>
          <w:t>22</w:t>
        </w:r>
        <w:r>
          <w:rPr>
            <w:noProof/>
            <w:webHidden/>
          </w:rPr>
          <w:fldChar w:fldCharType="end"/>
        </w:r>
      </w:hyperlink>
    </w:p>
    <w:p w14:paraId="4825E67C" w14:textId="77777777" w:rsidR="006A65D2" w:rsidRDefault="006A65D2">
      <w:pPr>
        <w:pStyle w:val="TOC2"/>
        <w:tabs>
          <w:tab w:val="right" w:leader="dot" w:pos="5030"/>
        </w:tabs>
        <w:rPr>
          <w:rFonts w:eastAsiaTheme="minorEastAsia"/>
          <w:b w:val="0"/>
          <w:smallCaps w:val="0"/>
          <w:noProof/>
          <w:sz w:val="22"/>
        </w:rPr>
      </w:pPr>
      <w:hyperlink w:anchor="_Toc413390576" w:history="1">
        <w:r w:rsidRPr="007B0607">
          <w:rPr>
            <w:rStyle w:val="Hyperlink"/>
            <w:noProof/>
          </w:rPr>
          <w:t>SQL</w:t>
        </w:r>
        <w:r>
          <w:rPr>
            <w:noProof/>
            <w:webHidden/>
          </w:rPr>
          <w:tab/>
        </w:r>
        <w:r>
          <w:rPr>
            <w:noProof/>
            <w:webHidden/>
          </w:rPr>
          <w:fldChar w:fldCharType="begin"/>
        </w:r>
        <w:r>
          <w:rPr>
            <w:noProof/>
            <w:webHidden/>
          </w:rPr>
          <w:instrText xml:space="preserve"> PAGEREF _Toc413390576 \h </w:instrText>
        </w:r>
        <w:r>
          <w:rPr>
            <w:noProof/>
            <w:webHidden/>
          </w:rPr>
        </w:r>
        <w:r>
          <w:rPr>
            <w:noProof/>
            <w:webHidden/>
          </w:rPr>
          <w:fldChar w:fldCharType="separate"/>
        </w:r>
        <w:r>
          <w:rPr>
            <w:noProof/>
            <w:webHidden/>
          </w:rPr>
          <w:t>23</w:t>
        </w:r>
        <w:r>
          <w:rPr>
            <w:noProof/>
            <w:webHidden/>
          </w:rPr>
          <w:fldChar w:fldCharType="end"/>
        </w:r>
      </w:hyperlink>
    </w:p>
    <w:p w14:paraId="7107FE62" w14:textId="77777777" w:rsidR="006A65D2" w:rsidRDefault="006A65D2">
      <w:pPr>
        <w:pStyle w:val="TOC4"/>
        <w:tabs>
          <w:tab w:val="right" w:leader="dot" w:pos="5030"/>
        </w:tabs>
        <w:rPr>
          <w:rFonts w:eastAsiaTheme="minorEastAsia"/>
          <w:smallCaps w:val="0"/>
          <w:noProof/>
          <w:sz w:val="22"/>
        </w:rPr>
      </w:pPr>
      <w:hyperlink w:anchor="_Toc413390577" w:history="1">
        <w:r w:rsidRPr="007B0607">
          <w:rPr>
            <w:rStyle w:val="Hyperlink"/>
            <w:noProof/>
          </w:rPr>
          <w:t>Business Intelligence Appliance</w:t>
        </w:r>
        <w:r>
          <w:rPr>
            <w:noProof/>
            <w:webHidden/>
          </w:rPr>
          <w:tab/>
        </w:r>
        <w:r>
          <w:rPr>
            <w:noProof/>
            <w:webHidden/>
          </w:rPr>
          <w:fldChar w:fldCharType="begin"/>
        </w:r>
        <w:r>
          <w:rPr>
            <w:noProof/>
            <w:webHidden/>
          </w:rPr>
          <w:instrText xml:space="preserve"> PAGEREF _Toc413390577 \h </w:instrText>
        </w:r>
        <w:r>
          <w:rPr>
            <w:noProof/>
            <w:webHidden/>
          </w:rPr>
        </w:r>
        <w:r>
          <w:rPr>
            <w:noProof/>
            <w:webHidden/>
          </w:rPr>
          <w:fldChar w:fldCharType="separate"/>
        </w:r>
        <w:r>
          <w:rPr>
            <w:noProof/>
            <w:webHidden/>
          </w:rPr>
          <w:t>23</w:t>
        </w:r>
        <w:r>
          <w:rPr>
            <w:noProof/>
            <w:webHidden/>
          </w:rPr>
          <w:fldChar w:fldCharType="end"/>
        </w:r>
      </w:hyperlink>
    </w:p>
    <w:p w14:paraId="5AB6DF8D" w14:textId="77777777" w:rsidR="006A65D2" w:rsidRDefault="006A65D2">
      <w:pPr>
        <w:pStyle w:val="TOC6"/>
        <w:tabs>
          <w:tab w:val="right" w:leader="dot" w:pos="5030"/>
        </w:tabs>
        <w:rPr>
          <w:rFonts w:eastAsiaTheme="minorEastAsia"/>
          <w:noProof/>
          <w:sz w:val="22"/>
        </w:rPr>
      </w:pPr>
      <w:hyperlink w:anchor="_Toc413390578" w:history="1">
        <w:r w:rsidRPr="007B0607">
          <w:rPr>
            <w:rStyle w:val="Hyperlink"/>
            <w:noProof/>
          </w:rPr>
          <w:t>Business Intelligence Appliance 2012</w:t>
        </w:r>
        <w:r>
          <w:rPr>
            <w:noProof/>
            <w:webHidden/>
          </w:rPr>
          <w:tab/>
        </w:r>
        <w:r>
          <w:rPr>
            <w:noProof/>
            <w:webHidden/>
          </w:rPr>
          <w:fldChar w:fldCharType="begin"/>
        </w:r>
        <w:r>
          <w:rPr>
            <w:noProof/>
            <w:webHidden/>
          </w:rPr>
          <w:instrText xml:space="preserve"> PAGEREF _Toc413390578 \h </w:instrText>
        </w:r>
        <w:r>
          <w:rPr>
            <w:noProof/>
            <w:webHidden/>
          </w:rPr>
        </w:r>
        <w:r>
          <w:rPr>
            <w:noProof/>
            <w:webHidden/>
          </w:rPr>
          <w:fldChar w:fldCharType="separate"/>
        </w:r>
        <w:r>
          <w:rPr>
            <w:noProof/>
            <w:webHidden/>
          </w:rPr>
          <w:t>23</w:t>
        </w:r>
        <w:r>
          <w:rPr>
            <w:noProof/>
            <w:webHidden/>
          </w:rPr>
          <w:fldChar w:fldCharType="end"/>
        </w:r>
      </w:hyperlink>
    </w:p>
    <w:p w14:paraId="34AAF812" w14:textId="77777777" w:rsidR="006A65D2" w:rsidRDefault="006A65D2">
      <w:pPr>
        <w:pStyle w:val="TOC4"/>
        <w:tabs>
          <w:tab w:val="right" w:leader="dot" w:pos="5030"/>
        </w:tabs>
        <w:rPr>
          <w:rFonts w:eastAsiaTheme="minorEastAsia"/>
          <w:smallCaps w:val="0"/>
          <w:noProof/>
          <w:sz w:val="22"/>
        </w:rPr>
      </w:pPr>
      <w:hyperlink w:anchor="_Toc413390579" w:history="1">
        <w:r w:rsidRPr="007B0607">
          <w:rPr>
            <w:rStyle w:val="Hyperlink"/>
            <w:noProof/>
          </w:rPr>
          <w:t>SQL Server</w:t>
        </w:r>
        <w:r>
          <w:rPr>
            <w:noProof/>
            <w:webHidden/>
          </w:rPr>
          <w:tab/>
        </w:r>
        <w:r>
          <w:rPr>
            <w:noProof/>
            <w:webHidden/>
          </w:rPr>
          <w:fldChar w:fldCharType="begin"/>
        </w:r>
        <w:r>
          <w:rPr>
            <w:noProof/>
            <w:webHidden/>
          </w:rPr>
          <w:instrText xml:space="preserve"> PAGEREF _Toc413390579 \h </w:instrText>
        </w:r>
        <w:r>
          <w:rPr>
            <w:noProof/>
            <w:webHidden/>
          </w:rPr>
        </w:r>
        <w:r>
          <w:rPr>
            <w:noProof/>
            <w:webHidden/>
          </w:rPr>
          <w:fldChar w:fldCharType="separate"/>
        </w:r>
        <w:r>
          <w:rPr>
            <w:noProof/>
            <w:webHidden/>
          </w:rPr>
          <w:t>23</w:t>
        </w:r>
        <w:r>
          <w:rPr>
            <w:noProof/>
            <w:webHidden/>
          </w:rPr>
          <w:fldChar w:fldCharType="end"/>
        </w:r>
      </w:hyperlink>
    </w:p>
    <w:p w14:paraId="1DFB87D5" w14:textId="77777777" w:rsidR="006A65D2" w:rsidRDefault="006A65D2">
      <w:pPr>
        <w:pStyle w:val="TOC6"/>
        <w:tabs>
          <w:tab w:val="right" w:leader="dot" w:pos="5030"/>
        </w:tabs>
        <w:rPr>
          <w:rFonts w:eastAsiaTheme="minorEastAsia"/>
          <w:noProof/>
          <w:sz w:val="22"/>
        </w:rPr>
      </w:pPr>
      <w:hyperlink w:anchor="_Toc413390580" w:history="1">
        <w:r w:rsidRPr="007B0607">
          <w:rPr>
            <w:rStyle w:val="Hyperlink"/>
            <w:noProof/>
          </w:rPr>
          <w:t>SQL Server 2014 Business Intelligence</w:t>
        </w:r>
        <w:r>
          <w:rPr>
            <w:noProof/>
            <w:webHidden/>
          </w:rPr>
          <w:tab/>
        </w:r>
        <w:r>
          <w:rPr>
            <w:noProof/>
            <w:webHidden/>
          </w:rPr>
          <w:fldChar w:fldCharType="begin"/>
        </w:r>
        <w:r>
          <w:rPr>
            <w:noProof/>
            <w:webHidden/>
          </w:rPr>
          <w:instrText xml:space="preserve"> PAGEREF _Toc413390580 \h </w:instrText>
        </w:r>
        <w:r>
          <w:rPr>
            <w:noProof/>
            <w:webHidden/>
          </w:rPr>
        </w:r>
        <w:r>
          <w:rPr>
            <w:noProof/>
            <w:webHidden/>
          </w:rPr>
          <w:fldChar w:fldCharType="separate"/>
        </w:r>
        <w:r>
          <w:rPr>
            <w:noProof/>
            <w:webHidden/>
          </w:rPr>
          <w:t>23</w:t>
        </w:r>
        <w:r>
          <w:rPr>
            <w:noProof/>
            <w:webHidden/>
          </w:rPr>
          <w:fldChar w:fldCharType="end"/>
        </w:r>
      </w:hyperlink>
    </w:p>
    <w:p w14:paraId="5596C02F" w14:textId="77777777" w:rsidR="006A65D2" w:rsidRDefault="006A65D2">
      <w:pPr>
        <w:pStyle w:val="TOC6"/>
        <w:tabs>
          <w:tab w:val="right" w:leader="dot" w:pos="5030"/>
        </w:tabs>
        <w:rPr>
          <w:rFonts w:eastAsiaTheme="minorEastAsia"/>
          <w:noProof/>
          <w:sz w:val="22"/>
        </w:rPr>
      </w:pPr>
      <w:hyperlink w:anchor="_Toc413390581" w:history="1">
        <w:r w:rsidRPr="007B0607">
          <w:rPr>
            <w:rStyle w:val="Hyperlink"/>
            <w:noProof/>
          </w:rPr>
          <w:t>SQL Server 2014 CAL (Device and User)</w:t>
        </w:r>
        <w:r>
          <w:rPr>
            <w:noProof/>
            <w:webHidden/>
          </w:rPr>
          <w:tab/>
        </w:r>
        <w:r>
          <w:rPr>
            <w:noProof/>
            <w:webHidden/>
          </w:rPr>
          <w:fldChar w:fldCharType="begin"/>
        </w:r>
        <w:r>
          <w:rPr>
            <w:noProof/>
            <w:webHidden/>
          </w:rPr>
          <w:instrText xml:space="preserve"> PAGEREF _Toc413390581 \h </w:instrText>
        </w:r>
        <w:r>
          <w:rPr>
            <w:noProof/>
            <w:webHidden/>
          </w:rPr>
        </w:r>
        <w:r>
          <w:rPr>
            <w:noProof/>
            <w:webHidden/>
          </w:rPr>
          <w:fldChar w:fldCharType="separate"/>
        </w:r>
        <w:r>
          <w:rPr>
            <w:noProof/>
            <w:webHidden/>
          </w:rPr>
          <w:t>23</w:t>
        </w:r>
        <w:r>
          <w:rPr>
            <w:noProof/>
            <w:webHidden/>
          </w:rPr>
          <w:fldChar w:fldCharType="end"/>
        </w:r>
      </w:hyperlink>
    </w:p>
    <w:p w14:paraId="1357A1B2" w14:textId="77777777" w:rsidR="006A65D2" w:rsidRDefault="006A65D2">
      <w:pPr>
        <w:pStyle w:val="TOC6"/>
        <w:tabs>
          <w:tab w:val="right" w:leader="dot" w:pos="5030"/>
        </w:tabs>
        <w:rPr>
          <w:rFonts w:eastAsiaTheme="minorEastAsia"/>
          <w:noProof/>
          <w:sz w:val="22"/>
        </w:rPr>
      </w:pPr>
      <w:hyperlink w:anchor="_Toc413390582" w:history="1">
        <w:r w:rsidRPr="007B0607">
          <w:rPr>
            <w:rStyle w:val="Hyperlink"/>
            <w:noProof/>
          </w:rPr>
          <w:t>SQL Server 2014 Developer</w:t>
        </w:r>
        <w:r>
          <w:rPr>
            <w:noProof/>
            <w:webHidden/>
          </w:rPr>
          <w:tab/>
        </w:r>
        <w:r>
          <w:rPr>
            <w:noProof/>
            <w:webHidden/>
          </w:rPr>
          <w:fldChar w:fldCharType="begin"/>
        </w:r>
        <w:r>
          <w:rPr>
            <w:noProof/>
            <w:webHidden/>
          </w:rPr>
          <w:instrText xml:space="preserve"> PAGEREF _Toc413390582 \h </w:instrText>
        </w:r>
        <w:r>
          <w:rPr>
            <w:noProof/>
            <w:webHidden/>
          </w:rPr>
        </w:r>
        <w:r>
          <w:rPr>
            <w:noProof/>
            <w:webHidden/>
          </w:rPr>
          <w:fldChar w:fldCharType="separate"/>
        </w:r>
        <w:r>
          <w:rPr>
            <w:noProof/>
            <w:webHidden/>
          </w:rPr>
          <w:t>23</w:t>
        </w:r>
        <w:r>
          <w:rPr>
            <w:noProof/>
            <w:webHidden/>
          </w:rPr>
          <w:fldChar w:fldCharType="end"/>
        </w:r>
      </w:hyperlink>
    </w:p>
    <w:p w14:paraId="23E2DC3E" w14:textId="77777777" w:rsidR="006A65D2" w:rsidRDefault="006A65D2">
      <w:pPr>
        <w:pStyle w:val="TOC6"/>
        <w:tabs>
          <w:tab w:val="right" w:leader="dot" w:pos="5030"/>
        </w:tabs>
        <w:rPr>
          <w:rFonts w:eastAsiaTheme="minorEastAsia"/>
          <w:noProof/>
          <w:sz w:val="22"/>
        </w:rPr>
      </w:pPr>
      <w:hyperlink w:anchor="_Toc413390583" w:history="1">
        <w:r w:rsidRPr="007B0607">
          <w:rPr>
            <w:rStyle w:val="Hyperlink"/>
            <w:noProof/>
          </w:rPr>
          <w:t>SQL Server 2014 Enterprise</w:t>
        </w:r>
        <w:r>
          <w:rPr>
            <w:noProof/>
            <w:webHidden/>
          </w:rPr>
          <w:tab/>
        </w:r>
        <w:r>
          <w:rPr>
            <w:noProof/>
            <w:webHidden/>
          </w:rPr>
          <w:fldChar w:fldCharType="begin"/>
        </w:r>
        <w:r>
          <w:rPr>
            <w:noProof/>
            <w:webHidden/>
          </w:rPr>
          <w:instrText xml:space="preserve"> PAGEREF _Toc413390583 \h </w:instrText>
        </w:r>
        <w:r>
          <w:rPr>
            <w:noProof/>
            <w:webHidden/>
          </w:rPr>
        </w:r>
        <w:r>
          <w:rPr>
            <w:noProof/>
            <w:webHidden/>
          </w:rPr>
          <w:fldChar w:fldCharType="separate"/>
        </w:r>
        <w:r>
          <w:rPr>
            <w:noProof/>
            <w:webHidden/>
          </w:rPr>
          <w:t>23</w:t>
        </w:r>
        <w:r>
          <w:rPr>
            <w:noProof/>
            <w:webHidden/>
          </w:rPr>
          <w:fldChar w:fldCharType="end"/>
        </w:r>
      </w:hyperlink>
    </w:p>
    <w:p w14:paraId="5128014D" w14:textId="77777777" w:rsidR="006A65D2" w:rsidRDefault="006A65D2">
      <w:pPr>
        <w:pStyle w:val="TOC6"/>
        <w:tabs>
          <w:tab w:val="right" w:leader="dot" w:pos="5030"/>
        </w:tabs>
        <w:rPr>
          <w:rFonts w:eastAsiaTheme="minorEastAsia"/>
          <w:noProof/>
          <w:sz w:val="22"/>
        </w:rPr>
      </w:pPr>
      <w:hyperlink w:anchor="_Toc413390584" w:history="1">
        <w:r w:rsidRPr="007B0607">
          <w:rPr>
            <w:rStyle w:val="Hyperlink"/>
            <w:noProof/>
          </w:rPr>
          <w:t>SQL Server 2014 Enterprise Core (2 pack Core License)</w:t>
        </w:r>
        <w:r>
          <w:rPr>
            <w:noProof/>
            <w:webHidden/>
          </w:rPr>
          <w:tab/>
        </w:r>
        <w:r>
          <w:rPr>
            <w:noProof/>
            <w:webHidden/>
          </w:rPr>
          <w:fldChar w:fldCharType="begin"/>
        </w:r>
        <w:r>
          <w:rPr>
            <w:noProof/>
            <w:webHidden/>
          </w:rPr>
          <w:instrText xml:space="preserve"> PAGEREF _Toc413390584 \h </w:instrText>
        </w:r>
        <w:r>
          <w:rPr>
            <w:noProof/>
            <w:webHidden/>
          </w:rPr>
        </w:r>
        <w:r>
          <w:rPr>
            <w:noProof/>
            <w:webHidden/>
          </w:rPr>
          <w:fldChar w:fldCharType="separate"/>
        </w:r>
        <w:r>
          <w:rPr>
            <w:noProof/>
            <w:webHidden/>
          </w:rPr>
          <w:t>23</w:t>
        </w:r>
        <w:r>
          <w:rPr>
            <w:noProof/>
            <w:webHidden/>
          </w:rPr>
          <w:fldChar w:fldCharType="end"/>
        </w:r>
      </w:hyperlink>
    </w:p>
    <w:p w14:paraId="06C6CB75" w14:textId="77777777" w:rsidR="006A65D2" w:rsidRDefault="006A65D2">
      <w:pPr>
        <w:pStyle w:val="TOC6"/>
        <w:tabs>
          <w:tab w:val="right" w:leader="dot" w:pos="5030"/>
        </w:tabs>
        <w:rPr>
          <w:rFonts w:eastAsiaTheme="minorEastAsia"/>
          <w:noProof/>
          <w:sz w:val="22"/>
        </w:rPr>
      </w:pPr>
      <w:hyperlink w:anchor="_Toc413390585" w:history="1">
        <w:r w:rsidRPr="007B0607">
          <w:rPr>
            <w:rStyle w:val="Hyperlink"/>
            <w:noProof/>
          </w:rPr>
          <w:t>SQL Server 2012 Parallel Data Warehouse</w:t>
        </w:r>
        <w:r>
          <w:rPr>
            <w:noProof/>
            <w:webHidden/>
          </w:rPr>
          <w:tab/>
        </w:r>
        <w:r>
          <w:rPr>
            <w:noProof/>
            <w:webHidden/>
          </w:rPr>
          <w:fldChar w:fldCharType="begin"/>
        </w:r>
        <w:r>
          <w:rPr>
            <w:noProof/>
            <w:webHidden/>
          </w:rPr>
          <w:instrText xml:space="preserve"> PAGEREF _Toc413390585 \h </w:instrText>
        </w:r>
        <w:r>
          <w:rPr>
            <w:noProof/>
            <w:webHidden/>
          </w:rPr>
        </w:r>
        <w:r>
          <w:rPr>
            <w:noProof/>
            <w:webHidden/>
          </w:rPr>
          <w:fldChar w:fldCharType="separate"/>
        </w:r>
        <w:r>
          <w:rPr>
            <w:noProof/>
            <w:webHidden/>
          </w:rPr>
          <w:t>23</w:t>
        </w:r>
        <w:r>
          <w:rPr>
            <w:noProof/>
            <w:webHidden/>
          </w:rPr>
          <w:fldChar w:fldCharType="end"/>
        </w:r>
      </w:hyperlink>
    </w:p>
    <w:p w14:paraId="1377EAE0" w14:textId="77777777" w:rsidR="006A65D2" w:rsidRDefault="006A65D2">
      <w:pPr>
        <w:pStyle w:val="TOC6"/>
        <w:tabs>
          <w:tab w:val="right" w:leader="dot" w:pos="5030"/>
        </w:tabs>
        <w:rPr>
          <w:rFonts w:eastAsiaTheme="minorEastAsia"/>
          <w:noProof/>
          <w:sz w:val="22"/>
        </w:rPr>
      </w:pPr>
      <w:hyperlink w:anchor="_Toc413390586" w:history="1">
        <w:r w:rsidRPr="007B0607">
          <w:rPr>
            <w:rStyle w:val="Hyperlink"/>
            <w:noProof/>
          </w:rPr>
          <w:t>SQL Server 2012 Parallel Data Warehouse Developer</w:t>
        </w:r>
        <w:r>
          <w:rPr>
            <w:noProof/>
            <w:webHidden/>
          </w:rPr>
          <w:tab/>
        </w:r>
        <w:r>
          <w:rPr>
            <w:noProof/>
            <w:webHidden/>
          </w:rPr>
          <w:fldChar w:fldCharType="begin"/>
        </w:r>
        <w:r>
          <w:rPr>
            <w:noProof/>
            <w:webHidden/>
          </w:rPr>
          <w:instrText xml:space="preserve"> PAGEREF _Toc413390586 \h </w:instrText>
        </w:r>
        <w:r>
          <w:rPr>
            <w:noProof/>
            <w:webHidden/>
          </w:rPr>
        </w:r>
        <w:r>
          <w:rPr>
            <w:noProof/>
            <w:webHidden/>
          </w:rPr>
          <w:fldChar w:fldCharType="separate"/>
        </w:r>
        <w:r>
          <w:rPr>
            <w:noProof/>
            <w:webHidden/>
          </w:rPr>
          <w:t>24</w:t>
        </w:r>
        <w:r>
          <w:rPr>
            <w:noProof/>
            <w:webHidden/>
          </w:rPr>
          <w:fldChar w:fldCharType="end"/>
        </w:r>
      </w:hyperlink>
    </w:p>
    <w:p w14:paraId="7A7A3CA8" w14:textId="77777777" w:rsidR="006A65D2" w:rsidRDefault="006A65D2">
      <w:pPr>
        <w:pStyle w:val="TOC6"/>
        <w:tabs>
          <w:tab w:val="right" w:leader="dot" w:pos="5030"/>
        </w:tabs>
        <w:rPr>
          <w:rFonts w:eastAsiaTheme="minorEastAsia"/>
          <w:noProof/>
          <w:sz w:val="22"/>
        </w:rPr>
      </w:pPr>
      <w:hyperlink w:anchor="_Toc413390587" w:history="1">
        <w:r w:rsidRPr="007B0607">
          <w:rPr>
            <w:rStyle w:val="Hyperlink"/>
            <w:noProof/>
          </w:rPr>
          <w:t>SQL Server 2014 Standard</w:t>
        </w:r>
        <w:r>
          <w:rPr>
            <w:noProof/>
            <w:webHidden/>
          </w:rPr>
          <w:tab/>
        </w:r>
        <w:r>
          <w:rPr>
            <w:noProof/>
            <w:webHidden/>
          </w:rPr>
          <w:fldChar w:fldCharType="begin"/>
        </w:r>
        <w:r>
          <w:rPr>
            <w:noProof/>
            <w:webHidden/>
          </w:rPr>
          <w:instrText xml:space="preserve"> PAGEREF _Toc413390587 \h </w:instrText>
        </w:r>
        <w:r>
          <w:rPr>
            <w:noProof/>
            <w:webHidden/>
          </w:rPr>
        </w:r>
        <w:r>
          <w:rPr>
            <w:noProof/>
            <w:webHidden/>
          </w:rPr>
          <w:fldChar w:fldCharType="separate"/>
        </w:r>
        <w:r>
          <w:rPr>
            <w:noProof/>
            <w:webHidden/>
          </w:rPr>
          <w:t>24</w:t>
        </w:r>
        <w:r>
          <w:rPr>
            <w:noProof/>
            <w:webHidden/>
          </w:rPr>
          <w:fldChar w:fldCharType="end"/>
        </w:r>
      </w:hyperlink>
    </w:p>
    <w:p w14:paraId="3E75FC75" w14:textId="77777777" w:rsidR="006A65D2" w:rsidRDefault="006A65D2">
      <w:pPr>
        <w:pStyle w:val="TOC6"/>
        <w:tabs>
          <w:tab w:val="right" w:leader="dot" w:pos="5030"/>
        </w:tabs>
        <w:rPr>
          <w:rFonts w:eastAsiaTheme="minorEastAsia"/>
          <w:noProof/>
          <w:sz w:val="22"/>
        </w:rPr>
      </w:pPr>
      <w:hyperlink w:anchor="_Toc413390588" w:history="1">
        <w:r w:rsidRPr="007B0607">
          <w:rPr>
            <w:rStyle w:val="Hyperlink"/>
            <w:noProof/>
          </w:rPr>
          <w:t>SQL Server 2014 Standard Core (2 pack Core License)</w:t>
        </w:r>
        <w:r>
          <w:rPr>
            <w:noProof/>
            <w:webHidden/>
          </w:rPr>
          <w:tab/>
        </w:r>
        <w:r>
          <w:rPr>
            <w:noProof/>
            <w:webHidden/>
          </w:rPr>
          <w:fldChar w:fldCharType="begin"/>
        </w:r>
        <w:r>
          <w:rPr>
            <w:noProof/>
            <w:webHidden/>
          </w:rPr>
          <w:instrText xml:space="preserve"> PAGEREF _Toc413390588 \h </w:instrText>
        </w:r>
        <w:r>
          <w:rPr>
            <w:noProof/>
            <w:webHidden/>
          </w:rPr>
        </w:r>
        <w:r>
          <w:rPr>
            <w:noProof/>
            <w:webHidden/>
          </w:rPr>
          <w:fldChar w:fldCharType="separate"/>
        </w:r>
        <w:r>
          <w:rPr>
            <w:noProof/>
            <w:webHidden/>
          </w:rPr>
          <w:t>24</w:t>
        </w:r>
        <w:r>
          <w:rPr>
            <w:noProof/>
            <w:webHidden/>
          </w:rPr>
          <w:fldChar w:fldCharType="end"/>
        </w:r>
      </w:hyperlink>
    </w:p>
    <w:p w14:paraId="4F62DF0F" w14:textId="77777777" w:rsidR="006A65D2" w:rsidRDefault="006A65D2">
      <w:pPr>
        <w:pStyle w:val="TOC2"/>
        <w:tabs>
          <w:tab w:val="right" w:leader="dot" w:pos="5030"/>
        </w:tabs>
        <w:rPr>
          <w:rFonts w:eastAsiaTheme="minorEastAsia"/>
          <w:b w:val="0"/>
          <w:smallCaps w:val="0"/>
          <w:noProof/>
          <w:sz w:val="22"/>
        </w:rPr>
      </w:pPr>
      <w:hyperlink w:anchor="_Toc413390589" w:history="1">
        <w:r w:rsidRPr="007B0607">
          <w:rPr>
            <w:rStyle w:val="Hyperlink"/>
            <w:noProof/>
          </w:rPr>
          <w:t>System Center</w:t>
        </w:r>
        <w:r>
          <w:rPr>
            <w:noProof/>
            <w:webHidden/>
          </w:rPr>
          <w:tab/>
        </w:r>
        <w:r>
          <w:rPr>
            <w:noProof/>
            <w:webHidden/>
          </w:rPr>
          <w:fldChar w:fldCharType="begin"/>
        </w:r>
        <w:r>
          <w:rPr>
            <w:noProof/>
            <w:webHidden/>
          </w:rPr>
          <w:instrText xml:space="preserve"> PAGEREF _Toc413390589 \h </w:instrText>
        </w:r>
        <w:r>
          <w:rPr>
            <w:noProof/>
            <w:webHidden/>
          </w:rPr>
        </w:r>
        <w:r>
          <w:rPr>
            <w:noProof/>
            <w:webHidden/>
          </w:rPr>
          <w:fldChar w:fldCharType="separate"/>
        </w:r>
        <w:r>
          <w:rPr>
            <w:noProof/>
            <w:webHidden/>
          </w:rPr>
          <w:t>25</w:t>
        </w:r>
        <w:r>
          <w:rPr>
            <w:noProof/>
            <w:webHidden/>
          </w:rPr>
          <w:fldChar w:fldCharType="end"/>
        </w:r>
      </w:hyperlink>
    </w:p>
    <w:p w14:paraId="1F141207" w14:textId="77777777" w:rsidR="006A65D2" w:rsidRDefault="006A65D2">
      <w:pPr>
        <w:pStyle w:val="TOC4"/>
        <w:tabs>
          <w:tab w:val="right" w:leader="dot" w:pos="5030"/>
        </w:tabs>
        <w:rPr>
          <w:rFonts w:eastAsiaTheme="minorEastAsia"/>
          <w:smallCaps w:val="0"/>
          <w:noProof/>
          <w:sz w:val="22"/>
        </w:rPr>
      </w:pPr>
      <w:hyperlink w:anchor="_Toc413390590" w:history="1">
        <w:r w:rsidRPr="007B0607">
          <w:rPr>
            <w:rStyle w:val="Hyperlink"/>
            <w:noProof/>
          </w:rPr>
          <w:t>System Center Client Management Suite</w:t>
        </w:r>
        <w:r>
          <w:rPr>
            <w:noProof/>
            <w:webHidden/>
          </w:rPr>
          <w:tab/>
        </w:r>
        <w:r>
          <w:rPr>
            <w:noProof/>
            <w:webHidden/>
          </w:rPr>
          <w:fldChar w:fldCharType="begin"/>
        </w:r>
        <w:r>
          <w:rPr>
            <w:noProof/>
            <w:webHidden/>
          </w:rPr>
          <w:instrText xml:space="preserve"> PAGEREF _Toc413390590 \h </w:instrText>
        </w:r>
        <w:r>
          <w:rPr>
            <w:noProof/>
            <w:webHidden/>
          </w:rPr>
        </w:r>
        <w:r>
          <w:rPr>
            <w:noProof/>
            <w:webHidden/>
          </w:rPr>
          <w:fldChar w:fldCharType="separate"/>
        </w:r>
        <w:r>
          <w:rPr>
            <w:noProof/>
            <w:webHidden/>
          </w:rPr>
          <w:t>25</w:t>
        </w:r>
        <w:r>
          <w:rPr>
            <w:noProof/>
            <w:webHidden/>
          </w:rPr>
          <w:fldChar w:fldCharType="end"/>
        </w:r>
      </w:hyperlink>
    </w:p>
    <w:p w14:paraId="60044645" w14:textId="77777777" w:rsidR="006A65D2" w:rsidRDefault="006A65D2">
      <w:pPr>
        <w:pStyle w:val="TOC6"/>
        <w:tabs>
          <w:tab w:val="right" w:leader="dot" w:pos="5030"/>
        </w:tabs>
        <w:rPr>
          <w:rFonts w:eastAsiaTheme="minorEastAsia"/>
          <w:noProof/>
          <w:sz w:val="22"/>
        </w:rPr>
      </w:pPr>
      <w:hyperlink w:anchor="_Toc413390591" w:history="1">
        <w:r w:rsidRPr="007B0607">
          <w:rPr>
            <w:rStyle w:val="Hyperlink"/>
            <w:noProof/>
          </w:rPr>
          <w:t>System Center 2012 R2 Client Management Suite (Client ML) per OSE</w:t>
        </w:r>
        <w:r>
          <w:rPr>
            <w:noProof/>
            <w:webHidden/>
          </w:rPr>
          <w:tab/>
        </w:r>
        <w:r>
          <w:rPr>
            <w:noProof/>
            <w:webHidden/>
          </w:rPr>
          <w:fldChar w:fldCharType="begin"/>
        </w:r>
        <w:r>
          <w:rPr>
            <w:noProof/>
            <w:webHidden/>
          </w:rPr>
          <w:instrText xml:space="preserve"> PAGEREF _Toc413390591 \h </w:instrText>
        </w:r>
        <w:r>
          <w:rPr>
            <w:noProof/>
            <w:webHidden/>
          </w:rPr>
        </w:r>
        <w:r>
          <w:rPr>
            <w:noProof/>
            <w:webHidden/>
          </w:rPr>
          <w:fldChar w:fldCharType="separate"/>
        </w:r>
        <w:r>
          <w:rPr>
            <w:noProof/>
            <w:webHidden/>
          </w:rPr>
          <w:t>25</w:t>
        </w:r>
        <w:r>
          <w:rPr>
            <w:noProof/>
            <w:webHidden/>
          </w:rPr>
          <w:fldChar w:fldCharType="end"/>
        </w:r>
      </w:hyperlink>
    </w:p>
    <w:p w14:paraId="1F08B9F5" w14:textId="77777777" w:rsidR="006A65D2" w:rsidRDefault="006A65D2">
      <w:pPr>
        <w:pStyle w:val="TOC6"/>
        <w:tabs>
          <w:tab w:val="right" w:leader="dot" w:pos="5030"/>
        </w:tabs>
        <w:rPr>
          <w:rFonts w:eastAsiaTheme="minorEastAsia"/>
          <w:noProof/>
          <w:sz w:val="22"/>
        </w:rPr>
      </w:pPr>
      <w:hyperlink w:anchor="_Toc413390592" w:history="1">
        <w:r w:rsidRPr="007B0607">
          <w:rPr>
            <w:rStyle w:val="Hyperlink"/>
            <w:noProof/>
          </w:rPr>
          <w:t>System Center 2012 R2 Client Management Suite (Client ML) per User</w:t>
        </w:r>
        <w:r>
          <w:rPr>
            <w:noProof/>
            <w:webHidden/>
          </w:rPr>
          <w:tab/>
        </w:r>
        <w:r>
          <w:rPr>
            <w:noProof/>
            <w:webHidden/>
          </w:rPr>
          <w:fldChar w:fldCharType="begin"/>
        </w:r>
        <w:r>
          <w:rPr>
            <w:noProof/>
            <w:webHidden/>
          </w:rPr>
          <w:instrText xml:space="preserve"> PAGEREF _Toc413390592 \h </w:instrText>
        </w:r>
        <w:r>
          <w:rPr>
            <w:noProof/>
            <w:webHidden/>
          </w:rPr>
        </w:r>
        <w:r>
          <w:rPr>
            <w:noProof/>
            <w:webHidden/>
          </w:rPr>
          <w:fldChar w:fldCharType="separate"/>
        </w:r>
        <w:r>
          <w:rPr>
            <w:noProof/>
            <w:webHidden/>
          </w:rPr>
          <w:t>25</w:t>
        </w:r>
        <w:r>
          <w:rPr>
            <w:noProof/>
            <w:webHidden/>
          </w:rPr>
          <w:fldChar w:fldCharType="end"/>
        </w:r>
      </w:hyperlink>
    </w:p>
    <w:p w14:paraId="2CD2AD45" w14:textId="77777777" w:rsidR="006A65D2" w:rsidRDefault="006A65D2">
      <w:pPr>
        <w:pStyle w:val="TOC4"/>
        <w:tabs>
          <w:tab w:val="right" w:leader="dot" w:pos="5030"/>
        </w:tabs>
        <w:rPr>
          <w:rFonts w:eastAsiaTheme="minorEastAsia"/>
          <w:smallCaps w:val="0"/>
          <w:noProof/>
          <w:sz w:val="22"/>
        </w:rPr>
      </w:pPr>
      <w:hyperlink w:anchor="_Toc413390593" w:history="1">
        <w:r w:rsidRPr="007B0607">
          <w:rPr>
            <w:rStyle w:val="Hyperlink"/>
            <w:noProof/>
          </w:rPr>
          <w:t>System Center Configuration Manager</w:t>
        </w:r>
        <w:r>
          <w:rPr>
            <w:noProof/>
            <w:webHidden/>
          </w:rPr>
          <w:tab/>
        </w:r>
        <w:r>
          <w:rPr>
            <w:noProof/>
            <w:webHidden/>
          </w:rPr>
          <w:fldChar w:fldCharType="begin"/>
        </w:r>
        <w:r>
          <w:rPr>
            <w:noProof/>
            <w:webHidden/>
          </w:rPr>
          <w:instrText xml:space="preserve"> PAGEREF _Toc413390593 \h </w:instrText>
        </w:r>
        <w:r>
          <w:rPr>
            <w:noProof/>
            <w:webHidden/>
          </w:rPr>
        </w:r>
        <w:r>
          <w:rPr>
            <w:noProof/>
            <w:webHidden/>
          </w:rPr>
          <w:fldChar w:fldCharType="separate"/>
        </w:r>
        <w:r>
          <w:rPr>
            <w:noProof/>
            <w:webHidden/>
          </w:rPr>
          <w:t>26</w:t>
        </w:r>
        <w:r>
          <w:rPr>
            <w:noProof/>
            <w:webHidden/>
          </w:rPr>
          <w:fldChar w:fldCharType="end"/>
        </w:r>
      </w:hyperlink>
    </w:p>
    <w:p w14:paraId="294DEB90" w14:textId="77777777" w:rsidR="006A65D2" w:rsidRDefault="006A65D2">
      <w:pPr>
        <w:pStyle w:val="TOC6"/>
        <w:tabs>
          <w:tab w:val="right" w:leader="dot" w:pos="5030"/>
        </w:tabs>
        <w:rPr>
          <w:rFonts w:eastAsiaTheme="minorEastAsia"/>
          <w:noProof/>
          <w:sz w:val="22"/>
        </w:rPr>
      </w:pPr>
      <w:hyperlink w:anchor="_Toc413390594" w:history="1">
        <w:r w:rsidRPr="007B0607">
          <w:rPr>
            <w:rStyle w:val="Hyperlink"/>
            <w:noProof/>
          </w:rPr>
          <w:t>System Center Configuration Manager 2007 R3 Enterprise Server Management License</w:t>
        </w:r>
        <w:r>
          <w:rPr>
            <w:noProof/>
            <w:webHidden/>
          </w:rPr>
          <w:tab/>
        </w:r>
        <w:r>
          <w:rPr>
            <w:noProof/>
            <w:webHidden/>
          </w:rPr>
          <w:fldChar w:fldCharType="begin"/>
        </w:r>
        <w:r>
          <w:rPr>
            <w:noProof/>
            <w:webHidden/>
          </w:rPr>
          <w:instrText xml:space="preserve"> PAGEREF _Toc413390594 \h </w:instrText>
        </w:r>
        <w:r>
          <w:rPr>
            <w:noProof/>
            <w:webHidden/>
          </w:rPr>
        </w:r>
        <w:r>
          <w:rPr>
            <w:noProof/>
            <w:webHidden/>
          </w:rPr>
          <w:fldChar w:fldCharType="separate"/>
        </w:r>
        <w:r>
          <w:rPr>
            <w:noProof/>
            <w:webHidden/>
          </w:rPr>
          <w:t>26</w:t>
        </w:r>
        <w:r>
          <w:rPr>
            <w:noProof/>
            <w:webHidden/>
          </w:rPr>
          <w:fldChar w:fldCharType="end"/>
        </w:r>
      </w:hyperlink>
    </w:p>
    <w:p w14:paraId="2D52AF55" w14:textId="77777777" w:rsidR="006A65D2" w:rsidRDefault="006A65D2">
      <w:pPr>
        <w:pStyle w:val="TOC6"/>
        <w:tabs>
          <w:tab w:val="right" w:leader="dot" w:pos="5030"/>
        </w:tabs>
        <w:rPr>
          <w:rFonts w:eastAsiaTheme="minorEastAsia"/>
          <w:noProof/>
          <w:sz w:val="22"/>
        </w:rPr>
      </w:pPr>
      <w:hyperlink w:anchor="_Toc413390595" w:history="1">
        <w:r w:rsidRPr="007B0607">
          <w:rPr>
            <w:rStyle w:val="Hyperlink"/>
            <w:noProof/>
          </w:rPr>
          <w:t>System Center Configuration Manager 2007 R3 Standard Server Management License (Standard Server ML)</w:t>
        </w:r>
        <w:r>
          <w:rPr>
            <w:noProof/>
            <w:webHidden/>
          </w:rPr>
          <w:tab/>
        </w:r>
        <w:r>
          <w:rPr>
            <w:noProof/>
            <w:webHidden/>
          </w:rPr>
          <w:fldChar w:fldCharType="begin"/>
        </w:r>
        <w:r>
          <w:rPr>
            <w:noProof/>
            <w:webHidden/>
          </w:rPr>
          <w:instrText xml:space="preserve"> PAGEREF _Toc413390595 \h </w:instrText>
        </w:r>
        <w:r>
          <w:rPr>
            <w:noProof/>
            <w:webHidden/>
          </w:rPr>
        </w:r>
        <w:r>
          <w:rPr>
            <w:noProof/>
            <w:webHidden/>
          </w:rPr>
          <w:fldChar w:fldCharType="separate"/>
        </w:r>
        <w:r>
          <w:rPr>
            <w:noProof/>
            <w:webHidden/>
          </w:rPr>
          <w:t>26</w:t>
        </w:r>
        <w:r>
          <w:rPr>
            <w:noProof/>
            <w:webHidden/>
          </w:rPr>
          <w:fldChar w:fldCharType="end"/>
        </w:r>
      </w:hyperlink>
    </w:p>
    <w:p w14:paraId="581D164F" w14:textId="77777777" w:rsidR="006A65D2" w:rsidRDefault="006A65D2">
      <w:pPr>
        <w:pStyle w:val="TOC6"/>
        <w:tabs>
          <w:tab w:val="right" w:leader="dot" w:pos="5030"/>
        </w:tabs>
        <w:rPr>
          <w:rFonts w:eastAsiaTheme="minorEastAsia"/>
          <w:noProof/>
          <w:sz w:val="22"/>
        </w:rPr>
      </w:pPr>
      <w:hyperlink w:anchor="_Toc413390596" w:history="1">
        <w:r w:rsidRPr="007B0607">
          <w:rPr>
            <w:rStyle w:val="Hyperlink"/>
            <w:noProof/>
          </w:rPr>
          <w:t>System Center 2012 R2 Configuration Manager Client Management License (Client ML) (Student Only)</w:t>
        </w:r>
        <w:r>
          <w:rPr>
            <w:noProof/>
            <w:webHidden/>
          </w:rPr>
          <w:tab/>
        </w:r>
        <w:r>
          <w:rPr>
            <w:noProof/>
            <w:webHidden/>
          </w:rPr>
          <w:fldChar w:fldCharType="begin"/>
        </w:r>
        <w:r>
          <w:rPr>
            <w:noProof/>
            <w:webHidden/>
          </w:rPr>
          <w:instrText xml:space="preserve"> PAGEREF _Toc413390596 \h </w:instrText>
        </w:r>
        <w:r>
          <w:rPr>
            <w:noProof/>
            <w:webHidden/>
          </w:rPr>
        </w:r>
        <w:r>
          <w:rPr>
            <w:noProof/>
            <w:webHidden/>
          </w:rPr>
          <w:fldChar w:fldCharType="separate"/>
        </w:r>
        <w:r>
          <w:rPr>
            <w:noProof/>
            <w:webHidden/>
          </w:rPr>
          <w:t>26</w:t>
        </w:r>
        <w:r>
          <w:rPr>
            <w:noProof/>
            <w:webHidden/>
          </w:rPr>
          <w:fldChar w:fldCharType="end"/>
        </w:r>
      </w:hyperlink>
    </w:p>
    <w:p w14:paraId="6EEDCB02" w14:textId="77777777" w:rsidR="006A65D2" w:rsidRDefault="006A65D2">
      <w:pPr>
        <w:pStyle w:val="TOC6"/>
        <w:tabs>
          <w:tab w:val="right" w:leader="dot" w:pos="5030"/>
        </w:tabs>
        <w:rPr>
          <w:rFonts w:eastAsiaTheme="minorEastAsia"/>
          <w:noProof/>
          <w:sz w:val="22"/>
        </w:rPr>
      </w:pPr>
      <w:hyperlink w:anchor="_Toc413390597" w:history="1">
        <w:r w:rsidRPr="007B0607">
          <w:rPr>
            <w:rStyle w:val="Hyperlink"/>
            <w:noProof/>
          </w:rPr>
          <w:t>System Center 2012 R2 Configuration Manager Client Management License per OSE</w:t>
        </w:r>
        <w:r>
          <w:rPr>
            <w:noProof/>
            <w:webHidden/>
          </w:rPr>
          <w:tab/>
        </w:r>
        <w:r>
          <w:rPr>
            <w:noProof/>
            <w:webHidden/>
          </w:rPr>
          <w:fldChar w:fldCharType="begin"/>
        </w:r>
        <w:r>
          <w:rPr>
            <w:noProof/>
            <w:webHidden/>
          </w:rPr>
          <w:instrText xml:space="preserve"> PAGEREF _Toc413390597 \h </w:instrText>
        </w:r>
        <w:r>
          <w:rPr>
            <w:noProof/>
            <w:webHidden/>
          </w:rPr>
        </w:r>
        <w:r>
          <w:rPr>
            <w:noProof/>
            <w:webHidden/>
          </w:rPr>
          <w:fldChar w:fldCharType="separate"/>
        </w:r>
        <w:r>
          <w:rPr>
            <w:noProof/>
            <w:webHidden/>
          </w:rPr>
          <w:t>26</w:t>
        </w:r>
        <w:r>
          <w:rPr>
            <w:noProof/>
            <w:webHidden/>
          </w:rPr>
          <w:fldChar w:fldCharType="end"/>
        </w:r>
      </w:hyperlink>
    </w:p>
    <w:p w14:paraId="339204A9" w14:textId="77777777" w:rsidR="006A65D2" w:rsidRDefault="006A65D2">
      <w:pPr>
        <w:pStyle w:val="TOC6"/>
        <w:tabs>
          <w:tab w:val="right" w:leader="dot" w:pos="5030"/>
        </w:tabs>
        <w:rPr>
          <w:rFonts w:eastAsiaTheme="minorEastAsia"/>
          <w:noProof/>
          <w:sz w:val="22"/>
        </w:rPr>
      </w:pPr>
      <w:hyperlink w:anchor="_Toc413390598" w:history="1">
        <w:r w:rsidRPr="007B0607">
          <w:rPr>
            <w:rStyle w:val="Hyperlink"/>
            <w:noProof/>
          </w:rPr>
          <w:t>System Center 2012 R2 Configuration Manager Client Management License per User</w:t>
        </w:r>
        <w:r>
          <w:rPr>
            <w:noProof/>
            <w:webHidden/>
          </w:rPr>
          <w:tab/>
        </w:r>
        <w:r>
          <w:rPr>
            <w:noProof/>
            <w:webHidden/>
          </w:rPr>
          <w:fldChar w:fldCharType="begin"/>
        </w:r>
        <w:r>
          <w:rPr>
            <w:noProof/>
            <w:webHidden/>
          </w:rPr>
          <w:instrText xml:space="preserve"> PAGEREF _Toc413390598 \h </w:instrText>
        </w:r>
        <w:r>
          <w:rPr>
            <w:noProof/>
            <w:webHidden/>
          </w:rPr>
        </w:r>
        <w:r>
          <w:rPr>
            <w:noProof/>
            <w:webHidden/>
          </w:rPr>
          <w:fldChar w:fldCharType="separate"/>
        </w:r>
        <w:r>
          <w:rPr>
            <w:noProof/>
            <w:webHidden/>
          </w:rPr>
          <w:t>26</w:t>
        </w:r>
        <w:r>
          <w:rPr>
            <w:noProof/>
            <w:webHidden/>
          </w:rPr>
          <w:fldChar w:fldCharType="end"/>
        </w:r>
      </w:hyperlink>
    </w:p>
    <w:p w14:paraId="03C9A7D5" w14:textId="77777777" w:rsidR="006A65D2" w:rsidRDefault="006A65D2">
      <w:pPr>
        <w:pStyle w:val="TOC4"/>
        <w:tabs>
          <w:tab w:val="right" w:leader="dot" w:pos="5030"/>
        </w:tabs>
        <w:rPr>
          <w:rFonts w:eastAsiaTheme="minorEastAsia"/>
          <w:smallCaps w:val="0"/>
          <w:noProof/>
          <w:sz w:val="22"/>
        </w:rPr>
      </w:pPr>
      <w:hyperlink w:anchor="_Toc413390599" w:history="1">
        <w:r w:rsidRPr="007B0607">
          <w:rPr>
            <w:rStyle w:val="Hyperlink"/>
            <w:noProof/>
          </w:rPr>
          <w:t>System Center Data Protection Manager</w:t>
        </w:r>
        <w:r>
          <w:rPr>
            <w:noProof/>
            <w:webHidden/>
          </w:rPr>
          <w:tab/>
        </w:r>
        <w:r>
          <w:rPr>
            <w:noProof/>
            <w:webHidden/>
          </w:rPr>
          <w:fldChar w:fldCharType="begin"/>
        </w:r>
        <w:r>
          <w:rPr>
            <w:noProof/>
            <w:webHidden/>
          </w:rPr>
          <w:instrText xml:space="preserve"> PAGEREF _Toc413390599 \h </w:instrText>
        </w:r>
        <w:r>
          <w:rPr>
            <w:noProof/>
            <w:webHidden/>
          </w:rPr>
        </w:r>
        <w:r>
          <w:rPr>
            <w:noProof/>
            <w:webHidden/>
          </w:rPr>
          <w:fldChar w:fldCharType="separate"/>
        </w:r>
        <w:r>
          <w:rPr>
            <w:noProof/>
            <w:webHidden/>
          </w:rPr>
          <w:t>26</w:t>
        </w:r>
        <w:r>
          <w:rPr>
            <w:noProof/>
            <w:webHidden/>
          </w:rPr>
          <w:fldChar w:fldCharType="end"/>
        </w:r>
      </w:hyperlink>
    </w:p>
    <w:p w14:paraId="6A384116" w14:textId="77777777" w:rsidR="006A65D2" w:rsidRDefault="006A65D2">
      <w:pPr>
        <w:pStyle w:val="TOC6"/>
        <w:tabs>
          <w:tab w:val="right" w:leader="dot" w:pos="5030"/>
        </w:tabs>
        <w:rPr>
          <w:rFonts w:eastAsiaTheme="minorEastAsia"/>
          <w:noProof/>
          <w:sz w:val="22"/>
        </w:rPr>
      </w:pPr>
      <w:hyperlink w:anchor="_Toc413390600" w:history="1">
        <w:r w:rsidRPr="007B0607">
          <w:rPr>
            <w:rStyle w:val="Hyperlink"/>
            <w:noProof/>
          </w:rPr>
          <w:t>System Center Data Protection Manager 2010 Enterprise Server Management License</w:t>
        </w:r>
        <w:r>
          <w:rPr>
            <w:noProof/>
            <w:webHidden/>
          </w:rPr>
          <w:tab/>
        </w:r>
        <w:r>
          <w:rPr>
            <w:noProof/>
            <w:webHidden/>
          </w:rPr>
          <w:fldChar w:fldCharType="begin"/>
        </w:r>
        <w:r>
          <w:rPr>
            <w:noProof/>
            <w:webHidden/>
          </w:rPr>
          <w:instrText xml:space="preserve"> PAGEREF _Toc413390600 \h </w:instrText>
        </w:r>
        <w:r>
          <w:rPr>
            <w:noProof/>
            <w:webHidden/>
          </w:rPr>
        </w:r>
        <w:r>
          <w:rPr>
            <w:noProof/>
            <w:webHidden/>
          </w:rPr>
          <w:fldChar w:fldCharType="separate"/>
        </w:r>
        <w:r>
          <w:rPr>
            <w:noProof/>
            <w:webHidden/>
          </w:rPr>
          <w:t>26</w:t>
        </w:r>
        <w:r>
          <w:rPr>
            <w:noProof/>
            <w:webHidden/>
          </w:rPr>
          <w:fldChar w:fldCharType="end"/>
        </w:r>
      </w:hyperlink>
    </w:p>
    <w:p w14:paraId="0B25D75D" w14:textId="77777777" w:rsidR="006A65D2" w:rsidRDefault="006A65D2">
      <w:pPr>
        <w:pStyle w:val="TOC6"/>
        <w:tabs>
          <w:tab w:val="right" w:leader="dot" w:pos="5030"/>
        </w:tabs>
        <w:rPr>
          <w:rFonts w:eastAsiaTheme="minorEastAsia"/>
          <w:noProof/>
          <w:sz w:val="22"/>
        </w:rPr>
      </w:pPr>
      <w:hyperlink w:anchor="_Toc413390601" w:history="1">
        <w:r w:rsidRPr="007B0607">
          <w:rPr>
            <w:rStyle w:val="Hyperlink"/>
            <w:noProof/>
          </w:rPr>
          <w:t>System Center Data Protection Manager 2010 Standard Server Management License</w:t>
        </w:r>
        <w:r>
          <w:rPr>
            <w:noProof/>
            <w:webHidden/>
          </w:rPr>
          <w:tab/>
        </w:r>
        <w:r>
          <w:rPr>
            <w:noProof/>
            <w:webHidden/>
          </w:rPr>
          <w:fldChar w:fldCharType="begin"/>
        </w:r>
        <w:r>
          <w:rPr>
            <w:noProof/>
            <w:webHidden/>
          </w:rPr>
          <w:instrText xml:space="preserve"> PAGEREF _Toc413390601 \h </w:instrText>
        </w:r>
        <w:r>
          <w:rPr>
            <w:noProof/>
            <w:webHidden/>
          </w:rPr>
        </w:r>
        <w:r>
          <w:rPr>
            <w:noProof/>
            <w:webHidden/>
          </w:rPr>
          <w:fldChar w:fldCharType="separate"/>
        </w:r>
        <w:r>
          <w:rPr>
            <w:noProof/>
            <w:webHidden/>
          </w:rPr>
          <w:t>26</w:t>
        </w:r>
        <w:r>
          <w:rPr>
            <w:noProof/>
            <w:webHidden/>
          </w:rPr>
          <w:fldChar w:fldCharType="end"/>
        </w:r>
      </w:hyperlink>
    </w:p>
    <w:p w14:paraId="45C3D39E" w14:textId="77777777" w:rsidR="006A65D2" w:rsidRDefault="006A65D2">
      <w:pPr>
        <w:pStyle w:val="TOC4"/>
        <w:tabs>
          <w:tab w:val="right" w:leader="dot" w:pos="5030"/>
        </w:tabs>
        <w:rPr>
          <w:rFonts w:eastAsiaTheme="minorEastAsia"/>
          <w:smallCaps w:val="0"/>
          <w:noProof/>
          <w:sz w:val="22"/>
        </w:rPr>
      </w:pPr>
      <w:hyperlink w:anchor="_Toc413390602" w:history="1">
        <w:r w:rsidRPr="007B0607">
          <w:rPr>
            <w:rStyle w:val="Hyperlink"/>
            <w:noProof/>
          </w:rPr>
          <w:t>System Center Operations Manager</w:t>
        </w:r>
        <w:r>
          <w:rPr>
            <w:noProof/>
            <w:webHidden/>
          </w:rPr>
          <w:tab/>
        </w:r>
        <w:r>
          <w:rPr>
            <w:noProof/>
            <w:webHidden/>
          </w:rPr>
          <w:fldChar w:fldCharType="begin"/>
        </w:r>
        <w:r>
          <w:rPr>
            <w:noProof/>
            <w:webHidden/>
          </w:rPr>
          <w:instrText xml:space="preserve"> PAGEREF _Toc413390602 \h </w:instrText>
        </w:r>
        <w:r>
          <w:rPr>
            <w:noProof/>
            <w:webHidden/>
          </w:rPr>
        </w:r>
        <w:r>
          <w:rPr>
            <w:noProof/>
            <w:webHidden/>
          </w:rPr>
          <w:fldChar w:fldCharType="separate"/>
        </w:r>
        <w:r>
          <w:rPr>
            <w:noProof/>
            <w:webHidden/>
          </w:rPr>
          <w:t>27</w:t>
        </w:r>
        <w:r>
          <w:rPr>
            <w:noProof/>
            <w:webHidden/>
          </w:rPr>
          <w:fldChar w:fldCharType="end"/>
        </w:r>
      </w:hyperlink>
    </w:p>
    <w:p w14:paraId="049A1D28" w14:textId="77777777" w:rsidR="006A65D2" w:rsidRDefault="006A65D2">
      <w:pPr>
        <w:pStyle w:val="TOC6"/>
        <w:tabs>
          <w:tab w:val="right" w:leader="dot" w:pos="5030"/>
        </w:tabs>
        <w:rPr>
          <w:rFonts w:eastAsiaTheme="minorEastAsia"/>
          <w:noProof/>
          <w:sz w:val="22"/>
        </w:rPr>
      </w:pPr>
      <w:hyperlink w:anchor="_Toc413390603" w:history="1">
        <w:r w:rsidRPr="007B0607">
          <w:rPr>
            <w:rStyle w:val="Hyperlink"/>
            <w:noProof/>
          </w:rPr>
          <w:t>System Center Operations Manager 2007 R2 Enterprise Server Management License</w:t>
        </w:r>
        <w:r>
          <w:rPr>
            <w:noProof/>
            <w:webHidden/>
          </w:rPr>
          <w:tab/>
        </w:r>
        <w:r>
          <w:rPr>
            <w:noProof/>
            <w:webHidden/>
          </w:rPr>
          <w:fldChar w:fldCharType="begin"/>
        </w:r>
        <w:r>
          <w:rPr>
            <w:noProof/>
            <w:webHidden/>
          </w:rPr>
          <w:instrText xml:space="preserve"> PAGEREF _Toc413390603 \h </w:instrText>
        </w:r>
        <w:r>
          <w:rPr>
            <w:noProof/>
            <w:webHidden/>
          </w:rPr>
        </w:r>
        <w:r>
          <w:rPr>
            <w:noProof/>
            <w:webHidden/>
          </w:rPr>
          <w:fldChar w:fldCharType="separate"/>
        </w:r>
        <w:r>
          <w:rPr>
            <w:noProof/>
            <w:webHidden/>
          </w:rPr>
          <w:t>27</w:t>
        </w:r>
        <w:r>
          <w:rPr>
            <w:noProof/>
            <w:webHidden/>
          </w:rPr>
          <w:fldChar w:fldCharType="end"/>
        </w:r>
      </w:hyperlink>
    </w:p>
    <w:p w14:paraId="275D4952" w14:textId="77777777" w:rsidR="006A65D2" w:rsidRDefault="006A65D2">
      <w:pPr>
        <w:pStyle w:val="TOC6"/>
        <w:tabs>
          <w:tab w:val="right" w:leader="dot" w:pos="5030"/>
        </w:tabs>
        <w:rPr>
          <w:rFonts w:eastAsiaTheme="minorEastAsia"/>
          <w:noProof/>
          <w:sz w:val="22"/>
        </w:rPr>
      </w:pPr>
      <w:hyperlink w:anchor="_Toc413390604" w:history="1">
        <w:r w:rsidRPr="007B0607">
          <w:rPr>
            <w:rStyle w:val="Hyperlink"/>
            <w:noProof/>
          </w:rPr>
          <w:t>System Center Operations Manager 2007 R2 Standard Server Management License</w:t>
        </w:r>
        <w:r>
          <w:rPr>
            <w:noProof/>
            <w:webHidden/>
          </w:rPr>
          <w:tab/>
        </w:r>
        <w:r>
          <w:rPr>
            <w:noProof/>
            <w:webHidden/>
          </w:rPr>
          <w:fldChar w:fldCharType="begin"/>
        </w:r>
        <w:r>
          <w:rPr>
            <w:noProof/>
            <w:webHidden/>
          </w:rPr>
          <w:instrText xml:space="preserve"> PAGEREF _Toc413390604 \h </w:instrText>
        </w:r>
        <w:r>
          <w:rPr>
            <w:noProof/>
            <w:webHidden/>
          </w:rPr>
        </w:r>
        <w:r>
          <w:rPr>
            <w:noProof/>
            <w:webHidden/>
          </w:rPr>
          <w:fldChar w:fldCharType="separate"/>
        </w:r>
        <w:r>
          <w:rPr>
            <w:noProof/>
            <w:webHidden/>
          </w:rPr>
          <w:t>27</w:t>
        </w:r>
        <w:r>
          <w:rPr>
            <w:noProof/>
            <w:webHidden/>
          </w:rPr>
          <w:fldChar w:fldCharType="end"/>
        </w:r>
      </w:hyperlink>
    </w:p>
    <w:p w14:paraId="40D294B3" w14:textId="77777777" w:rsidR="006A65D2" w:rsidRDefault="006A65D2">
      <w:pPr>
        <w:pStyle w:val="TOC6"/>
        <w:tabs>
          <w:tab w:val="right" w:leader="dot" w:pos="5030"/>
        </w:tabs>
        <w:rPr>
          <w:rFonts w:eastAsiaTheme="minorEastAsia"/>
          <w:noProof/>
          <w:sz w:val="22"/>
        </w:rPr>
      </w:pPr>
      <w:hyperlink w:anchor="_Toc413390605" w:history="1">
        <w:r w:rsidRPr="007B0607">
          <w:rPr>
            <w:rStyle w:val="Hyperlink"/>
            <w:noProof/>
          </w:rPr>
          <w:t>System Center Operations Manager 2007 R2 Client Management License per OSE</w:t>
        </w:r>
        <w:r>
          <w:rPr>
            <w:noProof/>
            <w:webHidden/>
          </w:rPr>
          <w:tab/>
        </w:r>
        <w:r>
          <w:rPr>
            <w:noProof/>
            <w:webHidden/>
          </w:rPr>
          <w:fldChar w:fldCharType="begin"/>
        </w:r>
        <w:r>
          <w:rPr>
            <w:noProof/>
            <w:webHidden/>
          </w:rPr>
          <w:instrText xml:space="preserve"> PAGEREF _Toc413390605 \h </w:instrText>
        </w:r>
        <w:r>
          <w:rPr>
            <w:noProof/>
            <w:webHidden/>
          </w:rPr>
        </w:r>
        <w:r>
          <w:rPr>
            <w:noProof/>
            <w:webHidden/>
          </w:rPr>
          <w:fldChar w:fldCharType="separate"/>
        </w:r>
        <w:r>
          <w:rPr>
            <w:noProof/>
            <w:webHidden/>
          </w:rPr>
          <w:t>27</w:t>
        </w:r>
        <w:r>
          <w:rPr>
            <w:noProof/>
            <w:webHidden/>
          </w:rPr>
          <w:fldChar w:fldCharType="end"/>
        </w:r>
      </w:hyperlink>
    </w:p>
    <w:p w14:paraId="699F5C8F" w14:textId="77777777" w:rsidR="006A65D2" w:rsidRDefault="006A65D2">
      <w:pPr>
        <w:pStyle w:val="TOC6"/>
        <w:tabs>
          <w:tab w:val="right" w:leader="dot" w:pos="5030"/>
        </w:tabs>
        <w:rPr>
          <w:rFonts w:eastAsiaTheme="minorEastAsia"/>
          <w:noProof/>
          <w:sz w:val="22"/>
        </w:rPr>
      </w:pPr>
      <w:hyperlink w:anchor="_Toc413390606" w:history="1">
        <w:r w:rsidRPr="007B0607">
          <w:rPr>
            <w:rStyle w:val="Hyperlink"/>
            <w:noProof/>
          </w:rPr>
          <w:t>System Center Operations Manager 2007 R2 Client Management License per User</w:t>
        </w:r>
        <w:r>
          <w:rPr>
            <w:noProof/>
            <w:webHidden/>
          </w:rPr>
          <w:tab/>
        </w:r>
        <w:r>
          <w:rPr>
            <w:noProof/>
            <w:webHidden/>
          </w:rPr>
          <w:fldChar w:fldCharType="begin"/>
        </w:r>
        <w:r>
          <w:rPr>
            <w:noProof/>
            <w:webHidden/>
          </w:rPr>
          <w:instrText xml:space="preserve"> PAGEREF _Toc413390606 \h </w:instrText>
        </w:r>
        <w:r>
          <w:rPr>
            <w:noProof/>
            <w:webHidden/>
          </w:rPr>
        </w:r>
        <w:r>
          <w:rPr>
            <w:noProof/>
            <w:webHidden/>
          </w:rPr>
          <w:fldChar w:fldCharType="separate"/>
        </w:r>
        <w:r>
          <w:rPr>
            <w:noProof/>
            <w:webHidden/>
          </w:rPr>
          <w:t>27</w:t>
        </w:r>
        <w:r>
          <w:rPr>
            <w:noProof/>
            <w:webHidden/>
          </w:rPr>
          <w:fldChar w:fldCharType="end"/>
        </w:r>
      </w:hyperlink>
    </w:p>
    <w:p w14:paraId="21AEC95F" w14:textId="77777777" w:rsidR="006A65D2" w:rsidRDefault="006A65D2">
      <w:pPr>
        <w:pStyle w:val="TOC4"/>
        <w:tabs>
          <w:tab w:val="right" w:leader="dot" w:pos="5030"/>
        </w:tabs>
        <w:rPr>
          <w:rFonts w:eastAsiaTheme="minorEastAsia"/>
          <w:smallCaps w:val="0"/>
          <w:noProof/>
          <w:sz w:val="22"/>
        </w:rPr>
      </w:pPr>
      <w:hyperlink w:anchor="_Toc413390607" w:history="1">
        <w:r w:rsidRPr="007B0607">
          <w:rPr>
            <w:rStyle w:val="Hyperlink"/>
            <w:noProof/>
          </w:rPr>
          <w:t>System Center Server</w:t>
        </w:r>
        <w:r>
          <w:rPr>
            <w:noProof/>
            <w:webHidden/>
          </w:rPr>
          <w:tab/>
        </w:r>
        <w:r>
          <w:rPr>
            <w:noProof/>
            <w:webHidden/>
          </w:rPr>
          <w:fldChar w:fldCharType="begin"/>
        </w:r>
        <w:r>
          <w:rPr>
            <w:noProof/>
            <w:webHidden/>
          </w:rPr>
          <w:instrText xml:space="preserve"> PAGEREF _Toc413390607 \h </w:instrText>
        </w:r>
        <w:r>
          <w:rPr>
            <w:noProof/>
            <w:webHidden/>
          </w:rPr>
        </w:r>
        <w:r>
          <w:rPr>
            <w:noProof/>
            <w:webHidden/>
          </w:rPr>
          <w:fldChar w:fldCharType="separate"/>
        </w:r>
        <w:r>
          <w:rPr>
            <w:noProof/>
            <w:webHidden/>
          </w:rPr>
          <w:t>27</w:t>
        </w:r>
        <w:r>
          <w:rPr>
            <w:noProof/>
            <w:webHidden/>
          </w:rPr>
          <w:fldChar w:fldCharType="end"/>
        </w:r>
      </w:hyperlink>
    </w:p>
    <w:p w14:paraId="496FF8CF" w14:textId="77777777" w:rsidR="006A65D2" w:rsidRDefault="006A65D2">
      <w:pPr>
        <w:pStyle w:val="TOC6"/>
        <w:tabs>
          <w:tab w:val="right" w:leader="dot" w:pos="5030"/>
        </w:tabs>
        <w:rPr>
          <w:rFonts w:eastAsiaTheme="minorEastAsia"/>
          <w:noProof/>
          <w:sz w:val="22"/>
        </w:rPr>
      </w:pPr>
      <w:hyperlink w:anchor="_Toc413390608" w:history="1">
        <w:r w:rsidRPr="007B0607">
          <w:rPr>
            <w:rStyle w:val="Hyperlink"/>
            <w:noProof/>
          </w:rPr>
          <w:t>System Center 2012 R2 Datacenter Server Management License (2 processor)</w:t>
        </w:r>
        <w:r>
          <w:rPr>
            <w:noProof/>
            <w:webHidden/>
          </w:rPr>
          <w:tab/>
        </w:r>
        <w:r>
          <w:rPr>
            <w:noProof/>
            <w:webHidden/>
          </w:rPr>
          <w:fldChar w:fldCharType="begin"/>
        </w:r>
        <w:r>
          <w:rPr>
            <w:noProof/>
            <w:webHidden/>
          </w:rPr>
          <w:instrText xml:space="preserve"> PAGEREF _Toc413390608 \h </w:instrText>
        </w:r>
        <w:r>
          <w:rPr>
            <w:noProof/>
            <w:webHidden/>
          </w:rPr>
        </w:r>
        <w:r>
          <w:rPr>
            <w:noProof/>
            <w:webHidden/>
          </w:rPr>
          <w:fldChar w:fldCharType="separate"/>
        </w:r>
        <w:r>
          <w:rPr>
            <w:noProof/>
            <w:webHidden/>
          </w:rPr>
          <w:t>27</w:t>
        </w:r>
        <w:r>
          <w:rPr>
            <w:noProof/>
            <w:webHidden/>
          </w:rPr>
          <w:fldChar w:fldCharType="end"/>
        </w:r>
      </w:hyperlink>
    </w:p>
    <w:p w14:paraId="67A8F8FC" w14:textId="77777777" w:rsidR="006A65D2" w:rsidRDefault="006A65D2">
      <w:pPr>
        <w:pStyle w:val="TOC6"/>
        <w:tabs>
          <w:tab w:val="right" w:leader="dot" w:pos="5030"/>
        </w:tabs>
        <w:rPr>
          <w:rFonts w:eastAsiaTheme="minorEastAsia"/>
          <w:noProof/>
          <w:sz w:val="22"/>
        </w:rPr>
      </w:pPr>
      <w:hyperlink w:anchor="_Toc413390609" w:history="1">
        <w:r w:rsidRPr="007B0607">
          <w:rPr>
            <w:rStyle w:val="Hyperlink"/>
            <w:noProof/>
          </w:rPr>
          <w:t>System Center 2012 R2 Standard Server Management License (2 processor)</w:t>
        </w:r>
        <w:r>
          <w:rPr>
            <w:noProof/>
            <w:webHidden/>
          </w:rPr>
          <w:tab/>
        </w:r>
        <w:r>
          <w:rPr>
            <w:noProof/>
            <w:webHidden/>
          </w:rPr>
          <w:fldChar w:fldCharType="begin"/>
        </w:r>
        <w:r>
          <w:rPr>
            <w:noProof/>
            <w:webHidden/>
          </w:rPr>
          <w:instrText xml:space="preserve"> PAGEREF _Toc413390609 \h </w:instrText>
        </w:r>
        <w:r>
          <w:rPr>
            <w:noProof/>
            <w:webHidden/>
          </w:rPr>
        </w:r>
        <w:r>
          <w:rPr>
            <w:noProof/>
            <w:webHidden/>
          </w:rPr>
          <w:fldChar w:fldCharType="separate"/>
        </w:r>
        <w:r>
          <w:rPr>
            <w:noProof/>
            <w:webHidden/>
          </w:rPr>
          <w:t>27</w:t>
        </w:r>
        <w:r>
          <w:rPr>
            <w:noProof/>
            <w:webHidden/>
          </w:rPr>
          <w:fldChar w:fldCharType="end"/>
        </w:r>
      </w:hyperlink>
    </w:p>
    <w:p w14:paraId="5864C8F1" w14:textId="77777777" w:rsidR="006A65D2" w:rsidRDefault="006A65D2">
      <w:pPr>
        <w:pStyle w:val="TOC4"/>
        <w:tabs>
          <w:tab w:val="right" w:leader="dot" w:pos="5030"/>
        </w:tabs>
        <w:rPr>
          <w:rFonts w:eastAsiaTheme="minorEastAsia"/>
          <w:smallCaps w:val="0"/>
          <w:noProof/>
          <w:sz w:val="22"/>
        </w:rPr>
      </w:pPr>
      <w:hyperlink w:anchor="_Toc413390610" w:history="1">
        <w:r w:rsidRPr="007B0607">
          <w:rPr>
            <w:rStyle w:val="Hyperlink"/>
            <w:noProof/>
          </w:rPr>
          <w:t>System Center Server Management Suite</w:t>
        </w:r>
        <w:r>
          <w:rPr>
            <w:noProof/>
            <w:webHidden/>
          </w:rPr>
          <w:tab/>
        </w:r>
        <w:r>
          <w:rPr>
            <w:noProof/>
            <w:webHidden/>
          </w:rPr>
          <w:fldChar w:fldCharType="begin"/>
        </w:r>
        <w:r>
          <w:rPr>
            <w:noProof/>
            <w:webHidden/>
          </w:rPr>
          <w:instrText xml:space="preserve"> PAGEREF _Toc413390610 \h </w:instrText>
        </w:r>
        <w:r>
          <w:rPr>
            <w:noProof/>
            <w:webHidden/>
          </w:rPr>
        </w:r>
        <w:r>
          <w:rPr>
            <w:noProof/>
            <w:webHidden/>
          </w:rPr>
          <w:fldChar w:fldCharType="separate"/>
        </w:r>
        <w:r>
          <w:rPr>
            <w:noProof/>
            <w:webHidden/>
          </w:rPr>
          <w:t>28</w:t>
        </w:r>
        <w:r>
          <w:rPr>
            <w:noProof/>
            <w:webHidden/>
          </w:rPr>
          <w:fldChar w:fldCharType="end"/>
        </w:r>
      </w:hyperlink>
    </w:p>
    <w:p w14:paraId="2D7DA6E2" w14:textId="77777777" w:rsidR="006A65D2" w:rsidRDefault="006A65D2">
      <w:pPr>
        <w:pStyle w:val="TOC6"/>
        <w:tabs>
          <w:tab w:val="right" w:leader="dot" w:pos="5030"/>
        </w:tabs>
        <w:rPr>
          <w:rFonts w:eastAsiaTheme="minorEastAsia"/>
          <w:noProof/>
          <w:sz w:val="22"/>
        </w:rPr>
      </w:pPr>
      <w:hyperlink w:anchor="_Toc413390611" w:history="1">
        <w:r w:rsidRPr="007B0607">
          <w:rPr>
            <w:rStyle w:val="Hyperlink"/>
            <w:noProof/>
          </w:rPr>
          <w:t>System Center Server Management Suite Datacenter</w:t>
        </w:r>
        <w:r>
          <w:rPr>
            <w:noProof/>
            <w:webHidden/>
          </w:rPr>
          <w:tab/>
        </w:r>
        <w:r>
          <w:rPr>
            <w:noProof/>
            <w:webHidden/>
          </w:rPr>
          <w:fldChar w:fldCharType="begin"/>
        </w:r>
        <w:r>
          <w:rPr>
            <w:noProof/>
            <w:webHidden/>
          </w:rPr>
          <w:instrText xml:space="preserve"> PAGEREF _Toc413390611 \h </w:instrText>
        </w:r>
        <w:r>
          <w:rPr>
            <w:noProof/>
            <w:webHidden/>
          </w:rPr>
        </w:r>
        <w:r>
          <w:rPr>
            <w:noProof/>
            <w:webHidden/>
          </w:rPr>
          <w:fldChar w:fldCharType="separate"/>
        </w:r>
        <w:r>
          <w:rPr>
            <w:noProof/>
            <w:webHidden/>
          </w:rPr>
          <w:t>28</w:t>
        </w:r>
        <w:r>
          <w:rPr>
            <w:noProof/>
            <w:webHidden/>
          </w:rPr>
          <w:fldChar w:fldCharType="end"/>
        </w:r>
      </w:hyperlink>
    </w:p>
    <w:p w14:paraId="48780411" w14:textId="77777777" w:rsidR="006A65D2" w:rsidRDefault="006A65D2">
      <w:pPr>
        <w:pStyle w:val="TOC6"/>
        <w:tabs>
          <w:tab w:val="right" w:leader="dot" w:pos="5030"/>
        </w:tabs>
        <w:rPr>
          <w:rFonts w:eastAsiaTheme="minorEastAsia"/>
          <w:noProof/>
          <w:sz w:val="22"/>
        </w:rPr>
      </w:pPr>
      <w:hyperlink w:anchor="_Toc413390612" w:history="1">
        <w:r w:rsidRPr="007B0607">
          <w:rPr>
            <w:rStyle w:val="Hyperlink"/>
            <w:noProof/>
          </w:rPr>
          <w:t>System Center Server Management Suite Enterprise</w:t>
        </w:r>
        <w:r>
          <w:rPr>
            <w:noProof/>
            <w:webHidden/>
          </w:rPr>
          <w:tab/>
        </w:r>
        <w:r>
          <w:rPr>
            <w:noProof/>
            <w:webHidden/>
          </w:rPr>
          <w:fldChar w:fldCharType="begin"/>
        </w:r>
        <w:r>
          <w:rPr>
            <w:noProof/>
            <w:webHidden/>
          </w:rPr>
          <w:instrText xml:space="preserve"> PAGEREF _Toc413390612 \h </w:instrText>
        </w:r>
        <w:r>
          <w:rPr>
            <w:noProof/>
            <w:webHidden/>
          </w:rPr>
        </w:r>
        <w:r>
          <w:rPr>
            <w:noProof/>
            <w:webHidden/>
          </w:rPr>
          <w:fldChar w:fldCharType="separate"/>
        </w:r>
        <w:r>
          <w:rPr>
            <w:noProof/>
            <w:webHidden/>
          </w:rPr>
          <w:t>28</w:t>
        </w:r>
        <w:r>
          <w:rPr>
            <w:noProof/>
            <w:webHidden/>
          </w:rPr>
          <w:fldChar w:fldCharType="end"/>
        </w:r>
      </w:hyperlink>
    </w:p>
    <w:p w14:paraId="3F40E375" w14:textId="77777777" w:rsidR="006A65D2" w:rsidRDefault="006A65D2">
      <w:pPr>
        <w:pStyle w:val="TOC4"/>
        <w:tabs>
          <w:tab w:val="right" w:leader="dot" w:pos="5030"/>
        </w:tabs>
        <w:rPr>
          <w:rFonts w:eastAsiaTheme="minorEastAsia"/>
          <w:smallCaps w:val="0"/>
          <w:noProof/>
          <w:sz w:val="22"/>
        </w:rPr>
      </w:pPr>
      <w:hyperlink w:anchor="_Toc413390613" w:history="1">
        <w:r w:rsidRPr="007B0607">
          <w:rPr>
            <w:rStyle w:val="Hyperlink"/>
            <w:noProof/>
          </w:rPr>
          <w:t>System Center Service Manager</w:t>
        </w:r>
        <w:r>
          <w:rPr>
            <w:noProof/>
            <w:webHidden/>
          </w:rPr>
          <w:tab/>
        </w:r>
        <w:r>
          <w:rPr>
            <w:noProof/>
            <w:webHidden/>
          </w:rPr>
          <w:fldChar w:fldCharType="begin"/>
        </w:r>
        <w:r>
          <w:rPr>
            <w:noProof/>
            <w:webHidden/>
          </w:rPr>
          <w:instrText xml:space="preserve"> PAGEREF _Toc413390613 \h </w:instrText>
        </w:r>
        <w:r>
          <w:rPr>
            <w:noProof/>
            <w:webHidden/>
          </w:rPr>
        </w:r>
        <w:r>
          <w:rPr>
            <w:noProof/>
            <w:webHidden/>
          </w:rPr>
          <w:fldChar w:fldCharType="separate"/>
        </w:r>
        <w:r>
          <w:rPr>
            <w:noProof/>
            <w:webHidden/>
          </w:rPr>
          <w:t>28</w:t>
        </w:r>
        <w:r>
          <w:rPr>
            <w:noProof/>
            <w:webHidden/>
          </w:rPr>
          <w:fldChar w:fldCharType="end"/>
        </w:r>
      </w:hyperlink>
    </w:p>
    <w:p w14:paraId="3762CCD5" w14:textId="77777777" w:rsidR="006A65D2" w:rsidRDefault="006A65D2">
      <w:pPr>
        <w:pStyle w:val="TOC6"/>
        <w:tabs>
          <w:tab w:val="right" w:leader="dot" w:pos="5030"/>
        </w:tabs>
        <w:rPr>
          <w:rFonts w:eastAsiaTheme="minorEastAsia"/>
          <w:noProof/>
          <w:sz w:val="22"/>
        </w:rPr>
      </w:pPr>
      <w:hyperlink w:anchor="_Toc413390614" w:history="1">
        <w:r w:rsidRPr="007B0607">
          <w:rPr>
            <w:rStyle w:val="Hyperlink"/>
            <w:noProof/>
          </w:rPr>
          <w:t>System Center Service Manager 2010 Client Management License (Client ML) per OSE</w:t>
        </w:r>
        <w:r>
          <w:rPr>
            <w:noProof/>
            <w:webHidden/>
          </w:rPr>
          <w:tab/>
        </w:r>
        <w:r>
          <w:rPr>
            <w:noProof/>
            <w:webHidden/>
          </w:rPr>
          <w:fldChar w:fldCharType="begin"/>
        </w:r>
        <w:r>
          <w:rPr>
            <w:noProof/>
            <w:webHidden/>
          </w:rPr>
          <w:instrText xml:space="preserve"> PAGEREF _Toc413390614 \h </w:instrText>
        </w:r>
        <w:r>
          <w:rPr>
            <w:noProof/>
            <w:webHidden/>
          </w:rPr>
        </w:r>
        <w:r>
          <w:rPr>
            <w:noProof/>
            <w:webHidden/>
          </w:rPr>
          <w:fldChar w:fldCharType="separate"/>
        </w:r>
        <w:r>
          <w:rPr>
            <w:noProof/>
            <w:webHidden/>
          </w:rPr>
          <w:t>28</w:t>
        </w:r>
        <w:r>
          <w:rPr>
            <w:noProof/>
            <w:webHidden/>
          </w:rPr>
          <w:fldChar w:fldCharType="end"/>
        </w:r>
      </w:hyperlink>
    </w:p>
    <w:p w14:paraId="6458CC3C" w14:textId="77777777" w:rsidR="006A65D2" w:rsidRDefault="006A65D2">
      <w:pPr>
        <w:pStyle w:val="TOC6"/>
        <w:tabs>
          <w:tab w:val="right" w:leader="dot" w:pos="5030"/>
        </w:tabs>
        <w:rPr>
          <w:rFonts w:eastAsiaTheme="minorEastAsia"/>
          <w:noProof/>
          <w:sz w:val="22"/>
        </w:rPr>
      </w:pPr>
      <w:hyperlink w:anchor="_Toc413390615" w:history="1">
        <w:r w:rsidRPr="007B0607">
          <w:rPr>
            <w:rStyle w:val="Hyperlink"/>
            <w:noProof/>
          </w:rPr>
          <w:t>System Center Service Manager 2010 Client Management License (Client ML) per User</w:t>
        </w:r>
        <w:r>
          <w:rPr>
            <w:noProof/>
            <w:webHidden/>
          </w:rPr>
          <w:tab/>
        </w:r>
        <w:r>
          <w:rPr>
            <w:noProof/>
            <w:webHidden/>
          </w:rPr>
          <w:fldChar w:fldCharType="begin"/>
        </w:r>
        <w:r>
          <w:rPr>
            <w:noProof/>
            <w:webHidden/>
          </w:rPr>
          <w:instrText xml:space="preserve"> PAGEREF _Toc413390615 \h </w:instrText>
        </w:r>
        <w:r>
          <w:rPr>
            <w:noProof/>
            <w:webHidden/>
          </w:rPr>
        </w:r>
        <w:r>
          <w:rPr>
            <w:noProof/>
            <w:webHidden/>
          </w:rPr>
          <w:fldChar w:fldCharType="separate"/>
        </w:r>
        <w:r>
          <w:rPr>
            <w:noProof/>
            <w:webHidden/>
          </w:rPr>
          <w:t>28</w:t>
        </w:r>
        <w:r>
          <w:rPr>
            <w:noProof/>
            <w:webHidden/>
          </w:rPr>
          <w:fldChar w:fldCharType="end"/>
        </w:r>
      </w:hyperlink>
    </w:p>
    <w:p w14:paraId="3DA0173A" w14:textId="77777777" w:rsidR="006A65D2" w:rsidRDefault="006A65D2">
      <w:pPr>
        <w:pStyle w:val="TOC6"/>
        <w:tabs>
          <w:tab w:val="right" w:leader="dot" w:pos="5030"/>
        </w:tabs>
        <w:rPr>
          <w:rFonts w:eastAsiaTheme="minorEastAsia"/>
          <w:noProof/>
          <w:sz w:val="22"/>
        </w:rPr>
      </w:pPr>
      <w:hyperlink w:anchor="_Toc413390616" w:history="1">
        <w:r w:rsidRPr="007B0607">
          <w:rPr>
            <w:rStyle w:val="Hyperlink"/>
            <w:noProof/>
          </w:rPr>
          <w:t>System Center Service Manager 2010 Server Management License (Server ML) per OSE</w:t>
        </w:r>
        <w:r>
          <w:rPr>
            <w:noProof/>
            <w:webHidden/>
          </w:rPr>
          <w:tab/>
        </w:r>
        <w:r>
          <w:rPr>
            <w:noProof/>
            <w:webHidden/>
          </w:rPr>
          <w:fldChar w:fldCharType="begin"/>
        </w:r>
        <w:r>
          <w:rPr>
            <w:noProof/>
            <w:webHidden/>
          </w:rPr>
          <w:instrText xml:space="preserve"> PAGEREF _Toc413390616 \h </w:instrText>
        </w:r>
        <w:r>
          <w:rPr>
            <w:noProof/>
            <w:webHidden/>
          </w:rPr>
        </w:r>
        <w:r>
          <w:rPr>
            <w:noProof/>
            <w:webHidden/>
          </w:rPr>
          <w:fldChar w:fldCharType="separate"/>
        </w:r>
        <w:r>
          <w:rPr>
            <w:noProof/>
            <w:webHidden/>
          </w:rPr>
          <w:t>28</w:t>
        </w:r>
        <w:r>
          <w:rPr>
            <w:noProof/>
            <w:webHidden/>
          </w:rPr>
          <w:fldChar w:fldCharType="end"/>
        </w:r>
      </w:hyperlink>
    </w:p>
    <w:p w14:paraId="41A7E875" w14:textId="77777777" w:rsidR="006A65D2" w:rsidRDefault="006A65D2">
      <w:pPr>
        <w:pStyle w:val="TOC3"/>
        <w:tabs>
          <w:tab w:val="right" w:leader="dot" w:pos="5030"/>
        </w:tabs>
        <w:rPr>
          <w:rFonts w:eastAsiaTheme="minorEastAsia"/>
          <w:smallCaps w:val="0"/>
          <w:noProof/>
          <w:sz w:val="22"/>
        </w:rPr>
      </w:pPr>
      <w:hyperlink w:anchor="_Toc413390617" w:history="1">
        <w:r w:rsidRPr="007B0607">
          <w:rPr>
            <w:rStyle w:val="Hyperlink"/>
            <w:noProof/>
          </w:rPr>
          <w:t>VDI Suite</w:t>
        </w:r>
        <w:r>
          <w:rPr>
            <w:noProof/>
            <w:webHidden/>
          </w:rPr>
          <w:tab/>
        </w:r>
        <w:r>
          <w:rPr>
            <w:noProof/>
            <w:webHidden/>
          </w:rPr>
          <w:fldChar w:fldCharType="begin"/>
        </w:r>
        <w:r>
          <w:rPr>
            <w:noProof/>
            <w:webHidden/>
          </w:rPr>
          <w:instrText xml:space="preserve"> PAGEREF _Toc413390617 \h </w:instrText>
        </w:r>
        <w:r>
          <w:rPr>
            <w:noProof/>
            <w:webHidden/>
          </w:rPr>
        </w:r>
        <w:r>
          <w:rPr>
            <w:noProof/>
            <w:webHidden/>
          </w:rPr>
          <w:fldChar w:fldCharType="separate"/>
        </w:r>
        <w:r>
          <w:rPr>
            <w:noProof/>
            <w:webHidden/>
          </w:rPr>
          <w:t>29</w:t>
        </w:r>
        <w:r>
          <w:rPr>
            <w:noProof/>
            <w:webHidden/>
          </w:rPr>
          <w:fldChar w:fldCharType="end"/>
        </w:r>
      </w:hyperlink>
    </w:p>
    <w:p w14:paraId="618DA8EB" w14:textId="77777777" w:rsidR="006A65D2" w:rsidRDefault="006A65D2">
      <w:pPr>
        <w:pStyle w:val="TOC5"/>
        <w:tabs>
          <w:tab w:val="right" w:leader="dot" w:pos="5030"/>
        </w:tabs>
        <w:rPr>
          <w:rFonts w:eastAsiaTheme="minorEastAsia"/>
          <w:noProof/>
          <w:sz w:val="22"/>
        </w:rPr>
      </w:pPr>
      <w:hyperlink w:anchor="_Toc413390618" w:history="1">
        <w:r w:rsidRPr="007B0607">
          <w:rPr>
            <w:rStyle w:val="Hyperlink"/>
            <w:noProof/>
          </w:rPr>
          <w:t>VDI Suite</w:t>
        </w:r>
        <w:r>
          <w:rPr>
            <w:noProof/>
            <w:webHidden/>
          </w:rPr>
          <w:tab/>
        </w:r>
        <w:r>
          <w:rPr>
            <w:noProof/>
            <w:webHidden/>
          </w:rPr>
          <w:fldChar w:fldCharType="begin"/>
        </w:r>
        <w:r>
          <w:rPr>
            <w:noProof/>
            <w:webHidden/>
          </w:rPr>
          <w:instrText xml:space="preserve"> PAGEREF _Toc413390618 \h </w:instrText>
        </w:r>
        <w:r>
          <w:rPr>
            <w:noProof/>
            <w:webHidden/>
          </w:rPr>
        </w:r>
        <w:r>
          <w:rPr>
            <w:noProof/>
            <w:webHidden/>
          </w:rPr>
          <w:fldChar w:fldCharType="separate"/>
        </w:r>
        <w:r>
          <w:rPr>
            <w:noProof/>
            <w:webHidden/>
          </w:rPr>
          <w:t>29</w:t>
        </w:r>
        <w:r>
          <w:rPr>
            <w:noProof/>
            <w:webHidden/>
          </w:rPr>
          <w:fldChar w:fldCharType="end"/>
        </w:r>
      </w:hyperlink>
    </w:p>
    <w:p w14:paraId="1296261A" w14:textId="77777777" w:rsidR="006A65D2" w:rsidRDefault="006A65D2">
      <w:pPr>
        <w:pStyle w:val="TOC5"/>
        <w:tabs>
          <w:tab w:val="right" w:leader="dot" w:pos="5030"/>
        </w:tabs>
        <w:rPr>
          <w:rFonts w:eastAsiaTheme="minorEastAsia"/>
          <w:noProof/>
          <w:sz w:val="22"/>
        </w:rPr>
      </w:pPr>
      <w:hyperlink w:anchor="_Toc413390619" w:history="1">
        <w:r w:rsidRPr="007B0607">
          <w:rPr>
            <w:rStyle w:val="Hyperlink"/>
            <w:noProof/>
          </w:rPr>
          <w:t>VDI Suite with MDOP</w:t>
        </w:r>
        <w:r>
          <w:rPr>
            <w:noProof/>
            <w:webHidden/>
          </w:rPr>
          <w:tab/>
        </w:r>
        <w:r>
          <w:rPr>
            <w:noProof/>
            <w:webHidden/>
          </w:rPr>
          <w:fldChar w:fldCharType="begin"/>
        </w:r>
        <w:r>
          <w:rPr>
            <w:noProof/>
            <w:webHidden/>
          </w:rPr>
          <w:instrText xml:space="preserve"> PAGEREF _Toc413390619 \h </w:instrText>
        </w:r>
        <w:r>
          <w:rPr>
            <w:noProof/>
            <w:webHidden/>
          </w:rPr>
        </w:r>
        <w:r>
          <w:rPr>
            <w:noProof/>
            <w:webHidden/>
          </w:rPr>
          <w:fldChar w:fldCharType="separate"/>
        </w:r>
        <w:r>
          <w:rPr>
            <w:noProof/>
            <w:webHidden/>
          </w:rPr>
          <w:t>29</w:t>
        </w:r>
        <w:r>
          <w:rPr>
            <w:noProof/>
            <w:webHidden/>
          </w:rPr>
          <w:fldChar w:fldCharType="end"/>
        </w:r>
      </w:hyperlink>
    </w:p>
    <w:p w14:paraId="2540680C" w14:textId="77777777" w:rsidR="006A65D2" w:rsidRDefault="006A65D2">
      <w:pPr>
        <w:pStyle w:val="TOC2"/>
        <w:tabs>
          <w:tab w:val="right" w:leader="dot" w:pos="5030"/>
        </w:tabs>
        <w:rPr>
          <w:rFonts w:eastAsiaTheme="minorEastAsia"/>
          <w:b w:val="0"/>
          <w:smallCaps w:val="0"/>
          <w:noProof/>
          <w:sz w:val="22"/>
        </w:rPr>
      </w:pPr>
      <w:hyperlink w:anchor="_Toc413390620" w:history="1">
        <w:r w:rsidRPr="007B0607">
          <w:rPr>
            <w:rStyle w:val="Hyperlink"/>
            <w:noProof/>
          </w:rPr>
          <w:t>Visual Studio</w:t>
        </w:r>
        <w:r>
          <w:rPr>
            <w:noProof/>
            <w:webHidden/>
          </w:rPr>
          <w:tab/>
        </w:r>
        <w:r>
          <w:rPr>
            <w:noProof/>
            <w:webHidden/>
          </w:rPr>
          <w:fldChar w:fldCharType="begin"/>
        </w:r>
        <w:r>
          <w:rPr>
            <w:noProof/>
            <w:webHidden/>
          </w:rPr>
          <w:instrText xml:space="preserve"> PAGEREF _Toc413390620 \h </w:instrText>
        </w:r>
        <w:r>
          <w:rPr>
            <w:noProof/>
            <w:webHidden/>
          </w:rPr>
        </w:r>
        <w:r>
          <w:rPr>
            <w:noProof/>
            <w:webHidden/>
          </w:rPr>
          <w:fldChar w:fldCharType="separate"/>
        </w:r>
        <w:r>
          <w:rPr>
            <w:noProof/>
            <w:webHidden/>
          </w:rPr>
          <w:t>29</w:t>
        </w:r>
        <w:r>
          <w:rPr>
            <w:noProof/>
            <w:webHidden/>
          </w:rPr>
          <w:fldChar w:fldCharType="end"/>
        </w:r>
      </w:hyperlink>
    </w:p>
    <w:p w14:paraId="32E45B78" w14:textId="77777777" w:rsidR="006A65D2" w:rsidRDefault="006A65D2">
      <w:pPr>
        <w:pStyle w:val="TOC4"/>
        <w:tabs>
          <w:tab w:val="right" w:leader="dot" w:pos="5030"/>
        </w:tabs>
        <w:rPr>
          <w:rFonts w:eastAsiaTheme="minorEastAsia"/>
          <w:smallCaps w:val="0"/>
          <w:noProof/>
          <w:sz w:val="22"/>
        </w:rPr>
      </w:pPr>
      <w:hyperlink w:anchor="_Toc413390621" w:history="1">
        <w:r w:rsidRPr="007B0607">
          <w:rPr>
            <w:rStyle w:val="Hyperlink"/>
            <w:noProof/>
          </w:rPr>
          <w:t>Visual Studio</w:t>
        </w:r>
        <w:r>
          <w:rPr>
            <w:noProof/>
            <w:webHidden/>
          </w:rPr>
          <w:tab/>
        </w:r>
        <w:r>
          <w:rPr>
            <w:noProof/>
            <w:webHidden/>
          </w:rPr>
          <w:fldChar w:fldCharType="begin"/>
        </w:r>
        <w:r>
          <w:rPr>
            <w:noProof/>
            <w:webHidden/>
          </w:rPr>
          <w:instrText xml:space="preserve"> PAGEREF _Toc413390621 \h </w:instrText>
        </w:r>
        <w:r>
          <w:rPr>
            <w:noProof/>
            <w:webHidden/>
          </w:rPr>
        </w:r>
        <w:r>
          <w:rPr>
            <w:noProof/>
            <w:webHidden/>
          </w:rPr>
          <w:fldChar w:fldCharType="separate"/>
        </w:r>
        <w:r>
          <w:rPr>
            <w:noProof/>
            <w:webHidden/>
          </w:rPr>
          <w:t>29</w:t>
        </w:r>
        <w:r>
          <w:rPr>
            <w:noProof/>
            <w:webHidden/>
          </w:rPr>
          <w:fldChar w:fldCharType="end"/>
        </w:r>
      </w:hyperlink>
    </w:p>
    <w:p w14:paraId="7D95CC87" w14:textId="77777777" w:rsidR="006A65D2" w:rsidRDefault="006A65D2">
      <w:pPr>
        <w:pStyle w:val="TOC6"/>
        <w:tabs>
          <w:tab w:val="right" w:leader="dot" w:pos="5030"/>
        </w:tabs>
        <w:rPr>
          <w:rFonts w:eastAsiaTheme="minorEastAsia"/>
          <w:noProof/>
          <w:sz w:val="22"/>
        </w:rPr>
      </w:pPr>
      <w:hyperlink w:anchor="_Toc413390622" w:history="1">
        <w:r w:rsidRPr="007B0607">
          <w:rPr>
            <w:rStyle w:val="Hyperlink"/>
            <w:noProof/>
          </w:rPr>
          <w:t>MSDN Operating Systems</w:t>
        </w:r>
        <w:r>
          <w:rPr>
            <w:noProof/>
            <w:webHidden/>
          </w:rPr>
          <w:tab/>
        </w:r>
        <w:r>
          <w:rPr>
            <w:noProof/>
            <w:webHidden/>
          </w:rPr>
          <w:fldChar w:fldCharType="begin"/>
        </w:r>
        <w:r>
          <w:rPr>
            <w:noProof/>
            <w:webHidden/>
          </w:rPr>
          <w:instrText xml:space="preserve"> PAGEREF _Toc413390622 \h </w:instrText>
        </w:r>
        <w:r>
          <w:rPr>
            <w:noProof/>
            <w:webHidden/>
          </w:rPr>
        </w:r>
        <w:r>
          <w:rPr>
            <w:noProof/>
            <w:webHidden/>
          </w:rPr>
          <w:fldChar w:fldCharType="separate"/>
        </w:r>
        <w:r>
          <w:rPr>
            <w:noProof/>
            <w:webHidden/>
          </w:rPr>
          <w:t>29</w:t>
        </w:r>
        <w:r>
          <w:rPr>
            <w:noProof/>
            <w:webHidden/>
          </w:rPr>
          <w:fldChar w:fldCharType="end"/>
        </w:r>
      </w:hyperlink>
    </w:p>
    <w:p w14:paraId="76D4513F" w14:textId="77777777" w:rsidR="006A65D2" w:rsidRDefault="006A65D2">
      <w:pPr>
        <w:pStyle w:val="TOC6"/>
        <w:tabs>
          <w:tab w:val="right" w:leader="dot" w:pos="5030"/>
        </w:tabs>
        <w:rPr>
          <w:rFonts w:eastAsiaTheme="minorEastAsia"/>
          <w:noProof/>
          <w:sz w:val="22"/>
        </w:rPr>
      </w:pPr>
      <w:hyperlink w:anchor="_Toc413390623" w:history="1">
        <w:r w:rsidRPr="007B0607">
          <w:rPr>
            <w:rStyle w:val="Hyperlink"/>
            <w:noProof/>
          </w:rPr>
          <w:t>MSDN Platforms</w:t>
        </w:r>
        <w:r>
          <w:rPr>
            <w:noProof/>
            <w:webHidden/>
          </w:rPr>
          <w:tab/>
        </w:r>
        <w:r>
          <w:rPr>
            <w:noProof/>
            <w:webHidden/>
          </w:rPr>
          <w:fldChar w:fldCharType="begin"/>
        </w:r>
        <w:r>
          <w:rPr>
            <w:noProof/>
            <w:webHidden/>
          </w:rPr>
          <w:instrText xml:space="preserve"> PAGEREF _Toc413390623 \h </w:instrText>
        </w:r>
        <w:r>
          <w:rPr>
            <w:noProof/>
            <w:webHidden/>
          </w:rPr>
        </w:r>
        <w:r>
          <w:rPr>
            <w:noProof/>
            <w:webHidden/>
          </w:rPr>
          <w:fldChar w:fldCharType="separate"/>
        </w:r>
        <w:r>
          <w:rPr>
            <w:noProof/>
            <w:webHidden/>
          </w:rPr>
          <w:t>29</w:t>
        </w:r>
        <w:r>
          <w:rPr>
            <w:noProof/>
            <w:webHidden/>
          </w:rPr>
          <w:fldChar w:fldCharType="end"/>
        </w:r>
      </w:hyperlink>
    </w:p>
    <w:p w14:paraId="4A3DE7FB" w14:textId="77777777" w:rsidR="006A65D2" w:rsidRDefault="006A65D2">
      <w:pPr>
        <w:pStyle w:val="TOC6"/>
        <w:tabs>
          <w:tab w:val="right" w:leader="dot" w:pos="5030"/>
        </w:tabs>
        <w:rPr>
          <w:rFonts w:eastAsiaTheme="minorEastAsia"/>
          <w:noProof/>
          <w:sz w:val="22"/>
        </w:rPr>
      </w:pPr>
      <w:hyperlink w:anchor="_Toc413390624" w:history="1">
        <w:r w:rsidRPr="007B0607">
          <w:rPr>
            <w:rStyle w:val="Hyperlink"/>
            <w:noProof/>
          </w:rPr>
          <w:t>Visual Studio Professional 2013</w:t>
        </w:r>
        <w:r>
          <w:rPr>
            <w:noProof/>
            <w:webHidden/>
          </w:rPr>
          <w:tab/>
        </w:r>
        <w:r>
          <w:rPr>
            <w:noProof/>
            <w:webHidden/>
          </w:rPr>
          <w:fldChar w:fldCharType="begin"/>
        </w:r>
        <w:r>
          <w:rPr>
            <w:noProof/>
            <w:webHidden/>
          </w:rPr>
          <w:instrText xml:space="preserve"> PAGEREF _Toc413390624 \h </w:instrText>
        </w:r>
        <w:r>
          <w:rPr>
            <w:noProof/>
            <w:webHidden/>
          </w:rPr>
        </w:r>
        <w:r>
          <w:rPr>
            <w:noProof/>
            <w:webHidden/>
          </w:rPr>
          <w:fldChar w:fldCharType="separate"/>
        </w:r>
        <w:r>
          <w:rPr>
            <w:noProof/>
            <w:webHidden/>
          </w:rPr>
          <w:t>29</w:t>
        </w:r>
        <w:r>
          <w:rPr>
            <w:noProof/>
            <w:webHidden/>
          </w:rPr>
          <w:fldChar w:fldCharType="end"/>
        </w:r>
      </w:hyperlink>
    </w:p>
    <w:p w14:paraId="43F95908" w14:textId="77777777" w:rsidR="006A65D2" w:rsidRDefault="006A65D2">
      <w:pPr>
        <w:pStyle w:val="TOC6"/>
        <w:tabs>
          <w:tab w:val="right" w:leader="dot" w:pos="5030"/>
        </w:tabs>
        <w:rPr>
          <w:rFonts w:eastAsiaTheme="minorEastAsia"/>
          <w:noProof/>
          <w:sz w:val="22"/>
        </w:rPr>
      </w:pPr>
      <w:hyperlink w:anchor="_Toc413390625" w:history="1">
        <w:r w:rsidRPr="007B0607">
          <w:rPr>
            <w:rStyle w:val="Hyperlink"/>
            <w:noProof/>
          </w:rPr>
          <w:t>Visual Studio Premium 2013 with MSDN</w:t>
        </w:r>
        <w:r>
          <w:rPr>
            <w:noProof/>
            <w:webHidden/>
          </w:rPr>
          <w:tab/>
        </w:r>
        <w:r>
          <w:rPr>
            <w:noProof/>
            <w:webHidden/>
          </w:rPr>
          <w:fldChar w:fldCharType="begin"/>
        </w:r>
        <w:r>
          <w:rPr>
            <w:noProof/>
            <w:webHidden/>
          </w:rPr>
          <w:instrText xml:space="preserve"> PAGEREF _Toc413390625 \h </w:instrText>
        </w:r>
        <w:r>
          <w:rPr>
            <w:noProof/>
            <w:webHidden/>
          </w:rPr>
        </w:r>
        <w:r>
          <w:rPr>
            <w:noProof/>
            <w:webHidden/>
          </w:rPr>
          <w:fldChar w:fldCharType="separate"/>
        </w:r>
        <w:r>
          <w:rPr>
            <w:noProof/>
            <w:webHidden/>
          </w:rPr>
          <w:t>29</w:t>
        </w:r>
        <w:r>
          <w:rPr>
            <w:noProof/>
            <w:webHidden/>
          </w:rPr>
          <w:fldChar w:fldCharType="end"/>
        </w:r>
      </w:hyperlink>
    </w:p>
    <w:p w14:paraId="4FD9615F" w14:textId="77777777" w:rsidR="006A65D2" w:rsidRDefault="006A65D2">
      <w:pPr>
        <w:pStyle w:val="TOC6"/>
        <w:tabs>
          <w:tab w:val="right" w:leader="dot" w:pos="5030"/>
        </w:tabs>
        <w:rPr>
          <w:rFonts w:eastAsiaTheme="minorEastAsia"/>
          <w:noProof/>
          <w:sz w:val="22"/>
        </w:rPr>
      </w:pPr>
      <w:hyperlink w:anchor="_Toc413390626" w:history="1">
        <w:r w:rsidRPr="007B0607">
          <w:rPr>
            <w:rStyle w:val="Hyperlink"/>
            <w:noProof/>
          </w:rPr>
          <w:t>Visual Studio Professional 2013 with MSDN</w:t>
        </w:r>
        <w:r>
          <w:rPr>
            <w:noProof/>
            <w:webHidden/>
          </w:rPr>
          <w:tab/>
        </w:r>
        <w:r>
          <w:rPr>
            <w:noProof/>
            <w:webHidden/>
          </w:rPr>
          <w:fldChar w:fldCharType="begin"/>
        </w:r>
        <w:r>
          <w:rPr>
            <w:noProof/>
            <w:webHidden/>
          </w:rPr>
          <w:instrText xml:space="preserve"> PAGEREF _Toc413390626 \h </w:instrText>
        </w:r>
        <w:r>
          <w:rPr>
            <w:noProof/>
            <w:webHidden/>
          </w:rPr>
        </w:r>
        <w:r>
          <w:rPr>
            <w:noProof/>
            <w:webHidden/>
          </w:rPr>
          <w:fldChar w:fldCharType="separate"/>
        </w:r>
        <w:r>
          <w:rPr>
            <w:noProof/>
            <w:webHidden/>
          </w:rPr>
          <w:t>29</w:t>
        </w:r>
        <w:r>
          <w:rPr>
            <w:noProof/>
            <w:webHidden/>
          </w:rPr>
          <w:fldChar w:fldCharType="end"/>
        </w:r>
      </w:hyperlink>
    </w:p>
    <w:p w14:paraId="61794EB4" w14:textId="77777777" w:rsidR="006A65D2" w:rsidRDefault="006A65D2">
      <w:pPr>
        <w:pStyle w:val="TOC6"/>
        <w:tabs>
          <w:tab w:val="right" w:leader="dot" w:pos="5030"/>
        </w:tabs>
        <w:rPr>
          <w:rFonts w:eastAsiaTheme="minorEastAsia"/>
          <w:noProof/>
          <w:sz w:val="22"/>
        </w:rPr>
      </w:pPr>
      <w:hyperlink w:anchor="_Toc413390627" w:history="1">
        <w:r w:rsidRPr="007B0607">
          <w:rPr>
            <w:rStyle w:val="Hyperlink"/>
            <w:noProof/>
          </w:rPr>
          <w:t>Visual Studio Test Professional 2013 with MSDN</w:t>
        </w:r>
        <w:r>
          <w:rPr>
            <w:noProof/>
            <w:webHidden/>
          </w:rPr>
          <w:tab/>
        </w:r>
        <w:r>
          <w:rPr>
            <w:noProof/>
            <w:webHidden/>
          </w:rPr>
          <w:fldChar w:fldCharType="begin"/>
        </w:r>
        <w:r>
          <w:rPr>
            <w:noProof/>
            <w:webHidden/>
          </w:rPr>
          <w:instrText xml:space="preserve"> PAGEREF _Toc413390627 \h </w:instrText>
        </w:r>
        <w:r>
          <w:rPr>
            <w:noProof/>
            <w:webHidden/>
          </w:rPr>
        </w:r>
        <w:r>
          <w:rPr>
            <w:noProof/>
            <w:webHidden/>
          </w:rPr>
          <w:fldChar w:fldCharType="separate"/>
        </w:r>
        <w:r>
          <w:rPr>
            <w:noProof/>
            <w:webHidden/>
          </w:rPr>
          <w:t>29</w:t>
        </w:r>
        <w:r>
          <w:rPr>
            <w:noProof/>
            <w:webHidden/>
          </w:rPr>
          <w:fldChar w:fldCharType="end"/>
        </w:r>
      </w:hyperlink>
    </w:p>
    <w:p w14:paraId="05CD3D64" w14:textId="77777777" w:rsidR="006A65D2" w:rsidRDefault="006A65D2">
      <w:pPr>
        <w:pStyle w:val="TOC6"/>
        <w:tabs>
          <w:tab w:val="right" w:leader="dot" w:pos="5030"/>
        </w:tabs>
        <w:rPr>
          <w:rFonts w:eastAsiaTheme="minorEastAsia"/>
          <w:noProof/>
          <w:sz w:val="22"/>
        </w:rPr>
      </w:pPr>
      <w:hyperlink w:anchor="_Toc413390628" w:history="1">
        <w:r w:rsidRPr="007B0607">
          <w:rPr>
            <w:rStyle w:val="Hyperlink"/>
            <w:noProof/>
          </w:rPr>
          <w:t>Visual Studio Ultimate 2013 with MSDN</w:t>
        </w:r>
        <w:r>
          <w:rPr>
            <w:noProof/>
            <w:webHidden/>
          </w:rPr>
          <w:tab/>
        </w:r>
        <w:r>
          <w:rPr>
            <w:noProof/>
            <w:webHidden/>
          </w:rPr>
          <w:fldChar w:fldCharType="begin"/>
        </w:r>
        <w:r>
          <w:rPr>
            <w:noProof/>
            <w:webHidden/>
          </w:rPr>
          <w:instrText xml:space="preserve"> PAGEREF _Toc413390628 \h </w:instrText>
        </w:r>
        <w:r>
          <w:rPr>
            <w:noProof/>
            <w:webHidden/>
          </w:rPr>
        </w:r>
        <w:r>
          <w:rPr>
            <w:noProof/>
            <w:webHidden/>
          </w:rPr>
          <w:fldChar w:fldCharType="separate"/>
        </w:r>
        <w:r>
          <w:rPr>
            <w:noProof/>
            <w:webHidden/>
          </w:rPr>
          <w:t>29</w:t>
        </w:r>
        <w:r>
          <w:rPr>
            <w:noProof/>
            <w:webHidden/>
          </w:rPr>
          <w:fldChar w:fldCharType="end"/>
        </w:r>
      </w:hyperlink>
    </w:p>
    <w:p w14:paraId="2DB8CB51" w14:textId="77777777" w:rsidR="006A65D2" w:rsidRDefault="006A65D2">
      <w:pPr>
        <w:pStyle w:val="TOC4"/>
        <w:tabs>
          <w:tab w:val="right" w:leader="dot" w:pos="5030"/>
        </w:tabs>
        <w:rPr>
          <w:rFonts w:eastAsiaTheme="minorEastAsia"/>
          <w:smallCaps w:val="0"/>
          <w:noProof/>
          <w:sz w:val="22"/>
        </w:rPr>
      </w:pPr>
      <w:hyperlink w:anchor="_Toc413390629" w:history="1">
        <w:r w:rsidRPr="007B0607">
          <w:rPr>
            <w:rStyle w:val="Hyperlink"/>
            <w:noProof/>
          </w:rPr>
          <w:t>Visual Studio Team Foundation Server</w:t>
        </w:r>
        <w:r>
          <w:rPr>
            <w:noProof/>
            <w:webHidden/>
          </w:rPr>
          <w:tab/>
        </w:r>
        <w:r>
          <w:rPr>
            <w:noProof/>
            <w:webHidden/>
          </w:rPr>
          <w:fldChar w:fldCharType="begin"/>
        </w:r>
        <w:r>
          <w:rPr>
            <w:noProof/>
            <w:webHidden/>
          </w:rPr>
          <w:instrText xml:space="preserve"> PAGEREF _Toc413390629 \h </w:instrText>
        </w:r>
        <w:r>
          <w:rPr>
            <w:noProof/>
            <w:webHidden/>
          </w:rPr>
        </w:r>
        <w:r>
          <w:rPr>
            <w:noProof/>
            <w:webHidden/>
          </w:rPr>
          <w:fldChar w:fldCharType="separate"/>
        </w:r>
        <w:r>
          <w:rPr>
            <w:noProof/>
            <w:webHidden/>
          </w:rPr>
          <w:t>30</w:t>
        </w:r>
        <w:r>
          <w:rPr>
            <w:noProof/>
            <w:webHidden/>
          </w:rPr>
          <w:fldChar w:fldCharType="end"/>
        </w:r>
      </w:hyperlink>
    </w:p>
    <w:p w14:paraId="255CBFCA" w14:textId="77777777" w:rsidR="006A65D2" w:rsidRDefault="006A65D2">
      <w:pPr>
        <w:pStyle w:val="TOC6"/>
        <w:tabs>
          <w:tab w:val="right" w:leader="dot" w:pos="5030"/>
        </w:tabs>
        <w:rPr>
          <w:rFonts w:eastAsiaTheme="minorEastAsia"/>
          <w:noProof/>
          <w:sz w:val="22"/>
        </w:rPr>
      </w:pPr>
      <w:hyperlink w:anchor="_Toc413390630" w:history="1">
        <w:r w:rsidRPr="007B0607">
          <w:rPr>
            <w:rStyle w:val="Hyperlink"/>
            <w:noProof/>
          </w:rPr>
          <w:t>Visual Studio Team Foundation Server 2013 with SQL Server 2010 Technology</w:t>
        </w:r>
        <w:r>
          <w:rPr>
            <w:noProof/>
            <w:webHidden/>
          </w:rPr>
          <w:tab/>
        </w:r>
        <w:r>
          <w:rPr>
            <w:noProof/>
            <w:webHidden/>
          </w:rPr>
          <w:fldChar w:fldCharType="begin"/>
        </w:r>
        <w:r>
          <w:rPr>
            <w:noProof/>
            <w:webHidden/>
          </w:rPr>
          <w:instrText xml:space="preserve"> PAGEREF _Toc413390630 \h </w:instrText>
        </w:r>
        <w:r>
          <w:rPr>
            <w:noProof/>
            <w:webHidden/>
          </w:rPr>
        </w:r>
        <w:r>
          <w:rPr>
            <w:noProof/>
            <w:webHidden/>
          </w:rPr>
          <w:fldChar w:fldCharType="separate"/>
        </w:r>
        <w:r>
          <w:rPr>
            <w:noProof/>
            <w:webHidden/>
          </w:rPr>
          <w:t>30</w:t>
        </w:r>
        <w:r>
          <w:rPr>
            <w:noProof/>
            <w:webHidden/>
          </w:rPr>
          <w:fldChar w:fldCharType="end"/>
        </w:r>
      </w:hyperlink>
    </w:p>
    <w:p w14:paraId="7236684B" w14:textId="77777777" w:rsidR="006A65D2" w:rsidRDefault="006A65D2">
      <w:pPr>
        <w:pStyle w:val="TOC6"/>
        <w:tabs>
          <w:tab w:val="right" w:leader="dot" w:pos="5030"/>
        </w:tabs>
        <w:rPr>
          <w:rFonts w:eastAsiaTheme="minorEastAsia"/>
          <w:noProof/>
          <w:sz w:val="22"/>
        </w:rPr>
      </w:pPr>
      <w:hyperlink w:anchor="_Toc413390631" w:history="1">
        <w:r w:rsidRPr="007B0607">
          <w:rPr>
            <w:rStyle w:val="Hyperlink"/>
            <w:noProof/>
          </w:rPr>
          <w:t>Visual Studio Team Foundation Server 2013 CAL (Device and User)</w:t>
        </w:r>
        <w:r>
          <w:rPr>
            <w:noProof/>
            <w:webHidden/>
          </w:rPr>
          <w:tab/>
        </w:r>
        <w:r>
          <w:rPr>
            <w:noProof/>
            <w:webHidden/>
          </w:rPr>
          <w:fldChar w:fldCharType="begin"/>
        </w:r>
        <w:r>
          <w:rPr>
            <w:noProof/>
            <w:webHidden/>
          </w:rPr>
          <w:instrText xml:space="preserve"> PAGEREF _Toc413390631 \h </w:instrText>
        </w:r>
        <w:r>
          <w:rPr>
            <w:noProof/>
            <w:webHidden/>
          </w:rPr>
        </w:r>
        <w:r>
          <w:rPr>
            <w:noProof/>
            <w:webHidden/>
          </w:rPr>
          <w:fldChar w:fldCharType="separate"/>
        </w:r>
        <w:r>
          <w:rPr>
            <w:noProof/>
            <w:webHidden/>
          </w:rPr>
          <w:t>30</w:t>
        </w:r>
        <w:r>
          <w:rPr>
            <w:noProof/>
            <w:webHidden/>
          </w:rPr>
          <w:fldChar w:fldCharType="end"/>
        </w:r>
      </w:hyperlink>
    </w:p>
    <w:p w14:paraId="2C4C0321" w14:textId="77777777" w:rsidR="006A65D2" w:rsidRDefault="006A65D2">
      <w:pPr>
        <w:pStyle w:val="TOC2"/>
        <w:tabs>
          <w:tab w:val="right" w:leader="dot" w:pos="5030"/>
        </w:tabs>
        <w:rPr>
          <w:rFonts w:eastAsiaTheme="minorEastAsia"/>
          <w:b w:val="0"/>
          <w:smallCaps w:val="0"/>
          <w:noProof/>
          <w:sz w:val="22"/>
        </w:rPr>
      </w:pPr>
      <w:hyperlink w:anchor="_Toc413390632" w:history="1">
        <w:r w:rsidRPr="007B0607">
          <w:rPr>
            <w:rStyle w:val="Hyperlink"/>
            <w:noProof/>
          </w:rPr>
          <w:t>Windows</w:t>
        </w:r>
        <w:r>
          <w:rPr>
            <w:noProof/>
            <w:webHidden/>
          </w:rPr>
          <w:tab/>
        </w:r>
        <w:r>
          <w:rPr>
            <w:noProof/>
            <w:webHidden/>
          </w:rPr>
          <w:fldChar w:fldCharType="begin"/>
        </w:r>
        <w:r>
          <w:rPr>
            <w:noProof/>
            <w:webHidden/>
          </w:rPr>
          <w:instrText xml:space="preserve"> PAGEREF _Toc413390632 \h </w:instrText>
        </w:r>
        <w:r>
          <w:rPr>
            <w:noProof/>
            <w:webHidden/>
          </w:rPr>
        </w:r>
        <w:r>
          <w:rPr>
            <w:noProof/>
            <w:webHidden/>
          </w:rPr>
          <w:fldChar w:fldCharType="separate"/>
        </w:r>
        <w:r>
          <w:rPr>
            <w:noProof/>
            <w:webHidden/>
          </w:rPr>
          <w:t>30</w:t>
        </w:r>
        <w:r>
          <w:rPr>
            <w:noProof/>
            <w:webHidden/>
          </w:rPr>
          <w:fldChar w:fldCharType="end"/>
        </w:r>
      </w:hyperlink>
    </w:p>
    <w:p w14:paraId="7B20C274" w14:textId="77777777" w:rsidR="006A65D2" w:rsidRDefault="006A65D2">
      <w:pPr>
        <w:pStyle w:val="TOC4"/>
        <w:tabs>
          <w:tab w:val="right" w:leader="dot" w:pos="5030"/>
        </w:tabs>
        <w:rPr>
          <w:rFonts w:eastAsiaTheme="minorEastAsia"/>
          <w:smallCaps w:val="0"/>
          <w:noProof/>
          <w:sz w:val="22"/>
        </w:rPr>
      </w:pPr>
      <w:hyperlink w:anchor="_Toc413390633" w:history="1">
        <w:r w:rsidRPr="007B0607">
          <w:rPr>
            <w:rStyle w:val="Hyperlink"/>
            <w:noProof/>
          </w:rPr>
          <w:t>Windows Desktop Operating System</w:t>
        </w:r>
        <w:r>
          <w:rPr>
            <w:noProof/>
            <w:webHidden/>
          </w:rPr>
          <w:tab/>
        </w:r>
        <w:r>
          <w:rPr>
            <w:noProof/>
            <w:webHidden/>
          </w:rPr>
          <w:fldChar w:fldCharType="begin"/>
        </w:r>
        <w:r>
          <w:rPr>
            <w:noProof/>
            <w:webHidden/>
          </w:rPr>
          <w:instrText xml:space="preserve"> PAGEREF _Toc413390633 \h </w:instrText>
        </w:r>
        <w:r>
          <w:rPr>
            <w:noProof/>
            <w:webHidden/>
          </w:rPr>
        </w:r>
        <w:r>
          <w:rPr>
            <w:noProof/>
            <w:webHidden/>
          </w:rPr>
          <w:fldChar w:fldCharType="separate"/>
        </w:r>
        <w:r>
          <w:rPr>
            <w:noProof/>
            <w:webHidden/>
          </w:rPr>
          <w:t>30</w:t>
        </w:r>
        <w:r>
          <w:rPr>
            <w:noProof/>
            <w:webHidden/>
          </w:rPr>
          <w:fldChar w:fldCharType="end"/>
        </w:r>
      </w:hyperlink>
    </w:p>
    <w:p w14:paraId="32D0E88F" w14:textId="77777777" w:rsidR="006A65D2" w:rsidRDefault="006A65D2">
      <w:pPr>
        <w:pStyle w:val="TOC6"/>
        <w:tabs>
          <w:tab w:val="right" w:leader="dot" w:pos="5030"/>
        </w:tabs>
        <w:rPr>
          <w:rFonts w:eastAsiaTheme="minorEastAsia"/>
          <w:noProof/>
          <w:sz w:val="22"/>
        </w:rPr>
      </w:pPr>
      <w:hyperlink w:anchor="_Toc413390634" w:history="1">
        <w:r w:rsidRPr="007B0607">
          <w:rPr>
            <w:rStyle w:val="Hyperlink"/>
            <w:noProof/>
          </w:rPr>
          <w:t>Windows Enterprise Upgrade and SA for Partners in Learning (Per Device)</w:t>
        </w:r>
        <w:r>
          <w:rPr>
            <w:noProof/>
            <w:webHidden/>
          </w:rPr>
          <w:tab/>
        </w:r>
        <w:r>
          <w:rPr>
            <w:noProof/>
            <w:webHidden/>
          </w:rPr>
          <w:fldChar w:fldCharType="begin"/>
        </w:r>
        <w:r>
          <w:rPr>
            <w:noProof/>
            <w:webHidden/>
          </w:rPr>
          <w:instrText xml:space="preserve"> PAGEREF _Toc413390634 \h </w:instrText>
        </w:r>
        <w:r>
          <w:rPr>
            <w:noProof/>
            <w:webHidden/>
          </w:rPr>
        </w:r>
        <w:r>
          <w:rPr>
            <w:noProof/>
            <w:webHidden/>
          </w:rPr>
          <w:fldChar w:fldCharType="separate"/>
        </w:r>
        <w:r>
          <w:rPr>
            <w:noProof/>
            <w:webHidden/>
          </w:rPr>
          <w:t>30</w:t>
        </w:r>
        <w:r>
          <w:rPr>
            <w:noProof/>
            <w:webHidden/>
          </w:rPr>
          <w:fldChar w:fldCharType="end"/>
        </w:r>
      </w:hyperlink>
    </w:p>
    <w:p w14:paraId="137678B7" w14:textId="77777777" w:rsidR="006A65D2" w:rsidRDefault="006A65D2">
      <w:pPr>
        <w:pStyle w:val="TOC6"/>
        <w:tabs>
          <w:tab w:val="right" w:leader="dot" w:pos="5030"/>
        </w:tabs>
        <w:rPr>
          <w:rFonts w:eastAsiaTheme="minorEastAsia"/>
          <w:noProof/>
          <w:sz w:val="22"/>
        </w:rPr>
      </w:pPr>
      <w:hyperlink w:anchor="_Toc413390635" w:history="1">
        <w:r w:rsidRPr="007B0607">
          <w:rPr>
            <w:rStyle w:val="Hyperlink"/>
            <w:noProof/>
          </w:rPr>
          <w:t>Windows 8.1 Enterprise Sideloading</w:t>
        </w:r>
        <w:r>
          <w:rPr>
            <w:noProof/>
            <w:webHidden/>
          </w:rPr>
          <w:tab/>
        </w:r>
        <w:r>
          <w:rPr>
            <w:noProof/>
            <w:webHidden/>
          </w:rPr>
          <w:fldChar w:fldCharType="begin"/>
        </w:r>
        <w:r>
          <w:rPr>
            <w:noProof/>
            <w:webHidden/>
          </w:rPr>
          <w:instrText xml:space="preserve"> PAGEREF _Toc413390635 \h </w:instrText>
        </w:r>
        <w:r>
          <w:rPr>
            <w:noProof/>
            <w:webHidden/>
          </w:rPr>
        </w:r>
        <w:r>
          <w:rPr>
            <w:noProof/>
            <w:webHidden/>
          </w:rPr>
          <w:fldChar w:fldCharType="separate"/>
        </w:r>
        <w:r>
          <w:rPr>
            <w:noProof/>
            <w:webHidden/>
          </w:rPr>
          <w:t>30</w:t>
        </w:r>
        <w:r>
          <w:rPr>
            <w:noProof/>
            <w:webHidden/>
          </w:rPr>
          <w:fldChar w:fldCharType="end"/>
        </w:r>
      </w:hyperlink>
    </w:p>
    <w:p w14:paraId="4301B1E3" w14:textId="77777777" w:rsidR="006A65D2" w:rsidRDefault="006A65D2">
      <w:pPr>
        <w:pStyle w:val="TOC6"/>
        <w:tabs>
          <w:tab w:val="right" w:leader="dot" w:pos="5030"/>
        </w:tabs>
        <w:rPr>
          <w:rFonts w:eastAsiaTheme="minorEastAsia"/>
          <w:noProof/>
          <w:sz w:val="22"/>
        </w:rPr>
      </w:pPr>
      <w:hyperlink w:anchor="_Toc413390636" w:history="1">
        <w:r w:rsidRPr="007B0607">
          <w:rPr>
            <w:rStyle w:val="Hyperlink"/>
            <w:noProof/>
          </w:rPr>
          <w:t>Windows 8.1 Enterprise Upgrade</w:t>
        </w:r>
        <w:r>
          <w:rPr>
            <w:noProof/>
            <w:webHidden/>
          </w:rPr>
          <w:tab/>
        </w:r>
        <w:r>
          <w:rPr>
            <w:noProof/>
            <w:webHidden/>
          </w:rPr>
          <w:fldChar w:fldCharType="begin"/>
        </w:r>
        <w:r>
          <w:rPr>
            <w:noProof/>
            <w:webHidden/>
          </w:rPr>
          <w:instrText xml:space="preserve"> PAGEREF _Toc413390636 \h </w:instrText>
        </w:r>
        <w:r>
          <w:rPr>
            <w:noProof/>
            <w:webHidden/>
          </w:rPr>
        </w:r>
        <w:r>
          <w:rPr>
            <w:noProof/>
            <w:webHidden/>
          </w:rPr>
          <w:fldChar w:fldCharType="separate"/>
        </w:r>
        <w:r>
          <w:rPr>
            <w:noProof/>
            <w:webHidden/>
          </w:rPr>
          <w:t>30</w:t>
        </w:r>
        <w:r>
          <w:rPr>
            <w:noProof/>
            <w:webHidden/>
          </w:rPr>
          <w:fldChar w:fldCharType="end"/>
        </w:r>
      </w:hyperlink>
    </w:p>
    <w:p w14:paraId="33122E27" w14:textId="77777777" w:rsidR="006A65D2" w:rsidRDefault="006A65D2">
      <w:pPr>
        <w:pStyle w:val="TOC6"/>
        <w:tabs>
          <w:tab w:val="right" w:leader="dot" w:pos="5030"/>
        </w:tabs>
        <w:rPr>
          <w:rFonts w:eastAsiaTheme="minorEastAsia"/>
          <w:noProof/>
          <w:sz w:val="22"/>
        </w:rPr>
      </w:pPr>
      <w:hyperlink w:anchor="_Toc413390637" w:history="1">
        <w:r w:rsidRPr="007B0607">
          <w:rPr>
            <w:rStyle w:val="Hyperlink"/>
            <w:noProof/>
          </w:rPr>
          <w:t>Windows 8.1 Enterprise Upgrade and SA (Per Device)</w:t>
        </w:r>
        <w:r>
          <w:rPr>
            <w:noProof/>
            <w:webHidden/>
          </w:rPr>
          <w:tab/>
        </w:r>
        <w:r>
          <w:rPr>
            <w:noProof/>
            <w:webHidden/>
          </w:rPr>
          <w:fldChar w:fldCharType="begin"/>
        </w:r>
        <w:r>
          <w:rPr>
            <w:noProof/>
            <w:webHidden/>
          </w:rPr>
          <w:instrText xml:space="preserve"> PAGEREF _Toc413390637 \h </w:instrText>
        </w:r>
        <w:r>
          <w:rPr>
            <w:noProof/>
            <w:webHidden/>
          </w:rPr>
        </w:r>
        <w:r>
          <w:rPr>
            <w:noProof/>
            <w:webHidden/>
          </w:rPr>
          <w:fldChar w:fldCharType="separate"/>
        </w:r>
        <w:r>
          <w:rPr>
            <w:noProof/>
            <w:webHidden/>
          </w:rPr>
          <w:t>30</w:t>
        </w:r>
        <w:r>
          <w:rPr>
            <w:noProof/>
            <w:webHidden/>
          </w:rPr>
          <w:fldChar w:fldCharType="end"/>
        </w:r>
      </w:hyperlink>
    </w:p>
    <w:p w14:paraId="5B815C18" w14:textId="77777777" w:rsidR="006A65D2" w:rsidRDefault="006A65D2">
      <w:pPr>
        <w:pStyle w:val="TOC6"/>
        <w:tabs>
          <w:tab w:val="right" w:leader="dot" w:pos="5030"/>
        </w:tabs>
        <w:rPr>
          <w:rFonts w:eastAsiaTheme="minorEastAsia"/>
          <w:noProof/>
          <w:sz w:val="22"/>
        </w:rPr>
      </w:pPr>
      <w:hyperlink w:anchor="_Toc413390638" w:history="1">
        <w:r w:rsidRPr="007B0607">
          <w:rPr>
            <w:rStyle w:val="Hyperlink"/>
            <w:noProof/>
          </w:rPr>
          <w:t>Windows 8.1 Enterprise Upgrade and SA Per User</w:t>
        </w:r>
        <w:r>
          <w:rPr>
            <w:noProof/>
            <w:webHidden/>
          </w:rPr>
          <w:tab/>
        </w:r>
        <w:r>
          <w:rPr>
            <w:noProof/>
            <w:webHidden/>
          </w:rPr>
          <w:fldChar w:fldCharType="begin"/>
        </w:r>
        <w:r>
          <w:rPr>
            <w:noProof/>
            <w:webHidden/>
          </w:rPr>
          <w:instrText xml:space="preserve"> PAGEREF _Toc413390638 \h </w:instrText>
        </w:r>
        <w:r>
          <w:rPr>
            <w:noProof/>
            <w:webHidden/>
          </w:rPr>
        </w:r>
        <w:r>
          <w:rPr>
            <w:noProof/>
            <w:webHidden/>
          </w:rPr>
          <w:fldChar w:fldCharType="separate"/>
        </w:r>
        <w:r>
          <w:rPr>
            <w:noProof/>
            <w:webHidden/>
          </w:rPr>
          <w:t>30</w:t>
        </w:r>
        <w:r>
          <w:rPr>
            <w:noProof/>
            <w:webHidden/>
          </w:rPr>
          <w:fldChar w:fldCharType="end"/>
        </w:r>
      </w:hyperlink>
    </w:p>
    <w:p w14:paraId="0CB6DAF7" w14:textId="77777777" w:rsidR="006A65D2" w:rsidRDefault="006A65D2">
      <w:pPr>
        <w:pStyle w:val="TOC6"/>
        <w:tabs>
          <w:tab w:val="right" w:leader="dot" w:pos="5030"/>
        </w:tabs>
        <w:rPr>
          <w:rFonts w:eastAsiaTheme="minorEastAsia"/>
          <w:noProof/>
          <w:sz w:val="22"/>
        </w:rPr>
      </w:pPr>
      <w:hyperlink w:anchor="_Toc413390639" w:history="1">
        <w:r w:rsidRPr="007B0607">
          <w:rPr>
            <w:rStyle w:val="Hyperlink"/>
            <w:noProof/>
          </w:rPr>
          <w:t>Windows 8.1 Enterprise Upgrade and SA Per User (from SA)</w:t>
        </w:r>
        <w:r>
          <w:rPr>
            <w:noProof/>
            <w:webHidden/>
          </w:rPr>
          <w:tab/>
        </w:r>
        <w:r>
          <w:rPr>
            <w:noProof/>
            <w:webHidden/>
          </w:rPr>
          <w:fldChar w:fldCharType="begin"/>
        </w:r>
        <w:r>
          <w:rPr>
            <w:noProof/>
            <w:webHidden/>
          </w:rPr>
          <w:instrText xml:space="preserve"> PAGEREF _Toc413390639 \h </w:instrText>
        </w:r>
        <w:r>
          <w:rPr>
            <w:noProof/>
            <w:webHidden/>
          </w:rPr>
        </w:r>
        <w:r>
          <w:rPr>
            <w:noProof/>
            <w:webHidden/>
          </w:rPr>
          <w:fldChar w:fldCharType="separate"/>
        </w:r>
        <w:r>
          <w:rPr>
            <w:noProof/>
            <w:webHidden/>
          </w:rPr>
          <w:t>30</w:t>
        </w:r>
        <w:r>
          <w:rPr>
            <w:noProof/>
            <w:webHidden/>
          </w:rPr>
          <w:fldChar w:fldCharType="end"/>
        </w:r>
      </w:hyperlink>
    </w:p>
    <w:p w14:paraId="5DFAEBD4" w14:textId="77777777" w:rsidR="006A65D2" w:rsidRDefault="006A65D2">
      <w:pPr>
        <w:pStyle w:val="TOC6"/>
        <w:tabs>
          <w:tab w:val="right" w:leader="dot" w:pos="5030"/>
        </w:tabs>
        <w:rPr>
          <w:rFonts w:eastAsiaTheme="minorEastAsia"/>
          <w:noProof/>
          <w:sz w:val="22"/>
        </w:rPr>
      </w:pPr>
      <w:hyperlink w:anchor="_Toc413390640" w:history="1">
        <w:r w:rsidRPr="007B0607">
          <w:rPr>
            <w:rStyle w:val="Hyperlink"/>
            <w:noProof/>
          </w:rPr>
          <w:t>Windows SA Per User Add On</w:t>
        </w:r>
        <w:r>
          <w:rPr>
            <w:noProof/>
            <w:webHidden/>
          </w:rPr>
          <w:tab/>
        </w:r>
        <w:r>
          <w:rPr>
            <w:noProof/>
            <w:webHidden/>
          </w:rPr>
          <w:fldChar w:fldCharType="begin"/>
        </w:r>
        <w:r>
          <w:rPr>
            <w:noProof/>
            <w:webHidden/>
          </w:rPr>
          <w:instrText xml:space="preserve"> PAGEREF _Toc413390640 \h </w:instrText>
        </w:r>
        <w:r>
          <w:rPr>
            <w:noProof/>
            <w:webHidden/>
          </w:rPr>
        </w:r>
        <w:r>
          <w:rPr>
            <w:noProof/>
            <w:webHidden/>
          </w:rPr>
          <w:fldChar w:fldCharType="separate"/>
        </w:r>
        <w:r>
          <w:rPr>
            <w:noProof/>
            <w:webHidden/>
          </w:rPr>
          <w:t>30</w:t>
        </w:r>
        <w:r>
          <w:rPr>
            <w:noProof/>
            <w:webHidden/>
          </w:rPr>
          <w:fldChar w:fldCharType="end"/>
        </w:r>
      </w:hyperlink>
    </w:p>
    <w:p w14:paraId="7E360365" w14:textId="77777777" w:rsidR="006A65D2" w:rsidRDefault="006A65D2">
      <w:pPr>
        <w:pStyle w:val="TOC6"/>
        <w:tabs>
          <w:tab w:val="right" w:leader="dot" w:pos="5030"/>
        </w:tabs>
        <w:rPr>
          <w:rFonts w:eastAsiaTheme="minorEastAsia"/>
          <w:noProof/>
          <w:sz w:val="22"/>
        </w:rPr>
      </w:pPr>
      <w:hyperlink w:anchor="_Toc413390641" w:history="1">
        <w:r w:rsidRPr="007B0607">
          <w:rPr>
            <w:rStyle w:val="Hyperlink"/>
            <w:noProof/>
          </w:rPr>
          <w:t>Windows 8.1 Enterprise Upgrade and SA with MDOP Per Device</w:t>
        </w:r>
        <w:r>
          <w:rPr>
            <w:noProof/>
            <w:webHidden/>
          </w:rPr>
          <w:tab/>
        </w:r>
        <w:r>
          <w:rPr>
            <w:noProof/>
            <w:webHidden/>
          </w:rPr>
          <w:fldChar w:fldCharType="begin"/>
        </w:r>
        <w:r>
          <w:rPr>
            <w:noProof/>
            <w:webHidden/>
          </w:rPr>
          <w:instrText xml:space="preserve"> PAGEREF _Toc413390641 \h </w:instrText>
        </w:r>
        <w:r>
          <w:rPr>
            <w:noProof/>
            <w:webHidden/>
          </w:rPr>
        </w:r>
        <w:r>
          <w:rPr>
            <w:noProof/>
            <w:webHidden/>
          </w:rPr>
          <w:fldChar w:fldCharType="separate"/>
        </w:r>
        <w:r>
          <w:rPr>
            <w:noProof/>
            <w:webHidden/>
          </w:rPr>
          <w:t>30</w:t>
        </w:r>
        <w:r>
          <w:rPr>
            <w:noProof/>
            <w:webHidden/>
          </w:rPr>
          <w:fldChar w:fldCharType="end"/>
        </w:r>
      </w:hyperlink>
    </w:p>
    <w:p w14:paraId="792D42A8" w14:textId="77777777" w:rsidR="006A65D2" w:rsidRDefault="006A65D2">
      <w:pPr>
        <w:pStyle w:val="TOC6"/>
        <w:tabs>
          <w:tab w:val="right" w:leader="dot" w:pos="5030"/>
        </w:tabs>
        <w:rPr>
          <w:rFonts w:eastAsiaTheme="minorEastAsia"/>
          <w:noProof/>
          <w:sz w:val="22"/>
        </w:rPr>
      </w:pPr>
      <w:hyperlink w:anchor="_Toc413390642" w:history="1">
        <w:r w:rsidRPr="007B0607">
          <w:rPr>
            <w:rStyle w:val="Hyperlink"/>
            <w:noProof/>
          </w:rPr>
          <w:t>Windows 8.1 Enterprise Upgrade and SA with MDOP Per User</w:t>
        </w:r>
        <w:r>
          <w:rPr>
            <w:noProof/>
            <w:webHidden/>
          </w:rPr>
          <w:tab/>
        </w:r>
        <w:r>
          <w:rPr>
            <w:noProof/>
            <w:webHidden/>
          </w:rPr>
          <w:fldChar w:fldCharType="begin"/>
        </w:r>
        <w:r>
          <w:rPr>
            <w:noProof/>
            <w:webHidden/>
          </w:rPr>
          <w:instrText xml:space="preserve"> PAGEREF _Toc413390642 \h </w:instrText>
        </w:r>
        <w:r>
          <w:rPr>
            <w:noProof/>
            <w:webHidden/>
          </w:rPr>
        </w:r>
        <w:r>
          <w:rPr>
            <w:noProof/>
            <w:webHidden/>
          </w:rPr>
          <w:fldChar w:fldCharType="separate"/>
        </w:r>
        <w:r>
          <w:rPr>
            <w:noProof/>
            <w:webHidden/>
          </w:rPr>
          <w:t>30</w:t>
        </w:r>
        <w:r>
          <w:rPr>
            <w:noProof/>
            <w:webHidden/>
          </w:rPr>
          <w:fldChar w:fldCharType="end"/>
        </w:r>
      </w:hyperlink>
    </w:p>
    <w:p w14:paraId="586328BB" w14:textId="77777777" w:rsidR="006A65D2" w:rsidRDefault="006A65D2">
      <w:pPr>
        <w:pStyle w:val="TOC6"/>
        <w:tabs>
          <w:tab w:val="right" w:leader="dot" w:pos="5030"/>
        </w:tabs>
        <w:rPr>
          <w:rFonts w:eastAsiaTheme="minorEastAsia"/>
          <w:noProof/>
          <w:sz w:val="22"/>
        </w:rPr>
      </w:pPr>
      <w:hyperlink w:anchor="_Toc413390643" w:history="1">
        <w:r w:rsidRPr="007B0607">
          <w:rPr>
            <w:rStyle w:val="Hyperlink"/>
            <w:noProof/>
          </w:rPr>
          <w:t>Windows 8.1 Enterprise Upgrade and SA with MDOP Per User (from SA)</w:t>
        </w:r>
        <w:r>
          <w:rPr>
            <w:noProof/>
            <w:webHidden/>
          </w:rPr>
          <w:tab/>
        </w:r>
        <w:r>
          <w:rPr>
            <w:noProof/>
            <w:webHidden/>
          </w:rPr>
          <w:fldChar w:fldCharType="begin"/>
        </w:r>
        <w:r>
          <w:rPr>
            <w:noProof/>
            <w:webHidden/>
          </w:rPr>
          <w:instrText xml:space="preserve"> PAGEREF _Toc413390643 \h </w:instrText>
        </w:r>
        <w:r>
          <w:rPr>
            <w:noProof/>
            <w:webHidden/>
          </w:rPr>
        </w:r>
        <w:r>
          <w:rPr>
            <w:noProof/>
            <w:webHidden/>
          </w:rPr>
          <w:fldChar w:fldCharType="separate"/>
        </w:r>
        <w:r>
          <w:rPr>
            <w:noProof/>
            <w:webHidden/>
          </w:rPr>
          <w:t>30</w:t>
        </w:r>
        <w:r>
          <w:rPr>
            <w:noProof/>
            <w:webHidden/>
          </w:rPr>
          <w:fldChar w:fldCharType="end"/>
        </w:r>
      </w:hyperlink>
    </w:p>
    <w:p w14:paraId="6F1E77F4" w14:textId="77777777" w:rsidR="006A65D2" w:rsidRDefault="006A65D2">
      <w:pPr>
        <w:pStyle w:val="TOC6"/>
        <w:tabs>
          <w:tab w:val="right" w:leader="dot" w:pos="5030"/>
        </w:tabs>
        <w:rPr>
          <w:rFonts w:eastAsiaTheme="minorEastAsia"/>
          <w:noProof/>
          <w:sz w:val="22"/>
        </w:rPr>
      </w:pPr>
      <w:hyperlink w:anchor="_Toc413390644" w:history="1">
        <w:r w:rsidRPr="007B0607">
          <w:rPr>
            <w:rStyle w:val="Hyperlink"/>
            <w:noProof/>
          </w:rPr>
          <w:t>Windows 8.1 Pro Upgrade</w:t>
        </w:r>
        <w:r>
          <w:rPr>
            <w:noProof/>
            <w:webHidden/>
          </w:rPr>
          <w:tab/>
        </w:r>
        <w:r>
          <w:rPr>
            <w:noProof/>
            <w:webHidden/>
          </w:rPr>
          <w:fldChar w:fldCharType="begin"/>
        </w:r>
        <w:r>
          <w:rPr>
            <w:noProof/>
            <w:webHidden/>
          </w:rPr>
          <w:instrText xml:space="preserve"> PAGEREF _Toc413390644 \h </w:instrText>
        </w:r>
        <w:r>
          <w:rPr>
            <w:noProof/>
            <w:webHidden/>
          </w:rPr>
        </w:r>
        <w:r>
          <w:rPr>
            <w:noProof/>
            <w:webHidden/>
          </w:rPr>
          <w:fldChar w:fldCharType="separate"/>
        </w:r>
        <w:r>
          <w:rPr>
            <w:noProof/>
            <w:webHidden/>
          </w:rPr>
          <w:t>30</w:t>
        </w:r>
        <w:r>
          <w:rPr>
            <w:noProof/>
            <w:webHidden/>
          </w:rPr>
          <w:fldChar w:fldCharType="end"/>
        </w:r>
      </w:hyperlink>
    </w:p>
    <w:p w14:paraId="7EECCCAA" w14:textId="77777777" w:rsidR="006A65D2" w:rsidRDefault="006A65D2">
      <w:pPr>
        <w:pStyle w:val="TOC6"/>
        <w:tabs>
          <w:tab w:val="right" w:leader="dot" w:pos="5030"/>
        </w:tabs>
        <w:rPr>
          <w:rFonts w:eastAsiaTheme="minorEastAsia"/>
          <w:noProof/>
          <w:sz w:val="22"/>
        </w:rPr>
      </w:pPr>
      <w:hyperlink w:anchor="_Toc413390645" w:history="1">
        <w:r w:rsidRPr="007B0607">
          <w:rPr>
            <w:rStyle w:val="Hyperlink"/>
            <w:noProof/>
          </w:rPr>
          <w:t>Windows Virtual Desktop Access Per Device</w:t>
        </w:r>
        <w:r>
          <w:rPr>
            <w:noProof/>
            <w:webHidden/>
          </w:rPr>
          <w:tab/>
        </w:r>
        <w:r>
          <w:rPr>
            <w:noProof/>
            <w:webHidden/>
          </w:rPr>
          <w:fldChar w:fldCharType="begin"/>
        </w:r>
        <w:r>
          <w:rPr>
            <w:noProof/>
            <w:webHidden/>
          </w:rPr>
          <w:instrText xml:space="preserve"> PAGEREF _Toc413390645 \h </w:instrText>
        </w:r>
        <w:r>
          <w:rPr>
            <w:noProof/>
            <w:webHidden/>
          </w:rPr>
        </w:r>
        <w:r>
          <w:rPr>
            <w:noProof/>
            <w:webHidden/>
          </w:rPr>
          <w:fldChar w:fldCharType="separate"/>
        </w:r>
        <w:r>
          <w:rPr>
            <w:noProof/>
            <w:webHidden/>
          </w:rPr>
          <w:t>30</w:t>
        </w:r>
        <w:r>
          <w:rPr>
            <w:noProof/>
            <w:webHidden/>
          </w:rPr>
          <w:fldChar w:fldCharType="end"/>
        </w:r>
      </w:hyperlink>
    </w:p>
    <w:p w14:paraId="5D748DDE" w14:textId="77777777" w:rsidR="006A65D2" w:rsidRDefault="006A65D2">
      <w:pPr>
        <w:pStyle w:val="TOC6"/>
        <w:tabs>
          <w:tab w:val="right" w:leader="dot" w:pos="5030"/>
        </w:tabs>
        <w:rPr>
          <w:rFonts w:eastAsiaTheme="minorEastAsia"/>
          <w:noProof/>
          <w:sz w:val="22"/>
        </w:rPr>
      </w:pPr>
      <w:hyperlink w:anchor="_Toc413390646" w:history="1">
        <w:r w:rsidRPr="007B0607">
          <w:rPr>
            <w:rStyle w:val="Hyperlink"/>
            <w:noProof/>
          </w:rPr>
          <w:t>Windows Virtual Desktop Access Per User</w:t>
        </w:r>
        <w:r>
          <w:rPr>
            <w:noProof/>
            <w:webHidden/>
          </w:rPr>
          <w:tab/>
        </w:r>
        <w:r>
          <w:rPr>
            <w:noProof/>
            <w:webHidden/>
          </w:rPr>
          <w:fldChar w:fldCharType="begin"/>
        </w:r>
        <w:r>
          <w:rPr>
            <w:noProof/>
            <w:webHidden/>
          </w:rPr>
          <w:instrText xml:space="preserve"> PAGEREF _Toc413390646 \h </w:instrText>
        </w:r>
        <w:r>
          <w:rPr>
            <w:noProof/>
            <w:webHidden/>
          </w:rPr>
        </w:r>
        <w:r>
          <w:rPr>
            <w:noProof/>
            <w:webHidden/>
          </w:rPr>
          <w:fldChar w:fldCharType="separate"/>
        </w:r>
        <w:r>
          <w:rPr>
            <w:noProof/>
            <w:webHidden/>
          </w:rPr>
          <w:t>30</w:t>
        </w:r>
        <w:r>
          <w:rPr>
            <w:noProof/>
            <w:webHidden/>
          </w:rPr>
          <w:fldChar w:fldCharType="end"/>
        </w:r>
      </w:hyperlink>
    </w:p>
    <w:p w14:paraId="5B735E14" w14:textId="77777777" w:rsidR="006A65D2" w:rsidRDefault="006A65D2">
      <w:pPr>
        <w:pStyle w:val="TOC6"/>
        <w:tabs>
          <w:tab w:val="right" w:leader="dot" w:pos="5030"/>
        </w:tabs>
        <w:rPr>
          <w:rFonts w:eastAsiaTheme="minorEastAsia"/>
          <w:noProof/>
          <w:sz w:val="22"/>
        </w:rPr>
      </w:pPr>
      <w:hyperlink w:anchor="_Toc413390647" w:history="1">
        <w:r w:rsidRPr="007B0607">
          <w:rPr>
            <w:rStyle w:val="Hyperlink"/>
            <w:noProof/>
          </w:rPr>
          <w:t>Windows Virtual Desktop Access with MDOP Per User</w:t>
        </w:r>
        <w:r>
          <w:rPr>
            <w:noProof/>
            <w:webHidden/>
          </w:rPr>
          <w:tab/>
        </w:r>
        <w:r>
          <w:rPr>
            <w:noProof/>
            <w:webHidden/>
          </w:rPr>
          <w:fldChar w:fldCharType="begin"/>
        </w:r>
        <w:r>
          <w:rPr>
            <w:noProof/>
            <w:webHidden/>
          </w:rPr>
          <w:instrText xml:space="preserve"> PAGEREF _Toc413390647 \h </w:instrText>
        </w:r>
        <w:r>
          <w:rPr>
            <w:noProof/>
            <w:webHidden/>
          </w:rPr>
        </w:r>
        <w:r>
          <w:rPr>
            <w:noProof/>
            <w:webHidden/>
          </w:rPr>
          <w:fldChar w:fldCharType="separate"/>
        </w:r>
        <w:r>
          <w:rPr>
            <w:noProof/>
            <w:webHidden/>
          </w:rPr>
          <w:t>30</w:t>
        </w:r>
        <w:r>
          <w:rPr>
            <w:noProof/>
            <w:webHidden/>
          </w:rPr>
          <w:fldChar w:fldCharType="end"/>
        </w:r>
      </w:hyperlink>
    </w:p>
    <w:p w14:paraId="73ED1CB3" w14:textId="77777777" w:rsidR="006A65D2" w:rsidRDefault="006A65D2">
      <w:pPr>
        <w:pStyle w:val="TOC4"/>
        <w:tabs>
          <w:tab w:val="right" w:leader="dot" w:pos="5030"/>
        </w:tabs>
        <w:rPr>
          <w:rFonts w:eastAsiaTheme="minorEastAsia"/>
          <w:smallCaps w:val="0"/>
          <w:noProof/>
          <w:sz w:val="22"/>
        </w:rPr>
      </w:pPr>
      <w:hyperlink w:anchor="_Toc413390648" w:history="1">
        <w:r w:rsidRPr="007B0607">
          <w:rPr>
            <w:rStyle w:val="Hyperlink"/>
            <w:noProof/>
          </w:rPr>
          <w:t>Windows Embedded Industry</w:t>
        </w:r>
        <w:r>
          <w:rPr>
            <w:noProof/>
            <w:webHidden/>
          </w:rPr>
          <w:tab/>
        </w:r>
        <w:r>
          <w:rPr>
            <w:noProof/>
            <w:webHidden/>
          </w:rPr>
          <w:fldChar w:fldCharType="begin"/>
        </w:r>
        <w:r>
          <w:rPr>
            <w:noProof/>
            <w:webHidden/>
          </w:rPr>
          <w:instrText xml:space="preserve"> PAGEREF _Toc413390648 \h </w:instrText>
        </w:r>
        <w:r>
          <w:rPr>
            <w:noProof/>
            <w:webHidden/>
          </w:rPr>
        </w:r>
        <w:r>
          <w:rPr>
            <w:noProof/>
            <w:webHidden/>
          </w:rPr>
          <w:fldChar w:fldCharType="separate"/>
        </w:r>
        <w:r>
          <w:rPr>
            <w:noProof/>
            <w:webHidden/>
          </w:rPr>
          <w:t>35</w:t>
        </w:r>
        <w:r>
          <w:rPr>
            <w:noProof/>
            <w:webHidden/>
          </w:rPr>
          <w:fldChar w:fldCharType="end"/>
        </w:r>
      </w:hyperlink>
    </w:p>
    <w:p w14:paraId="6A72ED65" w14:textId="77777777" w:rsidR="006A65D2" w:rsidRDefault="006A65D2">
      <w:pPr>
        <w:pStyle w:val="TOC6"/>
        <w:tabs>
          <w:tab w:val="right" w:leader="dot" w:pos="5030"/>
        </w:tabs>
        <w:rPr>
          <w:rFonts w:eastAsiaTheme="minorEastAsia"/>
          <w:noProof/>
          <w:sz w:val="22"/>
        </w:rPr>
      </w:pPr>
      <w:hyperlink w:anchor="_Toc413390649" w:history="1">
        <w:r w:rsidRPr="007B0607">
          <w:rPr>
            <w:rStyle w:val="Hyperlink"/>
            <w:noProof/>
          </w:rPr>
          <w:t>Windows Embedded 8 Standard Enterprise Kit (100 Pack)</w:t>
        </w:r>
        <w:r>
          <w:rPr>
            <w:noProof/>
            <w:webHidden/>
          </w:rPr>
          <w:tab/>
        </w:r>
        <w:r>
          <w:rPr>
            <w:noProof/>
            <w:webHidden/>
          </w:rPr>
          <w:fldChar w:fldCharType="begin"/>
        </w:r>
        <w:r>
          <w:rPr>
            <w:noProof/>
            <w:webHidden/>
          </w:rPr>
          <w:instrText xml:space="preserve"> PAGEREF _Toc413390649 \h </w:instrText>
        </w:r>
        <w:r>
          <w:rPr>
            <w:noProof/>
            <w:webHidden/>
          </w:rPr>
        </w:r>
        <w:r>
          <w:rPr>
            <w:noProof/>
            <w:webHidden/>
          </w:rPr>
          <w:fldChar w:fldCharType="separate"/>
        </w:r>
        <w:r>
          <w:rPr>
            <w:noProof/>
            <w:webHidden/>
          </w:rPr>
          <w:t>35</w:t>
        </w:r>
        <w:r>
          <w:rPr>
            <w:noProof/>
            <w:webHidden/>
          </w:rPr>
          <w:fldChar w:fldCharType="end"/>
        </w:r>
      </w:hyperlink>
    </w:p>
    <w:p w14:paraId="560A2AF5" w14:textId="77777777" w:rsidR="006A65D2" w:rsidRDefault="006A65D2">
      <w:pPr>
        <w:pStyle w:val="TOC6"/>
        <w:tabs>
          <w:tab w:val="right" w:leader="dot" w:pos="5030"/>
        </w:tabs>
        <w:rPr>
          <w:rFonts w:eastAsiaTheme="minorEastAsia"/>
          <w:noProof/>
          <w:sz w:val="22"/>
        </w:rPr>
      </w:pPr>
      <w:hyperlink w:anchor="_Toc413390650" w:history="1">
        <w:r w:rsidRPr="007B0607">
          <w:rPr>
            <w:rStyle w:val="Hyperlink"/>
            <w:noProof/>
          </w:rPr>
          <w:t>Windows Embedded 8.1 Industry Pro Upgrade</w:t>
        </w:r>
        <w:r>
          <w:rPr>
            <w:noProof/>
            <w:webHidden/>
          </w:rPr>
          <w:tab/>
        </w:r>
        <w:r>
          <w:rPr>
            <w:noProof/>
            <w:webHidden/>
          </w:rPr>
          <w:fldChar w:fldCharType="begin"/>
        </w:r>
        <w:r>
          <w:rPr>
            <w:noProof/>
            <w:webHidden/>
          </w:rPr>
          <w:instrText xml:space="preserve"> PAGEREF _Toc413390650 \h </w:instrText>
        </w:r>
        <w:r>
          <w:rPr>
            <w:noProof/>
            <w:webHidden/>
          </w:rPr>
        </w:r>
        <w:r>
          <w:rPr>
            <w:noProof/>
            <w:webHidden/>
          </w:rPr>
          <w:fldChar w:fldCharType="separate"/>
        </w:r>
        <w:r>
          <w:rPr>
            <w:noProof/>
            <w:webHidden/>
          </w:rPr>
          <w:t>35</w:t>
        </w:r>
        <w:r>
          <w:rPr>
            <w:noProof/>
            <w:webHidden/>
          </w:rPr>
          <w:fldChar w:fldCharType="end"/>
        </w:r>
      </w:hyperlink>
    </w:p>
    <w:p w14:paraId="5F1EEF17" w14:textId="77777777" w:rsidR="006A65D2" w:rsidRDefault="006A65D2">
      <w:pPr>
        <w:pStyle w:val="TOC6"/>
        <w:tabs>
          <w:tab w:val="right" w:leader="dot" w:pos="5030"/>
        </w:tabs>
        <w:rPr>
          <w:rFonts w:eastAsiaTheme="minorEastAsia"/>
          <w:noProof/>
          <w:sz w:val="22"/>
        </w:rPr>
      </w:pPr>
      <w:hyperlink w:anchor="_Toc413390651" w:history="1">
        <w:r w:rsidRPr="007B0607">
          <w:rPr>
            <w:rStyle w:val="Hyperlink"/>
            <w:noProof/>
          </w:rPr>
          <w:t>Windows Embedded 8.1 Industry Enterprise Upgrade</w:t>
        </w:r>
        <w:r>
          <w:rPr>
            <w:noProof/>
            <w:webHidden/>
          </w:rPr>
          <w:tab/>
        </w:r>
        <w:r>
          <w:rPr>
            <w:noProof/>
            <w:webHidden/>
          </w:rPr>
          <w:fldChar w:fldCharType="begin"/>
        </w:r>
        <w:r>
          <w:rPr>
            <w:noProof/>
            <w:webHidden/>
          </w:rPr>
          <w:instrText xml:space="preserve"> PAGEREF _Toc413390651 \h </w:instrText>
        </w:r>
        <w:r>
          <w:rPr>
            <w:noProof/>
            <w:webHidden/>
          </w:rPr>
        </w:r>
        <w:r>
          <w:rPr>
            <w:noProof/>
            <w:webHidden/>
          </w:rPr>
          <w:fldChar w:fldCharType="separate"/>
        </w:r>
        <w:r>
          <w:rPr>
            <w:noProof/>
            <w:webHidden/>
          </w:rPr>
          <w:t>35</w:t>
        </w:r>
        <w:r>
          <w:rPr>
            <w:noProof/>
            <w:webHidden/>
          </w:rPr>
          <w:fldChar w:fldCharType="end"/>
        </w:r>
      </w:hyperlink>
    </w:p>
    <w:p w14:paraId="40C72963" w14:textId="77777777" w:rsidR="006A65D2" w:rsidRDefault="006A65D2">
      <w:pPr>
        <w:pStyle w:val="TOC6"/>
        <w:tabs>
          <w:tab w:val="right" w:leader="dot" w:pos="5030"/>
        </w:tabs>
        <w:rPr>
          <w:rFonts w:eastAsiaTheme="minorEastAsia"/>
          <w:noProof/>
          <w:sz w:val="22"/>
        </w:rPr>
      </w:pPr>
      <w:hyperlink w:anchor="_Toc413390652" w:history="1">
        <w:r w:rsidRPr="007B0607">
          <w:rPr>
            <w:rStyle w:val="Hyperlink"/>
            <w:noProof/>
          </w:rPr>
          <w:t>Windows Embedded 8.1 Industry Enterprise Upgrade (Std, POSR, Ind Retail)</w:t>
        </w:r>
        <w:r>
          <w:rPr>
            <w:noProof/>
            <w:webHidden/>
          </w:rPr>
          <w:tab/>
        </w:r>
        <w:r>
          <w:rPr>
            <w:noProof/>
            <w:webHidden/>
          </w:rPr>
          <w:fldChar w:fldCharType="begin"/>
        </w:r>
        <w:r>
          <w:rPr>
            <w:noProof/>
            <w:webHidden/>
          </w:rPr>
          <w:instrText xml:space="preserve"> PAGEREF _Toc413390652 \h </w:instrText>
        </w:r>
        <w:r>
          <w:rPr>
            <w:noProof/>
            <w:webHidden/>
          </w:rPr>
        </w:r>
        <w:r>
          <w:rPr>
            <w:noProof/>
            <w:webHidden/>
          </w:rPr>
          <w:fldChar w:fldCharType="separate"/>
        </w:r>
        <w:r>
          <w:rPr>
            <w:noProof/>
            <w:webHidden/>
          </w:rPr>
          <w:t>35</w:t>
        </w:r>
        <w:r>
          <w:rPr>
            <w:noProof/>
            <w:webHidden/>
          </w:rPr>
          <w:fldChar w:fldCharType="end"/>
        </w:r>
      </w:hyperlink>
    </w:p>
    <w:p w14:paraId="338B8140" w14:textId="77777777" w:rsidR="006A65D2" w:rsidRDefault="006A65D2">
      <w:pPr>
        <w:pStyle w:val="TOC6"/>
        <w:tabs>
          <w:tab w:val="right" w:leader="dot" w:pos="5030"/>
        </w:tabs>
        <w:rPr>
          <w:rFonts w:eastAsiaTheme="minorEastAsia"/>
          <w:noProof/>
          <w:sz w:val="22"/>
        </w:rPr>
      </w:pPr>
      <w:hyperlink w:anchor="_Toc413390653" w:history="1">
        <w:r w:rsidRPr="007B0607">
          <w:rPr>
            <w:rStyle w:val="Hyperlink"/>
            <w:noProof/>
          </w:rPr>
          <w:t>Windows Embedded 8.1 Industry Enterprise Upgrade and SA</w:t>
        </w:r>
        <w:r>
          <w:rPr>
            <w:noProof/>
            <w:webHidden/>
          </w:rPr>
          <w:tab/>
        </w:r>
        <w:r>
          <w:rPr>
            <w:noProof/>
            <w:webHidden/>
          </w:rPr>
          <w:fldChar w:fldCharType="begin"/>
        </w:r>
        <w:r>
          <w:rPr>
            <w:noProof/>
            <w:webHidden/>
          </w:rPr>
          <w:instrText xml:space="preserve"> PAGEREF _Toc413390653 \h </w:instrText>
        </w:r>
        <w:r>
          <w:rPr>
            <w:noProof/>
            <w:webHidden/>
          </w:rPr>
        </w:r>
        <w:r>
          <w:rPr>
            <w:noProof/>
            <w:webHidden/>
          </w:rPr>
          <w:fldChar w:fldCharType="separate"/>
        </w:r>
        <w:r>
          <w:rPr>
            <w:noProof/>
            <w:webHidden/>
          </w:rPr>
          <w:t>35</w:t>
        </w:r>
        <w:r>
          <w:rPr>
            <w:noProof/>
            <w:webHidden/>
          </w:rPr>
          <w:fldChar w:fldCharType="end"/>
        </w:r>
      </w:hyperlink>
    </w:p>
    <w:p w14:paraId="09EA3644" w14:textId="77777777" w:rsidR="006A65D2" w:rsidRDefault="006A65D2">
      <w:pPr>
        <w:pStyle w:val="TOC6"/>
        <w:tabs>
          <w:tab w:val="right" w:leader="dot" w:pos="5030"/>
        </w:tabs>
        <w:rPr>
          <w:rFonts w:eastAsiaTheme="minorEastAsia"/>
          <w:noProof/>
          <w:sz w:val="22"/>
        </w:rPr>
      </w:pPr>
      <w:hyperlink w:anchor="_Toc413390654" w:history="1">
        <w:r w:rsidRPr="007B0607">
          <w:rPr>
            <w:rStyle w:val="Hyperlink"/>
            <w:noProof/>
          </w:rPr>
          <w:t>Windows Embedded 8.1 Industry Enterprise Upgrade and SA (Std, POSR, Ind Retail)</w:t>
        </w:r>
        <w:r>
          <w:rPr>
            <w:noProof/>
            <w:webHidden/>
          </w:rPr>
          <w:tab/>
        </w:r>
        <w:r>
          <w:rPr>
            <w:noProof/>
            <w:webHidden/>
          </w:rPr>
          <w:fldChar w:fldCharType="begin"/>
        </w:r>
        <w:r>
          <w:rPr>
            <w:noProof/>
            <w:webHidden/>
          </w:rPr>
          <w:instrText xml:space="preserve"> PAGEREF _Toc413390654 \h </w:instrText>
        </w:r>
        <w:r>
          <w:rPr>
            <w:noProof/>
            <w:webHidden/>
          </w:rPr>
        </w:r>
        <w:r>
          <w:rPr>
            <w:noProof/>
            <w:webHidden/>
          </w:rPr>
          <w:fldChar w:fldCharType="separate"/>
        </w:r>
        <w:r>
          <w:rPr>
            <w:noProof/>
            <w:webHidden/>
          </w:rPr>
          <w:t>35</w:t>
        </w:r>
        <w:r>
          <w:rPr>
            <w:noProof/>
            <w:webHidden/>
          </w:rPr>
          <w:fldChar w:fldCharType="end"/>
        </w:r>
      </w:hyperlink>
    </w:p>
    <w:p w14:paraId="79308326" w14:textId="77777777" w:rsidR="006A65D2" w:rsidRDefault="006A65D2">
      <w:pPr>
        <w:pStyle w:val="TOC2"/>
        <w:tabs>
          <w:tab w:val="right" w:leader="dot" w:pos="5030"/>
        </w:tabs>
        <w:rPr>
          <w:rFonts w:eastAsiaTheme="minorEastAsia"/>
          <w:b w:val="0"/>
          <w:smallCaps w:val="0"/>
          <w:noProof/>
          <w:sz w:val="22"/>
        </w:rPr>
      </w:pPr>
      <w:hyperlink w:anchor="_Toc413390655" w:history="1">
        <w:r w:rsidRPr="007B0607">
          <w:rPr>
            <w:rStyle w:val="Hyperlink"/>
            <w:noProof/>
          </w:rPr>
          <w:t>Windows Server</w:t>
        </w:r>
        <w:r>
          <w:rPr>
            <w:noProof/>
            <w:webHidden/>
          </w:rPr>
          <w:tab/>
        </w:r>
        <w:r>
          <w:rPr>
            <w:noProof/>
            <w:webHidden/>
          </w:rPr>
          <w:fldChar w:fldCharType="begin"/>
        </w:r>
        <w:r>
          <w:rPr>
            <w:noProof/>
            <w:webHidden/>
          </w:rPr>
          <w:instrText xml:space="preserve"> PAGEREF _Toc413390655 \h </w:instrText>
        </w:r>
        <w:r>
          <w:rPr>
            <w:noProof/>
            <w:webHidden/>
          </w:rPr>
        </w:r>
        <w:r>
          <w:rPr>
            <w:noProof/>
            <w:webHidden/>
          </w:rPr>
          <w:fldChar w:fldCharType="separate"/>
        </w:r>
        <w:r>
          <w:rPr>
            <w:noProof/>
            <w:webHidden/>
          </w:rPr>
          <w:t>37</w:t>
        </w:r>
        <w:r>
          <w:rPr>
            <w:noProof/>
            <w:webHidden/>
          </w:rPr>
          <w:fldChar w:fldCharType="end"/>
        </w:r>
      </w:hyperlink>
    </w:p>
    <w:p w14:paraId="55244EB3" w14:textId="77777777" w:rsidR="006A65D2" w:rsidRDefault="006A65D2">
      <w:pPr>
        <w:pStyle w:val="TOC4"/>
        <w:tabs>
          <w:tab w:val="right" w:leader="dot" w:pos="5030"/>
        </w:tabs>
        <w:rPr>
          <w:rFonts w:eastAsiaTheme="minorEastAsia"/>
          <w:smallCaps w:val="0"/>
          <w:noProof/>
          <w:sz w:val="22"/>
        </w:rPr>
      </w:pPr>
      <w:hyperlink w:anchor="_Toc413390656" w:history="1">
        <w:r w:rsidRPr="007B0607">
          <w:rPr>
            <w:rStyle w:val="Hyperlink"/>
            <w:noProof/>
          </w:rPr>
          <w:t>Windows MultiPoint Server</w:t>
        </w:r>
        <w:r>
          <w:rPr>
            <w:noProof/>
            <w:webHidden/>
          </w:rPr>
          <w:tab/>
        </w:r>
        <w:r>
          <w:rPr>
            <w:noProof/>
            <w:webHidden/>
          </w:rPr>
          <w:fldChar w:fldCharType="begin"/>
        </w:r>
        <w:r>
          <w:rPr>
            <w:noProof/>
            <w:webHidden/>
          </w:rPr>
          <w:instrText xml:space="preserve"> PAGEREF _Toc413390656 \h </w:instrText>
        </w:r>
        <w:r>
          <w:rPr>
            <w:noProof/>
            <w:webHidden/>
          </w:rPr>
        </w:r>
        <w:r>
          <w:rPr>
            <w:noProof/>
            <w:webHidden/>
          </w:rPr>
          <w:fldChar w:fldCharType="separate"/>
        </w:r>
        <w:r>
          <w:rPr>
            <w:noProof/>
            <w:webHidden/>
          </w:rPr>
          <w:t>37</w:t>
        </w:r>
        <w:r>
          <w:rPr>
            <w:noProof/>
            <w:webHidden/>
          </w:rPr>
          <w:fldChar w:fldCharType="end"/>
        </w:r>
      </w:hyperlink>
    </w:p>
    <w:p w14:paraId="6CEC19A4" w14:textId="77777777" w:rsidR="006A65D2" w:rsidRDefault="006A65D2">
      <w:pPr>
        <w:pStyle w:val="TOC6"/>
        <w:tabs>
          <w:tab w:val="right" w:leader="dot" w:pos="5030"/>
        </w:tabs>
        <w:rPr>
          <w:rFonts w:eastAsiaTheme="minorEastAsia"/>
          <w:noProof/>
          <w:sz w:val="22"/>
        </w:rPr>
      </w:pPr>
      <w:hyperlink w:anchor="_Toc413390657" w:history="1">
        <w:r w:rsidRPr="007B0607">
          <w:rPr>
            <w:rStyle w:val="Hyperlink"/>
            <w:noProof/>
          </w:rPr>
          <w:t>Windows MultiPoint Server 2012 CAL (Device and User)</w:t>
        </w:r>
        <w:r>
          <w:rPr>
            <w:noProof/>
            <w:webHidden/>
          </w:rPr>
          <w:tab/>
        </w:r>
        <w:r>
          <w:rPr>
            <w:noProof/>
            <w:webHidden/>
          </w:rPr>
          <w:fldChar w:fldCharType="begin"/>
        </w:r>
        <w:r>
          <w:rPr>
            <w:noProof/>
            <w:webHidden/>
          </w:rPr>
          <w:instrText xml:space="preserve"> PAGEREF _Toc413390657 \h </w:instrText>
        </w:r>
        <w:r>
          <w:rPr>
            <w:noProof/>
            <w:webHidden/>
          </w:rPr>
        </w:r>
        <w:r>
          <w:rPr>
            <w:noProof/>
            <w:webHidden/>
          </w:rPr>
          <w:fldChar w:fldCharType="separate"/>
        </w:r>
        <w:r>
          <w:rPr>
            <w:noProof/>
            <w:webHidden/>
          </w:rPr>
          <w:t>37</w:t>
        </w:r>
        <w:r>
          <w:rPr>
            <w:noProof/>
            <w:webHidden/>
          </w:rPr>
          <w:fldChar w:fldCharType="end"/>
        </w:r>
      </w:hyperlink>
    </w:p>
    <w:p w14:paraId="38A0A902" w14:textId="77777777" w:rsidR="006A65D2" w:rsidRDefault="006A65D2">
      <w:pPr>
        <w:pStyle w:val="TOC6"/>
        <w:tabs>
          <w:tab w:val="right" w:leader="dot" w:pos="5030"/>
        </w:tabs>
        <w:rPr>
          <w:rFonts w:eastAsiaTheme="minorEastAsia"/>
          <w:noProof/>
          <w:sz w:val="22"/>
        </w:rPr>
      </w:pPr>
      <w:hyperlink w:anchor="_Toc413390658" w:history="1">
        <w:r w:rsidRPr="007B0607">
          <w:rPr>
            <w:rStyle w:val="Hyperlink"/>
            <w:noProof/>
          </w:rPr>
          <w:t>Windows MultiPoint Server 2012 CAL with Windows Server 2012 CAL (Device and User)</w:t>
        </w:r>
        <w:r>
          <w:rPr>
            <w:noProof/>
            <w:webHidden/>
          </w:rPr>
          <w:tab/>
        </w:r>
        <w:r>
          <w:rPr>
            <w:noProof/>
            <w:webHidden/>
          </w:rPr>
          <w:fldChar w:fldCharType="begin"/>
        </w:r>
        <w:r>
          <w:rPr>
            <w:noProof/>
            <w:webHidden/>
          </w:rPr>
          <w:instrText xml:space="preserve"> PAGEREF _Toc413390658 \h </w:instrText>
        </w:r>
        <w:r>
          <w:rPr>
            <w:noProof/>
            <w:webHidden/>
          </w:rPr>
        </w:r>
        <w:r>
          <w:rPr>
            <w:noProof/>
            <w:webHidden/>
          </w:rPr>
          <w:fldChar w:fldCharType="separate"/>
        </w:r>
        <w:r>
          <w:rPr>
            <w:noProof/>
            <w:webHidden/>
          </w:rPr>
          <w:t>37</w:t>
        </w:r>
        <w:r>
          <w:rPr>
            <w:noProof/>
            <w:webHidden/>
          </w:rPr>
          <w:fldChar w:fldCharType="end"/>
        </w:r>
      </w:hyperlink>
    </w:p>
    <w:p w14:paraId="06807218" w14:textId="77777777" w:rsidR="006A65D2" w:rsidRDefault="006A65D2">
      <w:pPr>
        <w:pStyle w:val="TOC6"/>
        <w:tabs>
          <w:tab w:val="right" w:leader="dot" w:pos="5030"/>
        </w:tabs>
        <w:rPr>
          <w:rFonts w:eastAsiaTheme="minorEastAsia"/>
          <w:noProof/>
          <w:sz w:val="22"/>
        </w:rPr>
      </w:pPr>
      <w:hyperlink w:anchor="_Toc413390659" w:history="1">
        <w:r w:rsidRPr="007B0607">
          <w:rPr>
            <w:rStyle w:val="Hyperlink"/>
            <w:noProof/>
          </w:rPr>
          <w:t>Windows MultiPoint Server 2012 Premium</w:t>
        </w:r>
        <w:r>
          <w:rPr>
            <w:noProof/>
            <w:webHidden/>
          </w:rPr>
          <w:tab/>
        </w:r>
        <w:r>
          <w:rPr>
            <w:noProof/>
            <w:webHidden/>
          </w:rPr>
          <w:fldChar w:fldCharType="begin"/>
        </w:r>
        <w:r>
          <w:rPr>
            <w:noProof/>
            <w:webHidden/>
          </w:rPr>
          <w:instrText xml:space="preserve"> PAGEREF _Toc413390659 \h </w:instrText>
        </w:r>
        <w:r>
          <w:rPr>
            <w:noProof/>
            <w:webHidden/>
          </w:rPr>
        </w:r>
        <w:r>
          <w:rPr>
            <w:noProof/>
            <w:webHidden/>
          </w:rPr>
          <w:fldChar w:fldCharType="separate"/>
        </w:r>
        <w:r>
          <w:rPr>
            <w:noProof/>
            <w:webHidden/>
          </w:rPr>
          <w:t>37</w:t>
        </w:r>
        <w:r>
          <w:rPr>
            <w:noProof/>
            <w:webHidden/>
          </w:rPr>
          <w:fldChar w:fldCharType="end"/>
        </w:r>
      </w:hyperlink>
    </w:p>
    <w:p w14:paraId="08A5B752" w14:textId="77777777" w:rsidR="006A65D2" w:rsidRDefault="006A65D2">
      <w:pPr>
        <w:pStyle w:val="TOC6"/>
        <w:tabs>
          <w:tab w:val="right" w:leader="dot" w:pos="5030"/>
        </w:tabs>
        <w:rPr>
          <w:rFonts w:eastAsiaTheme="minorEastAsia"/>
          <w:noProof/>
          <w:sz w:val="22"/>
        </w:rPr>
      </w:pPr>
      <w:hyperlink w:anchor="_Toc413390660" w:history="1">
        <w:r w:rsidRPr="007B0607">
          <w:rPr>
            <w:rStyle w:val="Hyperlink"/>
            <w:noProof/>
          </w:rPr>
          <w:t>Windows MultiPoint Server 2012 Premium with Windows MultiPoint Server CAL (5 clients) (Device and User)</w:t>
        </w:r>
        <w:r>
          <w:rPr>
            <w:noProof/>
            <w:webHidden/>
          </w:rPr>
          <w:tab/>
        </w:r>
        <w:r>
          <w:rPr>
            <w:noProof/>
            <w:webHidden/>
          </w:rPr>
          <w:fldChar w:fldCharType="begin"/>
        </w:r>
        <w:r>
          <w:rPr>
            <w:noProof/>
            <w:webHidden/>
          </w:rPr>
          <w:instrText xml:space="preserve"> PAGEREF _Toc413390660 \h </w:instrText>
        </w:r>
        <w:r>
          <w:rPr>
            <w:noProof/>
            <w:webHidden/>
          </w:rPr>
        </w:r>
        <w:r>
          <w:rPr>
            <w:noProof/>
            <w:webHidden/>
          </w:rPr>
          <w:fldChar w:fldCharType="separate"/>
        </w:r>
        <w:r>
          <w:rPr>
            <w:noProof/>
            <w:webHidden/>
          </w:rPr>
          <w:t>37</w:t>
        </w:r>
        <w:r>
          <w:rPr>
            <w:noProof/>
            <w:webHidden/>
          </w:rPr>
          <w:fldChar w:fldCharType="end"/>
        </w:r>
      </w:hyperlink>
    </w:p>
    <w:p w14:paraId="58768BE5" w14:textId="77777777" w:rsidR="006A65D2" w:rsidRDefault="006A65D2">
      <w:pPr>
        <w:pStyle w:val="TOC6"/>
        <w:tabs>
          <w:tab w:val="right" w:leader="dot" w:pos="5030"/>
        </w:tabs>
        <w:rPr>
          <w:rFonts w:eastAsiaTheme="minorEastAsia"/>
          <w:noProof/>
          <w:sz w:val="22"/>
        </w:rPr>
      </w:pPr>
      <w:hyperlink w:anchor="_Toc413390661" w:history="1">
        <w:r w:rsidRPr="007B0607">
          <w:rPr>
            <w:rStyle w:val="Hyperlink"/>
            <w:noProof/>
          </w:rPr>
          <w:t>Windows MultiPoint Server 2012 Premium with Windows MultiPoint Server CAL (5 clients) with Windows Server 2010 CAL (5 clients) (Device and User)</w:t>
        </w:r>
        <w:r>
          <w:rPr>
            <w:noProof/>
            <w:webHidden/>
          </w:rPr>
          <w:tab/>
        </w:r>
        <w:r>
          <w:rPr>
            <w:noProof/>
            <w:webHidden/>
          </w:rPr>
          <w:fldChar w:fldCharType="begin"/>
        </w:r>
        <w:r>
          <w:rPr>
            <w:noProof/>
            <w:webHidden/>
          </w:rPr>
          <w:instrText xml:space="preserve"> PAGEREF _Toc413390661 \h </w:instrText>
        </w:r>
        <w:r>
          <w:rPr>
            <w:noProof/>
            <w:webHidden/>
          </w:rPr>
        </w:r>
        <w:r>
          <w:rPr>
            <w:noProof/>
            <w:webHidden/>
          </w:rPr>
          <w:fldChar w:fldCharType="separate"/>
        </w:r>
        <w:r>
          <w:rPr>
            <w:noProof/>
            <w:webHidden/>
          </w:rPr>
          <w:t>38</w:t>
        </w:r>
        <w:r>
          <w:rPr>
            <w:noProof/>
            <w:webHidden/>
          </w:rPr>
          <w:fldChar w:fldCharType="end"/>
        </w:r>
      </w:hyperlink>
    </w:p>
    <w:p w14:paraId="56E1B87E" w14:textId="77777777" w:rsidR="006A65D2" w:rsidRDefault="006A65D2">
      <w:pPr>
        <w:pStyle w:val="TOC6"/>
        <w:tabs>
          <w:tab w:val="right" w:leader="dot" w:pos="5030"/>
        </w:tabs>
        <w:rPr>
          <w:rFonts w:eastAsiaTheme="minorEastAsia"/>
          <w:noProof/>
          <w:sz w:val="22"/>
        </w:rPr>
      </w:pPr>
      <w:hyperlink w:anchor="_Toc413390662" w:history="1">
        <w:r w:rsidRPr="007B0607">
          <w:rPr>
            <w:rStyle w:val="Hyperlink"/>
            <w:noProof/>
          </w:rPr>
          <w:t>Windows MultiPoint Server 2012 Standard</w:t>
        </w:r>
        <w:r>
          <w:rPr>
            <w:noProof/>
            <w:webHidden/>
          </w:rPr>
          <w:tab/>
        </w:r>
        <w:r>
          <w:rPr>
            <w:noProof/>
            <w:webHidden/>
          </w:rPr>
          <w:fldChar w:fldCharType="begin"/>
        </w:r>
        <w:r>
          <w:rPr>
            <w:noProof/>
            <w:webHidden/>
          </w:rPr>
          <w:instrText xml:space="preserve"> PAGEREF _Toc413390662 \h </w:instrText>
        </w:r>
        <w:r>
          <w:rPr>
            <w:noProof/>
            <w:webHidden/>
          </w:rPr>
        </w:r>
        <w:r>
          <w:rPr>
            <w:noProof/>
            <w:webHidden/>
          </w:rPr>
          <w:fldChar w:fldCharType="separate"/>
        </w:r>
        <w:r>
          <w:rPr>
            <w:noProof/>
            <w:webHidden/>
          </w:rPr>
          <w:t>38</w:t>
        </w:r>
        <w:r>
          <w:rPr>
            <w:noProof/>
            <w:webHidden/>
          </w:rPr>
          <w:fldChar w:fldCharType="end"/>
        </w:r>
      </w:hyperlink>
    </w:p>
    <w:p w14:paraId="2C6F8D9F" w14:textId="77777777" w:rsidR="006A65D2" w:rsidRDefault="006A65D2">
      <w:pPr>
        <w:pStyle w:val="TOC4"/>
        <w:tabs>
          <w:tab w:val="right" w:leader="dot" w:pos="5030"/>
        </w:tabs>
        <w:rPr>
          <w:rFonts w:eastAsiaTheme="minorEastAsia"/>
          <w:smallCaps w:val="0"/>
          <w:noProof/>
          <w:sz w:val="22"/>
        </w:rPr>
      </w:pPr>
      <w:hyperlink w:anchor="_Toc413390663" w:history="1">
        <w:r w:rsidRPr="007B0607">
          <w:rPr>
            <w:rStyle w:val="Hyperlink"/>
            <w:noProof/>
          </w:rPr>
          <w:t>Windows Server</w:t>
        </w:r>
        <w:r>
          <w:rPr>
            <w:noProof/>
            <w:webHidden/>
          </w:rPr>
          <w:tab/>
        </w:r>
        <w:r>
          <w:rPr>
            <w:noProof/>
            <w:webHidden/>
          </w:rPr>
          <w:fldChar w:fldCharType="begin"/>
        </w:r>
        <w:r>
          <w:rPr>
            <w:noProof/>
            <w:webHidden/>
          </w:rPr>
          <w:instrText xml:space="preserve"> PAGEREF _Toc413390663 \h </w:instrText>
        </w:r>
        <w:r>
          <w:rPr>
            <w:noProof/>
            <w:webHidden/>
          </w:rPr>
        </w:r>
        <w:r>
          <w:rPr>
            <w:noProof/>
            <w:webHidden/>
          </w:rPr>
          <w:fldChar w:fldCharType="separate"/>
        </w:r>
        <w:r>
          <w:rPr>
            <w:noProof/>
            <w:webHidden/>
          </w:rPr>
          <w:t>38</w:t>
        </w:r>
        <w:r>
          <w:rPr>
            <w:noProof/>
            <w:webHidden/>
          </w:rPr>
          <w:fldChar w:fldCharType="end"/>
        </w:r>
      </w:hyperlink>
    </w:p>
    <w:p w14:paraId="4E98CA0D" w14:textId="77777777" w:rsidR="006A65D2" w:rsidRDefault="006A65D2">
      <w:pPr>
        <w:pStyle w:val="TOC6"/>
        <w:tabs>
          <w:tab w:val="right" w:leader="dot" w:pos="5030"/>
        </w:tabs>
        <w:rPr>
          <w:rFonts w:eastAsiaTheme="minorEastAsia"/>
          <w:noProof/>
          <w:sz w:val="22"/>
        </w:rPr>
      </w:pPr>
      <w:hyperlink w:anchor="_Toc413390664" w:history="1">
        <w:r w:rsidRPr="007B0607">
          <w:rPr>
            <w:rStyle w:val="Hyperlink"/>
            <w:noProof/>
          </w:rPr>
          <w:t>Windows Server 2012 Active Directory Rights Management Services CAL (Device and User)</w:t>
        </w:r>
        <w:r>
          <w:rPr>
            <w:noProof/>
            <w:webHidden/>
          </w:rPr>
          <w:tab/>
        </w:r>
        <w:r>
          <w:rPr>
            <w:noProof/>
            <w:webHidden/>
          </w:rPr>
          <w:fldChar w:fldCharType="begin"/>
        </w:r>
        <w:r>
          <w:rPr>
            <w:noProof/>
            <w:webHidden/>
          </w:rPr>
          <w:instrText xml:space="preserve"> PAGEREF _Toc413390664 \h </w:instrText>
        </w:r>
        <w:r>
          <w:rPr>
            <w:noProof/>
            <w:webHidden/>
          </w:rPr>
        </w:r>
        <w:r>
          <w:rPr>
            <w:noProof/>
            <w:webHidden/>
          </w:rPr>
          <w:fldChar w:fldCharType="separate"/>
        </w:r>
        <w:r>
          <w:rPr>
            <w:noProof/>
            <w:webHidden/>
          </w:rPr>
          <w:t>38</w:t>
        </w:r>
        <w:r>
          <w:rPr>
            <w:noProof/>
            <w:webHidden/>
          </w:rPr>
          <w:fldChar w:fldCharType="end"/>
        </w:r>
      </w:hyperlink>
    </w:p>
    <w:p w14:paraId="568C44E4" w14:textId="77777777" w:rsidR="006A65D2" w:rsidRDefault="006A65D2">
      <w:pPr>
        <w:pStyle w:val="TOC6"/>
        <w:tabs>
          <w:tab w:val="right" w:leader="dot" w:pos="5030"/>
        </w:tabs>
        <w:rPr>
          <w:rFonts w:eastAsiaTheme="minorEastAsia"/>
          <w:noProof/>
          <w:sz w:val="22"/>
        </w:rPr>
      </w:pPr>
      <w:hyperlink w:anchor="_Toc413390665" w:history="1">
        <w:r w:rsidRPr="007B0607">
          <w:rPr>
            <w:rStyle w:val="Hyperlink"/>
            <w:noProof/>
          </w:rPr>
          <w:t>Windows Server 2012 CAL (Device and User)</w:t>
        </w:r>
        <w:r>
          <w:rPr>
            <w:noProof/>
            <w:webHidden/>
          </w:rPr>
          <w:tab/>
        </w:r>
        <w:r>
          <w:rPr>
            <w:noProof/>
            <w:webHidden/>
          </w:rPr>
          <w:fldChar w:fldCharType="begin"/>
        </w:r>
        <w:r>
          <w:rPr>
            <w:noProof/>
            <w:webHidden/>
          </w:rPr>
          <w:instrText xml:space="preserve"> PAGEREF _Toc413390665 \h </w:instrText>
        </w:r>
        <w:r>
          <w:rPr>
            <w:noProof/>
            <w:webHidden/>
          </w:rPr>
        </w:r>
        <w:r>
          <w:rPr>
            <w:noProof/>
            <w:webHidden/>
          </w:rPr>
          <w:fldChar w:fldCharType="separate"/>
        </w:r>
        <w:r>
          <w:rPr>
            <w:noProof/>
            <w:webHidden/>
          </w:rPr>
          <w:t>38</w:t>
        </w:r>
        <w:r>
          <w:rPr>
            <w:noProof/>
            <w:webHidden/>
          </w:rPr>
          <w:fldChar w:fldCharType="end"/>
        </w:r>
      </w:hyperlink>
    </w:p>
    <w:p w14:paraId="5E3BB572" w14:textId="77777777" w:rsidR="006A65D2" w:rsidRDefault="006A65D2">
      <w:pPr>
        <w:pStyle w:val="TOC6"/>
        <w:tabs>
          <w:tab w:val="right" w:leader="dot" w:pos="5030"/>
        </w:tabs>
        <w:rPr>
          <w:rFonts w:eastAsiaTheme="minorEastAsia"/>
          <w:noProof/>
          <w:sz w:val="22"/>
        </w:rPr>
      </w:pPr>
      <w:hyperlink w:anchor="_Toc413390666" w:history="1">
        <w:r w:rsidRPr="007B0607">
          <w:rPr>
            <w:rStyle w:val="Hyperlink"/>
            <w:noProof/>
          </w:rPr>
          <w:t>Windows Server 2012 Remote Desktop Services CAL (Device and User)</w:t>
        </w:r>
        <w:r>
          <w:rPr>
            <w:noProof/>
            <w:webHidden/>
          </w:rPr>
          <w:tab/>
        </w:r>
        <w:r>
          <w:rPr>
            <w:noProof/>
            <w:webHidden/>
          </w:rPr>
          <w:fldChar w:fldCharType="begin"/>
        </w:r>
        <w:r>
          <w:rPr>
            <w:noProof/>
            <w:webHidden/>
          </w:rPr>
          <w:instrText xml:space="preserve"> PAGEREF _Toc413390666 \h </w:instrText>
        </w:r>
        <w:r>
          <w:rPr>
            <w:noProof/>
            <w:webHidden/>
          </w:rPr>
        </w:r>
        <w:r>
          <w:rPr>
            <w:noProof/>
            <w:webHidden/>
          </w:rPr>
          <w:fldChar w:fldCharType="separate"/>
        </w:r>
        <w:r>
          <w:rPr>
            <w:noProof/>
            <w:webHidden/>
          </w:rPr>
          <w:t>38</w:t>
        </w:r>
        <w:r>
          <w:rPr>
            <w:noProof/>
            <w:webHidden/>
          </w:rPr>
          <w:fldChar w:fldCharType="end"/>
        </w:r>
      </w:hyperlink>
    </w:p>
    <w:p w14:paraId="33ACAF5B" w14:textId="77777777" w:rsidR="006A65D2" w:rsidRDefault="006A65D2">
      <w:pPr>
        <w:pStyle w:val="TOC6"/>
        <w:tabs>
          <w:tab w:val="right" w:leader="dot" w:pos="5030"/>
        </w:tabs>
        <w:rPr>
          <w:rFonts w:eastAsiaTheme="minorEastAsia"/>
          <w:noProof/>
          <w:sz w:val="22"/>
        </w:rPr>
      </w:pPr>
      <w:hyperlink w:anchor="_Toc413390667" w:history="1">
        <w:r w:rsidRPr="007B0607">
          <w:rPr>
            <w:rStyle w:val="Hyperlink"/>
            <w:noProof/>
          </w:rPr>
          <w:t>Windows Server 2012 Remote Desktop Services External Connector</w:t>
        </w:r>
        <w:r>
          <w:rPr>
            <w:noProof/>
            <w:webHidden/>
          </w:rPr>
          <w:tab/>
        </w:r>
        <w:r>
          <w:rPr>
            <w:noProof/>
            <w:webHidden/>
          </w:rPr>
          <w:fldChar w:fldCharType="begin"/>
        </w:r>
        <w:r>
          <w:rPr>
            <w:noProof/>
            <w:webHidden/>
          </w:rPr>
          <w:instrText xml:space="preserve"> PAGEREF _Toc413390667 \h </w:instrText>
        </w:r>
        <w:r>
          <w:rPr>
            <w:noProof/>
            <w:webHidden/>
          </w:rPr>
        </w:r>
        <w:r>
          <w:rPr>
            <w:noProof/>
            <w:webHidden/>
          </w:rPr>
          <w:fldChar w:fldCharType="separate"/>
        </w:r>
        <w:r>
          <w:rPr>
            <w:noProof/>
            <w:webHidden/>
          </w:rPr>
          <w:t>38</w:t>
        </w:r>
        <w:r>
          <w:rPr>
            <w:noProof/>
            <w:webHidden/>
          </w:rPr>
          <w:fldChar w:fldCharType="end"/>
        </w:r>
      </w:hyperlink>
    </w:p>
    <w:p w14:paraId="02D000D7" w14:textId="77777777" w:rsidR="006A65D2" w:rsidRDefault="006A65D2">
      <w:pPr>
        <w:pStyle w:val="TOC6"/>
        <w:tabs>
          <w:tab w:val="right" w:leader="dot" w:pos="5030"/>
        </w:tabs>
        <w:rPr>
          <w:rFonts w:eastAsiaTheme="minorEastAsia"/>
          <w:noProof/>
          <w:sz w:val="22"/>
        </w:rPr>
      </w:pPr>
      <w:hyperlink w:anchor="_Toc413390668" w:history="1">
        <w:r w:rsidRPr="007B0607">
          <w:rPr>
            <w:rStyle w:val="Hyperlink"/>
            <w:noProof/>
          </w:rPr>
          <w:t>Windows Server 2012 R2 Datacenter</w:t>
        </w:r>
        <w:r>
          <w:rPr>
            <w:noProof/>
            <w:webHidden/>
          </w:rPr>
          <w:tab/>
        </w:r>
        <w:r>
          <w:rPr>
            <w:noProof/>
            <w:webHidden/>
          </w:rPr>
          <w:fldChar w:fldCharType="begin"/>
        </w:r>
        <w:r>
          <w:rPr>
            <w:noProof/>
            <w:webHidden/>
          </w:rPr>
          <w:instrText xml:space="preserve"> PAGEREF _Toc413390668 \h </w:instrText>
        </w:r>
        <w:r>
          <w:rPr>
            <w:noProof/>
            <w:webHidden/>
          </w:rPr>
        </w:r>
        <w:r>
          <w:rPr>
            <w:noProof/>
            <w:webHidden/>
          </w:rPr>
          <w:fldChar w:fldCharType="separate"/>
        </w:r>
        <w:r>
          <w:rPr>
            <w:noProof/>
            <w:webHidden/>
          </w:rPr>
          <w:t>38</w:t>
        </w:r>
        <w:r>
          <w:rPr>
            <w:noProof/>
            <w:webHidden/>
          </w:rPr>
          <w:fldChar w:fldCharType="end"/>
        </w:r>
      </w:hyperlink>
    </w:p>
    <w:p w14:paraId="00BCF63A" w14:textId="77777777" w:rsidR="006A65D2" w:rsidRDefault="006A65D2">
      <w:pPr>
        <w:pStyle w:val="TOC6"/>
        <w:tabs>
          <w:tab w:val="right" w:leader="dot" w:pos="5030"/>
        </w:tabs>
        <w:rPr>
          <w:rFonts w:eastAsiaTheme="minorEastAsia"/>
          <w:noProof/>
          <w:sz w:val="22"/>
        </w:rPr>
      </w:pPr>
      <w:hyperlink w:anchor="_Toc413390669" w:history="1">
        <w:r w:rsidRPr="007B0607">
          <w:rPr>
            <w:rStyle w:val="Hyperlink"/>
            <w:noProof/>
          </w:rPr>
          <w:t>Windows Server 2012 R2 Essentials</w:t>
        </w:r>
        <w:r>
          <w:rPr>
            <w:noProof/>
            <w:webHidden/>
          </w:rPr>
          <w:tab/>
        </w:r>
        <w:r>
          <w:rPr>
            <w:noProof/>
            <w:webHidden/>
          </w:rPr>
          <w:fldChar w:fldCharType="begin"/>
        </w:r>
        <w:r>
          <w:rPr>
            <w:noProof/>
            <w:webHidden/>
          </w:rPr>
          <w:instrText xml:space="preserve"> PAGEREF _Toc413390669 \h </w:instrText>
        </w:r>
        <w:r>
          <w:rPr>
            <w:noProof/>
            <w:webHidden/>
          </w:rPr>
        </w:r>
        <w:r>
          <w:rPr>
            <w:noProof/>
            <w:webHidden/>
          </w:rPr>
          <w:fldChar w:fldCharType="separate"/>
        </w:r>
        <w:r>
          <w:rPr>
            <w:noProof/>
            <w:webHidden/>
          </w:rPr>
          <w:t>38</w:t>
        </w:r>
        <w:r>
          <w:rPr>
            <w:noProof/>
            <w:webHidden/>
          </w:rPr>
          <w:fldChar w:fldCharType="end"/>
        </w:r>
      </w:hyperlink>
    </w:p>
    <w:p w14:paraId="6C3EB270" w14:textId="77777777" w:rsidR="006A65D2" w:rsidRDefault="006A65D2">
      <w:pPr>
        <w:pStyle w:val="TOC6"/>
        <w:tabs>
          <w:tab w:val="right" w:leader="dot" w:pos="5030"/>
        </w:tabs>
        <w:rPr>
          <w:rFonts w:eastAsiaTheme="minorEastAsia"/>
          <w:noProof/>
          <w:sz w:val="22"/>
        </w:rPr>
      </w:pPr>
      <w:hyperlink w:anchor="_Toc413390670" w:history="1">
        <w:r w:rsidRPr="007B0607">
          <w:rPr>
            <w:rStyle w:val="Hyperlink"/>
            <w:noProof/>
          </w:rPr>
          <w:t>Windows Server 2012 R2 Standard</w:t>
        </w:r>
        <w:r>
          <w:rPr>
            <w:noProof/>
            <w:webHidden/>
          </w:rPr>
          <w:tab/>
        </w:r>
        <w:r>
          <w:rPr>
            <w:noProof/>
            <w:webHidden/>
          </w:rPr>
          <w:fldChar w:fldCharType="begin"/>
        </w:r>
        <w:r>
          <w:rPr>
            <w:noProof/>
            <w:webHidden/>
          </w:rPr>
          <w:instrText xml:space="preserve"> PAGEREF _Toc413390670 \h </w:instrText>
        </w:r>
        <w:r>
          <w:rPr>
            <w:noProof/>
            <w:webHidden/>
          </w:rPr>
        </w:r>
        <w:r>
          <w:rPr>
            <w:noProof/>
            <w:webHidden/>
          </w:rPr>
          <w:fldChar w:fldCharType="separate"/>
        </w:r>
        <w:r>
          <w:rPr>
            <w:noProof/>
            <w:webHidden/>
          </w:rPr>
          <w:t>38</w:t>
        </w:r>
        <w:r>
          <w:rPr>
            <w:noProof/>
            <w:webHidden/>
          </w:rPr>
          <w:fldChar w:fldCharType="end"/>
        </w:r>
      </w:hyperlink>
    </w:p>
    <w:p w14:paraId="3C505955" w14:textId="77777777" w:rsidR="006A65D2" w:rsidRDefault="006A65D2">
      <w:pPr>
        <w:pStyle w:val="TOC6"/>
        <w:tabs>
          <w:tab w:val="right" w:leader="dot" w:pos="5030"/>
        </w:tabs>
        <w:rPr>
          <w:rFonts w:eastAsiaTheme="minorEastAsia"/>
          <w:noProof/>
          <w:sz w:val="22"/>
        </w:rPr>
      </w:pPr>
      <w:hyperlink w:anchor="_Toc413390671" w:history="1">
        <w:r w:rsidRPr="007B0607">
          <w:rPr>
            <w:rStyle w:val="Hyperlink"/>
            <w:noProof/>
          </w:rPr>
          <w:t>Windows Server 2012 Active Directory Rights Management Services External Connectors</w:t>
        </w:r>
        <w:r>
          <w:rPr>
            <w:noProof/>
            <w:webHidden/>
          </w:rPr>
          <w:tab/>
        </w:r>
        <w:r>
          <w:rPr>
            <w:noProof/>
            <w:webHidden/>
          </w:rPr>
          <w:fldChar w:fldCharType="begin"/>
        </w:r>
        <w:r>
          <w:rPr>
            <w:noProof/>
            <w:webHidden/>
          </w:rPr>
          <w:instrText xml:space="preserve"> PAGEREF _Toc413390671 \h </w:instrText>
        </w:r>
        <w:r>
          <w:rPr>
            <w:noProof/>
            <w:webHidden/>
          </w:rPr>
        </w:r>
        <w:r>
          <w:rPr>
            <w:noProof/>
            <w:webHidden/>
          </w:rPr>
          <w:fldChar w:fldCharType="separate"/>
        </w:r>
        <w:r>
          <w:rPr>
            <w:noProof/>
            <w:webHidden/>
          </w:rPr>
          <w:t>38</w:t>
        </w:r>
        <w:r>
          <w:rPr>
            <w:noProof/>
            <w:webHidden/>
          </w:rPr>
          <w:fldChar w:fldCharType="end"/>
        </w:r>
      </w:hyperlink>
    </w:p>
    <w:p w14:paraId="717FF934" w14:textId="77777777" w:rsidR="006A65D2" w:rsidRDefault="006A65D2">
      <w:pPr>
        <w:pStyle w:val="TOC6"/>
        <w:tabs>
          <w:tab w:val="right" w:leader="dot" w:pos="5030"/>
        </w:tabs>
        <w:rPr>
          <w:rFonts w:eastAsiaTheme="minorEastAsia"/>
          <w:noProof/>
          <w:sz w:val="22"/>
        </w:rPr>
      </w:pPr>
      <w:hyperlink w:anchor="_Toc413390672" w:history="1">
        <w:r w:rsidRPr="007B0607">
          <w:rPr>
            <w:rStyle w:val="Hyperlink"/>
            <w:noProof/>
          </w:rPr>
          <w:t>Windows Server 2012 External Connector</w:t>
        </w:r>
        <w:r>
          <w:rPr>
            <w:noProof/>
            <w:webHidden/>
          </w:rPr>
          <w:tab/>
        </w:r>
        <w:r>
          <w:rPr>
            <w:noProof/>
            <w:webHidden/>
          </w:rPr>
          <w:fldChar w:fldCharType="begin"/>
        </w:r>
        <w:r>
          <w:rPr>
            <w:noProof/>
            <w:webHidden/>
          </w:rPr>
          <w:instrText xml:space="preserve"> PAGEREF _Toc413390672 \h </w:instrText>
        </w:r>
        <w:r>
          <w:rPr>
            <w:noProof/>
            <w:webHidden/>
          </w:rPr>
        </w:r>
        <w:r>
          <w:rPr>
            <w:noProof/>
            <w:webHidden/>
          </w:rPr>
          <w:fldChar w:fldCharType="separate"/>
        </w:r>
        <w:r>
          <w:rPr>
            <w:noProof/>
            <w:webHidden/>
          </w:rPr>
          <w:t>38</w:t>
        </w:r>
        <w:r>
          <w:rPr>
            <w:noProof/>
            <w:webHidden/>
          </w:rPr>
          <w:fldChar w:fldCharType="end"/>
        </w:r>
      </w:hyperlink>
    </w:p>
    <w:p w14:paraId="55882C3C" w14:textId="77777777" w:rsidR="006A65D2" w:rsidRDefault="006A65D2">
      <w:pPr>
        <w:pStyle w:val="TOC4"/>
        <w:tabs>
          <w:tab w:val="right" w:leader="dot" w:pos="5030"/>
        </w:tabs>
        <w:rPr>
          <w:rFonts w:eastAsiaTheme="minorEastAsia"/>
          <w:smallCaps w:val="0"/>
          <w:noProof/>
          <w:sz w:val="22"/>
        </w:rPr>
      </w:pPr>
      <w:hyperlink w:anchor="_Toc413390673" w:history="1">
        <w:r w:rsidRPr="007B0607">
          <w:rPr>
            <w:rStyle w:val="Hyperlink"/>
            <w:noProof/>
          </w:rPr>
          <w:t>Windows Small Business Server</w:t>
        </w:r>
        <w:r>
          <w:rPr>
            <w:noProof/>
            <w:webHidden/>
          </w:rPr>
          <w:tab/>
        </w:r>
        <w:r>
          <w:rPr>
            <w:noProof/>
            <w:webHidden/>
          </w:rPr>
          <w:fldChar w:fldCharType="begin"/>
        </w:r>
        <w:r>
          <w:rPr>
            <w:noProof/>
            <w:webHidden/>
          </w:rPr>
          <w:instrText xml:space="preserve"> PAGEREF _Toc413390673 \h </w:instrText>
        </w:r>
        <w:r>
          <w:rPr>
            <w:noProof/>
            <w:webHidden/>
          </w:rPr>
        </w:r>
        <w:r>
          <w:rPr>
            <w:noProof/>
            <w:webHidden/>
          </w:rPr>
          <w:fldChar w:fldCharType="separate"/>
        </w:r>
        <w:r>
          <w:rPr>
            <w:noProof/>
            <w:webHidden/>
          </w:rPr>
          <w:t>39</w:t>
        </w:r>
        <w:r>
          <w:rPr>
            <w:noProof/>
            <w:webHidden/>
          </w:rPr>
          <w:fldChar w:fldCharType="end"/>
        </w:r>
      </w:hyperlink>
    </w:p>
    <w:p w14:paraId="6415ECCF" w14:textId="77777777" w:rsidR="006A65D2" w:rsidRDefault="006A65D2">
      <w:pPr>
        <w:pStyle w:val="TOC6"/>
        <w:tabs>
          <w:tab w:val="right" w:leader="dot" w:pos="5030"/>
        </w:tabs>
        <w:rPr>
          <w:rFonts w:eastAsiaTheme="minorEastAsia"/>
          <w:noProof/>
          <w:sz w:val="22"/>
        </w:rPr>
      </w:pPr>
      <w:hyperlink w:anchor="_Toc413390674" w:history="1">
        <w:r w:rsidRPr="007B0607">
          <w:rPr>
            <w:rStyle w:val="Hyperlink"/>
            <w:noProof/>
          </w:rPr>
          <w:t>Windows Small Business Server 2011 CAL Suite (1 client)</w:t>
        </w:r>
        <w:r>
          <w:rPr>
            <w:noProof/>
            <w:webHidden/>
          </w:rPr>
          <w:tab/>
        </w:r>
        <w:r>
          <w:rPr>
            <w:noProof/>
            <w:webHidden/>
          </w:rPr>
          <w:fldChar w:fldCharType="begin"/>
        </w:r>
        <w:r>
          <w:rPr>
            <w:noProof/>
            <w:webHidden/>
          </w:rPr>
          <w:instrText xml:space="preserve"> PAGEREF _Toc413390674 \h </w:instrText>
        </w:r>
        <w:r>
          <w:rPr>
            <w:noProof/>
            <w:webHidden/>
          </w:rPr>
        </w:r>
        <w:r>
          <w:rPr>
            <w:noProof/>
            <w:webHidden/>
          </w:rPr>
          <w:fldChar w:fldCharType="separate"/>
        </w:r>
        <w:r>
          <w:rPr>
            <w:noProof/>
            <w:webHidden/>
          </w:rPr>
          <w:t>39</w:t>
        </w:r>
        <w:r>
          <w:rPr>
            <w:noProof/>
            <w:webHidden/>
          </w:rPr>
          <w:fldChar w:fldCharType="end"/>
        </w:r>
      </w:hyperlink>
    </w:p>
    <w:p w14:paraId="382ABA6F" w14:textId="77777777" w:rsidR="006A65D2" w:rsidRDefault="006A65D2">
      <w:pPr>
        <w:pStyle w:val="TOC6"/>
        <w:tabs>
          <w:tab w:val="right" w:leader="dot" w:pos="5030"/>
        </w:tabs>
        <w:rPr>
          <w:rFonts w:eastAsiaTheme="minorEastAsia"/>
          <w:noProof/>
          <w:sz w:val="22"/>
        </w:rPr>
      </w:pPr>
      <w:hyperlink w:anchor="_Toc413390675" w:history="1">
        <w:r w:rsidRPr="007B0607">
          <w:rPr>
            <w:rStyle w:val="Hyperlink"/>
            <w:noProof/>
          </w:rPr>
          <w:t>Windows Small Business Server 2011 CAL Suite (5 client)</w:t>
        </w:r>
        <w:r>
          <w:rPr>
            <w:noProof/>
            <w:webHidden/>
          </w:rPr>
          <w:tab/>
        </w:r>
        <w:r>
          <w:rPr>
            <w:noProof/>
            <w:webHidden/>
          </w:rPr>
          <w:fldChar w:fldCharType="begin"/>
        </w:r>
        <w:r>
          <w:rPr>
            <w:noProof/>
            <w:webHidden/>
          </w:rPr>
          <w:instrText xml:space="preserve"> PAGEREF _Toc413390675 \h </w:instrText>
        </w:r>
        <w:r>
          <w:rPr>
            <w:noProof/>
            <w:webHidden/>
          </w:rPr>
        </w:r>
        <w:r>
          <w:rPr>
            <w:noProof/>
            <w:webHidden/>
          </w:rPr>
          <w:fldChar w:fldCharType="separate"/>
        </w:r>
        <w:r>
          <w:rPr>
            <w:noProof/>
            <w:webHidden/>
          </w:rPr>
          <w:t>39</w:t>
        </w:r>
        <w:r>
          <w:rPr>
            <w:noProof/>
            <w:webHidden/>
          </w:rPr>
          <w:fldChar w:fldCharType="end"/>
        </w:r>
      </w:hyperlink>
    </w:p>
    <w:p w14:paraId="5A3F0A1E" w14:textId="77777777" w:rsidR="006A65D2" w:rsidRDefault="006A65D2">
      <w:pPr>
        <w:pStyle w:val="TOC6"/>
        <w:tabs>
          <w:tab w:val="right" w:leader="dot" w:pos="5030"/>
        </w:tabs>
        <w:rPr>
          <w:rFonts w:eastAsiaTheme="minorEastAsia"/>
          <w:noProof/>
          <w:sz w:val="22"/>
        </w:rPr>
      </w:pPr>
      <w:hyperlink w:anchor="_Toc413390676" w:history="1">
        <w:r w:rsidRPr="007B0607">
          <w:rPr>
            <w:rStyle w:val="Hyperlink"/>
            <w:noProof/>
          </w:rPr>
          <w:t>Windows Small Business Server 2011 CAL Suite (20 client)</w:t>
        </w:r>
        <w:r>
          <w:rPr>
            <w:noProof/>
            <w:webHidden/>
          </w:rPr>
          <w:tab/>
        </w:r>
        <w:r>
          <w:rPr>
            <w:noProof/>
            <w:webHidden/>
          </w:rPr>
          <w:fldChar w:fldCharType="begin"/>
        </w:r>
        <w:r>
          <w:rPr>
            <w:noProof/>
            <w:webHidden/>
          </w:rPr>
          <w:instrText xml:space="preserve"> PAGEREF _Toc413390676 \h </w:instrText>
        </w:r>
        <w:r>
          <w:rPr>
            <w:noProof/>
            <w:webHidden/>
          </w:rPr>
        </w:r>
        <w:r>
          <w:rPr>
            <w:noProof/>
            <w:webHidden/>
          </w:rPr>
          <w:fldChar w:fldCharType="separate"/>
        </w:r>
        <w:r>
          <w:rPr>
            <w:noProof/>
            <w:webHidden/>
          </w:rPr>
          <w:t>39</w:t>
        </w:r>
        <w:r>
          <w:rPr>
            <w:noProof/>
            <w:webHidden/>
          </w:rPr>
          <w:fldChar w:fldCharType="end"/>
        </w:r>
      </w:hyperlink>
    </w:p>
    <w:p w14:paraId="3F73F9EA" w14:textId="77777777" w:rsidR="006A65D2" w:rsidRDefault="006A65D2">
      <w:pPr>
        <w:pStyle w:val="TOC6"/>
        <w:tabs>
          <w:tab w:val="right" w:leader="dot" w:pos="5030"/>
        </w:tabs>
        <w:rPr>
          <w:rFonts w:eastAsiaTheme="minorEastAsia"/>
          <w:noProof/>
          <w:sz w:val="22"/>
        </w:rPr>
      </w:pPr>
      <w:hyperlink w:anchor="_Toc413390677" w:history="1">
        <w:r w:rsidRPr="007B0607">
          <w:rPr>
            <w:rStyle w:val="Hyperlink"/>
            <w:noProof/>
          </w:rPr>
          <w:t>Windows Small Business Server 2011 Premium Add-on CAL Suite (1 client)</w:t>
        </w:r>
        <w:r>
          <w:rPr>
            <w:noProof/>
            <w:webHidden/>
          </w:rPr>
          <w:tab/>
        </w:r>
        <w:r>
          <w:rPr>
            <w:noProof/>
            <w:webHidden/>
          </w:rPr>
          <w:fldChar w:fldCharType="begin"/>
        </w:r>
        <w:r>
          <w:rPr>
            <w:noProof/>
            <w:webHidden/>
          </w:rPr>
          <w:instrText xml:space="preserve"> PAGEREF _Toc413390677 \h </w:instrText>
        </w:r>
        <w:r>
          <w:rPr>
            <w:noProof/>
            <w:webHidden/>
          </w:rPr>
        </w:r>
        <w:r>
          <w:rPr>
            <w:noProof/>
            <w:webHidden/>
          </w:rPr>
          <w:fldChar w:fldCharType="separate"/>
        </w:r>
        <w:r>
          <w:rPr>
            <w:noProof/>
            <w:webHidden/>
          </w:rPr>
          <w:t>39</w:t>
        </w:r>
        <w:r>
          <w:rPr>
            <w:noProof/>
            <w:webHidden/>
          </w:rPr>
          <w:fldChar w:fldCharType="end"/>
        </w:r>
      </w:hyperlink>
    </w:p>
    <w:p w14:paraId="5F4757C1" w14:textId="77777777" w:rsidR="006A65D2" w:rsidRDefault="006A65D2">
      <w:pPr>
        <w:pStyle w:val="TOC6"/>
        <w:tabs>
          <w:tab w:val="right" w:leader="dot" w:pos="5030"/>
        </w:tabs>
        <w:rPr>
          <w:rFonts w:eastAsiaTheme="minorEastAsia"/>
          <w:noProof/>
          <w:sz w:val="22"/>
        </w:rPr>
      </w:pPr>
      <w:hyperlink w:anchor="_Toc413390678" w:history="1">
        <w:r w:rsidRPr="007B0607">
          <w:rPr>
            <w:rStyle w:val="Hyperlink"/>
            <w:noProof/>
          </w:rPr>
          <w:t>Windows Small Business Server 2011 Premium Add-on CAL Suite (5 client)</w:t>
        </w:r>
        <w:r>
          <w:rPr>
            <w:noProof/>
            <w:webHidden/>
          </w:rPr>
          <w:tab/>
        </w:r>
        <w:r>
          <w:rPr>
            <w:noProof/>
            <w:webHidden/>
          </w:rPr>
          <w:fldChar w:fldCharType="begin"/>
        </w:r>
        <w:r>
          <w:rPr>
            <w:noProof/>
            <w:webHidden/>
          </w:rPr>
          <w:instrText xml:space="preserve"> PAGEREF _Toc413390678 \h </w:instrText>
        </w:r>
        <w:r>
          <w:rPr>
            <w:noProof/>
            <w:webHidden/>
          </w:rPr>
        </w:r>
        <w:r>
          <w:rPr>
            <w:noProof/>
            <w:webHidden/>
          </w:rPr>
          <w:fldChar w:fldCharType="separate"/>
        </w:r>
        <w:r>
          <w:rPr>
            <w:noProof/>
            <w:webHidden/>
          </w:rPr>
          <w:t>39</w:t>
        </w:r>
        <w:r>
          <w:rPr>
            <w:noProof/>
            <w:webHidden/>
          </w:rPr>
          <w:fldChar w:fldCharType="end"/>
        </w:r>
      </w:hyperlink>
    </w:p>
    <w:p w14:paraId="4EFE6778" w14:textId="77777777" w:rsidR="006A65D2" w:rsidRDefault="006A65D2">
      <w:pPr>
        <w:pStyle w:val="TOC6"/>
        <w:tabs>
          <w:tab w:val="right" w:leader="dot" w:pos="5030"/>
        </w:tabs>
        <w:rPr>
          <w:rFonts w:eastAsiaTheme="minorEastAsia"/>
          <w:noProof/>
          <w:sz w:val="22"/>
        </w:rPr>
      </w:pPr>
      <w:hyperlink w:anchor="_Toc413390679" w:history="1">
        <w:r w:rsidRPr="007B0607">
          <w:rPr>
            <w:rStyle w:val="Hyperlink"/>
            <w:noProof/>
          </w:rPr>
          <w:t>Windows Small Business Server 2011 Premium Add-on CAL Suite (20 client)</w:t>
        </w:r>
        <w:r>
          <w:rPr>
            <w:noProof/>
            <w:webHidden/>
          </w:rPr>
          <w:tab/>
        </w:r>
        <w:r>
          <w:rPr>
            <w:noProof/>
            <w:webHidden/>
          </w:rPr>
          <w:fldChar w:fldCharType="begin"/>
        </w:r>
        <w:r>
          <w:rPr>
            <w:noProof/>
            <w:webHidden/>
          </w:rPr>
          <w:instrText xml:space="preserve"> PAGEREF _Toc413390679 \h </w:instrText>
        </w:r>
        <w:r>
          <w:rPr>
            <w:noProof/>
            <w:webHidden/>
          </w:rPr>
        </w:r>
        <w:r>
          <w:rPr>
            <w:noProof/>
            <w:webHidden/>
          </w:rPr>
          <w:fldChar w:fldCharType="separate"/>
        </w:r>
        <w:r>
          <w:rPr>
            <w:noProof/>
            <w:webHidden/>
          </w:rPr>
          <w:t>39</w:t>
        </w:r>
        <w:r>
          <w:rPr>
            <w:noProof/>
            <w:webHidden/>
          </w:rPr>
          <w:fldChar w:fldCharType="end"/>
        </w:r>
      </w:hyperlink>
    </w:p>
    <w:p w14:paraId="10D45710" w14:textId="77777777" w:rsidR="006A65D2" w:rsidRDefault="006A65D2">
      <w:pPr>
        <w:pStyle w:val="TOC1"/>
        <w:tabs>
          <w:tab w:val="right" w:leader="dot" w:pos="5030"/>
        </w:tabs>
        <w:rPr>
          <w:rFonts w:eastAsiaTheme="minorEastAsia"/>
          <w:b w:val="0"/>
          <w:caps w:val="0"/>
          <w:noProof/>
          <w:sz w:val="22"/>
        </w:rPr>
      </w:pPr>
      <w:hyperlink w:anchor="_Toc413390680" w:history="1">
        <w:r w:rsidRPr="007B0607">
          <w:rPr>
            <w:rStyle w:val="Hyperlink"/>
            <w:noProof/>
          </w:rPr>
          <w:t>Online Services</w:t>
        </w:r>
        <w:r>
          <w:rPr>
            <w:noProof/>
            <w:webHidden/>
          </w:rPr>
          <w:tab/>
        </w:r>
        <w:r>
          <w:rPr>
            <w:noProof/>
            <w:webHidden/>
          </w:rPr>
          <w:fldChar w:fldCharType="begin"/>
        </w:r>
        <w:r>
          <w:rPr>
            <w:noProof/>
            <w:webHidden/>
          </w:rPr>
          <w:instrText xml:space="preserve"> PAGEREF _Toc413390680 \h </w:instrText>
        </w:r>
        <w:r>
          <w:rPr>
            <w:noProof/>
            <w:webHidden/>
          </w:rPr>
        </w:r>
        <w:r>
          <w:rPr>
            <w:noProof/>
            <w:webHidden/>
          </w:rPr>
          <w:fldChar w:fldCharType="separate"/>
        </w:r>
        <w:r>
          <w:rPr>
            <w:noProof/>
            <w:webHidden/>
          </w:rPr>
          <w:t>40</w:t>
        </w:r>
        <w:r>
          <w:rPr>
            <w:noProof/>
            <w:webHidden/>
          </w:rPr>
          <w:fldChar w:fldCharType="end"/>
        </w:r>
      </w:hyperlink>
    </w:p>
    <w:p w14:paraId="3D1CCCF1" w14:textId="77777777" w:rsidR="006A65D2" w:rsidRDefault="006A65D2">
      <w:pPr>
        <w:pStyle w:val="TOC2"/>
        <w:tabs>
          <w:tab w:val="right" w:leader="dot" w:pos="5030"/>
        </w:tabs>
        <w:rPr>
          <w:rFonts w:eastAsiaTheme="minorEastAsia"/>
          <w:b w:val="0"/>
          <w:smallCaps w:val="0"/>
          <w:noProof/>
          <w:sz w:val="22"/>
        </w:rPr>
      </w:pPr>
      <w:hyperlink w:anchor="_Toc413390681" w:history="1">
        <w:r w:rsidRPr="007B0607">
          <w:rPr>
            <w:rStyle w:val="Hyperlink"/>
            <w:noProof/>
          </w:rPr>
          <w:t>General Terms</w:t>
        </w:r>
        <w:r>
          <w:rPr>
            <w:noProof/>
            <w:webHidden/>
          </w:rPr>
          <w:tab/>
        </w:r>
        <w:r>
          <w:rPr>
            <w:noProof/>
            <w:webHidden/>
          </w:rPr>
          <w:fldChar w:fldCharType="begin"/>
        </w:r>
        <w:r>
          <w:rPr>
            <w:noProof/>
            <w:webHidden/>
          </w:rPr>
          <w:instrText xml:space="preserve"> PAGEREF _Toc413390681 \h </w:instrText>
        </w:r>
        <w:r>
          <w:rPr>
            <w:noProof/>
            <w:webHidden/>
          </w:rPr>
        </w:r>
        <w:r>
          <w:rPr>
            <w:noProof/>
            <w:webHidden/>
          </w:rPr>
          <w:fldChar w:fldCharType="separate"/>
        </w:r>
        <w:r>
          <w:rPr>
            <w:noProof/>
            <w:webHidden/>
          </w:rPr>
          <w:t>40</w:t>
        </w:r>
        <w:r>
          <w:rPr>
            <w:noProof/>
            <w:webHidden/>
          </w:rPr>
          <w:fldChar w:fldCharType="end"/>
        </w:r>
      </w:hyperlink>
    </w:p>
    <w:p w14:paraId="14EF0202" w14:textId="77777777" w:rsidR="006A65D2" w:rsidRDefault="006A65D2">
      <w:pPr>
        <w:pStyle w:val="TOC4"/>
        <w:tabs>
          <w:tab w:val="right" w:leader="dot" w:pos="5030"/>
        </w:tabs>
        <w:rPr>
          <w:rFonts w:eastAsiaTheme="minorEastAsia"/>
          <w:smallCaps w:val="0"/>
          <w:noProof/>
          <w:sz w:val="22"/>
        </w:rPr>
      </w:pPr>
      <w:hyperlink w:anchor="_Toc413390682" w:history="1">
        <w:r w:rsidRPr="007B0607">
          <w:rPr>
            <w:rStyle w:val="Hyperlink"/>
            <w:noProof/>
          </w:rPr>
          <w:t>Online Services Regional Availability</w:t>
        </w:r>
        <w:r>
          <w:rPr>
            <w:noProof/>
            <w:webHidden/>
          </w:rPr>
          <w:tab/>
        </w:r>
        <w:r>
          <w:rPr>
            <w:noProof/>
            <w:webHidden/>
          </w:rPr>
          <w:fldChar w:fldCharType="begin"/>
        </w:r>
        <w:r>
          <w:rPr>
            <w:noProof/>
            <w:webHidden/>
          </w:rPr>
          <w:instrText xml:space="preserve"> PAGEREF _Toc413390682 \h </w:instrText>
        </w:r>
        <w:r>
          <w:rPr>
            <w:noProof/>
            <w:webHidden/>
          </w:rPr>
        </w:r>
        <w:r>
          <w:rPr>
            <w:noProof/>
            <w:webHidden/>
          </w:rPr>
          <w:fldChar w:fldCharType="separate"/>
        </w:r>
        <w:r>
          <w:rPr>
            <w:noProof/>
            <w:webHidden/>
          </w:rPr>
          <w:t>40</w:t>
        </w:r>
        <w:r>
          <w:rPr>
            <w:noProof/>
            <w:webHidden/>
          </w:rPr>
          <w:fldChar w:fldCharType="end"/>
        </w:r>
      </w:hyperlink>
    </w:p>
    <w:p w14:paraId="302CD301" w14:textId="77777777" w:rsidR="006A65D2" w:rsidRDefault="006A65D2">
      <w:pPr>
        <w:pStyle w:val="TOC4"/>
        <w:tabs>
          <w:tab w:val="right" w:leader="dot" w:pos="5030"/>
        </w:tabs>
        <w:rPr>
          <w:rFonts w:eastAsiaTheme="minorEastAsia"/>
          <w:smallCaps w:val="0"/>
          <w:noProof/>
          <w:sz w:val="22"/>
        </w:rPr>
      </w:pPr>
      <w:hyperlink w:anchor="_Toc413390683" w:history="1">
        <w:r w:rsidRPr="007B0607">
          <w:rPr>
            <w:rStyle w:val="Hyperlink"/>
            <w:noProof/>
          </w:rPr>
          <w:t>Online Services Purchasing Rules</w:t>
        </w:r>
        <w:r>
          <w:rPr>
            <w:noProof/>
            <w:webHidden/>
          </w:rPr>
          <w:tab/>
        </w:r>
        <w:r>
          <w:rPr>
            <w:noProof/>
            <w:webHidden/>
          </w:rPr>
          <w:fldChar w:fldCharType="begin"/>
        </w:r>
        <w:r>
          <w:rPr>
            <w:noProof/>
            <w:webHidden/>
          </w:rPr>
          <w:instrText xml:space="preserve"> PAGEREF _Toc413390683 \h </w:instrText>
        </w:r>
        <w:r>
          <w:rPr>
            <w:noProof/>
            <w:webHidden/>
          </w:rPr>
        </w:r>
        <w:r>
          <w:rPr>
            <w:noProof/>
            <w:webHidden/>
          </w:rPr>
          <w:fldChar w:fldCharType="separate"/>
        </w:r>
        <w:r>
          <w:rPr>
            <w:noProof/>
            <w:webHidden/>
          </w:rPr>
          <w:t>40</w:t>
        </w:r>
        <w:r>
          <w:rPr>
            <w:noProof/>
            <w:webHidden/>
          </w:rPr>
          <w:fldChar w:fldCharType="end"/>
        </w:r>
      </w:hyperlink>
    </w:p>
    <w:p w14:paraId="42A7A3C1" w14:textId="77777777" w:rsidR="006A65D2" w:rsidRDefault="006A65D2">
      <w:pPr>
        <w:pStyle w:val="TOC4"/>
        <w:tabs>
          <w:tab w:val="right" w:leader="dot" w:pos="5030"/>
        </w:tabs>
        <w:rPr>
          <w:rFonts w:eastAsiaTheme="minorEastAsia"/>
          <w:smallCaps w:val="0"/>
          <w:noProof/>
          <w:sz w:val="22"/>
        </w:rPr>
      </w:pPr>
      <w:hyperlink w:anchor="_Toc413390684" w:history="1">
        <w:r w:rsidRPr="007B0607">
          <w:rPr>
            <w:rStyle w:val="Hyperlink"/>
            <w:noProof/>
          </w:rPr>
          <w:t>Online Services Subscription Terms and Payment Terms Options</w:t>
        </w:r>
        <w:r>
          <w:rPr>
            <w:noProof/>
            <w:webHidden/>
          </w:rPr>
          <w:tab/>
        </w:r>
        <w:r>
          <w:rPr>
            <w:noProof/>
            <w:webHidden/>
          </w:rPr>
          <w:fldChar w:fldCharType="begin"/>
        </w:r>
        <w:r>
          <w:rPr>
            <w:noProof/>
            <w:webHidden/>
          </w:rPr>
          <w:instrText xml:space="preserve"> PAGEREF _Toc413390684 \h </w:instrText>
        </w:r>
        <w:r>
          <w:rPr>
            <w:noProof/>
            <w:webHidden/>
          </w:rPr>
        </w:r>
        <w:r>
          <w:rPr>
            <w:noProof/>
            <w:webHidden/>
          </w:rPr>
          <w:fldChar w:fldCharType="separate"/>
        </w:r>
        <w:r>
          <w:rPr>
            <w:noProof/>
            <w:webHidden/>
          </w:rPr>
          <w:t>40</w:t>
        </w:r>
        <w:r>
          <w:rPr>
            <w:noProof/>
            <w:webHidden/>
          </w:rPr>
          <w:fldChar w:fldCharType="end"/>
        </w:r>
      </w:hyperlink>
    </w:p>
    <w:p w14:paraId="34420D83" w14:textId="77777777" w:rsidR="006A65D2" w:rsidRDefault="006A65D2">
      <w:pPr>
        <w:pStyle w:val="TOC4"/>
        <w:tabs>
          <w:tab w:val="right" w:leader="dot" w:pos="5030"/>
        </w:tabs>
        <w:rPr>
          <w:rFonts w:eastAsiaTheme="minorEastAsia"/>
          <w:smallCaps w:val="0"/>
          <w:noProof/>
          <w:sz w:val="22"/>
        </w:rPr>
      </w:pPr>
      <w:hyperlink w:anchor="_Toc413390685" w:history="1">
        <w:r w:rsidRPr="007B0607">
          <w:rPr>
            <w:rStyle w:val="Hyperlink"/>
            <w:noProof/>
          </w:rPr>
          <w:t>Online Services Renewal</w:t>
        </w:r>
        <w:r>
          <w:rPr>
            <w:noProof/>
            <w:webHidden/>
          </w:rPr>
          <w:tab/>
        </w:r>
        <w:r>
          <w:rPr>
            <w:noProof/>
            <w:webHidden/>
          </w:rPr>
          <w:fldChar w:fldCharType="begin"/>
        </w:r>
        <w:r>
          <w:rPr>
            <w:noProof/>
            <w:webHidden/>
          </w:rPr>
          <w:instrText xml:space="preserve"> PAGEREF _Toc413390685 \h </w:instrText>
        </w:r>
        <w:r>
          <w:rPr>
            <w:noProof/>
            <w:webHidden/>
          </w:rPr>
        </w:r>
        <w:r>
          <w:rPr>
            <w:noProof/>
            <w:webHidden/>
          </w:rPr>
          <w:fldChar w:fldCharType="separate"/>
        </w:r>
        <w:r>
          <w:rPr>
            <w:noProof/>
            <w:webHidden/>
          </w:rPr>
          <w:t>41</w:t>
        </w:r>
        <w:r>
          <w:rPr>
            <w:noProof/>
            <w:webHidden/>
          </w:rPr>
          <w:fldChar w:fldCharType="end"/>
        </w:r>
      </w:hyperlink>
    </w:p>
    <w:p w14:paraId="650D31BB" w14:textId="77777777" w:rsidR="006A65D2" w:rsidRDefault="006A65D2">
      <w:pPr>
        <w:pStyle w:val="TOC2"/>
        <w:tabs>
          <w:tab w:val="right" w:leader="dot" w:pos="5030"/>
        </w:tabs>
        <w:rPr>
          <w:rFonts w:eastAsiaTheme="minorEastAsia"/>
          <w:b w:val="0"/>
          <w:smallCaps w:val="0"/>
          <w:noProof/>
          <w:sz w:val="22"/>
        </w:rPr>
      </w:pPr>
      <w:hyperlink w:anchor="_Toc413390686" w:history="1">
        <w:r w:rsidRPr="007B0607">
          <w:rPr>
            <w:rStyle w:val="Hyperlink"/>
            <w:noProof/>
          </w:rPr>
          <w:t>Microsoft Azure Services</w:t>
        </w:r>
        <w:r>
          <w:rPr>
            <w:noProof/>
            <w:webHidden/>
          </w:rPr>
          <w:tab/>
        </w:r>
        <w:r>
          <w:rPr>
            <w:noProof/>
            <w:webHidden/>
          </w:rPr>
          <w:fldChar w:fldCharType="begin"/>
        </w:r>
        <w:r>
          <w:rPr>
            <w:noProof/>
            <w:webHidden/>
          </w:rPr>
          <w:instrText xml:space="preserve"> PAGEREF _Toc413390686 \h </w:instrText>
        </w:r>
        <w:r>
          <w:rPr>
            <w:noProof/>
            <w:webHidden/>
          </w:rPr>
        </w:r>
        <w:r>
          <w:rPr>
            <w:noProof/>
            <w:webHidden/>
          </w:rPr>
          <w:fldChar w:fldCharType="separate"/>
        </w:r>
        <w:r>
          <w:rPr>
            <w:noProof/>
            <w:webHidden/>
          </w:rPr>
          <w:t>41</w:t>
        </w:r>
        <w:r>
          <w:rPr>
            <w:noProof/>
            <w:webHidden/>
          </w:rPr>
          <w:fldChar w:fldCharType="end"/>
        </w:r>
      </w:hyperlink>
    </w:p>
    <w:p w14:paraId="4639B64A" w14:textId="77777777" w:rsidR="006A65D2" w:rsidRDefault="006A65D2">
      <w:pPr>
        <w:pStyle w:val="TOC4"/>
        <w:tabs>
          <w:tab w:val="right" w:leader="dot" w:pos="5030"/>
        </w:tabs>
        <w:rPr>
          <w:rFonts w:eastAsiaTheme="minorEastAsia"/>
          <w:smallCaps w:val="0"/>
          <w:noProof/>
          <w:sz w:val="22"/>
        </w:rPr>
      </w:pPr>
      <w:hyperlink w:anchor="_Toc413390687" w:history="1">
        <w:r w:rsidRPr="007B0607">
          <w:rPr>
            <w:rStyle w:val="Hyperlink"/>
            <w:noProof/>
          </w:rPr>
          <w:t>Microsoft Azure Services</w:t>
        </w:r>
        <w:r>
          <w:rPr>
            <w:noProof/>
            <w:webHidden/>
          </w:rPr>
          <w:tab/>
        </w:r>
        <w:r>
          <w:rPr>
            <w:noProof/>
            <w:webHidden/>
          </w:rPr>
          <w:fldChar w:fldCharType="begin"/>
        </w:r>
        <w:r>
          <w:rPr>
            <w:noProof/>
            <w:webHidden/>
          </w:rPr>
          <w:instrText xml:space="preserve"> PAGEREF _Toc413390687 \h </w:instrText>
        </w:r>
        <w:r>
          <w:rPr>
            <w:noProof/>
            <w:webHidden/>
          </w:rPr>
        </w:r>
        <w:r>
          <w:rPr>
            <w:noProof/>
            <w:webHidden/>
          </w:rPr>
          <w:fldChar w:fldCharType="separate"/>
        </w:r>
        <w:r>
          <w:rPr>
            <w:noProof/>
            <w:webHidden/>
          </w:rPr>
          <w:t>43</w:t>
        </w:r>
        <w:r>
          <w:rPr>
            <w:noProof/>
            <w:webHidden/>
          </w:rPr>
          <w:fldChar w:fldCharType="end"/>
        </w:r>
      </w:hyperlink>
    </w:p>
    <w:p w14:paraId="2F13092E" w14:textId="77777777" w:rsidR="006A65D2" w:rsidRDefault="006A65D2">
      <w:pPr>
        <w:pStyle w:val="TOC6"/>
        <w:tabs>
          <w:tab w:val="right" w:leader="dot" w:pos="5030"/>
        </w:tabs>
        <w:rPr>
          <w:rFonts w:eastAsiaTheme="minorEastAsia"/>
          <w:noProof/>
          <w:sz w:val="22"/>
        </w:rPr>
      </w:pPr>
      <w:hyperlink w:anchor="_Toc413390688" w:history="1">
        <w:r w:rsidRPr="007B0607">
          <w:rPr>
            <w:rStyle w:val="Hyperlink"/>
            <w:noProof/>
          </w:rPr>
          <w:t>Microsoft Azure Services</w:t>
        </w:r>
        <w:r>
          <w:rPr>
            <w:noProof/>
            <w:webHidden/>
          </w:rPr>
          <w:tab/>
        </w:r>
        <w:r>
          <w:rPr>
            <w:noProof/>
            <w:webHidden/>
          </w:rPr>
          <w:fldChar w:fldCharType="begin"/>
        </w:r>
        <w:r>
          <w:rPr>
            <w:noProof/>
            <w:webHidden/>
          </w:rPr>
          <w:instrText xml:space="preserve"> PAGEREF _Toc413390688 \h </w:instrText>
        </w:r>
        <w:r>
          <w:rPr>
            <w:noProof/>
            <w:webHidden/>
          </w:rPr>
        </w:r>
        <w:r>
          <w:rPr>
            <w:noProof/>
            <w:webHidden/>
          </w:rPr>
          <w:fldChar w:fldCharType="separate"/>
        </w:r>
        <w:r>
          <w:rPr>
            <w:noProof/>
            <w:webHidden/>
          </w:rPr>
          <w:t>43</w:t>
        </w:r>
        <w:r>
          <w:rPr>
            <w:noProof/>
            <w:webHidden/>
          </w:rPr>
          <w:fldChar w:fldCharType="end"/>
        </w:r>
      </w:hyperlink>
    </w:p>
    <w:p w14:paraId="0853EA74" w14:textId="77777777" w:rsidR="006A65D2" w:rsidRDefault="006A65D2">
      <w:pPr>
        <w:pStyle w:val="TOC4"/>
        <w:tabs>
          <w:tab w:val="right" w:leader="dot" w:pos="5030"/>
        </w:tabs>
        <w:rPr>
          <w:rFonts w:eastAsiaTheme="minorEastAsia"/>
          <w:smallCaps w:val="0"/>
          <w:noProof/>
          <w:sz w:val="22"/>
        </w:rPr>
      </w:pPr>
      <w:hyperlink w:anchor="_Toc413390689" w:history="1">
        <w:r w:rsidRPr="007B0607">
          <w:rPr>
            <w:rStyle w:val="Hyperlink"/>
            <w:noProof/>
          </w:rPr>
          <w:t>Microsoft Azure Support (Plan)</w:t>
        </w:r>
        <w:r>
          <w:rPr>
            <w:noProof/>
            <w:webHidden/>
          </w:rPr>
          <w:tab/>
        </w:r>
        <w:r>
          <w:rPr>
            <w:noProof/>
            <w:webHidden/>
          </w:rPr>
          <w:fldChar w:fldCharType="begin"/>
        </w:r>
        <w:r>
          <w:rPr>
            <w:noProof/>
            <w:webHidden/>
          </w:rPr>
          <w:instrText xml:space="preserve"> PAGEREF _Toc413390689 \h </w:instrText>
        </w:r>
        <w:r>
          <w:rPr>
            <w:noProof/>
            <w:webHidden/>
          </w:rPr>
        </w:r>
        <w:r>
          <w:rPr>
            <w:noProof/>
            <w:webHidden/>
          </w:rPr>
          <w:fldChar w:fldCharType="separate"/>
        </w:r>
        <w:r>
          <w:rPr>
            <w:noProof/>
            <w:webHidden/>
          </w:rPr>
          <w:t>43</w:t>
        </w:r>
        <w:r>
          <w:rPr>
            <w:noProof/>
            <w:webHidden/>
          </w:rPr>
          <w:fldChar w:fldCharType="end"/>
        </w:r>
      </w:hyperlink>
    </w:p>
    <w:p w14:paraId="16561539" w14:textId="77777777" w:rsidR="006A65D2" w:rsidRDefault="006A65D2">
      <w:pPr>
        <w:pStyle w:val="TOC6"/>
        <w:tabs>
          <w:tab w:val="right" w:leader="dot" w:pos="5030"/>
        </w:tabs>
        <w:rPr>
          <w:rFonts w:eastAsiaTheme="minorEastAsia"/>
          <w:noProof/>
          <w:sz w:val="22"/>
        </w:rPr>
      </w:pPr>
      <w:hyperlink w:anchor="_Toc413390690" w:history="1">
        <w:r w:rsidRPr="007B0607">
          <w:rPr>
            <w:rStyle w:val="Hyperlink"/>
            <w:noProof/>
          </w:rPr>
          <w:t>Microsoft Azure Standard Support</w:t>
        </w:r>
        <w:r>
          <w:rPr>
            <w:noProof/>
            <w:webHidden/>
          </w:rPr>
          <w:tab/>
        </w:r>
        <w:r>
          <w:rPr>
            <w:noProof/>
            <w:webHidden/>
          </w:rPr>
          <w:fldChar w:fldCharType="begin"/>
        </w:r>
        <w:r>
          <w:rPr>
            <w:noProof/>
            <w:webHidden/>
          </w:rPr>
          <w:instrText xml:space="preserve"> PAGEREF _Toc413390690 \h </w:instrText>
        </w:r>
        <w:r>
          <w:rPr>
            <w:noProof/>
            <w:webHidden/>
          </w:rPr>
        </w:r>
        <w:r>
          <w:rPr>
            <w:noProof/>
            <w:webHidden/>
          </w:rPr>
          <w:fldChar w:fldCharType="separate"/>
        </w:r>
        <w:r>
          <w:rPr>
            <w:noProof/>
            <w:webHidden/>
          </w:rPr>
          <w:t>43</w:t>
        </w:r>
        <w:r>
          <w:rPr>
            <w:noProof/>
            <w:webHidden/>
          </w:rPr>
          <w:fldChar w:fldCharType="end"/>
        </w:r>
      </w:hyperlink>
    </w:p>
    <w:p w14:paraId="7F78DE35" w14:textId="77777777" w:rsidR="006A65D2" w:rsidRDefault="006A65D2">
      <w:pPr>
        <w:pStyle w:val="TOC6"/>
        <w:tabs>
          <w:tab w:val="right" w:leader="dot" w:pos="5030"/>
        </w:tabs>
        <w:rPr>
          <w:rFonts w:eastAsiaTheme="minorEastAsia"/>
          <w:noProof/>
          <w:sz w:val="22"/>
        </w:rPr>
      </w:pPr>
      <w:hyperlink w:anchor="_Toc413390691" w:history="1">
        <w:r w:rsidRPr="007B0607">
          <w:rPr>
            <w:rStyle w:val="Hyperlink"/>
            <w:noProof/>
          </w:rPr>
          <w:t>Microsoft Azure Professional Direct Support</w:t>
        </w:r>
        <w:r>
          <w:rPr>
            <w:noProof/>
            <w:webHidden/>
          </w:rPr>
          <w:tab/>
        </w:r>
        <w:r>
          <w:rPr>
            <w:noProof/>
            <w:webHidden/>
          </w:rPr>
          <w:fldChar w:fldCharType="begin"/>
        </w:r>
        <w:r>
          <w:rPr>
            <w:noProof/>
            <w:webHidden/>
          </w:rPr>
          <w:instrText xml:space="preserve"> PAGEREF _Toc413390691 \h </w:instrText>
        </w:r>
        <w:r>
          <w:rPr>
            <w:noProof/>
            <w:webHidden/>
          </w:rPr>
        </w:r>
        <w:r>
          <w:rPr>
            <w:noProof/>
            <w:webHidden/>
          </w:rPr>
          <w:fldChar w:fldCharType="separate"/>
        </w:r>
        <w:r>
          <w:rPr>
            <w:noProof/>
            <w:webHidden/>
          </w:rPr>
          <w:t>43</w:t>
        </w:r>
        <w:r>
          <w:rPr>
            <w:noProof/>
            <w:webHidden/>
          </w:rPr>
          <w:fldChar w:fldCharType="end"/>
        </w:r>
      </w:hyperlink>
    </w:p>
    <w:p w14:paraId="5AF1816D" w14:textId="77777777" w:rsidR="006A65D2" w:rsidRDefault="006A65D2">
      <w:pPr>
        <w:pStyle w:val="TOC4"/>
        <w:tabs>
          <w:tab w:val="right" w:leader="dot" w:pos="5030"/>
        </w:tabs>
        <w:rPr>
          <w:rFonts w:eastAsiaTheme="minorEastAsia"/>
          <w:smallCaps w:val="0"/>
          <w:noProof/>
          <w:sz w:val="22"/>
        </w:rPr>
      </w:pPr>
      <w:hyperlink w:anchor="_Toc413390692" w:history="1">
        <w:r w:rsidRPr="007B0607">
          <w:rPr>
            <w:rStyle w:val="Hyperlink"/>
            <w:noProof/>
          </w:rPr>
          <w:t>Microsoft Azure Backup (Plan)</w:t>
        </w:r>
        <w:r>
          <w:rPr>
            <w:noProof/>
            <w:webHidden/>
          </w:rPr>
          <w:tab/>
        </w:r>
        <w:r>
          <w:rPr>
            <w:noProof/>
            <w:webHidden/>
          </w:rPr>
          <w:fldChar w:fldCharType="begin"/>
        </w:r>
        <w:r>
          <w:rPr>
            <w:noProof/>
            <w:webHidden/>
          </w:rPr>
          <w:instrText xml:space="preserve"> PAGEREF _Toc413390692 \h </w:instrText>
        </w:r>
        <w:r>
          <w:rPr>
            <w:noProof/>
            <w:webHidden/>
          </w:rPr>
        </w:r>
        <w:r>
          <w:rPr>
            <w:noProof/>
            <w:webHidden/>
          </w:rPr>
          <w:fldChar w:fldCharType="separate"/>
        </w:r>
        <w:r>
          <w:rPr>
            <w:noProof/>
            <w:webHidden/>
          </w:rPr>
          <w:t>44</w:t>
        </w:r>
        <w:r>
          <w:rPr>
            <w:noProof/>
            <w:webHidden/>
          </w:rPr>
          <w:fldChar w:fldCharType="end"/>
        </w:r>
      </w:hyperlink>
    </w:p>
    <w:p w14:paraId="7DFF1B45" w14:textId="77777777" w:rsidR="006A65D2" w:rsidRDefault="006A65D2">
      <w:pPr>
        <w:pStyle w:val="TOC6"/>
        <w:tabs>
          <w:tab w:val="right" w:leader="dot" w:pos="5030"/>
        </w:tabs>
        <w:rPr>
          <w:rFonts w:eastAsiaTheme="minorEastAsia"/>
          <w:noProof/>
          <w:sz w:val="22"/>
        </w:rPr>
      </w:pPr>
      <w:hyperlink w:anchor="_Toc413390693" w:history="1">
        <w:r w:rsidRPr="007B0607">
          <w:rPr>
            <w:rStyle w:val="Hyperlink"/>
            <w:noProof/>
          </w:rPr>
          <w:t>Microsoft Azure Backup</w:t>
        </w:r>
        <w:r>
          <w:rPr>
            <w:noProof/>
            <w:webHidden/>
          </w:rPr>
          <w:tab/>
        </w:r>
        <w:r>
          <w:rPr>
            <w:noProof/>
            <w:webHidden/>
          </w:rPr>
          <w:fldChar w:fldCharType="begin"/>
        </w:r>
        <w:r>
          <w:rPr>
            <w:noProof/>
            <w:webHidden/>
          </w:rPr>
          <w:instrText xml:space="preserve"> PAGEREF _Toc413390693 \h </w:instrText>
        </w:r>
        <w:r>
          <w:rPr>
            <w:noProof/>
            <w:webHidden/>
          </w:rPr>
        </w:r>
        <w:r>
          <w:rPr>
            <w:noProof/>
            <w:webHidden/>
          </w:rPr>
          <w:fldChar w:fldCharType="separate"/>
        </w:r>
        <w:r>
          <w:rPr>
            <w:noProof/>
            <w:webHidden/>
          </w:rPr>
          <w:t>44</w:t>
        </w:r>
        <w:r>
          <w:rPr>
            <w:noProof/>
            <w:webHidden/>
          </w:rPr>
          <w:fldChar w:fldCharType="end"/>
        </w:r>
      </w:hyperlink>
    </w:p>
    <w:p w14:paraId="3EC61CC1" w14:textId="77777777" w:rsidR="006A65D2" w:rsidRDefault="006A65D2">
      <w:pPr>
        <w:pStyle w:val="TOC4"/>
        <w:tabs>
          <w:tab w:val="right" w:leader="dot" w:pos="5030"/>
        </w:tabs>
        <w:rPr>
          <w:rFonts w:eastAsiaTheme="minorEastAsia"/>
          <w:smallCaps w:val="0"/>
          <w:noProof/>
          <w:sz w:val="22"/>
        </w:rPr>
      </w:pPr>
      <w:hyperlink w:anchor="_Toc413390694" w:history="1">
        <w:r w:rsidRPr="007B0607">
          <w:rPr>
            <w:rStyle w:val="Hyperlink"/>
            <w:noProof/>
          </w:rPr>
          <w:t>Microsoft Azure Site Recovery (Plan)</w:t>
        </w:r>
        <w:r>
          <w:rPr>
            <w:noProof/>
            <w:webHidden/>
          </w:rPr>
          <w:tab/>
        </w:r>
        <w:r>
          <w:rPr>
            <w:noProof/>
            <w:webHidden/>
          </w:rPr>
          <w:fldChar w:fldCharType="begin"/>
        </w:r>
        <w:r>
          <w:rPr>
            <w:noProof/>
            <w:webHidden/>
          </w:rPr>
          <w:instrText xml:space="preserve"> PAGEREF _Toc413390694 \h </w:instrText>
        </w:r>
        <w:r>
          <w:rPr>
            <w:noProof/>
            <w:webHidden/>
          </w:rPr>
        </w:r>
        <w:r>
          <w:rPr>
            <w:noProof/>
            <w:webHidden/>
          </w:rPr>
          <w:fldChar w:fldCharType="separate"/>
        </w:r>
        <w:r>
          <w:rPr>
            <w:noProof/>
            <w:webHidden/>
          </w:rPr>
          <w:t>44</w:t>
        </w:r>
        <w:r>
          <w:rPr>
            <w:noProof/>
            <w:webHidden/>
          </w:rPr>
          <w:fldChar w:fldCharType="end"/>
        </w:r>
      </w:hyperlink>
    </w:p>
    <w:p w14:paraId="5149E729" w14:textId="77777777" w:rsidR="006A65D2" w:rsidRDefault="006A65D2">
      <w:pPr>
        <w:pStyle w:val="TOC6"/>
        <w:tabs>
          <w:tab w:val="right" w:leader="dot" w:pos="5030"/>
        </w:tabs>
        <w:rPr>
          <w:rFonts w:eastAsiaTheme="minorEastAsia"/>
          <w:noProof/>
          <w:sz w:val="22"/>
        </w:rPr>
      </w:pPr>
      <w:hyperlink w:anchor="_Toc413390695" w:history="1">
        <w:r w:rsidRPr="007B0607">
          <w:rPr>
            <w:rStyle w:val="Hyperlink"/>
            <w:noProof/>
          </w:rPr>
          <w:t>Microsoft Azure Site Recovery To Azure</w:t>
        </w:r>
        <w:r>
          <w:rPr>
            <w:noProof/>
            <w:webHidden/>
          </w:rPr>
          <w:tab/>
        </w:r>
        <w:r>
          <w:rPr>
            <w:noProof/>
            <w:webHidden/>
          </w:rPr>
          <w:fldChar w:fldCharType="begin"/>
        </w:r>
        <w:r>
          <w:rPr>
            <w:noProof/>
            <w:webHidden/>
          </w:rPr>
          <w:instrText xml:space="preserve"> PAGEREF _Toc413390695 \h </w:instrText>
        </w:r>
        <w:r>
          <w:rPr>
            <w:noProof/>
            <w:webHidden/>
          </w:rPr>
        </w:r>
        <w:r>
          <w:rPr>
            <w:noProof/>
            <w:webHidden/>
          </w:rPr>
          <w:fldChar w:fldCharType="separate"/>
        </w:r>
        <w:r>
          <w:rPr>
            <w:noProof/>
            <w:webHidden/>
          </w:rPr>
          <w:t>44</w:t>
        </w:r>
        <w:r>
          <w:rPr>
            <w:noProof/>
            <w:webHidden/>
          </w:rPr>
          <w:fldChar w:fldCharType="end"/>
        </w:r>
      </w:hyperlink>
    </w:p>
    <w:p w14:paraId="1B3601F0" w14:textId="77777777" w:rsidR="006A65D2" w:rsidRDefault="006A65D2">
      <w:pPr>
        <w:pStyle w:val="TOC6"/>
        <w:tabs>
          <w:tab w:val="right" w:leader="dot" w:pos="5030"/>
        </w:tabs>
        <w:rPr>
          <w:rFonts w:eastAsiaTheme="minorEastAsia"/>
          <w:noProof/>
          <w:sz w:val="22"/>
        </w:rPr>
      </w:pPr>
      <w:hyperlink w:anchor="_Toc413390696" w:history="1">
        <w:r w:rsidRPr="007B0607">
          <w:rPr>
            <w:rStyle w:val="Hyperlink"/>
            <w:noProof/>
          </w:rPr>
          <w:t>Microsoft Azure Site Recovery To Customer Owned Site</w:t>
        </w:r>
        <w:r>
          <w:rPr>
            <w:noProof/>
            <w:webHidden/>
          </w:rPr>
          <w:tab/>
        </w:r>
        <w:r>
          <w:rPr>
            <w:noProof/>
            <w:webHidden/>
          </w:rPr>
          <w:fldChar w:fldCharType="begin"/>
        </w:r>
        <w:r>
          <w:rPr>
            <w:noProof/>
            <w:webHidden/>
          </w:rPr>
          <w:instrText xml:space="preserve"> PAGEREF _Toc413390696 \h </w:instrText>
        </w:r>
        <w:r>
          <w:rPr>
            <w:noProof/>
            <w:webHidden/>
          </w:rPr>
        </w:r>
        <w:r>
          <w:rPr>
            <w:noProof/>
            <w:webHidden/>
          </w:rPr>
          <w:fldChar w:fldCharType="separate"/>
        </w:r>
        <w:r>
          <w:rPr>
            <w:noProof/>
            <w:webHidden/>
          </w:rPr>
          <w:t>44</w:t>
        </w:r>
        <w:r>
          <w:rPr>
            <w:noProof/>
            <w:webHidden/>
          </w:rPr>
          <w:fldChar w:fldCharType="end"/>
        </w:r>
      </w:hyperlink>
    </w:p>
    <w:p w14:paraId="01F51933" w14:textId="77777777" w:rsidR="006A65D2" w:rsidRDefault="006A65D2">
      <w:pPr>
        <w:pStyle w:val="TOC4"/>
        <w:tabs>
          <w:tab w:val="right" w:leader="dot" w:pos="5030"/>
        </w:tabs>
        <w:rPr>
          <w:rFonts w:eastAsiaTheme="minorEastAsia"/>
          <w:smallCaps w:val="0"/>
          <w:noProof/>
          <w:sz w:val="22"/>
        </w:rPr>
      </w:pPr>
      <w:hyperlink w:anchor="_Toc413390697" w:history="1">
        <w:r w:rsidRPr="007B0607">
          <w:rPr>
            <w:rStyle w:val="Hyperlink"/>
            <w:noProof/>
          </w:rPr>
          <w:t>Enterprise Mobility Suite (Plan)</w:t>
        </w:r>
        <w:r>
          <w:rPr>
            <w:noProof/>
            <w:webHidden/>
          </w:rPr>
          <w:tab/>
        </w:r>
        <w:r>
          <w:rPr>
            <w:noProof/>
            <w:webHidden/>
          </w:rPr>
          <w:fldChar w:fldCharType="begin"/>
        </w:r>
        <w:r>
          <w:rPr>
            <w:noProof/>
            <w:webHidden/>
          </w:rPr>
          <w:instrText xml:space="preserve"> PAGEREF _Toc413390697 \h </w:instrText>
        </w:r>
        <w:r>
          <w:rPr>
            <w:noProof/>
            <w:webHidden/>
          </w:rPr>
        </w:r>
        <w:r>
          <w:rPr>
            <w:noProof/>
            <w:webHidden/>
          </w:rPr>
          <w:fldChar w:fldCharType="separate"/>
        </w:r>
        <w:r>
          <w:rPr>
            <w:noProof/>
            <w:webHidden/>
          </w:rPr>
          <w:t>44</w:t>
        </w:r>
        <w:r>
          <w:rPr>
            <w:noProof/>
            <w:webHidden/>
          </w:rPr>
          <w:fldChar w:fldCharType="end"/>
        </w:r>
      </w:hyperlink>
    </w:p>
    <w:p w14:paraId="32D4782B" w14:textId="77777777" w:rsidR="006A65D2" w:rsidRDefault="006A65D2">
      <w:pPr>
        <w:pStyle w:val="TOC6"/>
        <w:tabs>
          <w:tab w:val="right" w:leader="dot" w:pos="5030"/>
        </w:tabs>
        <w:rPr>
          <w:rFonts w:eastAsiaTheme="minorEastAsia"/>
          <w:noProof/>
          <w:sz w:val="22"/>
        </w:rPr>
      </w:pPr>
      <w:hyperlink w:anchor="_Toc413390698" w:history="1">
        <w:r w:rsidRPr="007B0607">
          <w:rPr>
            <w:rStyle w:val="Hyperlink"/>
            <w:noProof/>
          </w:rPr>
          <w:t>Enterprise Mobility Suite (User SL)</w:t>
        </w:r>
        <w:r>
          <w:rPr>
            <w:noProof/>
            <w:webHidden/>
          </w:rPr>
          <w:tab/>
        </w:r>
        <w:r>
          <w:rPr>
            <w:noProof/>
            <w:webHidden/>
          </w:rPr>
          <w:fldChar w:fldCharType="begin"/>
        </w:r>
        <w:r>
          <w:rPr>
            <w:noProof/>
            <w:webHidden/>
          </w:rPr>
          <w:instrText xml:space="preserve"> PAGEREF _Toc413390698 \h </w:instrText>
        </w:r>
        <w:r>
          <w:rPr>
            <w:noProof/>
            <w:webHidden/>
          </w:rPr>
        </w:r>
        <w:r>
          <w:rPr>
            <w:noProof/>
            <w:webHidden/>
          </w:rPr>
          <w:fldChar w:fldCharType="separate"/>
        </w:r>
        <w:r>
          <w:rPr>
            <w:noProof/>
            <w:webHidden/>
          </w:rPr>
          <w:t>44</w:t>
        </w:r>
        <w:r>
          <w:rPr>
            <w:noProof/>
            <w:webHidden/>
          </w:rPr>
          <w:fldChar w:fldCharType="end"/>
        </w:r>
      </w:hyperlink>
    </w:p>
    <w:p w14:paraId="1C12DDC5" w14:textId="77777777" w:rsidR="006A65D2" w:rsidRDefault="006A65D2">
      <w:pPr>
        <w:pStyle w:val="TOC6"/>
        <w:tabs>
          <w:tab w:val="right" w:leader="dot" w:pos="5030"/>
        </w:tabs>
        <w:rPr>
          <w:rFonts w:eastAsiaTheme="minorEastAsia"/>
          <w:noProof/>
          <w:sz w:val="22"/>
        </w:rPr>
      </w:pPr>
      <w:hyperlink w:anchor="_Toc413390699" w:history="1">
        <w:r w:rsidRPr="007B0607">
          <w:rPr>
            <w:rStyle w:val="Hyperlink"/>
            <w:noProof/>
          </w:rPr>
          <w:t>Enterprise Mobility Suite Add On (User SL)</w:t>
        </w:r>
        <w:r>
          <w:rPr>
            <w:noProof/>
            <w:webHidden/>
          </w:rPr>
          <w:tab/>
        </w:r>
        <w:r>
          <w:rPr>
            <w:noProof/>
            <w:webHidden/>
          </w:rPr>
          <w:fldChar w:fldCharType="begin"/>
        </w:r>
        <w:r>
          <w:rPr>
            <w:noProof/>
            <w:webHidden/>
          </w:rPr>
          <w:instrText xml:space="preserve"> PAGEREF _Toc413390699 \h </w:instrText>
        </w:r>
        <w:r>
          <w:rPr>
            <w:noProof/>
            <w:webHidden/>
          </w:rPr>
        </w:r>
        <w:r>
          <w:rPr>
            <w:noProof/>
            <w:webHidden/>
          </w:rPr>
          <w:fldChar w:fldCharType="separate"/>
        </w:r>
        <w:r>
          <w:rPr>
            <w:noProof/>
            <w:webHidden/>
          </w:rPr>
          <w:t>44</w:t>
        </w:r>
        <w:r>
          <w:rPr>
            <w:noProof/>
            <w:webHidden/>
          </w:rPr>
          <w:fldChar w:fldCharType="end"/>
        </w:r>
      </w:hyperlink>
    </w:p>
    <w:p w14:paraId="1AD29860" w14:textId="77777777" w:rsidR="006A65D2" w:rsidRDefault="006A65D2">
      <w:pPr>
        <w:pStyle w:val="TOC6"/>
        <w:tabs>
          <w:tab w:val="right" w:leader="dot" w:pos="5030"/>
        </w:tabs>
        <w:rPr>
          <w:rFonts w:eastAsiaTheme="minorEastAsia"/>
          <w:noProof/>
          <w:sz w:val="22"/>
        </w:rPr>
      </w:pPr>
      <w:hyperlink w:anchor="_Toc413390700" w:history="1">
        <w:r w:rsidRPr="007B0607">
          <w:rPr>
            <w:rStyle w:val="Hyperlink"/>
            <w:noProof/>
          </w:rPr>
          <w:t>Enterprise Mobility Suite From SA (User SL)</w:t>
        </w:r>
        <w:r>
          <w:rPr>
            <w:noProof/>
            <w:webHidden/>
          </w:rPr>
          <w:tab/>
        </w:r>
        <w:r>
          <w:rPr>
            <w:noProof/>
            <w:webHidden/>
          </w:rPr>
          <w:fldChar w:fldCharType="begin"/>
        </w:r>
        <w:r>
          <w:rPr>
            <w:noProof/>
            <w:webHidden/>
          </w:rPr>
          <w:instrText xml:space="preserve"> PAGEREF _Toc413390700 \h </w:instrText>
        </w:r>
        <w:r>
          <w:rPr>
            <w:noProof/>
            <w:webHidden/>
          </w:rPr>
        </w:r>
        <w:r>
          <w:rPr>
            <w:noProof/>
            <w:webHidden/>
          </w:rPr>
          <w:fldChar w:fldCharType="separate"/>
        </w:r>
        <w:r>
          <w:rPr>
            <w:noProof/>
            <w:webHidden/>
          </w:rPr>
          <w:t>44</w:t>
        </w:r>
        <w:r>
          <w:rPr>
            <w:noProof/>
            <w:webHidden/>
          </w:rPr>
          <w:fldChar w:fldCharType="end"/>
        </w:r>
      </w:hyperlink>
    </w:p>
    <w:p w14:paraId="1C2C4B22" w14:textId="77777777" w:rsidR="006A65D2" w:rsidRDefault="006A65D2">
      <w:pPr>
        <w:pStyle w:val="TOC4"/>
        <w:tabs>
          <w:tab w:val="right" w:leader="dot" w:pos="5030"/>
        </w:tabs>
        <w:rPr>
          <w:rFonts w:eastAsiaTheme="minorEastAsia"/>
          <w:smallCaps w:val="0"/>
          <w:noProof/>
          <w:sz w:val="22"/>
        </w:rPr>
      </w:pPr>
      <w:hyperlink w:anchor="_Toc413390701" w:history="1">
        <w:r w:rsidRPr="007B0607">
          <w:rPr>
            <w:rStyle w:val="Hyperlink"/>
            <w:noProof/>
          </w:rPr>
          <w:t>Azure Active Directory (Plan)</w:t>
        </w:r>
        <w:r>
          <w:rPr>
            <w:noProof/>
            <w:webHidden/>
          </w:rPr>
          <w:tab/>
        </w:r>
        <w:r>
          <w:rPr>
            <w:noProof/>
            <w:webHidden/>
          </w:rPr>
          <w:fldChar w:fldCharType="begin"/>
        </w:r>
        <w:r>
          <w:rPr>
            <w:noProof/>
            <w:webHidden/>
          </w:rPr>
          <w:instrText xml:space="preserve"> PAGEREF _Toc413390701 \h </w:instrText>
        </w:r>
        <w:r>
          <w:rPr>
            <w:noProof/>
            <w:webHidden/>
          </w:rPr>
        </w:r>
        <w:r>
          <w:rPr>
            <w:noProof/>
            <w:webHidden/>
          </w:rPr>
          <w:fldChar w:fldCharType="separate"/>
        </w:r>
        <w:r>
          <w:rPr>
            <w:noProof/>
            <w:webHidden/>
          </w:rPr>
          <w:t>46</w:t>
        </w:r>
        <w:r>
          <w:rPr>
            <w:noProof/>
            <w:webHidden/>
          </w:rPr>
          <w:fldChar w:fldCharType="end"/>
        </w:r>
      </w:hyperlink>
    </w:p>
    <w:p w14:paraId="6A4B09ED" w14:textId="77777777" w:rsidR="006A65D2" w:rsidRDefault="006A65D2">
      <w:pPr>
        <w:pStyle w:val="TOC6"/>
        <w:tabs>
          <w:tab w:val="right" w:leader="dot" w:pos="5030"/>
        </w:tabs>
        <w:rPr>
          <w:rFonts w:eastAsiaTheme="minorEastAsia"/>
          <w:noProof/>
          <w:sz w:val="22"/>
        </w:rPr>
      </w:pPr>
      <w:hyperlink w:anchor="_Toc413390702" w:history="1">
        <w:r w:rsidRPr="007B0607">
          <w:rPr>
            <w:rStyle w:val="Hyperlink"/>
            <w:noProof/>
          </w:rPr>
          <w:t>Azure Active Directory Basic</w:t>
        </w:r>
        <w:r>
          <w:rPr>
            <w:noProof/>
            <w:webHidden/>
          </w:rPr>
          <w:tab/>
        </w:r>
        <w:r>
          <w:rPr>
            <w:noProof/>
            <w:webHidden/>
          </w:rPr>
          <w:fldChar w:fldCharType="begin"/>
        </w:r>
        <w:r>
          <w:rPr>
            <w:noProof/>
            <w:webHidden/>
          </w:rPr>
          <w:instrText xml:space="preserve"> PAGEREF _Toc413390702 \h </w:instrText>
        </w:r>
        <w:r>
          <w:rPr>
            <w:noProof/>
            <w:webHidden/>
          </w:rPr>
        </w:r>
        <w:r>
          <w:rPr>
            <w:noProof/>
            <w:webHidden/>
          </w:rPr>
          <w:fldChar w:fldCharType="separate"/>
        </w:r>
        <w:r>
          <w:rPr>
            <w:noProof/>
            <w:webHidden/>
          </w:rPr>
          <w:t>46</w:t>
        </w:r>
        <w:r>
          <w:rPr>
            <w:noProof/>
            <w:webHidden/>
          </w:rPr>
          <w:fldChar w:fldCharType="end"/>
        </w:r>
      </w:hyperlink>
    </w:p>
    <w:p w14:paraId="5BC8BA3D" w14:textId="77777777" w:rsidR="006A65D2" w:rsidRDefault="006A65D2">
      <w:pPr>
        <w:pStyle w:val="TOC6"/>
        <w:tabs>
          <w:tab w:val="right" w:leader="dot" w:pos="5030"/>
        </w:tabs>
        <w:rPr>
          <w:rFonts w:eastAsiaTheme="minorEastAsia"/>
          <w:noProof/>
          <w:sz w:val="22"/>
        </w:rPr>
      </w:pPr>
      <w:hyperlink w:anchor="_Toc413390703" w:history="1">
        <w:r w:rsidRPr="007B0607">
          <w:rPr>
            <w:rStyle w:val="Hyperlink"/>
            <w:noProof/>
          </w:rPr>
          <w:t>Azure Active Directory Premium</w:t>
        </w:r>
        <w:r>
          <w:rPr>
            <w:noProof/>
            <w:webHidden/>
          </w:rPr>
          <w:tab/>
        </w:r>
        <w:r>
          <w:rPr>
            <w:noProof/>
            <w:webHidden/>
          </w:rPr>
          <w:fldChar w:fldCharType="begin"/>
        </w:r>
        <w:r>
          <w:rPr>
            <w:noProof/>
            <w:webHidden/>
          </w:rPr>
          <w:instrText xml:space="preserve"> PAGEREF _Toc413390703 \h </w:instrText>
        </w:r>
        <w:r>
          <w:rPr>
            <w:noProof/>
            <w:webHidden/>
          </w:rPr>
        </w:r>
        <w:r>
          <w:rPr>
            <w:noProof/>
            <w:webHidden/>
          </w:rPr>
          <w:fldChar w:fldCharType="separate"/>
        </w:r>
        <w:r>
          <w:rPr>
            <w:noProof/>
            <w:webHidden/>
          </w:rPr>
          <w:t>46</w:t>
        </w:r>
        <w:r>
          <w:rPr>
            <w:noProof/>
            <w:webHidden/>
          </w:rPr>
          <w:fldChar w:fldCharType="end"/>
        </w:r>
      </w:hyperlink>
    </w:p>
    <w:p w14:paraId="3E9D9AA4" w14:textId="77777777" w:rsidR="006A65D2" w:rsidRDefault="006A65D2">
      <w:pPr>
        <w:pStyle w:val="TOC4"/>
        <w:tabs>
          <w:tab w:val="right" w:leader="dot" w:pos="5030"/>
        </w:tabs>
        <w:rPr>
          <w:rFonts w:eastAsiaTheme="minorEastAsia"/>
          <w:smallCaps w:val="0"/>
          <w:noProof/>
          <w:sz w:val="22"/>
        </w:rPr>
      </w:pPr>
      <w:hyperlink w:anchor="_Toc413390704" w:history="1">
        <w:r w:rsidRPr="007B0607">
          <w:rPr>
            <w:rStyle w:val="Hyperlink"/>
            <w:noProof/>
          </w:rPr>
          <w:t>Azure Rights Management Service (Plan)</w:t>
        </w:r>
        <w:r>
          <w:rPr>
            <w:noProof/>
            <w:webHidden/>
          </w:rPr>
          <w:tab/>
        </w:r>
        <w:r>
          <w:rPr>
            <w:noProof/>
            <w:webHidden/>
          </w:rPr>
          <w:fldChar w:fldCharType="begin"/>
        </w:r>
        <w:r>
          <w:rPr>
            <w:noProof/>
            <w:webHidden/>
          </w:rPr>
          <w:instrText xml:space="preserve"> PAGEREF _Toc413390704 \h </w:instrText>
        </w:r>
        <w:r>
          <w:rPr>
            <w:noProof/>
            <w:webHidden/>
          </w:rPr>
        </w:r>
        <w:r>
          <w:rPr>
            <w:noProof/>
            <w:webHidden/>
          </w:rPr>
          <w:fldChar w:fldCharType="separate"/>
        </w:r>
        <w:r>
          <w:rPr>
            <w:noProof/>
            <w:webHidden/>
          </w:rPr>
          <w:t>46</w:t>
        </w:r>
        <w:r>
          <w:rPr>
            <w:noProof/>
            <w:webHidden/>
          </w:rPr>
          <w:fldChar w:fldCharType="end"/>
        </w:r>
      </w:hyperlink>
    </w:p>
    <w:p w14:paraId="3F424F4F" w14:textId="77777777" w:rsidR="006A65D2" w:rsidRDefault="006A65D2">
      <w:pPr>
        <w:pStyle w:val="TOC6"/>
        <w:tabs>
          <w:tab w:val="right" w:leader="dot" w:pos="5030"/>
        </w:tabs>
        <w:rPr>
          <w:rFonts w:eastAsiaTheme="minorEastAsia"/>
          <w:noProof/>
          <w:sz w:val="22"/>
        </w:rPr>
      </w:pPr>
      <w:hyperlink w:anchor="_Toc413390705" w:history="1">
        <w:r w:rsidRPr="007B0607">
          <w:rPr>
            <w:rStyle w:val="Hyperlink"/>
            <w:noProof/>
          </w:rPr>
          <w:t>Azure Rights Management (User SL)</w:t>
        </w:r>
        <w:r>
          <w:rPr>
            <w:noProof/>
            <w:webHidden/>
          </w:rPr>
          <w:tab/>
        </w:r>
        <w:r>
          <w:rPr>
            <w:noProof/>
            <w:webHidden/>
          </w:rPr>
          <w:fldChar w:fldCharType="begin"/>
        </w:r>
        <w:r>
          <w:rPr>
            <w:noProof/>
            <w:webHidden/>
          </w:rPr>
          <w:instrText xml:space="preserve"> PAGEREF _Toc413390705 \h </w:instrText>
        </w:r>
        <w:r>
          <w:rPr>
            <w:noProof/>
            <w:webHidden/>
          </w:rPr>
        </w:r>
        <w:r>
          <w:rPr>
            <w:noProof/>
            <w:webHidden/>
          </w:rPr>
          <w:fldChar w:fldCharType="separate"/>
        </w:r>
        <w:r>
          <w:rPr>
            <w:noProof/>
            <w:webHidden/>
          </w:rPr>
          <w:t>46</w:t>
        </w:r>
        <w:r>
          <w:rPr>
            <w:noProof/>
            <w:webHidden/>
          </w:rPr>
          <w:fldChar w:fldCharType="end"/>
        </w:r>
      </w:hyperlink>
    </w:p>
    <w:p w14:paraId="6DE95958" w14:textId="77777777" w:rsidR="006A65D2" w:rsidRDefault="006A65D2">
      <w:pPr>
        <w:pStyle w:val="TOC6"/>
        <w:tabs>
          <w:tab w:val="right" w:leader="dot" w:pos="5030"/>
        </w:tabs>
        <w:rPr>
          <w:rFonts w:eastAsiaTheme="minorEastAsia"/>
          <w:noProof/>
          <w:sz w:val="22"/>
        </w:rPr>
      </w:pPr>
      <w:hyperlink w:anchor="_Toc413390706" w:history="1">
        <w:r w:rsidRPr="007B0607">
          <w:rPr>
            <w:rStyle w:val="Hyperlink"/>
            <w:noProof/>
          </w:rPr>
          <w:t>Azure Rights Management A (User SL)</w:t>
        </w:r>
        <w:r>
          <w:rPr>
            <w:noProof/>
            <w:webHidden/>
          </w:rPr>
          <w:tab/>
        </w:r>
        <w:r>
          <w:rPr>
            <w:noProof/>
            <w:webHidden/>
          </w:rPr>
          <w:fldChar w:fldCharType="begin"/>
        </w:r>
        <w:r>
          <w:rPr>
            <w:noProof/>
            <w:webHidden/>
          </w:rPr>
          <w:instrText xml:space="preserve"> PAGEREF _Toc413390706 \h </w:instrText>
        </w:r>
        <w:r>
          <w:rPr>
            <w:noProof/>
            <w:webHidden/>
          </w:rPr>
        </w:r>
        <w:r>
          <w:rPr>
            <w:noProof/>
            <w:webHidden/>
          </w:rPr>
          <w:fldChar w:fldCharType="separate"/>
        </w:r>
        <w:r>
          <w:rPr>
            <w:noProof/>
            <w:webHidden/>
          </w:rPr>
          <w:t>46</w:t>
        </w:r>
        <w:r>
          <w:rPr>
            <w:noProof/>
            <w:webHidden/>
          </w:rPr>
          <w:fldChar w:fldCharType="end"/>
        </w:r>
      </w:hyperlink>
    </w:p>
    <w:p w14:paraId="2C158865" w14:textId="77777777" w:rsidR="006A65D2" w:rsidRDefault="006A65D2">
      <w:pPr>
        <w:pStyle w:val="TOC6"/>
        <w:tabs>
          <w:tab w:val="right" w:leader="dot" w:pos="5030"/>
        </w:tabs>
        <w:rPr>
          <w:rFonts w:eastAsiaTheme="minorEastAsia"/>
          <w:noProof/>
          <w:sz w:val="22"/>
        </w:rPr>
      </w:pPr>
      <w:hyperlink w:anchor="_Toc413390707" w:history="1">
        <w:r w:rsidRPr="007B0607">
          <w:rPr>
            <w:rStyle w:val="Hyperlink"/>
            <w:noProof/>
          </w:rPr>
          <w:t>Azure Rights Management Add-on (User SL)</w:t>
        </w:r>
        <w:r>
          <w:rPr>
            <w:noProof/>
            <w:webHidden/>
          </w:rPr>
          <w:tab/>
        </w:r>
        <w:r>
          <w:rPr>
            <w:noProof/>
            <w:webHidden/>
          </w:rPr>
          <w:fldChar w:fldCharType="begin"/>
        </w:r>
        <w:r>
          <w:rPr>
            <w:noProof/>
            <w:webHidden/>
          </w:rPr>
          <w:instrText xml:space="preserve"> PAGEREF _Toc413390707 \h </w:instrText>
        </w:r>
        <w:r>
          <w:rPr>
            <w:noProof/>
            <w:webHidden/>
          </w:rPr>
        </w:r>
        <w:r>
          <w:rPr>
            <w:noProof/>
            <w:webHidden/>
          </w:rPr>
          <w:fldChar w:fldCharType="separate"/>
        </w:r>
        <w:r>
          <w:rPr>
            <w:noProof/>
            <w:webHidden/>
          </w:rPr>
          <w:t>46</w:t>
        </w:r>
        <w:r>
          <w:rPr>
            <w:noProof/>
            <w:webHidden/>
          </w:rPr>
          <w:fldChar w:fldCharType="end"/>
        </w:r>
      </w:hyperlink>
    </w:p>
    <w:p w14:paraId="511E553F" w14:textId="77777777" w:rsidR="006A65D2" w:rsidRDefault="006A65D2">
      <w:pPr>
        <w:pStyle w:val="TOC4"/>
        <w:tabs>
          <w:tab w:val="right" w:leader="dot" w:pos="5030"/>
        </w:tabs>
        <w:rPr>
          <w:rFonts w:eastAsiaTheme="minorEastAsia"/>
          <w:smallCaps w:val="0"/>
          <w:noProof/>
          <w:sz w:val="22"/>
        </w:rPr>
      </w:pPr>
      <w:hyperlink w:anchor="_Toc413390708" w:history="1">
        <w:r w:rsidRPr="007B0607">
          <w:rPr>
            <w:rStyle w:val="Hyperlink"/>
            <w:noProof/>
          </w:rPr>
          <w:t>Azure RemoteApp (Plan)</w:t>
        </w:r>
        <w:r>
          <w:rPr>
            <w:noProof/>
            <w:webHidden/>
          </w:rPr>
          <w:tab/>
        </w:r>
        <w:r>
          <w:rPr>
            <w:noProof/>
            <w:webHidden/>
          </w:rPr>
          <w:fldChar w:fldCharType="begin"/>
        </w:r>
        <w:r>
          <w:rPr>
            <w:noProof/>
            <w:webHidden/>
          </w:rPr>
          <w:instrText xml:space="preserve"> PAGEREF _Toc413390708 \h </w:instrText>
        </w:r>
        <w:r>
          <w:rPr>
            <w:noProof/>
            <w:webHidden/>
          </w:rPr>
        </w:r>
        <w:r>
          <w:rPr>
            <w:noProof/>
            <w:webHidden/>
          </w:rPr>
          <w:fldChar w:fldCharType="separate"/>
        </w:r>
        <w:r>
          <w:rPr>
            <w:noProof/>
            <w:webHidden/>
          </w:rPr>
          <w:t>46</w:t>
        </w:r>
        <w:r>
          <w:rPr>
            <w:noProof/>
            <w:webHidden/>
          </w:rPr>
          <w:fldChar w:fldCharType="end"/>
        </w:r>
      </w:hyperlink>
    </w:p>
    <w:p w14:paraId="13B92177" w14:textId="77777777" w:rsidR="006A65D2" w:rsidRDefault="006A65D2">
      <w:pPr>
        <w:pStyle w:val="TOC6"/>
        <w:tabs>
          <w:tab w:val="right" w:leader="dot" w:pos="5030"/>
        </w:tabs>
        <w:rPr>
          <w:rFonts w:eastAsiaTheme="minorEastAsia"/>
          <w:noProof/>
          <w:sz w:val="22"/>
        </w:rPr>
      </w:pPr>
      <w:hyperlink w:anchor="_Toc413390709" w:history="1">
        <w:r w:rsidRPr="007B0607">
          <w:rPr>
            <w:rStyle w:val="Hyperlink"/>
            <w:noProof/>
          </w:rPr>
          <w:t>Azure RemoteApp (User SL)</w:t>
        </w:r>
        <w:r>
          <w:rPr>
            <w:noProof/>
            <w:webHidden/>
          </w:rPr>
          <w:tab/>
        </w:r>
        <w:r>
          <w:rPr>
            <w:noProof/>
            <w:webHidden/>
          </w:rPr>
          <w:fldChar w:fldCharType="begin"/>
        </w:r>
        <w:r>
          <w:rPr>
            <w:noProof/>
            <w:webHidden/>
          </w:rPr>
          <w:instrText xml:space="preserve"> PAGEREF _Toc413390709 \h </w:instrText>
        </w:r>
        <w:r>
          <w:rPr>
            <w:noProof/>
            <w:webHidden/>
          </w:rPr>
        </w:r>
        <w:r>
          <w:rPr>
            <w:noProof/>
            <w:webHidden/>
          </w:rPr>
          <w:fldChar w:fldCharType="separate"/>
        </w:r>
        <w:r>
          <w:rPr>
            <w:noProof/>
            <w:webHidden/>
          </w:rPr>
          <w:t>46</w:t>
        </w:r>
        <w:r>
          <w:rPr>
            <w:noProof/>
            <w:webHidden/>
          </w:rPr>
          <w:fldChar w:fldCharType="end"/>
        </w:r>
      </w:hyperlink>
    </w:p>
    <w:p w14:paraId="404581F6" w14:textId="77777777" w:rsidR="006A65D2" w:rsidRDefault="006A65D2">
      <w:pPr>
        <w:pStyle w:val="TOC3"/>
        <w:tabs>
          <w:tab w:val="right" w:leader="dot" w:pos="5030"/>
        </w:tabs>
        <w:rPr>
          <w:rFonts w:eastAsiaTheme="minorEastAsia"/>
          <w:smallCaps w:val="0"/>
          <w:noProof/>
          <w:sz w:val="22"/>
        </w:rPr>
      </w:pPr>
      <w:hyperlink w:anchor="_Toc413390710" w:history="1">
        <w:r w:rsidRPr="007B0607">
          <w:rPr>
            <w:rStyle w:val="Hyperlink"/>
            <w:noProof/>
          </w:rPr>
          <w:t>Enterprise Cloud Suite</w:t>
        </w:r>
        <w:r>
          <w:rPr>
            <w:noProof/>
            <w:webHidden/>
          </w:rPr>
          <w:tab/>
        </w:r>
        <w:r>
          <w:rPr>
            <w:noProof/>
            <w:webHidden/>
          </w:rPr>
          <w:fldChar w:fldCharType="begin"/>
        </w:r>
        <w:r>
          <w:rPr>
            <w:noProof/>
            <w:webHidden/>
          </w:rPr>
          <w:instrText xml:space="preserve"> PAGEREF _Toc413390710 \h </w:instrText>
        </w:r>
        <w:r>
          <w:rPr>
            <w:noProof/>
            <w:webHidden/>
          </w:rPr>
        </w:r>
        <w:r>
          <w:rPr>
            <w:noProof/>
            <w:webHidden/>
          </w:rPr>
          <w:fldChar w:fldCharType="separate"/>
        </w:r>
        <w:r>
          <w:rPr>
            <w:noProof/>
            <w:webHidden/>
          </w:rPr>
          <w:t>46</w:t>
        </w:r>
        <w:r>
          <w:rPr>
            <w:noProof/>
            <w:webHidden/>
          </w:rPr>
          <w:fldChar w:fldCharType="end"/>
        </w:r>
      </w:hyperlink>
    </w:p>
    <w:p w14:paraId="459788E4" w14:textId="77777777" w:rsidR="006A65D2" w:rsidRDefault="006A65D2">
      <w:pPr>
        <w:pStyle w:val="TOC5"/>
        <w:tabs>
          <w:tab w:val="right" w:leader="dot" w:pos="5030"/>
        </w:tabs>
        <w:rPr>
          <w:rFonts w:eastAsiaTheme="minorEastAsia"/>
          <w:noProof/>
          <w:sz w:val="22"/>
        </w:rPr>
      </w:pPr>
      <w:hyperlink w:anchor="_Toc413390711" w:history="1">
        <w:r w:rsidRPr="007B0607">
          <w:rPr>
            <w:rStyle w:val="Hyperlink"/>
            <w:noProof/>
          </w:rPr>
          <w:t>Enterprise Cloud Suite</w:t>
        </w:r>
        <w:r>
          <w:rPr>
            <w:noProof/>
            <w:webHidden/>
          </w:rPr>
          <w:tab/>
        </w:r>
        <w:r>
          <w:rPr>
            <w:noProof/>
            <w:webHidden/>
          </w:rPr>
          <w:fldChar w:fldCharType="begin"/>
        </w:r>
        <w:r>
          <w:rPr>
            <w:noProof/>
            <w:webHidden/>
          </w:rPr>
          <w:instrText xml:space="preserve"> PAGEREF _Toc413390711 \h </w:instrText>
        </w:r>
        <w:r>
          <w:rPr>
            <w:noProof/>
            <w:webHidden/>
          </w:rPr>
        </w:r>
        <w:r>
          <w:rPr>
            <w:noProof/>
            <w:webHidden/>
          </w:rPr>
          <w:fldChar w:fldCharType="separate"/>
        </w:r>
        <w:r>
          <w:rPr>
            <w:noProof/>
            <w:webHidden/>
          </w:rPr>
          <w:t>46</w:t>
        </w:r>
        <w:r>
          <w:rPr>
            <w:noProof/>
            <w:webHidden/>
          </w:rPr>
          <w:fldChar w:fldCharType="end"/>
        </w:r>
      </w:hyperlink>
    </w:p>
    <w:p w14:paraId="616B7A74" w14:textId="77777777" w:rsidR="006A65D2" w:rsidRDefault="006A65D2">
      <w:pPr>
        <w:pStyle w:val="TOC5"/>
        <w:tabs>
          <w:tab w:val="right" w:leader="dot" w:pos="5030"/>
        </w:tabs>
        <w:rPr>
          <w:rFonts w:eastAsiaTheme="minorEastAsia"/>
          <w:noProof/>
          <w:sz w:val="22"/>
        </w:rPr>
      </w:pPr>
      <w:hyperlink w:anchor="_Toc413390712" w:history="1">
        <w:r w:rsidRPr="007B0607">
          <w:rPr>
            <w:rStyle w:val="Hyperlink"/>
            <w:noProof/>
          </w:rPr>
          <w:t>Enterprise Cloud Suite Add On</w:t>
        </w:r>
        <w:r>
          <w:rPr>
            <w:noProof/>
            <w:webHidden/>
          </w:rPr>
          <w:tab/>
        </w:r>
        <w:r>
          <w:rPr>
            <w:noProof/>
            <w:webHidden/>
          </w:rPr>
          <w:fldChar w:fldCharType="begin"/>
        </w:r>
        <w:r>
          <w:rPr>
            <w:noProof/>
            <w:webHidden/>
          </w:rPr>
          <w:instrText xml:space="preserve"> PAGEREF _Toc413390712 \h </w:instrText>
        </w:r>
        <w:r>
          <w:rPr>
            <w:noProof/>
            <w:webHidden/>
          </w:rPr>
        </w:r>
        <w:r>
          <w:rPr>
            <w:noProof/>
            <w:webHidden/>
          </w:rPr>
          <w:fldChar w:fldCharType="separate"/>
        </w:r>
        <w:r>
          <w:rPr>
            <w:noProof/>
            <w:webHidden/>
          </w:rPr>
          <w:t>46</w:t>
        </w:r>
        <w:r>
          <w:rPr>
            <w:noProof/>
            <w:webHidden/>
          </w:rPr>
          <w:fldChar w:fldCharType="end"/>
        </w:r>
      </w:hyperlink>
    </w:p>
    <w:p w14:paraId="734595FF" w14:textId="77777777" w:rsidR="006A65D2" w:rsidRDefault="006A65D2">
      <w:pPr>
        <w:pStyle w:val="TOC5"/>
        <w:tabs>
          <w:tab w:val="right" w:leader="dot" w:pos="5030"/>
        </w:tabs>
        <w:rPr>
          <w:rFonts w:eastAsiaTheme="minorEastAsia"/>
          <w:noProof/>
          <w:sz w:val="22"/>
        </w:rPr>
      </w:pPr>
      <w:hyperlink w:anchor="_Toc413390713" w:history="1">
        <w:r w:rsidRPr="007B0607">
          <w:rPr>
            <w:rStyle w:val="Hyperlink"/>
            <w:noProof/>
          </w:rPr>
          <w:t>Enterprise Cloud Suite From SA</w:t>
        </w:r>
        <w:r>
          <w:rPr>
            <w:noProof/>
            <w:webHidden/>
          </w:rPr>
          <w:tab/>
        </w:r>
        <w:r>
          <w:rPr>
            <w:noProof/>
            <w:webHidden/>
          </w:rPr>
          <w:fldChar w:fldCharType="begin"/>
        </w:r>
        <w:r>
          <w:rPr>
            <w:noProof/>
            <w:webHidden/>
          </w:rPr>
          <w:instrText xml:space="preserve"> PAGEREF _Toc413390713 \h </w:instrText>
        </w:r>
        <w:r>
          <w:rPr>
            <w:noProof/>
            <w:webHidden/>
          </w:rPr>
        </w:r>
        <w:r>
          <w:rPr>
            <w:noProof/>
            <w:webHidden/>
          </w:rPr>
          <w:fldChar w:fldCharType="separate"/>
        </w:r>
        <w:r>
          <w:rPr>
            <w:noProof/>
            <w:webHidden/>
          </w:rPr>
          <w:t>46</w:t>
        </w:r>
        <w:r>
          <w:rPr>
            <w:noProof/>
            <w:webHidden/>
          </w:rPr>
          <w:fldChar w:fldCharType="end"/>
        </w:r>
      </w:hyperlink>
    </w:p>
    <w:p w14:paraId="4F983A04" w14:textId="77777777" w:rsidR="006A65D2" w:rsidRDefault="006A65D2">
      <w:pPr>
        <w:pStyle w:val="TOC5"/>
        <w:tabs>
          <w:tab w:val="right" w:leader="dot" w:pos="5030"/>
        </w:tabs>
        <w:rPr>
          <w:rFonts w:eastAsiaTheme="minorEastAsia"/>
          <w:noProof/>
          <w:sz w:val="22"/>
        </w:rPr>
      </w:pPr>
      <w:hyperlink w:anchor="_Toc413390714" w:history="1">
        <w:r w:rsidRPr="007B0607">
          <w:rPr>
            <w:rStyle w:val="Hyperlink"/>
            <w:noProof/>
          </w:rPr>
          <w:t>Lync Voice Add-on for Enterprise Cloud Suite</w:t>
        </w:r>
        <w:r>
          <w:rPr>
            <w:noProof/>
            <w:webHidden/>
          </w:rPr>
          <w:tab/>
        </w:r>
        <w:r>
          <w:rPr>
            <w:noProof/>
            <w:webHidden/>
          </w:rPr>
          <w:fldChar w:fldCharType="begin"/>
        </w:r>
        <w:r>
          <w:rPr>
            <w:noProof/>
            <w:webHidden/>
          </w:rPr>
          <w:instrText xml:space="preserve"> PAGEREF _Toc413390714 \h </w:instrText>
        </w:r>
        <w:r>
          <w:rPr>
            <w:noProof/>
            <w:webHidden/>
          </w:rPr>
        </w:r>
        <w:r>
          <w:rPr>
            <w:noProof/>
            <w:webHidden/>
          </w:rPr>
          <w:fldChar w:fldCharType="separate"/>
        </w:r>
        <w:r>
          <w:rPr>
            <w:noProof/>
            <w:webHidden/>
          </w:rPr>
          <w:t>46</w:t>
        </w:r>
        <w:r>
          <w:rPr>
            <w:noProof/>
            <w:webHidden/>
          </w:rPr>
          <w:fldChar w:fldCharType="end"/>
        </w:r>
      </w:hyperlink>
    </w:p>
    <w:p w14:paraId="1DF69854" w14:textId="77777777" w:rsidR="006A65D2" w:rsidRDefault="006A65D2">
      <w:pPr>
        <w:pStyle w:val="TOC3"/>
        <w:tabs>
          <w:tab w:val="right" w:leader="dot" w:pos="5030"/>
        </w:tabs>
        <w:rPr>
          <w:rFonts w:eastAsiaTheme="minorEastAsia"/>
          <w:smallCaps w:val="0"/>
          <w:noProof/>
          <w:sz w:val="22"/>
        </w:rPr>
      </w:pPr>
      <w:hyperlink w:anchor="_Toc413390715" w:history="1">
        <w:r w:rsidRPr="007B0607">
          <w:rPr>
            <w:rStyle w:val="Hyperlink"/>
            <w:noProof/>
          </w:rPr>
          <w:t>Microsoft Intune</w:t>
        </w:r>
        <w:r>
          <w:rPr>
            <w:noProof/>
            <w:webHidden/>
          </w:rPr>
          <w:tab/>
        </w:r>
        <w:r>
          <w:rPr>
            <w:noProof/>
            <w:webHidden/>
          </w:rPr>
          <w:fldChar w:fldCharType="begin"/>
        </w:r>
        <w:r>
          <w:rPr>
            <w:noProof/>
            <w:webHidden/>
          </w:rPr>
          <w:instrText xml:space="preserve"> PAGEREF _Toc413390715 \h </w:instrText>
        </w:r>
        <w:r>
          <w:rPr>
            <w:noProof/>
            <w:webHidden/>
          </w:rPr>
        </w:r>
        <w:r>
          <w:rPr>
            <w:noProof/>
            <w:webHidden/>
          </w:rPr>
          <w:fldChar w:fldCharType="separate"/>
        </w:r>
        <w:r>
          <w:rPr>
            <w:noProof/>
            <w:webHidden/>
          </w:rPr>
          <w:t>47</w:t>
        </w:r>
        <w:r>
          <w:rPr>
            <w:noProof/>
            <w:webHidden/>
          </w:rPr>
          <w:fldChar w:fldCharType="end"/>
        </w:r>
      </w:hyperlink>
    </w:p>
    <w:p w14:paraId="183E7F12" w14:textId="77777777" w:rsidR="006A65D2" w:rsidRDefault="006A65D2">
      <w:pPr>
        <w:pStyle w:val="TOC5"/>
        <w:tabs>
          <w:tab w:val="right" w:leader="dot" w:pos="5030"/>
        </w:tabs>
        <w:rPr>
          <w:rFonts w:eastAsiaTheme="minorEastAsia"/>
          <w:noProof/>
          <w:sz w:val="22"/>
        </w:rPr>
      </w:pPr>
      <w:hyperlink w:anchor="_Toc413390716" w:history="1">
        <w:r w:rsidRPr="007B0607">
          <w:rPr>
            <w:rStyle w:val="Hyperlink"/>
            <w:noProof/>
          </w:rPr>
          <w:t>Microsoft Intune (User SL)</w:t>
        </w:r>
        <w:r>
          <w:rPr>
            <w:noProof/>
            <w:webHidden/>
          </w:rPr>
          <w:tab/>
        </w:r>
        <w:r>
          <w:rPr>
            <w:noProof/>
            <w:webHidden/>
          </w:rPr>
          <w:fldChar w:fldCharType="begin"/>
        </w:r>
        <w:r>
          <w:rPr>
            <w:noProof/>
            <w:webHidden/>
          </w:rPr>
          <w:instrText xml:space="preserve"> PAGEREF _Toc413390716 \h </w:instrText>
        </w:r>
        <w:r>
          <w:rPr>
            <w:noProof/>
            <w:webHidden/>
          </w:rPr>
        </w:r>
        <w:r>
          <w:rPr>
            <w:noProof/>
            <w:webHidden/>
          </w:rPr>
          <w:fldChar w:fldCharType="separate"/>
        </w:r>
        <w:r>
          <w:rPr>
            <w:noProof/>
            <w:webHidden/>
          </w:rPr>
          <w:t>47</w:t>
        </w:r>
        <w:r>
          <w:rPr>
            <w:noProof/>
            <w:webHidden/>
          </w:rPr>
          <w:fldChar w:fldCharType="end"/>
        </w:r>
      </w:hyperlink>
    </w:p>
    <w:p w14:paraId="309DA3FE" w14:textId="77777777" w:rsidR="006A65D2" w:rsidRDefault="006A65D2">
      <w:pPr>
        <w:pStyle w:val="TOC5"/>
        <w:tabs>
          <w:tab w:val="right" w:leader="dot" w:pos="5030"/>
        </w:tabs>
        <w:rPr>
          <w:rFonts w:eastAsiaTheme="minorEastAsia"/>
          <w:noProof/>
          <w:sz w:val="22"/>
        </w:rPr>
      </w:pPr>
      <w:hyperlink w:anchor="_Toc413390717" w:history="1">
        <w:r w:rsidRPr="007B0607">
          <w:rPr>
            <w:rStyle w:val="Hyperlink"/>
            <w:noProof/>
          </w:rPr>
          <w:t>Microsoft Intune Add-on (User SL)</w:t>
        </w:r>
        <w:r>
          <w:rPr>
            <w:noProof/>
            <w:webHidden/>
          </w:rPr>
          <w:tab/>
        </w:r>
        <w:r>
          <w:rPr>
            <w:noProof/>
            <w:webHidden/>
          </w:rPr>
          <w:fldChar w:fldCharType="begin"/>
        </w:r>
        <w:r>
          <w:rPr>
            <w:noProof/>
            <w:webHidden/>
          </w:rPr>
          <w:instrText xml:space="preserve"> PAGEREF _Toc413390717 \h </w:instrText>
        </w:r>
        <w:r>
          <w:rPr>
            <w:noProof/>
            <w:webHidden/>
          </w:rPr>
        </w:r>
        <w:r>
          <w:rPr>
            <w:noProof/>
            <w:webHidden/>
          </w:rPr>
          <w:fldChar w:fldCharType="separate"/>
        </w:r>
        <w:r>
          <w:rPr>
            <w:noProof/>
            <w:webHidden/>
          </w:rPr>
          <w:t>47</w:t>
        </w:r>
        <w:r>
          <w:rPr>
            <w:noProof/>
            <w:webHidden/>
          </w:rPr>
          <w:fldChar w:fldCharType="end"/>
        </w:r>
      </w:hyperlink>
    </w:p>
    <w:p w14:paraId="2AA90192" w14:textId="77777777" w:rsidR="006A65D2" w:rsidRDefault="006A65D2">
      <w:pPr>
        <w:pStyle w:val="TOC5"/>
        <w:tabs>
          <w:tab w:val="right" w:leader="dot" w:pos="5030"/>
        </w:tabs>
        <w:rPr>
          <w:rFonts w:eastAsiaTheme="minorEastAsia"/>
          <w:noProof/>
          <w:sz w:val="22"/>
        </w:rPr>
      </w:pPr>
      <w:hyperlink w:anchor="_Toc413390718" w:history="1">
        <w:r w:rsidRPr="007B0607">
          <w:rPr>
            <w:rStyle w:val="Hyperlink"/>
            <w:noProof/>
          </w:rPr>
          <w:t>Microsoft Intune for System Center Configuration Manager and System Center Endpoint Protection (User SL)</w:t>
        </w:r>
        <w:r>
          <w:rPr>
            <w:noProof/>
            <w:webHidden/>
          </w:rPr>
          <w:tab/>
        </w:r>
        <w:r>
          <w:rPr>
            <w:noProof/>
            <w:webHidden/>
          </w:rPr>
          <w:fldChar w:fldCharType="begin"/>
        </w:r>
        <w:r>
          <w:rPr>
            <w:noProof/>
            <w:webHidden/>
          </w:rPr>
          <w:instrText xml:space="preserve"> PAGEREF _Toc413390718 \h </w:instrText>
        </w:r>
        <w:r>
          <w:rPr>
            <w:noProof/>
            <w:webHidden/>
          </w:rPr>
        </w:r>
        <w:r>
          <w:rPr>
            <w:noProof/>
            <w:webHidden/>
          </w:rPr>
          <w:fldChar w:fldCharType="separate"/>
        </w:r>
        <w:r>
          <w:rPr>
            <w:noProof/>
            <w:webHidden/>
          </w:rPr>
          <w:t>47</w:t>
        </w:r>
        <w:r>
          <w:rPr>
            <w:noProof/>
            <w:webHidden/>
          </w:rPr>
          <w:fldChar w:fldCharType="end"/>
        </w:r>
      </w:hyperlink>
    </w:p>
    <w:p w14:paraId="30ADFDA8" w14:textId="77777777" w:rsidR="006A65D2" w:rsidRDefault="006A65D2">
      <w:pPr>
        <w:pStyle w:val="TOC5"/>
        <w:tabs>
          <w:tab w:val="right" w:leader="dot" w:pos="5030"/>
        </w:tabs>
        <w:rPr>
          <w:rFonts w:eastAsiaTheme="minorEastAsia"/>
          <w:noProof/>
          <w:sz w:val="22"/>
        </w:rPr>
      </w:pPr>
      <w:hyperlink w:anchor="_Toc413390719" w:history="1">
        <w:r w:rsidRPr="007B0607">
          <w:rPr>
            <w:rStyle w:val="Hyperlink"/>
            <w:noProof/>
          </w:rPr>
          <w:t>Microsoft Intune Online Service Add-on</w:t>
        </w:r>
        <w:r>
          <w:rPr>
            <w:noProof/>
            <w:webHidden/>
          </w:rPr>
          <w:tab/>
        </w:r>
        <w:r>
          <w:rPr>
            <w:noProof/>
            <w:webHidden/>
          </w:rPr>
          <w:fldChar w:fldCharType="begin"/>
        </w:r>
        <w:r>
          <w:rPr>
            <w:noProof/>
            <w:webHidden/>
          </w:rPr>
          <w:instrText xml:space="preserve"> PAGEREF _Toc413390719 \h </w:instrText>
        </w:r>
        <w:r>
          <w:rPr>
            <w:noProof/>
            <w:webHidden/>
          </w:rPr>
        </w:r>
        <w:r>
          <w:rPr>
            <w:noProof/>
            <w:webHidden/>
          </w:rPr>
          <w:fldChar w:fldCharType="separate"/>
        </w:r>
        <w:r>
          <w:rPr>
            <w:noProof/>
            <w:webHidden/>
          </w:rPr>
          <w:t>47</w:t>
        </w:r>
        <w:r>
          <w:rPr>
            <w:noProof/>
            <w:webHidden/>
          </w:rPr>
          <w:fldChar w:fldCharType="end"/>
        </w:r>
      </w:hyperlink>
    </w:p>
    <w:p w14:paraId="1DE8D1AD" w14:textId="77777777" w:rsidR="006A65D2" w:rsidRDefault="006A65D2">
      <w:pPr>
        <w:pStyle w:val="TOC5"/>
        <w:tabs>
          <w:tab w:val="right" w:leader="dot" w:pos="5030"/>
        </w:tabs>
        <w:rPr>
          <w:rFonts w:eastAsiaTheme="minorEastAsia"/>
          <w:noProof/>
          <w:sz w:val="22"/>
        </w:rPr>
      </w:pPr>
      <w:hyperlink w:anchor="_Toc413390720" w:history="1">
        <w:r w:rsidRPr="007B0607">
          <w:rPr>
            <w:rStyle w:val="Hyperlink"/>
            <w:noProof/>
          </w:rPr>
          <w:t>Microsoft Intune USL Add-on Extra Storage 1 GB</w:t>
        </w:r>
        <w:r>
          <w:rPr>
            <w:noProof/>
            <w:webHidden/>
          </w:rPr>
          <w:tab/>
        </w:r>
        <w:r>
          <w:rPr>
            <w:noProof/>
            <w:webHidden/>
          </w:rPr>
          <w:fldChar w:fldCharType="begin"/>
        </w:r>
        <w:r>
          <w:rPr>
            <w:noProof/>
            <w:webHidden/>
          </w:rPr>
          <w:instrText xml:space="preserve"> PAGEREF _Toc413390720 \h </w:instrText>
        </w:r>
        <w:r>
          <w:rPr>
            <w:noProof/>
            <w:webHidden/>
          </w:rPr>
        </w:r>
        <w:r>
          <w:rPr>
            <w:noProof/>
            <w:webHidden/>
          </w:rPr>
          <w:fldChar w:fldCharType="separate"/>
        </w:r>
        <w:r>
          <w:rPr>
            <w:noProof/>
            <w:webHidden/>
          </w:rPr>
          <w:t>47</w:t>
        </w:r>
        <w:r>
          <w:rPr>
            <w:noProof/>
            <w:webHidden/>
          </w:rPr>
          <w:fldChar w:fldCharType="end"/>
        </w:r>
      </w:hyperlink>
    </w:p>
    <w:p w14:paraId="07C0A3CE" w14:textId="77777777" w:rsidR="006A65D2" w:rsidRDefault="006A65D2">
      <w:pPr>
        <w:pStyle w:val="TOC2"/>
        <w:tabs>
          <w:tab w:val="right" w:leader="dot" w:pos="5030"/>
        </w:tabs>
        <w:rPr>
          <w:rFonts w:eastAsiaTheme="minorEastAsia"/>
          <w:b w:val="0"/>
          <w:smallCaps w:val="0"/>
          <w:noProof/>
          <w:sz w:val="22"/>
        </w:rPr>
      </w:pPr>
      <w:hyperlink w:anchor="_Toc413390721" w:history="1">
        <w:r w:rsidRPr="007B0607">
          <w:rPr>
            <w:rStyle w:val="Hyperlink"/>
            <w:noProof/>
          </w:rPr>
          <w:t>Microsoft Dynamics Online Services</w:t>
        </w:r>
        <w:r>
          <w:rPr>
            <w:noProof/>
            <w:webHidden/>
          </w:rPr>
          <w:tab/>
        </w:r>
        <w:r>
          <w:rPr>
            <w:noProof/>
            <w:webHidden/>
          </w:rPr>
          <w:fldChar w:fldCharType="begin"/>
        </w:r>
        <w:r>
          <w:rPr>
            <w:noProof/>
            <w:webHidden/>
          </w:rPr>
          <w:instrText xml:space="preserve"> PAGEREF _Toc413390721 \h </w:instrText>
        </w:r>
        <w:r>
          <w:rPr>
            <w:noProof/>
            <w:webHidden/>
          </w:rPr>
        </w:r>
        <w:r>
          <w:rPr>
            <w:noProof/>
            <w:webHidden/>
          </w:rPr>
          <w:fldChar w:fldCharType="separate"/>
        </w:r>
        <w:r>
          <w:rPr>
            <w:noProof/>
            <w:webHidden/>
          </w:rPr>
          <w:t>47</w:t>
        </w:r>
        <w:r>
          <w:rPr>
            <w:noProof/>
            <w:webHidden/>
          </w:rPr>
          <w:fldChar w:fldCharType="end"/>
        </w:r>
      </w:hyperlink>
    </w:p>
    <w:p w14:paraId="0458D408" w14:textId="77777777" w:rsidR="006A65D2" w:rsidRDefault="006A65D2">
      <w:pPr>
        <w:pStyle w:val="TOC4"/>
        <w:tabs>
          <w:tab w:val="right" w:leader="dot" w:pos="5030"/>
        </w:tabs>
        <w:rPr>
          <w:rFonts w:eastAsiaTheme="minorEastAsia"/>
          <w:smallCaps w:val="0"/>
          <w:noProof/>
          <w:sz w:val="22"/>
        </w:rPr>
      </w:pPr>
      <w:hyperlink w:anchor="_Toc413390722" w:history="1">
        <w:r w:rsidRPr="007B0607">
          <w:rPr>
            <w:rStyle w:val="Hyperlink"/>
            <w:noProof/>
          </w:rPr>
          <w:t>Microsoft Dynamics CRM Online</w:t>
        </w:r>
        <w:r>
          <w:rPr>
            <w:noProof/>
            <w:webHidden/>
          </w:rPr>
          <w:tab/>
        </w:r>
        <w:r>
          <w:rPr>
            <w:noProof/>
            <w:webHidden/>
          </w:rPr>
          <w:fldChar w:fldCharType="begin"/>
        </w:r>
        <w:r>
          <w:rPr>
            <w:noProof/>
            <w:webHidden/>
          </w:rPr>
          <w:instrText xml:space="preserve"> PAGEREF _Toc413390722 \h </w:instrText>
        </w:r>
        <w:r>
          <w:rPr>
            <w:noProof/>
            <w:webHidden/>
          </w:rPr>
        </w:r>
        <w:r>
          <w:rPr>
            <w:noProof/>
            <w:webHidden/>
          </w:rPr>
          <w:fldChar w:fldCharType="separate"/>
        </w:r>
        <w:r>
          <w:rPr>
            <w:noProof/>
            <w:webHidden/>
          </w:rPr>
          <w:t>47</w:t>
        </w:r>
        <w:r>
          <w:rPr>
            <w:noProof/>
            <w:webHidden/>
          </w:rPr>
          <w:fldChar w:fldCharType="end"/>
        </w:r>
      </w:hyperlink>
    </w:p>
    <w:p w14:paraId="5ECAE13D" w14:textId="77777777" w:rsidR="006A65D2" w:rsidRDefault="006A65D2">
      <w:pPr>
        <w:pStyle w:val="TOC6"/>
        <w:tabs>
          <w:tab w:val="right" w:leader="dot" w:pos="5030"/>
        </w:tabs>
        <w:rPr>
          <w:rFonts w:eastAsiaTheme="minorEastAsia"/>
          <w:noProof/>
          <w:sz w:val="22"/>
        </w:rPr>
      </w:pPr>
      <w:hyperlink w:anchor="_Toc413390723" w:history="1">
        <w:r w:rsidRPr="007B0607">
          <w:rPr>
            <w:rStyle w:val="Hyperlink"/>
            <w:noProof/>
          </w:rPr>
          <w:t>Microsoft Dynamics CRM Online Basic (User SL)</w:t>
        </w:r>
        <w:r>
          <w:rPr>
            <w:noProof/>
            <w:webHidden/>
          </w:rPr>
          <w:tab/>
        </w:r>
        <w:r>
          <w:rPr>
            <w:noProof/>
            <w:webHidden/>
          </w:rPr>
          <w:fldChar w:fldCharType="begin"/>
        </w:r>
        <w:r>
          <w:rPr>
            <w:noProof/>
            <w:webHidden/>
          </w:rPr>
          <w:instrText xml:space="preserve"> PAGEREF _Toc413390723 \h </w:instrText>
        </w:r>
        <w:r>
          <w:rPr>
            <w:noProof/>
            <w:webHidden/>
          </w:rPr>
        </w:r>
        <w:r>
          <w:rPr>
            <w:noProof/>
            <w:webHidden/>
          </w:rPr>
          <w:fldChar w:fldCharType="separate"/>
        </w:r>
        <w:r>
          <w:rPr>
            <w:noProof/>
            <w:webHidden/>
          </w:rPr>
          <w:t>48</w:t>
        </w:r>
        <w:r>
          <w:rPr>
            <w:noProof/>
            <w:webHidden/>
          </w:rPr>
          <w:fldChar w:fldCharType="end"/>
        </w:r>
      </w:hyperlink>
    </w:p>
    <w:p w14:paraId="282FD30E" w14:textId="77777777" w:rsidR="006A65D2" w:rsidRDefault="006A65D2">
      <w:pPr>
        <w:pStyle w:val="TOC6"/>
        <w:tabs>
          <w:tab w:val="right" w:leader="dot" w:pos="5030"/>
        </w:tabs>
        <w:rPr>
          <w:rFonts w:eastAsiaTheme="minorEastAsia"/>
          <w:noProof/>
          <w:sz w:val="22"/>
        </w:rPr>
      </w:pPr>
      <w:hyperlink w:anchor="_Toc413390724" w:history="1">
        <w:r w:rsidRPr="007B0607">
          <w:rPr>
            <w:rStyle w:val="Hyperlink"/>
            <w:noProof/>
          </w:rPr>
          <w:t>Microsoft Dynamics CRM Online Basic for SA (User SL)</w:t>
        </w:r>
        <w:r>
          <w:rPr>
            <w:noProof/>
            <w:webHidden/>
          </w:rPr>
          <w:tab/>
        </w:r>
        <w:r>
          <w:rPr>
            <w:noProof/>
            <w:webHidden/>
          </w:rPr>
          <w:fldChar w:fldCharType="begin"/>
        </w:r>
        <w:r>
          <w:rPr>
            <w:noProof/>
            <w:webHidden/>
          </w:rPr>
          <w:instrText xml:space="preserve"> PAGEREF _Toc413390724 \h </w:instrText>
        </w:r>
        <w:r>
          <w:rPr>
            <w:noProof/>
            <w:webHidden/>
          </w:rPr>
        </w:r>
        <w:r>
          <w:rPr>
            <w:noProof/>
            <w:webHidden/>
          </w:rPr>
          <w:fldChar w:fldCharType="separate"/>
        </w:r>
        <w:r>
          <w:rPr>
            <w:noProof/>
            <w:webHidden/>
          </w:rPr>
          <w:t>48</w:t>
        </w:r>
        <w:r>
          <w:rPr>
            <w:noProof/>
            <w:webHidden/>
          </w:rPr>
          <w:fldChar w:fldCharType="end"/>
        </w:r>
      </w:hyperlink>
    </w:p>
    <w:p w14:paraId="4DC07728" w14:textId="77777777" w:rsidR="006A65D2" w:rsidRDefault="006A65D2">
      <w:pPr>
        <w:pStyle w:val="TOC6"/>
        <w:tabs>
          <w:tab w:val="right" w:leader="dot" w:pos="5030"/>
        </w:tabs>
        <w:rPr>
          <w:rFonts w:eastAsiaTheme="minorEastAsia"/>
          <w:noProof/>
          <w:sz w:val="22"/>
        </w:rPr>
      </w:pPr>
      <w:hyperlink w:anchor="_Toc413390725" w:history="1">
        <w:r w:rsidRPr="007B0607">
          <w:rPr>
            <w:rStyle w:val="Hyperlink"/>
            <w:noProof/>
          </w:rPr>
          <w:t>Microsoft Dynamics CRM Online Enhanced Support</w:t>
        </w:r>
        <w:r>
          <w:rPr>
            <w:noProof/>
            <w:webHidden/>
          </w:rPr>
          <w:tab/>
        </w:r>
        <w:r>
          <w:rPr>
            <w:noProof/>
            <w:webHidden/>
          </w:rPr>
          <w:fldChar w:fldCharType="begin"/>
        </w:r>
        <w:r>
          <w:rPr>
            <w:noProof/>
            <w:webHidden/>
          </w:rPr>
          <w:instrText xml:space="preserve"> PAGEREF _Toc413390725 \h </w:instrText>
        </w:r>
        <w:r>
          <w:rPr>
            <w:noProof/>
            <w:webHidden/>
          </w:rPr>
        </w:r>
        <w:r>
          <w:rPr>
            <w:noProof/>
            <w:webHidden/>
          </w:rPr>
          <w:fldChar w:fldCharType="separate"/>
        </w:r>
        <w:r>
          <w:rPr>
            <w:noProof/>
            <w:webHidden/>
          </w:rPr>
          <w:t>48</w:t>
        </w:r>
        <w:r>
          <w:rPr>
            <w:noProof/>
            <w:webHidden/>
          </w:rPr>
          <w:fldChar w:fldCharType="end"/>
        </w:r>
      </w:hyperlink>
    </w:p>
    <w:p w14:paraId="6BA826C6" w14:textId="77777777" w:rsidR="006A65D2" w:rsidRDefault="006A65D2">
      <w:pPr>
        <w:pStyle w:val="TOC6"/>
        <w:tabs>
          <w:tab w:val="right" w:leader="dot" w:pos="5030"/>
        </w:tabs>
        <w:rPr>
          <w:rFonts w:eastAsiaTheme="minorEastAsia"/>
          <w:noProof/>
          <w:sz w:val="22"/>
        </w:rPr>
      </w:pPr>
      <w:hyperlink w:anchor="_Toc413390726" w:history="1">
        <w:r w:rsidRPr="007B0607">
          <w:rPr>
            <w:rStyle w:val="Hyperlink"/>
            <w:noProof/>
          </w:rPr>
          <w:t>Microsoft Dynamics CRM Online Enterprise (User SL)</w:t>
        </w:r>
        <w:r>
          <w:rPr>
            <w:noProof/>
            <w:webHidden/>
          </w:rPr>
          <w:tab/>
        </w:r>
        <w:r>
          <w:rPr>
            <w:noProof/>
            <w:webHidden/>
          </w:rPr>
          <w:fldChar w:fldCharType="begin"/>
        </w:r>
        <w:r>
          <w:rPr>
            <w:noProof/>
            <w:webHidden/>
          </w:rPr>
          <w:instrText xml:space="preserve"> PAGEREF _Toc413390726 \h </w:instrText>
        </w:r>
        <w:r>
          <w:rPr>
            <w:noProof/>
            <w:webHidden/>
          </w:rPr>
        </w:r>
        <w:r>
          <w:rPr>
            <w:noProof/>
            <w:webHidden/>
          </w:rPr>
          <w:fldChar w:fldCharType="separate"/>
        </w:r>
        <w:r>
          <w:rPr>
            <w:noProof/>
            <w:webHidden/>
          </w:rPr>
          <w:t>48</w:t>
        </w:r>
        <w:r>
          <w:rPr>
            <w:noProof/>
            <w:webHidden/>
          </w:rPr>
          <w:fldChar w:fldCharType="end"/>
        </w:r>
      </w:hyperlink>
    </w:p>
    <w:p w14:paraId="2CE473B1" w14:textId="77777777" w:rsidR="006A65D2" w:rsidRDefault="006A65D2">
      <w:pPr>
        <w:pStyle w:val="TOC6"/>
        <w:tabs>
          <w:tab w:val="right" w:leader="dot" w:pos="5030"/>
        </w:tabs>
        <w:rPr>
          <w:rFonts w:eastAsiaTheme="minorEastAsia"/>
          <w:noProof/>
          <w:sz w:val="22"/>
        </w:rPr>
      </w:pPr>
      <w:hyperlink w:anchor="_Toc413390727" w:history="1">
        <w:r w:rsidRPr="007B0607">
          <w:rPr>
            <w:rStyle w:val="Hyperlink"/>
            <w:noProof/>
          </w:rPr>
          <w:t>Microsoft Dynamics CRM Online Enterprise for SA (User SL)</w:t>
        </w:r>
        <w:r>
          <w:rPr>
            <w:noProof/>
            <w:webHidden/>
          </w:rPr>
          <w:tab/>
        </w:r>
        <w:r>
          <w:rPr>
            <w:noProof/>
            <w:webHidden/>
          </w:rPr>
          <w:fldChar w:fldCharType="begin"/>
        </w:r>
        <w:r>
          <w:rPr>
            <w:noProof/>
            <w:webHidden/>
          </w:rPr>
          <w:instrText xml:space="preserve"> PAGEREF _Toc413390727 \h </w:instrText>
        </w:r>
        <w:r>
          <w:rPr>
            <w:noProof/>
            <w:webHidden/>
          </w:rPr>
        </w:r>
        <w:r>
          <w:rPr>
            <w:noProof/>
            <w:webHidden/>
          </w:rPr>
          <w:fldChar w:fldCharType="separate"/>
        </w:r>
        <w:r>
          <w:rPr>
            <w:noProof/>
            <w:webHidden/>
          </w:rPr>
          <w:t>48</w:t>
        </w:r>
        <w:r>
          <w:rPr>
            <w:noProof/>
            <w:webHidden/>
          </w:rPr>
          <w:fldChar w:fldCharType="end"/>
        </w:r>
      </w:hyperlink>
    </w:p>
    <w:p w14:paraId="53370738" w14:textId="77777777" w:rsidR="006A65D2" w:rsidRDefault="006A65D2">
      <w:pPr>
        <w:pStyle w:val="TOC6"/>
        <w:tabs>
          <w:tab w:val="right" w:leader="dot" w:pos="5030"/>
        </w:tabs>
        <w:rPr>
          <w:rFonts w:eastAsiaTheme="minorEastAsia"/>
          <w:noProof/>
          <w:sz w:val="22"/>
        </w:rPr>
      </w:pPr>
      <w:hyperlink w:anchor="_Toc413390728" w:history="1">
        <w:r w:rsidRPr="007B0607">
          <w:rPr>
            <w:rStyle w:val="Hyperlink"/>
            <w:noProof/>
          </w:rPr>
          <w:t>Microsoft Dynamics CRM Online Essential (User SL)</w:t>
        </w:r>
        <w:r>
          <w:rPr>
            <w:noProof/>
            <w:webHidden/>
          </w:rPr>
          <w:tab/>
        </w:r>
        <w:r>
          <w:rPr>
            <w:noProof/>
            <w:webHidden/>
          </w:rPr>
          <w:fldChar w:fldCharType="begin"/>
        </w:r>
        <w:r>
          <w:rPr>
            <w:noProof/>
            <w:webHidden/>
          </w:rPr>
          <w:instrText xml:space="preserve"> PAGEREF _Toc413390728 \h </w:instrText>
        </w:r>
        <w:r>
          <w:rPr>
            <w:noProof/>
            <w:webHidden/>
          </w:rPr>
        </w:r>
        <w:r>
          <w:rPr>
            <w:noProof/>
            <w:webHidden/>
          </w:rPr>
          <w:fldChar w:fldCharType="separate"/>
        </w:r>
        <w:r>
          <w:rPr>
            <w:noProof/>
            <w:webHidden/>
          </w:rPr>
          <w:t>48</w:t>
        </w:r>
        <w:r>
          <w:rPr>
            <w:noProof/>
            <w:webHidden/>
          </w:rPr>
          <w:fldChar w:fldCharType="end"/>
        </w:r>
      </w:hyperlink>
    </w:p>
    <w:p w14:paraId="011CD8D9" w14:textId="77777777" w:rsidR="006A65D2" w:rsidRDefault="006A65D2">
      <w:pPr>
        <w:pStyle w:val="TOC6"/>
        <w:tabs>
          <w:tab w:val="right" w:leader="dot" w:pos="5030"/>
        </w:tabs>
        <w:rPr>
          <w:rFonts w:eastAsiaTheme="minorEastAsia"/>
          <w:noProof/>
          <w:sz w:val="22"/>
        </w:rPr>
      </w:pPr>
      <w:hyperlink w:anchor="_Toc413390729" w:history="1">
        <w:r w:rsidRPr="007B0607">
          <w:rPr>
            <w:rStyle w:val="Hyperlink"/>
            <w:noProof/>
          </w:rPr>
          <w:t>Microsoft Dynamics CRM Online Essential for SA (User SL)</w:t>
        </w:r>
        <w:r>
          <w:rPr>
            <w:noProof/>
            <w:webHidden/>
          </w:rPr>
          <w:tab/>
        </w:r>
        <w:r>
          <w:rPr>
            <w:noProof/>
            <w:webHidden/>
          </w:rPr>
          <w:fldChar w:fldCharType="begin"/>
        </w:r>
        <w:r>
          <w:rPr>
            <w:noProof/>
            <w:webHidden/>
          </w:rPr>
          <w:instrText xml:space="preserve"> PAGEREF _Toc413390729 \h </w:instrText>
        </w:r>
        <w:r>
          <w:rPr>
            <w:noProof/>
            <w:webHidden/>
          </w:rPr>
        </w:r>
        <w:r>
          <w:rPr>
            <w:noProof/>
            <w:webHidden/>
          </w:rPr>
          <w:fldChar w:fldCharType="separate"/>
        </w:r>
        <w:r>
          <w:rPr>
            <w:noProof/>
            <w:webHidden/>
          </w:rPr>
          <w:t>48</w:t>
        </w:r>
        <w:r>
          <w:rPr>
            <w:noProof/>
            <w:webHidden/>
          </w:rPr>
          <w:fldChar w:fldCharType="end"/>
        </w:r>
      </w:hyperlink>
    </w:p>
    <w:p w14:paraId="4AB7A6B7" w14:textId="77777777" w:rsidR="006A65D2" w:rsidRDefault="006A65D2">
      <w:pPr>
        <w:pStyle w:val="TOC6"/>
        <w:tabs>
          <w:tab w:val="right" w:leader="dot" w:pos="5030"/>
        </w:tabs>
        <w:rPr>
          <w:rFonts w:eastAsiaTheme="minorEastAsia"/>
          <w:noProof/>
          <w:sz w:val="22"/>
        </w:rPr>
      </w:pPr>
      <w:hyperlink w:anchor="_Toc413390730" w:history="1">
        <w:r w:rsidRPr="007B0607">
          <w:rPr>
            <w:rStyle w:val="Hyperlink"/>
            <w:noProof/>
          </w:rPr>
          <w:t>Microsoft Dynamics CRM Online Additional Non-Production Instance (Add-on SL)</w:t>
        </w:r>
        <w:r>
          <w:rPr>
            <w:noProof/>
            <w:webHidden/>
          </w:rPr>
          <w:tab/>
        </w:r>
        <w:r>
          <w:rPr>
            <w:noProof/>
            <w:webHidden/>
          </w:rPr>
          <w:fldChar w:fldCharType="begin"/>
        </w:r>
        <w:r>
          <w:rPr>
            <w:noProof/>
            <w:webHidden/>
          </w:rPr>
          <w:instrText xml:space="preserve"> PAGEREF _Toc413390730 \h </w:instrText>
        </w:r>
        <w:r>
          <w:rPr>
            <w:noProof/>
            <w:webHidden/>
          </w:rPr>
        </w:r>
        <w:r>
          <w:rPr>
            <w:noProof/>
            <w:webHidden/>
          </w:rPr>
          <w:fldChar w:fldCharType="separate"/>
        </w:r>
        <w:r>
          <w:rPr>
            <w:noProof/>
            <w:webHidden/>
          </w:rPr>
          <w:t>48</w:t>
        </w:r>
        <w:r>
          <w:rPr>
            <w:noProof/>
            <w:webHidden/>
          </w:rPr>
          <w:fldChar w:fldCharType="end"/>
        </w:r>
      </w:hyperlink>
    </w:p>
    <w:p w14:paraId="0283A8EE" w14:textId="77777777" w:rsidR="006A65D2" w:rsidRDefault="006A65D2">
      <w:pPr>
        <w:pStyle w:val="TOC6"/>
        <w:tabs>
          <w:tab w:val="right" w:leader="dot" w:pos="5030"/>
        </w:tabs>
        <w:rPr>
          <w:rFonts w:eastAsiaTheme="minorEastAsia"/>
          <w:noProof/>
          <w:sz w:val="22"/>
        </w:rPr>
      </w:pPr>
      <w:hyperlink w:anchor="_Toc413390731" w:history="1">
        <w:r w:rsidRPr="007B0607">
          <w:rPr>
            <w:rStyle w:val="Hyperlink"/>
            <w:noProof/>
          </w:rPr>
          <w:t>Microsoft Dynamics CRM Online Additional Production Instance (Add-on SL)</w:t>
        </w:r>
        <w:r>
          <w:rPr>
            <w:noProof/>
            <w:webHidden/>
          </w:rPr>
          <w:tab/>
        </w:r>
        <w:r>
          <w:rPr>
            <w:noProof/>
            <w:webHidden/>
          </w:rPr>
          <w:fldChar w:fldCharType="begin"/>
        </w:r>
        <w:r>
          <w:rPr>
            <w:noProof/>
            <w:webHidden/>
          </w:rPr>
          <w:instrText xml:space="preserve"> PAGEREF _Toc413390731 \h </w:instrText>
        </w:r>
        <w:r>
          <w:rPr>
            <w:noProof/>
            <w:webHidden/>
          </w:rPr>
        </w:r>
        <w:r>
          <w:rPr>
            <w:noProof/>
            <w:webHidden/>
          </w:rPr>
          <w:fldChar w:fldCharType="separate"/>
        </w:r>
        <w:r>
          <w:rPr>
            <w:noProof/>
            <w:webHidden/>
          </w:rPr>
          <w:t>48</w:t>
        </w:r>
        <w:r>
          <w:rPr>
            <w:noProof/>
            <w:webHidden/>
          </w:rPr>
          <w:fldChar w:fldCharType="end"/>
        </w:r>
      </w:hyperlink>
    </w:p>
    <w:p w14:paraId="0FF4675D" w14:textId="77777777" w:rsidR="006A65D2" w:rsidRDefault="006A65D2">
      <w:pPr>
        <w:pStyle w:val="TOC6"/>
        <w:tabs>
          <w:tab w:val="right" w:leader="dot" w:pos="5030"/>
        </w:tabs>
        <w:rPr>
          <w:rFonts w:eastAsiaTheme="minorEastAsia"/>
          <w:noProof/>
          <w:sz w:val="22"/>
        </w:rPr>
      </w:pPr>
      <w:hyperlink w:anchor="_Toc413390732" w:history="1">
        <w:r w:rsidRPr="007B0607">
          <w:rPr>
            <w:rStyle w:val="Hyperlink"/>
            <w:noProof/>
          </w:rPr>
          <w:t>Microsoft Dynamics CRM Online Professional (User SL)</w:t>
        </w:r>
        <w:r>
          <w:rPr>
            <w:noProof/>
            <w:webHidden/>
          </w:rPr>
          <w:tab/>
        </w:r>
        <w:r>
          <w:rPr>
            <w:noProof/>
            <w:webHidden/>
          </w:rPr>
          <w:fldChar w:fldCharType="begin"/>
        </w:r>
        <w:r>
          <w:rPr>
            <w:noProof/>
            <w:webHidden/>
          </w:rPr>
          <w:instrText xml:space="preserve"> PAGEREF _Toc413390732 \h </w:instrText>
        </w:r>
        <w:r>
          <w:rPr>
            <w:noProof/>
            <w:webHidden/>
          </w:rPr>
        </w:r>
        <w:r>
          <w:rPr>
            <w:noProof/>
            <w:webHidden/>
          </w:rPr>
          <w:fldChar w:fldCharType="separate"/>
        </w:r>
        <w:r>
          <w:rPr>
            <w:noProof/>
            <w:webHidden/>
          </w:rPr>
          <w:t>48</w:t>
        </w:r>
        <w:r>
          <w:rPr>
            <w:noProof/>
            <w:webHidden/>
          </w:rPr>
          <w:fldChar w:fldCharType="end"/>
        </w:r>
      </w:hyperlink>
    </w:p>
    <w:p w14:paraId="2E2E1768" w14:textId="77777777" w:rsidR="006A65D2" w:rsidRDefault="006A65D2">
      <w:pPr>
        <w:pStyle w:val="TOC6"/>
        <w:tabs>
          <w:tab w:val="right" w:leader="dot" w:pos="5030"/>
        </w:tabs>
        <w:rPr>
          <w:rFonts w:eastAsiaTheme="minorEastAsia"/>
          <w:noProof/>
          <w:sz w:val="22"/>
        </w:rPr>
      </w:pPr>
      <w:hyperlink w:anchor="_Toc413390733" w:history="1">
        <w:r w:rsidRPr="007B0607">
          <w:rPr>
            <w:rStyle w:val="Hyperlink"/>
            <w:noProof/>
          </w:rPr>
          <w:t>Microsoft Dynamics CRM Online Government Professional (User SL)</w:t>
        </w:r>
        <w:r>
          <w:rPr>
            <w:noProof/>
            <w:webHidden/>
          </w:rPr>
          <w:tab/>
        </w:r>
        <w:r>
          <w:rPr>
            <w:noProof/>
            <w:webHidden/>
          </w:rPr>
          <w:fldChar w:fldCharType="begin"/>
        </w:r>
        <w:r>
          <w:rPr>
            <w:noProof/>
            <w:webHidden/>
          </w:rPr>
          <w:instrText xml:space="preserve"> PAGEREF _Toc413390733 \h </w:instrText>
        </w:r>
        <w:r>
          <w:rPr>
            <w:noProof/>
            <w:webHidden/>
          </w:rPr>
        </w:r>
        <w:r>
          <w:rPr>
            <w:noProof/>
            <w:webHidden/>
          </w:rPr>
          <w:fldChar w:fldCharType="separate"/>
        </w:r>
        <w:r>
          <w:rPr>
            <w:noProof/>
            <w:webHidden/>
          </w:rPr>
          <w:t>48</w:t>
        </w:r>
        <w:r>
          <w:rPr>
            <w:noProof/>
            <w:webHidden/>
          </w:rPr>
          <w:fldChar w:fldCharType="end"/>
        </w:r>
      </w:hyperlink>
    </w:p>
    <w:p w14:paraId="3944B93D" w14:textId="77777777" w:rsidR="006A65D2" w:rsidRDefault="006A65D2">
      <w:pPr>
        <w:pStyle w:val="TOC6"/>
        <w:tabs>
          <w:tab w:val="right" w:leader="dot" w:pos="5030"/>
        </w:tabs>
        <w:rPr>
          <w:rFonts w:eastAsiaTheme="minorEastAsia"/>
          <w:noProof/>
          <w:sz w:val="22"/>
        </w:rPr>
      </w:pPr>
      <w:hyperlink w:anchor="_Toc413390734" w:history="1">
        <w:r w:rsidRPr="007B0607">
          <w:rPr>
            <w:rStyle w:val="Hyperlink"/>
            <w:noProof/>
          </w:rPr>
          <w:t>Microsoft Dynamics CRM Online Professional for SA (User SL)</w:t>
        </w:r>
        <w:r>
          <w:rPr>
            <w:noProof/>
            <w:webHidden/>
          </w:rPr>
          <w:tab/>
        </w:r>
        <w:r>
          <w:rPr>
            <w:noProof/>
            <w:webHidden/>
          </w:rPr>
          <w:fldChar w:fldCharType="begin"/>
        </w:r>
        <w:r>
          <w:rPr>
            <w:noProof/>
            <w:webHidden/>
          </w:rPr>
          <w:instrText xml:space="preserve"> PAGEREF _Toc413390734 \h </w:instrText>
        </w:r>
        <w:r>
          <w:rPr>
            <w:noProof/>
            <w:webHidden/>
          </w:rPr>
        </w:r>
        <w:r>
          <w:rPr>
            <w:noProof/>
            <w:webHidden/>
          </w:rPr>
          <w:fldChar w:fldCharType="separate"/>
        </w:r>
        <w:r>
          <w:rPr>
            <w:noProof/>
            <w:webHidden/>
          </w:rPr>
          <w:t>48</w:t>
        </w:r>
        <w:r>
          <w:rPr>
            <w:noProof/>
            <w:webHidden/>
          </w:rPr>
          <w:fldChar w:fldCharType="end"/>
        </w:r>
      </w:hyperlink>
    </w:p>
    <w:p w14:paraId="1C832571" w14:textId="77777777" w:rsidR="006A65D2" w:rsidRDefault="006A65D2">
      <w:pPr>
        <w:pStyle w:val="TOC6"/>
        <w:tabs>
          <w:tab w:val="right" w:leader="dot" w:pos="5030"/>
        </w:tabs>
        <w:rPr>
          <w:rFonts w:eastAsiaTheme="minorEastAsia"/>
          <w:noProof/>
          <w:sz w:val="22"/>
        </w:rPr>
      </w:pPr>
      <w:hyperlink w:anchor="_Toc413390735" w:history="1">
        <w:r w:rsidRPr="007B0607">
          <w:rPr>
            <w:rStyle w:val="Hyperlink"/>
            <w:noProof/>
          </w:rPr>
          <w:t>Microsoft Dynamics CRM Online Professional Direct Support</w:t>
        </w:r>
        <w:r>
          <w:rPr>
            <w:noProof/>
            <w:webHidden/>
          </w:rPr>
          <w:tab/>
        </w:r>
        <w:r>
          <w:rPr>
            <w:noProof/>
            <w:webHidden/>
          </w:rPr>
          <w:fldChar w:fldCharType="begin"/>
        </w:r>
        <w:r>
          <w:rPr>
            <w:noProof/>
            <w:webHidden/>
          </w:rPr>
          <w:instrText xml:space="preserve"> PAGEREF _Toc413390735 \h </w:instrText>
        </w:r>
        <w:r>
          <w:rPr>
            <w:noProof/>
            <w:webHidden/>
          </w:rPr>
        </w:r>
        <w:r>
          <w:rPr>
            <w:noProof/>
            <w:webHidden/>
          </w:rPr>
          <w:fldChar w:fldCharType="separate"/>
        </w:r>
        <w:r>
          <w:rPr>
            <w:noProof/>
            <w:webHidden/>
          </w:rPr>
          <w:t>48</w:t>
        </w:r>
        <w:r>
          <w:rPr>
            <w:noProof/>
            <w:webHidden/>
          </w:rPr>
          <w:fldChar w:fldCharType="end"/>
        </w:r>
      </w:hyperlink>
    </w:p>
    <w:p w14:paraId="6E401014" w14:textId="77777777" w:rsidR="006A65D2" w:rsidRDefault="006A65D2">
      <w:pPr>
        <w:pStyle w:val="TOC6"/>
        <w:tabs>
          <w:tab w:val="right" w:leader="dot" w:pos="5030"/>
        </w:tabs>
        <w:rPr>
          <w:rFonts w:eastAsiaTheme="minorEastAsia"/>
          <w:noProof/>
          <w:sz w:val="22"/>
        </w:rPr>
      </w:pPr>
      <w:hyperlink w:anchor="_Toc413390736" w:history="1">
        <w:r w:rsidRPr="007B0607">
          <w:rPr>
            <w:rStyle w:val="Hyperlink"/>
            <w:noProof/>
          </w:rPr>
          <w:t>Microsoft Dynamics CRM Online Additional Storage (Add-on SL)</w:t>
        </w:r>
        <w:r>
          <w:rPr>
            <w:noProof/>
            <w:webHidden/>
          </w:rPr>
          <w:tab/>
        </w:r>
        <w:r>
          <w:rPr>
            <w:noProof/>
            <w:webHidden/>
          </w:rPr>
          <w:fldChar w:fldCharType="begin"/>
        </w:r>
        <w:r>
          <w:rPr>
            <w:noProof/>
            <w:webHidden/>
          </w:rPr>
          <w:instrText xml:space="preserve"> PAGEREF _Toc413390736 \h </w:instrText>
        </w:r>
        <w:r>
          <w:rPr>
            <w:noProof/>
            <w:webHidden/>
          </w:rPr>
        </w:r>
        <w:r>
          <w:rPr>
            <w:noProof/>
            <w:webHidden/>
          </w:rPr>
          <w:fldChar w:fldCharType="separate"/>
        </w:r>
        <w:r>
          <w:rPr>
            <w:noProof/>
            <w:webHidden/>
          </w:rPr>
          <w:t>48</w:t>
        </w:r>
        <w:r>
          <w:rPr>
            <w:noProof/>
            <w:webHidden/>
          </w:rPr>
          <w:fldChar w:fldCharType="end"/>
        </w:r>
      </w:hyperlink>
    </w:p>
    <w:p w14:paraId="2AB5B9AA" w14:textId="77777777" w:rsidR="006A65D2" w:rsidRDefault="006A65D2">
      <w:pPr>
        <w:pStyle w:val="TOC6"/>
        <w:tabs>
          <w:tab w:val="right" w:leader="dot" w:pos="5030"/>
        </w:tabs>
        <w:rPr>
          <w:rFonts w:eastAsiaTheme="minorEastAsia"/>
          <w:noProof/>
          <w:sz w:val="22"/>
        </w:rPr>
      </w:pPr>
      <w:hyperlink w:anchor="_Toc413390737" w:history="1">
        <w:r w:rsidRPr="007B0607">
          <w:rPr>
            <w:rStyle w:val="Hyperlink"/>
            <w:noProof/>
          </w:rPr>
          <w:t>Microsoft Dynamics CRM Online Basic EDU (User SL)</w:t>
        </w:r>
        <w:r>
          <w:rPr>
            <w:noProof/>
            <w:webHidden/>
          </w:rPr>
          <w:tab/>
        </w:r>
        <w:r>
          <w:rPr>
            <w:noProof/>
            <w:webHidden/>
          </w:rPr>
          <w:fldChar w:fldCharType="begin"/>
        </w:r>
        <w:r>
          <w:rPr>
            <w:noProof/>
            <w:webHidden/>
          </w:rPr>
          <w:instrText xml:space="preserve"> PAGEREF _Toc413390737 \h </w:instrText>
        </w:r>
        <w:r>
          <w:rPr>
            <w:noProof/>
            <w:webHidden/>
          </w:rPr>
        </w:r>
        <w:r>
          <w:rPr>
            <w:noProof/>
            <w:webHidden/>
          </w:rPr>
          <w:fldChar w:fldCharType="separate"/>
        </w:r>
        <w:r>
          <w:rPr>
            <w:noProof/>
            <w:webHidden/>
          </w:rPr>
          <w:t>48</w:t>
        </w:r>
        <w:r>
          <w:rPr>
            <w:noProof/>
            <w:webHidden/>
          </w:rPr>
          <w:fldChar w:fldCharType="end"/>
        </w:r>
      </w:hyperlink>
    </w:p>
    <w:p w14:paraId="18A085E7" w14:textId="77777777" w:rsidR="006A65D2" w:rsidRDefault="006A65D2">
      <w:pPr>
        <w:pStyle w:val="TOC6"/>
        <w:tabs>
          <w:tab w:val="right" w:leader="dot" w:pos="5030"/>
        </w:tabs>
        <w:rPr>
          <w:rFonts w:eastAsiaTheme="minorEastAsia"/>
          <w:noProof/>
          <w:sz w:val="22"/>
        </w:rPr>
      </w:pPr>
      <w:hyperlink w:anchor="_Toc413390738" w:history="1">
        <w:r w:rsidRPr="007B0607">
          <w:rPr>
            <w:rStyle w:val="Hyperlink"/>
            <w:noProof/>
          </w:rPr>
          <w:t>Microsoft Dynamics CRM Online Essential EDU (User SL)</w:t>
        </w:r>
        <w:r>
          <w:rPr>
            <w:noProof/>
            <w:webHidden/>
          </w:rPr>
          <w:tab/>
        </w:r>
        <w:r>
          <w:rPr>
            <w:noProof/>
            <w:webHidden/>
          </w:rPr>
          <w:fldChar w:fldCharType="begin"/>
        </w:r>
        <w:r>
          <w:rPr>
            <w:noProof/>
            <w:webHidden/>
          </w:rPr>
          <w:instrText xml:space="preserve"> PAGEREF _Toc413390738 \h </w:instrText>
        </w:r>
        <w:r>
          <w:rPr>
            <w:noProof/>
            <w:webHidden/>
          </w:rPr>
        </w:r>
        <w:r>
          <w:rPr>
            <w:noProof/>
            <w:webHidden/>
          </w:rPr>
          <w:fldChar w:fldCharType="separate"/>
        </w:r>
        <w:r>
          <w:rPr>
            <w:noProof/>
            <w:webHidden/>
          </w:rPr>
          <w:t>48</w:t>
        </w:r>
        <w:r>
          <w:rPr>
            <w:noProof/>
            <w:webHidden/>
          </w:rPr>
          <w:fldChar w:fldCharType="end"/>
        </w:r>
      </w:hyperlink>
    </w:p>
    <w:p w14:paraId="613DABE8" w14:textId="77777777" w:rsidR="006A65D2" w:rsidRDefault="006A65D2">
      <w:pPr>
        <w:pStyle w:val="TOC6"/>
        <w:tabs>
          <w:tab w:val="right" w:leader="dot" w:pos="5030"/>
        </w:tabs>
        <w:rPr>
          <w:rFonts w:eastAsiaTheme="minorEastAsia"/>
          <w:noProof/>
          <w:sz w:val="22"/>
        </w:rPr>
      </w:pPr>
      <w:hyperlink w:anchor="_Toc413390739" w:history="1">
        <w:r w:rsidRPr="007B0607">
          <w:rPr>
            <w:rStyle w:val="Hyperlink"/>
            <w:noProof/>
          </w:rPr>
          <w:t>Microsoft Dynamics CRM Online Professional EDU (User SL)</w:t>
        </w:r>
        <w:r>
          <w:rPr>
            <w:noProof/>
            <w:webHidden/>
          </w:rPr>
          <w:tab/>
        </w:r>
        <w:r>
          <w:rPr>
            <w:noProof/>
            <w:webHidden/>
          </w:rPr>
          <w:fldChar w:fldCharType="begin"/>
        </w:r>
        <w:r>
          <w:rPr>
            <w:noProof/>
            <w:webHidden/>
          </w:rPr>
          <w:instrText xml:space="preserve"> PAGEREF _Toc413390739 \h </w:instrText>
        </w:r>
        <w:r>
          <w:rPr>
            <w:noProof/>
            <w:webHidden/>
          </w:rPr>
        </w:r>
        <w:r>
          <w:rPr>
            <w:noProof/>
            <w:webHidden/>
          </w:rPr>
          <w:fldChar w:fldCharType="separate"/>
        </w:r>
        <w:r>
          <w:rPr>
            <w:noProof/>
            <w:webHidden/>
          </w:rPr>
          <w:t>48</w:t>
        </w:r>
        <w:r>
          <w:rPr>
            <w:noProof/>
            <w:webHidden/>
          </w:rPr>
          <w:fldChar w:fldCharType="end"/>
        </w:r>
      </w:hyperlink>
    </w:p>
    <w:p w14:paraId="15F8DDF1" w14:textId="77777777" w:rsidR="006A65D2" w:rsidRDefault="006A65D2">
      <w:pPr>
        <w:pStyle w:val="TOC6"/>
        <w:tabs>
          <w:tab w:val="right" w:leader="dot" w:pos="5030"/>
        </w:tabs>
        <w:rPr>
          <w:rFonts w:eastAsiaTheme="minorEastAsia"/>
          <w:noProof/>
          <w:sz w:val="22"/>
        </w:rPr>
      </w:pPr>
      <w:hyperlink w:anchor="_Toc413390740" w:history="1">
        <w:r w:rsidRPr="007B0607">
          <w:rPr>
            <w:rStyle w:val="Hyperlink"/>
            <w:noProof/>
          </w:rPr>
          <w:t>Microsoft Dynamics CRM Online Enterprise EDU (User SL)</w:t>
        </w:r>
        <w:r>
          <w:rPr>
            <w:noProof/>
            <w:webHidden/>
          </w:rPr>
          <w:tab/>
        </w:r>
        <w:r>
          <w:rPr>
            <w:noProof/>
            <w:webHidden/>
          </w:rPr>
          <w:fldChar w:fldCharType="begin"/>
        </w:r>
        <w:r>
          <w:rPr>
            <w:noProof/>
            <w:webHidden/>
          </w:rPr>
          <w:instrText xml:space="preserve"> PAGEREF _Toc413390740 \h </w:instrText>
        </w:r>
        <w:r>
          <w:rPr>
            <w:noProof/>
            <w:webHidden/>
          </w:rPr>
        </w:r>
        <w:r>
          <w:rPr>
            <w:noProof/>
            <w:webHidden/>
          </w:rPr>
          <w:fldChar w:fldCharType="separate"/>
        </w:r>
        <w:r>
          <w:rPr>
            <w:noProof/>
            <w:webHidden/>
          </w:rPr>
          <w:t>48</w:t>
        </w:r>
        <w:r>
          <w:rPr>
            <w:noProof/>
            <w:webHidden/>
          </w:rPr>
          <w:fldChar w:fldCharType="end"/>
        </w:r>
      </w:hyperlink>
    </w:p>
    <w:p w14:paraId="0767274B" w14:textId="77777777" w:rsidR="006A65D2" w:rsidRDefault="006A65D2">
      <w:pPr>
        <w:pStyle w:val="TOC6"/>
        <w:tabs>
          <w:tab w:val="right" w:leader="dot" w:pos="5030"/>
        </w:tabs>
        <w:rPr>
          <w:rFonts w:eastAsiaTheme="minorEastAsia"/>
          <w:noProof/>
          <w:sz w:val="22"/>
        </w:rPr>
      </w:pPr>
      <w:hyperlink w:anchor="_Toc413390741" w:history="1">
        <w:r w:rsidRPr="007B0607">
          <w:rPr>
            <w:rStyle w:val="Hyperlink"/>
            <w:noProof/>
          </w:rPr>
          <w:t>Microsoft Dynamics CRM Online Additional Storage EDU (Add-on SL)</w:t>
        </w:r>
        <w:r>
          <w:rPr>
            <w:noProof/>
            <w:webHidden/>
          </w:rPr>
          <w:tab/>
        </w:r>
        <w:r>
          <w:rPr>
            <w:noProof/>
            <w:webHidden/>
          </w:rPr>
          <w:fldChar w:fldCharType="begin"/>
        </w:r>
        <w:r>
          <w:rPr>
            <w:noProof/>
            <w:webHidden/>
          </w:rPr>
          <w:instrText xml:space="preserve"> PAGEREF _Toc413390741 \h </w:instrText>
        </w:r>
        <w:r>
          <w:rPr>
            <w:noProof/>
            <w:webHidden/>
          </w:rPr>
        </w:r>
        <w:r>
          <w:rPr>
            <w:noProof/>
            <w:webHidden/>
          </w:rPr>
          <w:fldChar w:fldCharType="separate"/>
        </w:r>
        <w:r>
          <w:rPr>
            <w:noProof/>
            <w:webHidden/>
          </w:rPr>
          <w:t>48</w:t>
        </w:r>
        <w:r>
          <w:rPr>
            <w:noProof/>
            <w:webHidden/>
          </w:rPr>
          <w:fldChar w:fldCharType="end"/>
        </w:r>
      </w:hyperlink>
    </w:p>
    <w:p w14:paraId="1B5B1954" w14:textId="77777777" w:rsidR="006A65D2" w:rsidRDefault="006A65D2">
      <w:pPr>
        <w:pStyle w:val="TOC6"/>
        <w:tabs>
          <w:tab w:val="right" w:leader="dot" w:pos="5030"/>
        </w:tabs>
        <w:rPr>
          <w:rFonts w:eastAsiaTheme="minorEastAsia"/>
          <w:noProof/>
          <w:sz w:val="22"/>
        </w:rPr>
      </w:pPr>
      <w:hyperlink w:anchor="_Toc413390742" w:history="1">
        <w:r w:rsidRPr="007B0607">
          <w:rPr>
            <w:rStyle w:val="Hyperlink"/>
            <w:noProof/>
          </w:rPr>
          <w:t>Microsoft Dynamics CRM Online Additional Non-Production Instance EDU (Add-on SL)</w:t>
        </w:r>
        <w:r>
          <w:rPr>
            <w:noProof/>
            <w:webHidden/>
          </w:rPr>
          <w:tab/>
        </w:r>
        <w:r>
          <w:rPr>
            <w:noProof/>
            <w:webHidden/>
          </w:rPr>
          <w:fldChar w:fldCharType="begin"/>
        </w:r>
        <w:r>
          <w:rPr>
            <w:noProof/>
            <w:webHidden/>
          </w:rPr>
          <w:instrText xml:space="preserve"> PAGEREF _Toc413390742 \h </w:instrText>
        </w:r>
        <w:r>
          <w:rPr>
            <w:noProof/>
            <w:webHidden/>
          </w:rPr>
        </w:r>
        <w:r>
          <w:rPr>
            <w:noProof/>
            <w:webHidden/>
          </w:rPr>
          <w:fldChar w:fldCharType="separate"/>
        </w:r>
        <w:r>
          <w:rPr>
            <w:noProof/>
            <w:webHidden/>
          </w:rPr>
          <w:t>48</w:t>
        </w:r>
        <w:r>
          <w:rPr>
            <w:noProof/>
            <w:webHidden/>
          </w:rPr>
          <w:fldChar w:fldCharType="end"/>
        </w:r>
      </w:hyperlink>
    </w:p>
    <w:p w14:paraId="10E75E05" w14:textId="77777777" w:rsidR="006A65D2" w:rsidRDefault="006A65D2">
      <w:pPr>
        <w:pStyle w:val="TOC6"/>
        <w:tabs>
          <w:tab w:val="right" w:leader="dot" w:pos="5030"/>
        </w:tabs>
        <w:rPr>
          <w:rFonts w:eastAsiaTheme="minorEastAsia"/>
          <w:noProof/>
          <w:sz w:val="22"/>
        </w:rPr>
      </w:pPr>
      <w:hyperlink w:anchor="_Toc413390743" w:history="1">
        <w:r w:rsidRPr="007B0607">
          <w:rPr>
            <w:rStyle w:val="Hyperlink"/>
            <w:noProof/>
          </w:rPr>
          <w:t>Microsoft Dynamics CRM Online Additional Production Instance EDU (Add-on SL)</w:t>
        </w:r>
        <w:r>
          <w:rPr>
            <w:noProof/>
            <w:webHidden/>
          </w:rPr>
          <w:tab/>
        </w:r>
        <w:r>
          <w:rPr>
            <w:noProof/>
            <w:webHidden/>
          </w:rPr>
          <w:fldChar w:fldCharType="begin"/>
        </w:r>
        <w:r>
          <w:rPr>
            <w:noProof/>
            <w:webHidden/>
          </w:rPr>
          <w:instrText xml:space="preserve"> PAGEREF _Toc413390743 \h </w:instrText>
        </w:r>
        <w:r>
          <w:rPr>
            <w:noProof/>
            <w:webHidden/>
          </w:rPr>
        </w:r>
        <w:r>
          <w:rPr>
            <w:noProof/>
            <w:webHidden/>
          </w:rPr>
          <w:fldChar w:fldCharType="separate"/>
        </w:r>
        <w:r>
          <w:rPr>
            <w:noProof/>
            <w:webHidden/>
          </w:rPr>
          <w:t>48</w:t>
        </w:r>
        <w:r>
          <w:rPr>
            <w:noProof/>
            <w:webHidden/>
          </w:rPr>
          <w:fldChar w:fldCharType="end"/>
        </w:r>
      </w:hyperlink>
    </w:p>
    <w:p w14:paraId="170EA9A1" w14:textId="77777777" w:rsidR="006A65D2" w:rsidRDefault="006A65D2">
      <w:pPr>
        <w:pStyle w:val="TOC6"/>
        <w:tabs>
          <w:tab w:val="right" w:leader="dot" w:pos="5030"/>
        </w:tabs>
        <w:rPr>
          <w:rFonts w:eastAsiaTheme="minorEastAsia"/>
          <w:noProof/>
          <w:sz w:val="22"/>
        </w:rPr>
      </w:pPr>
      <w:hyperlink w:anchor="_Toc413390744" w:history="1">
        <w:r w:rsidRPr="007B0607">
          <w:rPr>
            <w:rStyle w:val="Hyperlink"/>
            <w:noProof/>
          </w:rPr>
          <w:t>Microsoft Dynamics CRM Online Enhanced Support EDU</w:t>
        </w:r>
        <w:r>
          <w:rPr>
            <w:noProof/>
            <w:webHidden/>
          </w:rPr>
          <w:tab/>
        </w:r>
        <w:r>
          <w:rPr>
            <w:noProof/>
            <w:webHidden/>
          </w:rPr>
          <w:fldChar w:fldCharType="begin"/>
        </w:r>
        <w:r>
          <w:rPr>
            <w:noProof/>
            <w:webHidden/>
          </w:rPr>
          <w:instrText xml:space="preserve"> PAGEREF _Toc413390744 \h </w:instrText>
        </w:r>
        <w:r>
          <w:rPr>
            <w:noProof/>
            <w:webHidden/>
          </w:rPr>
        </w:r>
        <w:r>
          <w:rPr>
            <w:noProof/>
            <w:webHidden/>
          </w:rPr>
          <w:fldChar w:fldCharType="separate"/>
        </w:r>
        <w:r>
          <w:rPr>
            <w:noProof/>
            <w:webHidden/>
          </w:rPr>
          <w:t>48</w:t>
        </w:r>
        <w:r>
          <w:rPr>
            <w:noProof/>
            <w:webHidden/>
          </w:rPr>
          <w:fldChar w:fldCharType="end"/>
        </w:r>
      </w:hyperlink>
    </w:p>
    <w:p w14:paraId="288E47BA" w14:textId="77777777" w:rsidR="006A65D2" w:rsidRDefault="006A65D2">
      <w:pPr>
        <w:pStyle w:val="TOC6"/>
        <w:tabs>
          <w:tab w:val="right" w:leader="dot" w:pos="5030"/>
        </w:tabs>
        <w:rPr>
          <w:rFonts w:eastAsiaTheme="minorEastAsia"/>
          <w:noProof/>
          <w:sz w:val="22"/>
        </w:rPr>
      </w:pPr>
      <w:hyperlink w:anchor="_Toc413390745" w:history="1">
        <w:r w:rsidRPr="007B0607">
          <w:rPr>
            <w:rStyle w:val="Hyperlink"/>
            <w:noProof/>
          </w:rPr>
          <w:t>Microsoft Dynamics CRM Online Professional Direct Support EDU</w:t>
        </w:r>
        <w:r>
          <w:rPr>
            <w:noProof/>
            <w:webHidden/>
          </w:rPr>
          <w:tab/>
        </w:r>
        <w:r>
          <w:rPr>
            <w:noProof/>
            <w:webHidden/>
          </w:rPr>
          <w:fldChar w:fldCharType="begin"/>
        </w:r>
        <w:r>
          <w:rPr>
            <w:noProof/>
            <w:webHidden/>
          </w:rPr>
          <w:instrText xml:space="preserve"> PAGEREF _Toc413390745 \h </w:instrText>
        </w:r>
        <w:r>
          <w:rPr>
            <w:noProof/>
            <w:webHidden/>
          </w:rPr>
        </w:r>
        <w:r>
          <w:rPr>
            <w:noProof/>
            <w:webHidden/>
          </w:rPr>
          <w:fldChar w:fldCharType="separate"/>
        </w:r>
        <w:r>
          <w:rPr>
            <w:noProof/>
            <w:webHidden/>
          </w:rPr>
          <w:t>48</w:t>
        </w:r>
        <w:r>
          <w:rPr>
            <w:noProof/>
            <w:webHidden/>
          </w:rPr>
          <w:fldChar w:fldCharType="end"/>
        </w:r>
      </w:hyperlink>
    </w:p>
    <w:p w14:paraId="756273EC" w14:textId="77777777" w:rsidR="006A65D2" w:rsidRDefault="006A65D2">
      <w:pPr>
        <w:pStyle w:val="TOC6"/>
        <w:tabs>
          <w:tab w:val="right" w:leader="dot" w:pos="5030"/>
        </w:tabs>
        <w:rPr>
          <w:rFonts w:eastAsiaTheme="minorEastAsia"/>
          <w:noProof/>
          <w:sz w:val="22"/>
        </w:rPr>
      </w:pPr>
      <w:hyperlink w:anchor="_Toc413390746" w:history="1">
        <w:r w:rsidRPr="007B0607">
          <w:rPr>
            <w:rStyle w:val="Hyperlink"/>
            <w:noProof/>
          </w:rPr>
          <w:t>Microsoft Dynamics CRM Online Government Professional for SA (User SL)</w:t>
        </w:r>
        <w:r>
          <w:rPr>
            <w:noProof/>
            <w:webHidden/>
          </w:rPr>
          <w:tab/>
        </w:r>
        <w:r>
          <w:rPr>
            <w:noProof/>
            <w:webHidden/>
          </w:rPr>
          <w:fldChar w:fldCharType="begin"/>
        </w:r>
        <w:r>
          <w:rPr>
            <w:noProof/>
            <w:webHidden/>
          </w:rPr>
          <w:instrText xml:space="preserve"> PAGEREF _Toc413390746 \h </w:instrText>
        </w:r>
        <w:r>
          <w:rPr>
            <w:noProof/>
            <w:webHidden/>
          </w:rPr>
        </w:r>
        <w:r>
          <w:rPr>
            <w:noProof/>
            <w:webHidden/>
          </w:rPr>
          <w:fldChar w:fldCharType="separate"/>
        </w:r>
        <w:r>
          <w:rPr>
            <w:noProof/>
            <w:webHidden/>
          </w:rPr>
          <w:t>48</w:t>
        </w:r>
        <w:r>
          <w:rPr>
            <w:noProof/>
            <w:webHidden/>
          </w:rPr>
          <w:fldChar w:fldCharType="end"/>
        </w:r>
      </w:hyperlink>
    </w:p>
    <w:p w14:paraId="5D061E44" w14:textId="77777777" w:rsidR="006A65D2" w:rsidRDefault="006A65D2">
      <w:pPr>
        <w:pStyle w:val="TOC6"/>
        <w:tabs>
          <w:tab w:val="right" w:leader="dot" w:pos="5030"/>
        </w:tabs>
        <w:rPr>
          <w:rFonts w:eastAsiaTheme="minorEastAsia"/>
          <w:noProof/>
          <w:sz w:val="22"/>
        </w:rPr>
      </w:pPr>
      <w:hyperlink w:anchor="_Toc413390747" w:history="1">
        <w:r w:rsidRPr="007B0607">
          <w:rPr>
            <w:rStyle w:val="Hyperlink"/>
            <w:noProof/>
          </w:rPr>
          <w:t>Microsoft Dynamics CRM Online Government Additional Storage (Add-on SL)</w:t>
        </w:r>
        <w:r>
          <w:rPr>
            <w:noProof/>
            <w:webHidden/>
          </w:rPr>
          <w:tab/>
        </w:r>
        <w:r>
          <w:rPr>
            <w:noProof/>
            <w:webHidden/>
          </w:rPr>
          <w:fldChar w:fldCharType="begin"/>
        </w:r>
        <w:r>
          <w:rPr>
            <w:noProof/>
            <w:webHidden/>
          </w:rPr>
          <w:instrText xml:space="preserve"> PAGEREF _Toc413390747 \h </w:instrText>
        </w:r>
        <w:r>
          <w:rPr>
            <w:noProof/>
            <w:webHidden/>
          </w:rPr>
        </w:r>
        <w:r>
          <w:rPr>
            <w:noProof/>
            <w:webHidden/>
          </w:rPr>
          <w:fldChar w:fldCharType="separate"/>
        </w:r>
        <w:r>
          <w:rPr>
            <w:noProof/>
            <w:webHidden/>
          </w:rPr>
          <w:t>48</w:t>
        </w:r>
        <w:r>
          <w:rPr>
            <w:noProof/>
            <w:webHidden/>
          </w:rPr>
          <w:fldChar w:fldCharType="end"/>
        </w:r>
      </w:hyperlink>
    </w:p>
    <w:p w14:paraId="4EC40885" w14:textId="77777777" w:rsidR="006A65D2" w:rsidRDefault="006A65D2">
      <w:pPr>
        <w:pStyle w:val="TOC6"/>
        <w:tabs>
          <w:tab w:val="right" w:leader="dot" w:pos="5030"/>
        </w:tabs>
        <w:rPr>
          <w:rFonts w:eastAsiaTheme="minorEastAsia"/>
          <w:noProof/>
          <w:sz w:val="22"/>
        </w:rPr>
      </w:pPr>
      <w:hyperlink w:anchor="_Toc413390748" w:history="1">
        <w:r w:rsidRPr="007B0607">
          <w:rPr>
            <w:rStyle w:val="Hyperlink"/>
            <w:noProof/>
          </w:rPr>
          <w:t>Microsoft Dynamics CRM Online Government Additional Non-Production Instance (Add-on SL)</w:t>
        </w:r>
        <w:r>
          <w:rPr>
            <w:noProof/>
            <w:webHidden/>
          </w:rPr>
          <w:tab/>
        </w:r>
        <w:r>
          <w:rPr>
            <w:noProof/>
            <w:webHidden/>
          </w:rPr>
          <w:fldChar w:fldCharType="begin"/>
        </w:r>
        <w:r>
          <w:rPr>
            <w:noProof/>
            <w:webHidden/>
          </w:rPr>
          <w:instrText xml:space="preserve"> PAGEREF _Toc413390748 \h </w:instrText>
        </w:r>
        <w:r>
          <w:rPr>
            <w:noProof/>
            <w:webHidden/>
          </w:rPr>
        </w:r>
        <w:r>
          <w:rPr>
            <w:noProof/>
            <w:webHidden/>
          </w:rPr>
          <w:fldChar w:fldCharType="separate"/>
        </w:r>
        <w:r>
          <w:rPr>
            <w:noProof/>
            <w:webHidden/>
          </w:rPr>
          <w:t>48</w:t>
        </w:r>
        <w:r>
          <w:rPr>
            <w:noProof/>
            <w:webHidden/>
          </w:rPr>
          <w:fldChar w:fldCharType="end"/>
        </w:r>
      </w:hyperlink>
    </w:p>
    <w:p w14:paraId="5187ACC8" w14:textId="77777777" w:rsidR="006A65D2" w:rsidRDefault="006A65D2">
      <w:pPr>
        <w:pStyle w:val="TOC6"/>
        <w:tabs>
          <w:tab w:val="right" w:leader="dot" w:pos="5030"/>
        </w:tabs>
        <w:rPr>
          <w:rFonts w:eastAsiaTheme="minorEastAsia"/>
          <w:noProof/>
          <w:sz w:val="22"/>
        </w:rPr>
      </w:pPr>
      <w:hyperlink w:anchor="_Toc413390749" w:history="1">
        <w:r w:rsidRPr="007B0607">
          <w:rPr>
            <w:rStyle w:val="Hyperlink"/>
            <w:noProof/>
          </w:rPr>
          <w:t>Microsoft Dynamics CRM Online Government Additional Production Instance (Add-on SL)</w:t>
        </w:r>
        <w:r>
          <w:rPr>
            <w:noProof/>
            <w:webHidden/>
          </w:rPr>
          <w:tab/>
        </w:r>
        <w:r>
          <w:rPr>
            <w:noProof/>
            <w:webHidden/>
          </w:rPr>
          <w:fldChar w:fldCharType="begin"/>
        </w:r>
        <w:r>
          <w:rPr>
            <w:noProof/>
            <w:webHidden/>
          </w:rPr>
          <w:instrText xml:space="preserve"> PAGEREF _Toc413390749 \h </w:instrText>
        </w:r>
        <w:r>
          <w:rPr>
            <w:noProof/>
            <w:webHidden/>
          </w:rPr>
        </w:r>
        <w:r>
          <w:rPr>
            <w:noProof/>
            <w:webHidden/>
          </w:rPr>
          <w:fldChar w:fldCharType="separate"/>
        </w:r>
        <w:r>
          <w:rPr>
            <w:noProof/>
            <w:webHidden/>
          </w:rPr>
          <w:t>48</w:t>
        </w:r>
        <w:r>
          <w:rPr>
            <w:noProof/>
            <w:webHidden/>
          </w:rPr>
          <w:fldChar w:fldCharType="end"/>
        </w:r>
      </w:hyperlink>
    </w:p>
    <w:p w14:paraId="5CFC6605" w14:textId="77777777" w:rsidR="006A65D2" w:rsidRDefault="006A65D2">
      <w:pPr>
        <w:pStyle w:val="TOC6"/>
        <w:tabs>
          <w:tab w:val="right" w:leader="dot" w:pos="5030"/>
        </w:tabs>
        <w:rPr>
          <w:rFonts w:eastAsiaTheme="minorEastAsia"/>
          <w:noProof/>
          <w:sz w:val="22"/>
        </w:rPr>
      </w:pPr>
      <w:hyperlink w:anchor="_Toc413390750" w:history="1">
        <w:r w:rsidRPr="007B0607">
          <w:rPr>
            <w:rStyle w:val="Hyperlink"/>
            <w:noProof/>
          </w:rPr>
          <w:t>Microsoft Dynamics CRM Online Government Enhanced Support</w:t>
        </w:r>
        <w:r>
          <w:rPr>
            <w:noProof/>
            <w:webHidden/>
          </w:rPr>
          <w:tab/>
        </w:r>
        <w:r>
          <w:rPr>
            <w:noProof/>
            <w:webHidden/>
          </w:rPr>
          <w:fldChar w:fldCharType="begin"/>
        </w:r>
        <w:r>
          <w:rPr>
            <w:noProof/>
            <w:webHidden/>
          </w:rPr>
          <w:instrText xml:space="preserve"> PAGEREF _Toc413390750 \h </w:instrText>
        </w:r>
        <w:r>
          <w:rPr>
            <w:noProof/>
            <w:webHidden/>
          </w:rPr>
        </w:r>
        <w:r>
          <w:rPr>
            <w:noProof/>
            <w:webHidden/>
          </w:rPr>
          <w:fldChar w:fldCharType="separate"/>
        </w:r>
        <w:r>
          <w:rPr>
            <w:noProof/>
            <w:webHidden/>
          </w:rPr>
          <w:t>49</w:t>
        </w:r>
        <w:r>
          <w:rPr>
            <w:noProof/>
            <w:webHidden/>
          </w:rPr>
          <w:fldChar w:fldCharType="end"/>
        </w:r>
      </w:hyperlink>
    </w:p>
    <w:p w14:paraId="59E2C733" w14:textId="77777777" w:rsidR="006A65D2" w:rsidRDefault="006A65D2">
      <w:pPr>
        <w:pStyle w:val="TOC6"/>
        <w:tabs>
          <w:tab w:val="right" w:leader="dot" w:pos="5030"/>
        </w:tabs>
        <w:rPr>
          <w:rFonts w:eastAsiaTheme="minorEastAsia"/>
          <w:noProof/>
          <w:sz w:val="22"/>
        </w:rPr>
      </w:pPr>
      <w:hyperlink w:anchor="_Toc413390751" w:history="1">
        <w:r w:rsidRPr="007B0607">
          <w:rPr>
            <w:rStyle w:val="Hyperlink"/>
            <w:noProof/>
          </w:rPr>
          <w:t>Microsoft Dynamics CRM Online Government Professional Direct Support</w:t>
        </w:r>
        <w:r>
          <w:rPr>
            <w:noProof/>
            <w:webHidden/>
          </w:rPr>
          <w:tab/>
        </w:r>
        <w:r>
          <w:rPr>
            <w:noProof/>
            <w:webHidden/>
          </w:rPr>
          <w:fldChar w:fldCharType="begin"/>
        </w:r>
        <w:r>
          <w:rPr>
            <w:noProof/>
            <w:webHidden/>
          </w:rPr>
          <w:instrText xml:space="preserve"> PAGEREF _Toc413390751 \h </w:instrText>
        </w:r>
        <w:r>
          <w:rPr>
            <w:noProof/>
            <w:webHidden/>
          </w:rPr>
        </w:r>
        <w:r>
          <w:rPr>
            <w:noProof/>
            <w:webHidden/>
          </w:rPr>
          <w:fldChar w:fldCharType="separate"/>
        </w:r>
        <w:r>
          <w:rPr>
            <w:noProof/>
            <w:webHidden/>
          </w:rPr>
          <w:t>49</w:t>
        </w:r>
        <w:r>
          <w:rPr>
            <w:noProof/>
            <w:webHidden/>
          </w:rPr>
          <w:fldChar w:fldCharType="end"/>
        </w:r>
      </w:hyperlink>
    </w:p>
    <w:p w14:paraId="6C00D341" w14:textId="77777777" w:rsidR="006A65D2" w:rsidRDefault="006A65D2">
      <w:pPr>
        <w:pStyle w:val="TOC4"/>
        <w:tabs>
          <w:tab w:val="right" w:leader="dot" w:pos="5030"/>
        </w:tabs>
        <w:rPr>
          <w:rFonts w:eastAsiaTheme="minorEastAsia"/>
          <w:smallCaps w:val="0"/>
          <w:noProof/>
          <w:sz w:val="22"/>
        </w:rPr>
      </w:pPr>
      <w:hyperlink w:anchor="_Toc413390752" w:history="1">
        <w:r w:rsidRPr="007B0607">
          <w:rPr>
            <w:rStyle w:val="Hyperlink"/>
            <w:noProof/>
          </w:rPr>
          <w:t>Microsoft Dynamics Marketing</w:t>
        </w:r>
        <w:r>
          <w:rPr>
            <w:noProof/>
            <w:webHidden/>
          </w:rPr>
          <w:tab/>
        </w:r>
        <w:r>
          <w:rPr>
            <w:noProof/>
            <w:webHidden/>
          </w:rPr>
          <w:fldChar w:fldCharType="begin"/>
        </w:r>
        <w:r>
          <w:rPr>
            <w:noProof/>
            <w:webHidden/>
          </w:rPr>
          <w:instrText xml:space="preserve"> PAGEREF _Toc413390752 \h </w:instrText>
        </w:r>
        <w:r>
          <w:rPr>
            <w:noProof/>
            <w:webHidden/>
          </w:rPr>
        </w:r>
        <w:r>
          <w:rPr>
            <w:noProof/>
            <w:webHidden/>
          </w:rPr>
          <w:fldChar w:fldCharType="separate"/>
        </w:r>
        <w:r>
          <w:rPr>
            <w:noProof/>
            <w:webHidden/>
          </w:rPr>
          <w:t>49</w:t>
        </w:r>
        <w:r>
          <w:rPr>
            <w:noProof/>
            <w:webHidden/>
          </w:rPr>
          <w:fldChar w:fldCharType="end"/>
        </w:r>
      </w:hyperlink>
    </w:p>
    <w:p w14:paraId="76B55BBF" w14:textId="77777777" w:rsidR="006A65D2" w:rsidRDefault="006A65D2">
      <w:pPr>
        <w:pStyle w:val="TOC6"/>
        <w:tabs>
          <w:tab w:val="right" w:leader="dot" w:pos="5030"/>
        </w:tabs>
        <w:rPr>
          <w:rFonts w:eastAsiaTheme="minorEastAsia"/>
          <w:noProof/>
          <w:sz w:val="22"/>
        </w:rPr>
      </w:pPr>
      <w:hyperlink w:anchor="_Toc413390753" w:history="1">
        <w:r w:rsidRPr="007B0607">
          <w:rPr>
            <w:rStyle w:val="Hyperlink"/>
            <w:noProof/>
          </w:rPr>
          <w:t>Microsoft Dynamics Marketing Enterprise (User SL)</w:t>
        </w:r>
        <w:r>
          <w:rPr>
            <w:noProof/>
            <w:webHidden/>
          </w:rPr>
          <w:tab/>
        </w:r>
        <w:r>
          <w:rPr>
            <w:noProof/>
            <w:webHidden/>
          </w:rPr>
          <w:fldChar w:fldCharType="begin"/>
        </w:r>
        <w:r>
          <w:rPr>
            <w:noProof/>
            <w:webHidden/>
          </w:rPr>
          <w:instrText xml:space="preserve"> PAGEREF _Toc413390753 \h </w:instrText>
        </w:r>
        <w:r>
          <w:rPr>
            <w:noProof/>
            <w:webHidden/>
          </w:rPr>
        </w:r>
        <w:r>
          <w:rPr>
            <w:noProof/>
            <w:webHidden/>
          </w:rPr>
          <w:fldChar w:fldCharType="separate"/>
        </w:r>
        <w:r>
          <w:rPr>
            <w:noProof/>
            <w:webHidden/>
          </w:rPr>
          <w:t>49</w:t>
        </w:r>
        <w:r>
          <w:rPr>
            <w:noProof/>
            <w:webHidden/>
          </w:rPr>
          <w:fldChar w:fldCharType="end"/>
        </w:r>
      </w:hyperlink>
    </w:p>
    <w:p w14:paraId="268DA766" w14:textId="77777777" w:rsidR="006A65D2" w:rsidRDefault="006A65D2">
      <w:pPr>
        <w:pStyle w:val="TOC6"/>
        <w:tabs>
          <w:tab w:val="right" w:leader="dot" w:pos="5030"/>
        </w:tabs>
        <w:rPr>
          <w:rFonts w:eastAsiaTheme="minorEastAsia"/>
          <w:noProof/>
          <w:sz w:val="22"/>
        </w:rPr>
      </w:pPr>
      <w:hyperlink w:anchor="_Toc413390754" w:history="1">
        <w:r w:rsidRPr="007B0607">
          <w:rPr>
            <w:rStyle w:val="Hyperlink"/>
            <w:noProof/>
          </w:rPr>
          <w:t>Microsoft Dynamics Marketing Enterprise Extra Messages (Add-on SL)</w:t>
        </w:r>
        <w:r>
          <w:rPr>
            <w:noProof/>
            <w:webHidden/>
          </w:rPr>
          <w:tab/>
        </w:r>
        <w:r>
          <w:rPr>
            <w:noProof/>
            <w:webHidden/>
          </w:rPr>
          <w:fldChar w:fldCharType="begin"/>
        </w:r>
        <w:r>
          <w:rPr>
            <w:noProof/>
            <w:webHidden/>
          </w:rPr>
          <w:instrText xml:space="preserve"> PAGEREF _Toc413390754 \h </w:instrText>
        </w:r>
        <w:r>
          <w:rPr>
            <w:noProof/>
            <w:webHidden/>
          </w:rPr>
        </w:r>
        <w:r>
          <w:rPr>
            <w:noProof/>
            <w:webHidden/>
          </w:rPr>
          <w:fldChar w:fldCharType="separate"/>
        </w:r>
        <w:r>
          <w:rPr>
            <w:noProof/>
            <w:webHidden/>
          </w:rPr>
          <w:t>49</w:t>
        </w:r>
        <w:r>
          <w:rPr>
            <w:noProof/>
            <w:webHidden/>
          </w:rPr>
          <w:fldChar w:fldCharType="end"/>
        </w:r>
      </w:hyperlink>
    </w:p>
    <w:p w14:paraId="235BB505" w14:textId="77777777" w:rsidR="006A65D2" w:rsidRDefault="006A65D2">
      <w:pPr>
        <w:pStyle w:val="TOC6"/>
        <w:tabs>
          <w:tab w:val="right" w:leader="dot" w:pos="5030"/>
        </w:tabs>
        <w:rPr>
          <w:rFonts w:eastAsiaTheme="minorEastAsia"/>
          <w:noProof/>
          <w:sz w:val="22"/>
        </w:rPr>
      </w:pPr>
      <w:hyperlink w:anchor="_Toc413390755" w:history="1">
        <w:r w:rsidRPr="007B0607">
          <w:rPr>
            <w:rStyle w:val="Hyperlink"/>
            <w:noProof/>
          </w:rPr>
          <w:t>Microsoft Dynamics Marketing Enterprise Extra Storage (Add-on SL)</w:t>
        </w:r>
        <w:r>
          <w:rPr>
            <w:noProof/>
            <w:webHidden/>
          </w:rPr>
          <w:tab/>
        </w:r>
        <w:r>
          <w:rPr>
            <w:noProof/>
            <w:webHidden/>
          </w:rPr>
          <w:fldChar w:fldCharType="begin"/>
        </w:r>
        <w:r>
          <w:rPr>
            <w:noProof/>
            <w:webHidden/>
          </w:rPr>
          <w:instrText xml:space="preserve"> PAGEREF _Toc413390755 \h </w:instrText>
        </w:r>
        <w:r>
          <w:rPr>
            <w:noProof/>
            <w:webHidden/>
          </w:rPr>
        </w:r>
        <w:r>
          <w:rPr>
            <w:noProof/>
            <w:webHidden/>
          </w:rPr>
          <w:fldChar w:fldCharType="separate"/>
        </w:r>
        <w:r>
          <w:rPr>
            <w:noProof/>
            <w:webHidden/>
          </w:rPr>
          <w:t>49</w:t>
        </w:r>
        <w:r>
          <w:rPr>
            <w:noProof/>
            <w:webHidden/>
          </w:rPr>
          <w:fldChar w:fldCharType="end"/>
        </w:r>
      </w:hyperlink>
    </w:p>
    <w:p w14:paraId="103C46CD" w14:textId="77777777" w:rsidR="006A65D2" w:rsidRDefault="006A65D2">
      <w:pPr>
        <w:pStyle w:val="TOC6"/>
        <w:tabs>
          <w:tab w:val="right" w:leader="dot" w:pos="5030"/>
        </w:tabs>
        <w:rPr>
          <w:rFonts w:eastAsiaTheme="minorEastAsia"/>
          <w:noProof/>
          <w:sz w:val="22"/>
        </w:rPr>
      </w:pPr>
      <w:hyperlink w:anchor="_Toc413390756" w:history="1">
        <w:r w:rsidRPr="007B0607">
          <w:rPr>
            <w:rStyle w:val="Hyperlink"/>
            <w:noProof/>
          </w:rPr>
          <w:t>Microsoft Dynamics Marketing Enterprise EDU (User SL)</w:t>
        </w:r>
        <w:r>
          <w:rPr>
            <w:noProof/>
            <w:webHidden/>
          </w:rPr>
          <w:tab/>
        </w:r>
        <w:r>
          <w:rPr>
            <w:noProof/>
            <w:webHidden/>
          </w:rPr>
          <w:fldChar w:fldCharType="begin"/>
        </w:r>
        <w:r>
          <w:rPr>
            <w:noProof/>
            <w:webHidden/>
          </w:rPr>
          <w:instrText xml:space="preserve"> PAGEREF _Toc413390756 \h </w:instrText>
        </w:r>
        <w:r>
          <w:rPr>
            <w:noProof/>
            <w:webHidden/>
          </w:rPr>
        </w:r>
        <w:r>
          <w:rPr>
            <w:noProof/>
            <w:webHidden/>
          </w:rPr>
          <w:fldChar w:fldCharType="separate"/>
        </w:r>
        <w:r>
          <w:rPr>
            <w:noProof/>
            <w:webHidden/>
          </w:rPr>
          <w:t>49</w:t>
        </w:r>
        <w:r>
          <w:rPr>
            <w:noProof/>
            <w:webHidden/>
          </w:rPr>
          <w:fldChar w:fldCharType="end"/>
        </w:r>
      </w:hyperlink>
    </w:p>
    <w:p w14:paraId="7374F2F9" w14:textId="77777777" w:rsidR="006A65D2" w:rsidRDefault="006A65D2">
      <w:pPr>
        <w:pStyle w:val="TOC6"/>
        <w:tabs>
          <w:tab w:val="right" w:leader="dot" w:pos="5030"/>
        </w:tabs>
        <w:rPr>
          <w:rFonts w:eastAsiaTheme="minorEastAsia"/>
          <w:noProof/>
          <w:sz w:val="22"/>
        </w:rPr>
      </w:pPr>
      <w:hyperlink w:anchor="_Toc413390757" w:history="1">
        <w:r w:rsidRPr="007B0607">
          <w:rPr>
            <w:rStyle w:val="Hyperlink"/>
            <w:noProof/>
          </w:rPr>
          <w:t>Microsoft Dynamics Marketing Enterprise EDU Extra Messages (Add-on SL)</w:t>
        </w:r>
        <w:r>
          <w:rPr>
            <w:noProof/>
            <w:webHidden/>
          </w:rPr>
          <w:tab/>
        </w:r>
        <w:r>
          <w:rPr>
            <w:noProof/>
            <w:webHidden/>
          </w:rPr>
          <w:fldChar w:fldCharType="begin"/>
        </w:r>
        <w:r>
          <w:rPr>
            <w:noProof/>
            <w:webHidden/>
          </w:rPr>
          <w:instrText xml:space="preserve"> PAGEREF _Toc413390757 \h </w:instrText>
        </w:r>
        <w:r>
          <w:rPr>
            <w:noProof/>
            <w:webHidden/>
          </w:rPr>
        </w:r>
        <w:r>
          <w:rPr>
            <w:noProof/>
            <w:webHidden/>
          </w:rPr>
          <w:fldChar w:fldCharType="separate"/>
        </w:r>
        <w:r>
          <w:rPr>
            <w:noProof/>
            <w:webHidden/>
          </w:rPr>
          <w:t>49</w:t>
        </w:r>
        <w:r>
          <w:rPr>
            <w:noProof/>
            <w:webHidden/>
          </w:rPr>
          <w:fldChar w:fldCharType="end"/>
        </w:r>
      </w:hyperlink>
    </w:p>
    <w:p w14:paraId="689A25C1" w14:textId="77777777" w:rsidR="006A65D2" w:rsidRDefault="006A65D2">
      <w:pPr>
        <w:pStyle w:val="TOC6"/>
        <w:tabs>
          <w:tab w:val="right" w:leader="dot" w:pos="5030"/>
        </w:tabs>
        <w:rPr>
          <w:rFonts w:eastAsiaTheme="minorEastAsia"/>
          <w:noProof/>
          <w:sz w:val="22"/>
        </w:rPr>
      </w:pPr>
      <w:hyperlink w:anchor="_Toc413390758" w:history="1">
        <w:r w:rsidRPr="007B0607">
          <w:rPr>
            <w:rStyle w:val="Hyperlink"/>
            <w:noProof/>
          </w:rPr>
          <w:t>Microsoft Dynamics Marketing Enhanced Support</w:t>
        </w:r>
        <w:r>
          <w:rPr>
            <w:noProof/>
            <w:webHidden/>
          </w:rPr>
          <w:tab/>
        </w:r>
        <w:r>
          <w:rPr>
            <w:noProof/>
            <w:webHidden/>
          </w:rPr>
          <w:fldChar w:fldCharType="begin"/>
        </w:r>
        <w:r>
          <w:rPr>
            <w:noProof/>
            <w:webHidden/>
          </w:rPr>
          <w:instrText xml:space="preserve"> PAGEREF _Toc413390758 \h </w:instrText>
        </w:r>
        <w:r>
          <w:rPr>
            <w:noProof/>
            <w:webHidden/>
          </w:rPr>
        </w:r>
        <w:r>
          <w:rPr>
            <w:noProof/>
            <w:webHidden/>
          </w:rPr>
          <w:fldChar w:fldCharType="separate"/>
        </w:r>
        <w:r>
          <w:rPr>
            <w:noProof/>
            <w:webHidden/>
          </w:rPr>
          <w:t>49</w:t>
        </w:r>
        <w:r>
          <w:rPr>
            <w:noProof/>
            <w:webHidden/>
          </w:rPr>
          <w:fldChar w:fldCharType="end"/>
        </w:r>
      </w:hyperlink>
    </w:p>
    <w:p w14:paraId="7CA73B25" w14:textId="77777777" w:rsidR="006A65D2" w:rsidRDefault="006A65D2">
      <w:pPr>
        <w:pStyle w:val="TOC6"/>
        <w:tabs>
          <w:tab w:val="right" w:leader="dot" w:pos="5030"/>
        </w:tabs>
        <w:rPr>
          <w:rFonts w:eastAsiaTheme="minorEastAsia"/>
          <w:noProof/>
          <w:sz w:val="22"/>
        </w:rPr>
      </w:pPr>
      <w:hyperlink w:anchor="_Toc413390759" w:history="1">
        <w:r w:rsidRPr="007B0607">
          <w:rPr>
            <w:rStyle w:val="Hyperlink"/>
            <w:noProof/>
          </w:rPr>
          <w:t>Microsoft Dynamics Marketing Professional Direct Support</w:t>
        </w:r>
        <w:r>
          <w:rPr>
            <w:noProof/>
            <w:webHidden/>
          </w:rPr>
          <w:tab/>
        </w:r>
        <w:r>
          <w:rPr>
            <w:noProof/>
            <w:webHidden/>
          </w:rPr>
          <w:fldChar w:fldCharType="begin"/>
        </w:r>
        <w:r>
          <w:rPr>
            <w:noProof/>
            <w:webHidden/>
          </w:rPr>
          <w:instrText xml:space="preserve"> PAGEREF _Toc413390759 \h </w:instrText>
        </w:r>
        <w:r>
          <w:rPr>
            <w:noProof/>
            <w:webHidden/>
          </w:rPr>
        </w:r>
        <w:r>
          <w:rPr>
            <w:noProof/>
            <w:webHidden/>
          </w:rPr>
          <w:fldChar w:fldCharType="separate"/>
        </w:r>
        <w:r>
          <w:rPr>
            <w:noProof/>
            <w:webHidden/>
          </w:rPr>
          <w:t>49</w:t>
        </w:r>
        <w:r>
          <w:rPr>
            <w:noProof/>
            <w:webHidden/>
          </w:rPr>
          <w:fldChar w:fldCharType="end"/>
        </w:r>
      </w:hyperlink>
    </w:p>
    <w:p w14:paraId="3694F912" w14:textId="77777777" w:rsidR="006A65D2" w:rsidRDefault="006A65D2">
      <w:pPr>
        <w:pStyle w:val="TOC6"/>
        <w:tabs>
          <w:tab w:val="right" w:leader="dot" w:pos="5030"/>
        </w:tabs>
        <w:rPr>
          <w:rFonts w:eastAsiaTheme="minorEastAsia"/>
          <w:noProof/>
          <w:sz w:val="22"/>
        </w:rPr>
      </w:pPr>
      <w:hyperlink w:anchor="_Toc413390760" w:history="1">
        <w:r w:rsidRPr="007B0607">
          <w:rPr>
            <w:rStyle w:val="Hyperlink"/>
            <w:noProof/>
          </w:rPr>
          <w:t>Microsoft Dynamics Marketing Sales Collaboration</w:t>
        </w:r>
        <w:r>
          <w:rPr>
            <w:noProof/>
            <w:webHidden/>
          </w:rPr>
          <w:tab/>
        </w:r>
        <w:r>
          <w:rPr>
            <w:noProof/>
            <w:webHidden/>
          </w:rPr>
          <w:fldChar w:fldCharType="begin"/>
        </w:r>
        <w:r>
          <w:rPr>
            <w:noProof/>
            <w:webHidden/>
          </w:rPr>
          <w:instrText xml:space="preserve"> PAGEREF _Toc413390760 \h </w:instrText>
        </w:r>
        <w:r>
          <w:rPr>
            <w:noProof/>
            <w:webHidden/>
          </w:rPr>
        </w:r>
        <w:r>
          <w:rPr>
            <w:noProof/>
            <w:webHidden/>
          </w:rPr>
          <w:fldChar w:fldCharType="separate"/>
        </w:r>
        <w:r>
          <w:rPr>
            <w:noProof/>
            <w:webHidden/>
          </w:rPr>
          <w:t>49</w:t>
        </w:r>
        <w:r>
          <w:rPr>
            <w:noProof/>
            <w:webHidden/>
          </w:rPr>
          <w:fldChar w:fldCharType="end"/>
        </w:r>
      </w:hyperlink>
    </w:p>
    <w:p w14:paraId="0C24007C" w14:textId="77777777" w:rsidR="006A65D2" w:rsidRDefault="006A65D2">
      <w:pPr>
        <w:pStyle w:val="TOC6"/>
        <w:tabs>
          <w:tab w:val="right" w:leader="dot" w:pos="5030"/>
        </w:tabs>
        <w:rPr>
          <w:rFonts w:eastAsiaTheme="minorEastAsia"/>
          <w:noProof/>
          <w:sz w:val="22"/>
        </w:rPr>
      </w:pPr>
      <w:hyperlink w:anchor="_Toc413390761" w:history="1">
        <w:r w:rsidRPr="007B0607">
          <w:rPr>
            <w:rStyle w:val="Hyperlink"/>
            <w:noProof/>
          </w:rPr>
          <w:t>Microsoft Dynamics Marketing Sales Collaboration EDU</w:t>
        </w:r>
        <w:r>
          <w:rPr>
            <w:noProof/>
            <w:webHidden/>
          </w:rPr>
          <w:tab/>
        </w:r>
        <w:r>
          <w:rPr>
            <w:noProof/>
            <w:webHidden/>
          </w:rPr>
          <w:fldChar w:fldCharType="begin"/>
        </w:r>
        <w:r>
          <w:rPr>
            <w:noProof/>
            <w:webHidden/>
          </w:rPr>
          <w:instrText xml:space="preserve"> PAGEREF _Toc413390761 \h </w:instrText>
        </w:r>
        <w:r>
          <w:rPr>
            <w:noProof/>
            <w:webHidden/>
          </w:rPr>
        </w:r>
        <w:r>
          <w:rPr>
            <w:noProof/>
            <w:webHidden/>
          </w:rPr>
          <w:fldChar w:fldCharType="separate"/>
        </w:r>
        <w:r>
          <w:rPr>
            <w:noProof/>
            <w:webHidden/>
          </w:rPr>
          <w:t>49</w:t>
        </w:r>
        <w:r>
          <w:rPr>
            <w:noProof/>
            <w:webHidden/>
          </w:rPr>
          <w:fldChar w:fldCharType="end"/>
        </w:r>
      </w:hyperlink>
    </w:p>
    <w:p w14:paraId="5C333976" w14:textId="77777777" w:rsidR="006A65D2" w:rsidRDefault="006A65D2">
      <w:pPr>
        <w:pStyle w:val="TOC4"/>
        <w:tabs>
          <w:tab w:val="right" w:leader="dot" w:pos="5030"/>
        </w:tabs>
        <w:rPr>
          <w:rFonts w:eastAsiaTheme="minorEastAsia"/>
          <w:smallCaps w:val="0"/>
          <w:noProof/>
          <w:sz w:val="22"/>
        </w:rPr>
      </w:pPr>
      <w:hyperlink w:anchor="_Toc413390762" w:history="1">
        <w:r w:rsidRPr="007B0607">
          <w:rPr>
            <w:rStyle w:val="Hyperlink"/>
            <w:noProof/>
          </w:rPr>
          <w:t>Microsoft Social Listening</w:t>
        </w:r>
        <w:r>
          <w:rPr>
            <w:noProof/>
            <w:webHidden/>
          </w:rPr>
          <w:tab/>
        </w:r>
        <w:r>
          <w:rPr>
            <w:noProof/>
            <w:webHidden/>
          </w:rPr>
          <w:fldChar w:fldCharType="begin"/>
        </w:r>
        <w:r>
          <w:rPr>
            <w:noProof/>
            <w:webHidden/>
          </w:rPr>
          <w:instrText xml:space="preserve"> PAGEREF _Toc413390762 \h </w:instrText>
        </w:r>
        <w:r>
          <w:rPr>
            <w:noProof/>
            <w:webHidden/>
          </w:rPr>
        </w:r>
        <w:r>
          <w:rPr>
            <w:noProof/>
            <w:webHidden/>
          </w:rPr>
          <w:fldChar w:fldCharType="separate"/>
        </w:r>
        <w:r>
          <w:rPr>
            <w:noProof/>
            <w:webHidden/>
          </w:rPr>
          <w:t>50</w:t>
        </w:r>
        <w:r>
          <w:rPr>
            <w:noProof/>
            <w:webHidden/>
          </w:rPr>
          <w:fldChar w:fldCharType="end"/>
        </w:r>
      </w:hyperlink>
    </w:p>
    <w:p w14:paraId="34304859" w14:textId="77777777" w:rsidR="006A65D2" w:rsidRDefault="006A65D2">
      <w:pPr>
        <w:pStyle w:val="TOC6"/>
        <w:tabs>
          <w:tab w:val="right" w:leader="dot" w:pos="5030"/>
        </w:tabs>
        <w:rPr>
          <w:rFonts w:eastAsiaTheme="minorEastAsia"/>
          <w:noProof/>
          <w:sz w:val="22"/>
        </w:rPr>
      </w:pPr>
      <w:hyperlink w:anchor="_Toc413390763" w:history="1">
        <w:r w:rsidRPr="007B0607">
          <w:rPr>
            <w:rStyle w:val="Hyperlink"/>
            <w:noProof/>
          </w:rPr>
          <w:t>Microsoft Social Listening Professional (User SL)</w:t>
        </w:r>
        <w:r>
          <w:rPr>
            <w:noProof/>
            <w:webHidden/>
          </w:rPr>
          <w:tab/>
        </w:r>
        <w:r>
          <w:rPr>
            <w:noProof/>
            <w:webHidden/>
          </w:rPr>
          <w:fldChar w:fldCharType="begin"/>
        </w:r>
        <w:r>
          <w:rPr>
            <w:noProof/>
            <w:webHidden/>
          </w:rPr>
          <w:instrText xml:space="preserve"> PAGEREF _Toc413390763 \h </w:instrText>
        </w:r>
        <w:r>
          <w:rPr>
            <w:noProof/>
            <w:webHidden/>
          </w:rPr>
        </w:r>
        <w:r>
          <w:rPr>
            <w:noProof/>
            <w:webHidden/>
          </w:rPr>
          <w:fldChar w:fldCharType="separate"/>
        </w:r>
        <w:r>
          <w:rPr>
            <w:noProof/>
            <w:webHidden/>
          </w:rPr>
          <w:t>50</w:t>
        </w:r>
        <w:r>
          <w:rPr>
            <w:noProof/>
            <w:webHidden/>
          </w:rPr>
          <w:fldChar w:fldCharType="end"/>
        </w:r>
      </w:hyperlink>
    </w:p>
    <w:p w14:paraId="3B544810" w14:textId="77777777" w:rsidR="006A65D2" w:rsidRDefault="006A65D2">
      <w:pPr>
        <w:pStyle w:val="TOC6"/>
        <w:tabs>
          <w:tab w:val="right" w:leader="dot" w:pos="5030"/>
        </w:tabs>
        <w:rPr>
          <w:rFonts w:eastAsiaTheme="minorEastAsia"/>
          <w:noProof/>
          <w:sz w:val="22"/>
        </w:rPr>
      </w:pPr>
      <w:hyperlink w:anchor="_Toc413390764" w:history="1">
        <w:r w:rsidRPr="007B0607">
          <w:rPr>
            <w:rStyle w:val="Hyperlink"/>
            <w:noProof/>
          </w:rPr>
          <w:t>Microsoft Social Listening Professional Add-on  (User SL)</w:t>
        </w:r>
        <w:r>
          <w:rPr>
            <w:noProof/>
            <w:webHidden/>
          </w:rPr>
          <w:tab/>
        </w:r>
        <w:r>
          <w:rPr>
            <w:noProof/>
            <w:webHidden/>
          </w:rPr>
          <w:fldChar w:fldCharType="begin"/>
        </w:r>
        <w:r>
          <w:rPr>
            <w:noProof/>
            <w:webHidden/>
          </w:rPr>
          <w:instrText xml:space="preserve"> PAGEREF _Toc413390764 \h </w:instrText>
        </w:r>
        <w:r>
          <w:rPr>
            <w:noProof/>
            <w:webHidden/>
          </w:rPr>
        </w:r>
        <w:r>
          <w:rPr>
            <w:noProof/>
            <w:webHidden/>
          </w:rPr>
          <w:fldChar w:fldCharType="separate"/>
        </w:r>
        <w:r>
          <w:rPr>
            <w:noProof/>
            <w:webHidden/>
          </w:rPr>
          <w:t>50</w:t>
        </w:r>
        <w:r>
          <w:rPr>
            <w:noProof/>
            <w:webHidden/>
          </w:rPr>
          <w:fldChar w:fldCharType="end"/>
        </w:r>
      </w:hyperlink>
    </w:p>
    <w:p w14:paraId="2B5D5D76" w14:textId="77777777" w:rsidR="006A65D2" w:rsidRDefault="006A65D2">
      <w:pPr>
        <w:pStyle w:val="TOC6"/>
        <w:tabs>
          <w:tab w:val="right" w:leader="dot" w:pos="5030"/>
        </w:tabs>
        <w:rPr>
          <w:rFonts w:eastAsiaTheme="minorEastAsia"/>
          <w:noProof/>
          <w:sz w:val="22"/>
        </w:rPr>
      </w:pPr>
      <w:hyperlink w:anchor="_Toc413390765" w:history="1">
        <w:r w:rsidRPr="007B0607">
          <w:rPr>
            <w:rStyle w:val="Hyperlink"/>
            <w:noProof/>
          </w:rPr>
          <w:t>Microsoft Social Listening Additional Posts (Add-on SL)</w:t>
        </w:r>
        <w:r>
          <w:rPr>
            <w:noProof/>
            <w:webHidden/>
          </w:rPr>
          <w:tab/>
        </w:r>
        <w:r>
          <w:rPr>
            <w:noProof/>
            <w:webHidden/>
          </w:rPr>
          <w:fldChar w:fldCharType="begin"/>
        </w:r>
        <w:r>
          <w:rPr>
            <w:noProof/>
            <w:webHidden/>
          </w:rPr>
          <w:instrText xml:space="preserve"> PAGEREF _Toc413390765 \h </w:instrText>
        </w:r>
        <w:r>
          <w:rPr>
            <w:noProof/>
            <w:webHidden/>
          </w:rPr>
        </w:r>
        <w:r>
          <w:rPr>
            <w:noProof/>
            <w:webHidden/>
          </w:rPr>
          <w:fldChar w:fldCharType="separate"/>
        </w:r>
        <w:r>
          <w:rPr>
            <w:noProof/>
            <w:webHidden/>
          </w:rPr>
          <w:t>50</w:t>
        </w:r>
        <w:r>
          <w:rPr>
            <w:noProof/>
            <w:webHidden/>
          </w:rPr>
          <w:fldChar w:fldCharType="end"/>
        </w:r>
      </w:hyperlink>
    </w:p>
    <w:p w14:paraId="37D754EE" w14:textId="77777777" w:rsidR="006A65D2" w:rsidRDefault="006A65D2">
      <w:pPr>
        <w:pStyle w:val="TOC6"/>
        <w:tabs>
          <w:tab w:val="right" w:leader="dot" w:pos="5030"/>
        </w:tabs>
        <w:rPr>
          <w:rFonts w:eastAsiaTheme="minorEastAsia"/>
          <w:noProof/>
          <w:sz w:val="22"/>
        </w:rPr>
      </w:pPr>
      <w:hyperlink w:anchor="_Toc413390766" w:history="1">
        <w:r w:rsidRPr="007B0607">
          <w:rPr>
            <w:rStyle w:val="Hyperlink"/>
            <w:noProof/>
          </w:rPr>
          <w:t>Microsoft Social Listening Professional EDU (User SL)</w:t>
        </w:r>
        <w:r>
          <w:rPr>
            <w:noProof/>
            <w:webHidden/>
          </w:rPr>
          <w:tab/>
        </w:r>
        <w:r>
          <w:rPr>
            <w:noProof/>
            <w:webHidden/>
          </w:rPr>
          <w:fldChar w:fldCharType="begin"/>
        </w:r>
        <w:r>
          <w:rPr>
            <w:noProof/>
            <w:webHidden/>
          </w:rPr>
          <w:instrText xml:space="preserve"> PAGEREF _Toc413390766 \h </w:instrText>
        </w:r>
        <w:r>
          <w:rPr>
            <w:noProof/>
            <w:webHidden/>
          </w:rPr>
        </w:r>
        <w:r>
          <w:rPr>
            <w:noProof/>
            <w:webHidden/>
          </w:rPr>
          <w:fldChar w:fldCharType="separate"/>
        </w:r>
        <w:r>
          <w:rPr>
            <w:noProof/>
            <w:webHidden/>
          </w:rPr>
          <w:t>50</w:t>
        </w:r>
        <w:r>
          <w:rPr>
            <w:noProof/>
            <w:webHidden/>
          </w:rPr>
          <w:fldChar w:fldCharType="end"/>
        </w:r>
      </w:hyperlink>
    </w:p>
    <w:p w14:paraId="5AE1F8DD" w14:textId="77777777" w:rsidR="006A65D2" w:rsidRDefault="006A65D2">
      <w:pPr>
        <w:pStyle w:val="TOC6"/>
        <w:tabs>
          <w:tab w:val="right" w:leader="dot" w:pos="5030"/>
        </w:tabs>
        <w:rPr>
          <w:rFonts w:eastAsiaTheme="minorEastAsia"/>
          <w:noProof/>
          <w:sz w:val="22"/>
        </w:rPr>
      </w:pPr>
      <w:hyperlink w:anchor="_Toc413390767" w:history="1">
        <w:r w:rsidRPr="007B0607">
          <w:rPr>
            <w:rStyle w:val="Hyperlink"/>
            <w:noProof/>
          </w:rPr>
          <w:t>Microsoft Social Listening Professional EDU Add-on (User SL)</w:t>
        </w:r>
        <w:r>
          <w:rPr>
            <w:noProof/>
            <w:webHidden/>
          </w:rPr>
          <w:tab/>
        </w:r>
        <w:r>
          <w:rPr>
            <w:noProof/>
            <w:webHidden/>
          </w:rPr>
          <w:fldChar w:fldCharType="begin"/>
        </w:r>
        <w:r>
          <w:rPr>
            <w:noProof/>
            <w:webHidden/>
          </w:rPr>
          <w:instrText xml:space="preserve"> PAGEREF _Toc413390767 \h </w:instrText>
        </w:r>
        <w:r>
          <w:rPr>
            <w:noProof/>
            <w:webHidden/>
          </w:rPr>
        </w:r>
        <w:r>
          <w:rPr>
            <w:noProof/>
            <w:webHidden/>
          </w:rPr>
          <w:fldChar w:fldCharType="separate"/>
        </w:r>
        <w:r>
          <w:rPr>
            <w:noProof/>
            <w:webHidden/>
          </w:rPr>
          <w:t>50</w:t>
        </w:r>
        <w:r>
          <w:rPr>
            <w:noProof/>
            <w:webHidden/>
          </w:rPr>
          <w:fldChar w:fldCharType="end"/>
        </w:r>
      </w:hyperlink>
    </w:p>
    <w:p w14:paraId="2A151E4A" w14:textId="77777777" w:rsidR="006A65D2" w:rsidRDefault="006A65D2">
      <w:pPr>
        <w:pStyle w:val="TOC6"/>
        <w:tabs>
          <w:tab w:val="right" w:leader="dot" w:pos="5030"/>
        </w:tabs>
        <w:rPr>
          <w:rFonts w:eastAsiaTheme="minorEastAsia"/>
          <w:noProof/>
          <w:sz w:val="22"/>
        </w:rPr>
      </w:pPr>
      <w:hyperlink w:anchor="_Toc413390768" w:history="1">
        <w:r w:rsidRPr="007B0607">
          <w:rPr>
            <w:rStyle w:val="Hyperlink"/>
            <w:noProof/>
          </w:rPr>
          <w:t>Microsoft Social Listening  Additional Posts EDU (Add-on SL)</w:t>
        </w:r>
        <w:r>
          <w:rPr>
            <w:noProof/>
            <w:webHidden/>
          </w:rPr>
          <w:tab/>
        </w:r>
        <w:r>
          <w:rPr>
            <w:noProof/>
            <w:webHidden/>
          </w:rPr>
          <w:fldChar w:fldCharType="begin"/>
        </w:r>
        <w:r>
          <w:rPr>
            <w:noProof/>
            <w:webHidden/>
          </w:rPr>
          <w:instrText xml:space="preserve"> PAGEREF _Toc413390768 \h </w:instrText>
        </w:r>
        <w:r>
          <w:rPr>
            <w:noProof/>
            <w:webHidden/>
          </w:rPr>
        </w:r>
        <w:r>
          <w:rPr>
            <w:noProof/>
            <w:webHidden/>
          </w:rPr>
          <w:fldChar w:fldCharType="separate"/>
        </w:r>
        <w:r>
          <w:rPr>
            <w:noProof/>
            <w:webHidden/>
          </w:rPr>
          <w:t>50</w:t>
        </w:r>
        <w:r>
          <w:rPr>
            <w:noProof/>
            <w:webHidden/>
          </w:rPr>
          <w:fldChar w:fldCharType="end"/>
        </w:r>
      </w:hyperlink>
    </w:p>
    <w:p w14:paraId="0737B4DC" w14:textId="77777777" w:rsidR="006A65D2" w:rsidRDefault="006A65D2">
      <w:pPr>
        <w:pStyle w:val="TOC6"/>
        <w:tabs>
          <w:tab w:val="right" w:leader="dot" w:pos="5030"/>
        </w:tabs>
        <w:rPr>
          <w:rFonts w:eastAsiaTheme="minorEastAsia"/>
          <w:noProof/>
          <w:sz w:val="22"/>
        </w:rPr>
      </w:pPr>
      <w:hyperlink w:anchor="_Toc413390769" w:history="1">
        <w:r w:rsidRPr="007B0607">
          <w:rPr>
            <w:rStyle w:val="Hyperlink"/>
            <w:noProof/>
          </w:rPr>
          <w:t>Microsoft Social Listening Enhanced Support</w:t>
        </w:r>
        <w:r>
          <w:rPr>
            <w:noProof/>
            <w:webHidden/>
          </w:rPr>
          <w:tab/>
        </w:r>
        <w:r>
          <w:rPr>
            <w:noProof/>
            <w:webHidden/>
          </w:rPr>
          <w:fldChar w:fldCharType="begin"/>
        </w:r>
        <w:r>
          <w:rPr>
            <w:noProof/>
            <w:webHidden/>
          </w:rPr>
          <w:instrText xml:space="preserve"> PAGEREF _Toc413390769 \h </w:instrText>
        </w:r>
        <w:r>
          <w:rPr>
            <w:noProof/>
            <w:webHidden/>
          </w:rPr>
        </w:r>
        <w:r>
          <w:rPr>
            <w:noProof/>
            <w:webHidden/>
          </w:rPr>
          <w:fldChar w:fldCharType="separate"/>
        </w:r>
        <w:r>
          <w:rPr>
            <w:noProof/>
            <w:webHidden/>
          </w:rPr>
          <w:t>50</w:t>
        </w:r>
        <w:r>
          <w:rPr>
            <w:noProof/>
            <w:webHidden/>
          </w:rPr>
          <w:fldChar w:fldCharType="end"/>
        </w:r>
      </w:hyperlink>
    </w:p>
    <w:p w14:paraId="7F220355" w14:textId="77777777" w:rsidR="006A65D2" w:rsidRDefault="006A65D2">
      <w:pPr>
        <w:pStyle w:val="TOC6"/>
        <w:tabs>
          <w:tab w:val="right" w:leader="dot" w:pos="5030"/>
        </w:tabs>
        <w:rPr>
          <w:rFonts w:eastAsiaTheme="minorEastAsia"/>
          <w:noProof/>
          <w:sz w:val="22"/>
        </w:rPr>
      </w:pPr>
      <w:hyperlink w:anchor="_Toc413390770" w:history="1">
        <w:r w:rsidRPr="007B0607">
          <w:rPr>
            <w:rStyle w:val="Hyperlink"/>
            <w:noProof/>
          </w:rPr>
          <w:t>Microsoft Social Listening Professional Direct Support</w:t>
        </w:r>
        <w:r>
          <w:rPr>
            <w:noProof/>
            <w:webHidden/>
          </w:rPr>
          <w:tab/>
        </w:r>
        <w:r>
          <w:rPr>
            <w:noProof/>
            <w:webHidden/>
          </w:rPr>
          <w:fldChar w:fldCharType="begin"/>
        </w:r>
        <w:r>
          <w:rPr>
            <w:noProof/>
            <w:webHidden/>
          </w:rPr>
          <w:instrText xml:space="preserve"> PAGEREF _Toc413390770 \h </w:instrText>
        </w:r>
        <w:r>
          <w:rPr>
            <w:noProof/>
            <w:webHidden/>
          </w:rPr>
        </w:r>
        <w:r>
          <w:rPr>
            <w:noProof/>
            <w:webHidden/>
          </w:rPr>
          <w:fldChar w:fldCharType="separate"/>
        </w:r>
        <w:r>
          <w:rPr>
            <w:noProof/>
            <w:webHidden/>
          </w:rPr>
          <w:t>50</w:t>
        </w:r>
        <w:r>
          <w:rPr>
            <w:noProof/>
            <w:webHidden/>
          </w:rPr>
          <w:fldChar w:fldCharType="end"/>
        </w:r>
      </w:hyperlink>
    </w:p>
    <w:p w14:paraId="56E6C28C" w14:textId="77777777" w:rsidR="006A65D2" w:rsidRDefault="006A65D2">
      <w:pPr>
        <w:pStyle w:val="TOC4"/>
        <w:tabs>
          <w:tab w:val="right" w:leader="dot" w:pos="5030"/>
        </w:tabs>
        <w:rPr>
          <w:rFonts w:eastAsiaTheme="minorEastAsia"/>
          <w:smallCaps w:val="0"/>
          <w:noProof/>
          <w:sz w:val="22"/>
        </w:rPr>
      </w:pPr>
      <w:hyperlink w:anchor="_Toc413390771" w:history="1">
        <w:r w:rsidRPr="007B0607">
          <w:rPr>
            <w:rStyle w:val="Hyperlink"/>
            <w:noProof/>
          </w:rPr>
          <w:t>Parature, from Microsoft</w:t>
        </w:r>
        <w:r>
          <w:rPr>
            <w:noProof/>
            <w:webHidden/>
          </w:rPr>
          <w:tab/>
        </w:r>
        <w:r>
          <w:rPr>
            <w:noProof/>
            <w:webHidden/>
          </w:rPr>
          <w:fldChar w:fldCharType="begin"/>
        </w:r>
        <w:r>
          <w:rPr>
            <w:noProof/>
            <w:webHidden/>
          </w:rPr>
          <w:instrText xml:space="preserve"> PAGEREF _Toc413390771 \h </w:instrText>
        </w:r>
        <w:r>
          <w:rPr>
            <w:noProof/>
            <w:webHidden/>
          </w:rPr>
        </w:r>
        <w:r>
          <w:rPr>
            <w:noProof/>
            <w:webHidden/>
          </w:rPr>
          <w:fldChar w:fldCharType="separate"/>
        </w:r>
        <w:r>
          <w:rPr>
            <w:noProof/>
            <w:webHidden/>
          </w:rPr>
          <w:t>51</w:t>
        </w:r>
        <w:r>
          <w:rPr>
            <w:noProof/>
            <w:webHidden/>
          </w:rPr>
          <w:fldChar w:fldCharType="end"/>
        </w:r>
      </w:hyperlink>
    </w:p>
    <w:p w14:paraId="6DC259A3" w14:textId="77777777" w:rsidR="006A65D2" w:rsidRDefault="006A65D2">
      <w:pPr>
        <w:pStyle w:val="TOC6"/>
        <w:tabs>
          <w:tab w:val="right" w:leader="dot" w:pos="5030"/>
        </w:tabs>
        <w:rPr>
          <w:rFonts w:eastAsiaTheme="minorEastAsia"/>
          <w:noProof/>
          <w:sz w:val="22"/>
        </w:rPr>
      </w:pPr>
      <w:hyperlink w:anchor="_Toc413390772" w:history="1">
        <w:r w:rsidRPr="007B0607">
          <w:rPr>
            <w:rStyle w:val="Hyperlink"/>
            <w:noProof/>
          </w:rPr>
          <w:t>Parature Enterprise (User SL)</w:t>
        </w:r>
        <w:r>
          <w:rPr>
            <w:noProof/>
            <w:webHidden/>
          </w:rPr>
          <w:tab/>
        </w:r>
        <w:r>
          <w:rPr>
            <w:noProof/>
            <w:webHidden/>
          </w:rPr>
          <w:fldChar w:fldCharType="begin"/>
        </w:r>
        <w:r>
          <w:rPr>
            <w:noProof/>
            <w:webHidden/>
          </w:rPr>
          <w:instrText xml:space="preserve"> PAGEREF _Toc413390772 \h </w:instrText>
        </w:r>
        <w:r>
          <w:rPr>
            <w:noProof/>
            <w:webHidden/>
          </w:rPr>
        </w:r>
        <w:r>
          <w:rPr>
            <w:noProof/>
            <w:webHidden/>
          </w:rPr>
          <w:fldChar w:fldCharType="separate"/>
        </w:r>
        <w:r>
          <w:rPr>
            <w:noProof/>
            <w:webHidden/>
          </w:rPr>
          <w:t>51</w:t>
        </w:r>
        <w:r>
          <w:rPr>
            <w:noProof/>
            <w:webHidden/>
          </w:rPr>
          <w:fldChar w:fldCharType="end"/>
        </w:r>
      </w:hyperlink>
    </w:p>
    <w:p w14:paraId="53F5A7D1" w14:textId="77777777" w:rsidR="006A65D2" w:rsidRDefault="006A65D2">
      <w:pPr>
        <w:pStyle w:val="TOC6"/>
        <w:tabs>
          <w:tab w:val="right" w:leader="dot" w:pos="5030"/>
        </w:tabs>
        <w:rPr>
          <w:rFonts w:eastAsiaTheme="minorEastAsia"/>
          <w:noProof/>
          <w:sz w:val="22"/>
        </w:rPr>
      </w:pPr>
      <w:hyperlink w:anchor="_Toc413390773" w:history="1">
        <w:r w:rsidRPr="007B0607">
          <w:rPr>
            <w:rStyle w:val="Hyperlink"/>
            <w:noProof/>
          </w:rPr>
          <w:t>Parature Enterprise Additional Records (Add-on SL)</w:t>
        </w:r>
        <w:r>
          <w:rPr>
            <w:noProof/>
            <w:webHidden/>
          </w:rPr>
          <w:tab/>
        </w:r>
        <w:r>
          <w:rPr>
            <w:noProof/>
            <w:webHidden/>
          </w:rPr>
          <w:fldChar w:fldCharType="begin"/>
        </w:r>
        <w:r>
          <w:rPr>
            <w:noProof/>
            <w:webHidden/>
          </w:rPr>
          <w:instrText xml:space="preserve"> PAGEREF _Toc413390773 \h </w:instrText>
        </w:r>
        <w:r>
          <w:rPr>
            <w:noProof/>
            <w:webHidden/>
          </w:rPr>
        </w:r>
        <w:r>
          <w:rPr>
            <w:noProof/>
            <w:webHidden/>
          </w:rPr>
          <w:fldChar w:fldCharType="separate"/>
        </w:r>
        <w:r>
          <w:rPr>
            <w:noProof/>
            <w:webHidden/>
          </w:rPr>
          <w:t>51</w:t>
        </w:r>
        <w:r>
          <w:rPr>
            <w:noProof/>
            <w:webHidden/>
          </w:rPr>
          <w:fldChar w:fldCharType="end"/>
        </w:r>
      </w:hyperlink>
    </w:p>
    <w:p w14:paraId="1233E275" w14:textId="77777777" w:rsidR="006A65D2" w:rsidRDefault="006A65D2">
      <w:pPr>
        <w:pStyle w:val="TOC6"/>
        <w:tabs>
          <w:tab w:val="right" w:leader="dot" w:pos="5030"/>
        </w:tabs>
        <w:rPr>
          <w:rFonts w:eastAsiaTheme="minorEastAsia"/>
          <w:noProof/>
          <w:sz w:val="22"/>
        </w:rPr>
      </w:pPr>
      <w:hyperlink w:anchor="_Toc413390774" w:history="1">
        <w:r w:rsidRPr="007B0607">
          <w:rPr>
            <w:rStyle w:val="Hyperlink"/>
            <w:noProof/>
          </w:rPr>
          <w:t>Parature Enterprise Additional Page Views (Add-on SL)</w:t>
        </w:r>
        <w:r>
          <w:rPr>
            <w:noProof/>
            <w:webHidden/>
          </w:rPr>
          <w:tab/>
        </w:r>
        <w:r>
          <w:rPr>
            <w:noProof/>
            <w:webHidden/>
          </w:rPr>
          <w:fldChar w:fldCharType="begin"/>
        </w:r>
        <w:r>
          <w:rPr>
            <w:noProof/>
            <w:webHidden/>
          </w:rPr>
          <w:instrText xml:space="preserve"> PAGEREF _Toc413390774 \h </w:instrText>
        </w:r>
        <w:r>
          <w:rPr>
            <w:noProof/>
            <w:webHidden/>
          </w:rPr>
        </w:r>
        <w:r>
          <w:rPr>
            <w:noProof/>
            <w:webHidden/>
          </w:rPr>
          <w:fldChar w:fldCharType="separate"/>
        </w:r>
        <w:r>
          <w:rPr>
            <w:noProof/>
            <w:webHidden/>
          </w:rPr>
          <w:t>51</w:t>
        </w:r>
        <w:r>
          <w:rPr>
            <w:noProof/>
            <w:webHidden/>
          </w:rPr>
          <w:fldChar w:fldCharType="end"/>
        </w:r>
      </w:hyperlink>
    </w:p>
    <w:p w14:paraId="6B835AB3" w14:textId="77777777" w:rsidR="006A65D2" w:rsidRDefault="006A65D2">
      <w:pPr>
        <w:pStyle w:val="TOC6"/>
        <w:tabs>
          <w:tab w:val="right" w:leader="dot" w:pos="5030"/>
        </w:tabs>
        <w:rPr>
          <w:rFonts w:eastAsiaTheme="minorEastAsia"/>
          <w:noProof/>
          <w:sz w:val="22"/>
        </w:rPr>
      </w:pPr>
      <w:hyperlink w:anchor="_Toc413390775" w:history="1">
        <w:r w:rsidRPr="007B0607">
          <w:rPr>
            <w:rStyle w:val="Hyperlink"/>
            <w:noProof/>
          </w:rPr>
          <w:t>Parature Enterprise Additional Departments (Add-on SL)</w:t>
        </w:r>
        <w:r>
          <w:rPr>
            <w:noProof/>
            <w:webHidden/>
          </w:rPr>
          <w:tab/>
        </w:r>
        <w:r>
          <w:rPr>
            <w:noProof/>
            <w:webHidden/>
          </w:rPr>
          <w:fldChar w:fldCharType="begin"/>
        </w:r>
        <w:r>
          <w:rPr>
            <w:noProof/>
            <w:webHidden/>
          </w:rPr>
          <w:instrText xml:space="preserve"> PAGEREF _Toc413390775 \h </w:instrText>
        </w:r>
        <w:r>
          <w:rPr>
            <w:noProof/>
            <w:webHidden/>
          </w:rPr>
        </w:r>
        <w:r>
          <w:rPr>
            <w:noProof/>
            <w:webHidden/>
          </w:rPr>
          <w:fldChar w:fldCharType="separate"/>
        </w:r>
        <w:r>
          <w:rPr>
            <w:noProof/>
            <w:webHidden/>
          </w:rPr>
          <w:t>51</w:t>
        </w:r>
        <w:r>
          <w:rPr>
            <w:noProof/>
            <w:webHidden/>
          </w:rPr>
          <w:fldChar w:fldCharType="end"/>
        </w:r>
      </w:hyperlink>
    </w:p>
    <w:p w14:paraId="293B67B6" w14:textId="77777777" w:rsidR="006A65D2" w:rsidRDefault="006A65D2">
      <w:pPr>
        <w:pStyle w:val="TOC6"/>
        <w:tabs>
          <w:tab w:val="right" w:leader="dot" w:pos="5030"/>
        </w:tabs>
        <w:rPr>
          <w:rFonts w:eastAsiaTheme="minorEastAsia"/>
          <w:noProof/>
          <w:sz w:val="22"/>
        </w:rPr>
      </w:pPr>
      <w:hyperlink w:anchor="_Toc413390776" w:history="1">
        <w:r w:rsidRPr="007B0607">
          <w:rPr>
            <w:rStyle w:val="Hyperlink"/>
            <w:noProof/>
          </w:rPr>
          <w:t>Parature Enterprise Additional File Storage (Add-on SL)</w:t>
        </w:r>
        <w:r>
          <w:rPr>
            <w:noProof/>
            <w:webHidden/>
          </w:rPr>
          <w:tab/>
        </w:r>
        <w:r>
          <w:rPr>
            <w:noProof/>
            <w:webHidden/>
          </w:rPr>
          <w:fldChar w:fldCharType="begin"/>
        </w:r>
        <w:r>
          <w:rPr>
            <w:noProof/>
            <w:webHidden/>
          </w:rPr>
          <w:instrText xml:space="preserve"> PAGEREF _Toc413390776 \h </w:instrText>
        </w:r>
        <w:r>
          <w:rPr>
            <w:noProof/>
            <w:webHidden/>
          </w:rPr>
        </w:r>
        <w:r>
          <w:rPr>
            <w:noProof/>
            <w:webHidden/>
          </w:rPr>
          <w:fldChar w:fldCharType="separate"/>
        </w:r>
        <w:r>
          <w:rPr>
            <w:noProof/>
            <w:webHidden/>
          </w:rPr>
          <w:t>51</w:t>
        </w:r>
        <w:r>
          <w:rPr>
            <w:noProof/>
            <w:webHidden/>
          </w:rPr>
          <w:fldChar w:fldCharType="end"/>
        </w:r>
      </w:hyperlink>
    </w:p>
    <w:p w14:paraId="67066D22" w14:textId="77777777" w:rsidR="006A65D2" w:rsidRDefault="006A65D2">
      <w:pPr>
        <w:pStyle w:val="TOC6"/>
        <w:tabs>
          <w:tab w:val="right" w:leader="dot" w:pos="5030"/>
        </w:tabs>
        <w:rPr>
          <w:rFonts w:eastAsiaTheme="minorEastAsia"/>
          <w:noProof/>
          <w:sz w:val="22"/>
        </w:rPr>
      </w:pPr>
      <w:hyperlink w:anchor="_Toc413390777" w:history="1">
        <w:r w:rsidRPr="007B0607">
          <w:rPr>
            <w:rStyle w:val="Hyperlink"/>
            <w:noProof/>
          </w:rPr>
          <w:t>Parature Enterprise EDU (User SL)</w:t>
        </w:r>
        <w:r>
          <w:rPr>
            <w:noProof/>
            <w:webHidden/>
          </w:rPr>
          <w:tab/>
        </w:r>
        <w:r>
          <w:rPr>
            <w:noProof/>
            <w:webHidden/>
          </w:rPr>
          <w:fldChar w:fldCharType="begin"/>
        </w:r>
        <w:r>
          <w:rPr>
            <w:noProof/>
            <w:webHidden/>
          </w:rPr>
          <w:instrText xml:space="preserve"> PAGEREF _Toc413390777 \h </w:instrText>
        </w:r>
        <w:r>
          <w:rPr>
            <w:noProof/>
            <w:webHidden/>
          </w:rPr>
        </w:r>
        <w:r>
          <w:rPr>
            <w:noProof/>
            <w:webHidden/>
          </w:rPr>
          <w:fldChar w:fldCharType="separate"/>
        </w:r>
        <w:r>
          <w:rPr>
            <w:noProof/>
            <w:webHidden/>
          </w:rPr>
          <w:t>51</w:t>
        </w:r>
        <w:r>
          <w:rPr>
            <w:noProof/>
            <w:webHidden/>
          </w:rPr>
          <w:fldChar w:fldCharType="end"/>
        </w:r>
      </w:hyperlink>
    </w:p>
    <w:p w14:paraId="7C959E25" w14:textId="77777777" w:rsidR="006A65D2" w:rsidRDefault="006A65D2">
      <w:pPr>
        <w:pStyle w:val="TOC6"/>
        <w:tabs>
          <w:tab w:val="right" w:leader="dot" w:pos="5030"/>
        </w:tabs>
        <w:rPr>
          <w:rFonts w:eastAsiaTheme="minorEastAsia"/>
          <w:noProof/>
          <w:sz w:val="22"/>
        </w:rPr>
      </w:pPr>
      <w:hyperlink w:anchor="_Toc413390778" w:history="1">
        <w:r w:rsidRPr="007B0607">
          <w:rPr>
            <w:rStyle w:val="Hyperlink"/>
            <w:noProof/>
          </w:rPr>
          <w:t>Parature Enterprise Additional Records EDU (Add-on SL)</w:t>
        </w:r>
        <w:r>
          <w:rPr>
            <w:noProof/>
            <w:webHidden/>
          </w:rPr>
          <w:tab/>
        </w:r>
        <w:r>
          <w:rPr>
            <w:noProof/>
            <w:webHidden/>
          </w:rPr>
          <w:fldChar w:fldCharType="begin"/>
        </w:r>
        <w:r>
          <w:rPr>
            <w:noProof/>
            <w:webHidden/>
          </w:rPr>
          <w:instrText xml:space="preserve"> PAGEREF _Toc413390778 \h </w:instrText>
        </w:r>
        <w:r>
          <w:rPr>
            <w:noProof/>
            <w:webHidden/>
          </w:rPr>
        </w:r>
        <w:r>
          <w:rPr>
            <w:noProof/>
            <w:webHidden/>
          </w:rPr>
          <w:fldChar w:fldCharType="separate"/>
        </w:r>
        <w:r>
          <w:rPr>
            <w:noProof/>
            <w:webHidden/>
          </w:rPr>
          <w:t>51</w:t>
        </w:r>
        <w:r>
          <w:rPr>
            <w:noProof/>
            <w:webHidden/>
          </w:rPr>
          <w:fldChar w:fldCharType="end"/>
        </w:r>
      </w:hyperlink>
    </w:p>
    <w:p w14:paraId="12E0E7C2" w14:textId="77777777" w:rsidR="006A65D2" w:rsidRDefault="006A65D2">
      <w:pPr>
        <w:pStyle w:val="TOC6"/>
        <w:tabs>
          <w:tab w:val="right" w:leader="dot" w:pos="5030"/>
        </w:tabs>
        <w:rPr>
          <w:rFonts w:eastAsiaTheme="minorEastAsia"/>
          <w:noProof/>
          <w:sz w:val="22"/>
        </w:rPr>
      </w:pPr>
      <w:hyperlink w:anchor="_Toc413390779" w:history="1">
        <w:r w:rsidRPr="007B0607">
          <w:rPr>
            <w:rStyle w:val="Hyperlink"/>
            <w:noProof/>
          </w:rPr>
          <w:t>Parature Enterprise Additional Page Views EDU (Add-on SL)</w:t>
        </w:r>
        <w:r>
          <w:rPr>
            <w:noProof/>
            <w:webHidden/>
          </w:rPr>
          <w:tab/>
        </w:r>
        <w:r>
          <w:rPr>
            <w:noProof/>
            <w:webHidden/>
          </w:rPr>
          <w:fldChar w:fldCharType="begin"/>
        </w:r>
        <w:r>
          <w:rPr>
            <w:noProof/>
            <w:webHidden/>
          </w:rPr>
          <w:instrText xml:space="preserve"> PAGEREF _Toc413390779 \h </w:instrText>
        </w:r>
        <w:r>
          <w:rPr>
            <w:noProof/>
            <w:webHidden/>
          </w:rPr>
        </w:r>
        <w:r>
          <w:rPr>
            <w:noProof/>
            <w:webHidden/>
          </w:rPr>
          <w:fldChar w:fldCharType="separate"/>
        </w:r>
        <w:r>
          <w:rPr>
            <w:noProof/>
            <w:webHidden/>
          </w:rPr>
          <w:t>51</w:t>
        </w:r>
        <w:r>
          <w:rPr>
            <w:noProof/>
            <w:webHidden/>
          </w:rPr>
          <w:fldChar w:fldCharType="end"/>
        </w:r>
      </w:hyperlink>
    </w:p>
    <w:p w14:paraId="5927A9C2" w14:textId="77777777" w:rsidR="006A65D2" w:rsidRDefault="006A65D2">
      <w:pPr>
        <w:pStyle w:val="TOC6"/>
        <w:tabs>
          <w:tab w:val="right" w:leader="dot" w:pos="5030"/>
        </w:tabs>
        <w:rPr>
          <w:rFonts w:eastAsiaTheme="minorEastAsia"/>
          <w:noProof/>
          <w:sz w:val="22"/>
        </w:rPr>
      </w:pPr>
      <w:hyperlink w:anchor="_Toc413390780" w:history="1">
        <w:r w:rsidRPr="007B0607">
          <w:rPr>
            <w:rStyle w:val="Hyperlink"/>
            <w:noProof/>
          </w:rPr>
          <w:t>Parature Enterprise Additional Departments EDU (Add-on SL)</w:t>
        </w:r>
        <w:r>
          <w:rPr>
            <w:noProof/>
            <w:webHidden/>
          </w:rPr>
          <w:tab/>
        </w:r>
        <w:r>
          <w:rPr>
            <w:noProof/>
            <w:webHidden/>
          </w:rPr>
          <w:fldChar w:fldCharType="begin"/>
        </w:r>
        <w:r>
          <w:rPr>
            <w:noProof/>
            <w:webHidden/>
          </w:rPr>
          <w:instrText xml:space="preserve"> PAGEREF _Toc413390780 \h </w:instrText>
        </w:r>
        <w:r>
          <w:rPr>
            <w:noProof/>
            <w:webHidden/>
          </w:rPr>
        </w:r>
        <w:r>
          <w:rPr>
            <w:noProof/>
            <w:webHidden/>
          </w:rPr>
          <w:fldChar w:fldCharType="separate"/>
        </w:r>
        <w:r>
          <w:rPr>
            <w:noProof/>
            <w:webHidden/>
          </w:rPr>
          <w:t>51</w:t>
        </w:r>
        <w:r>
          <w:rPr>
            <w:noProof/>
            <w:webHidden/>
          </w:rPr>
          <w:fldChar w:fldCharType="end"/>
        </w:r>
      </w:hyperlink>
    </w:p>
    <w:p w14:paraId="61A85EBA" w14:textId="77777777" w:rsidR="006A65D2" w:rsidRDefault="006A65D2">
      <w:pPr>
        <w:pStyle w:val="TOC6"/>
        <w:tabs>
          <w:tab w:val="right" w:leader="dot" w:pos="5030"/>
        </w:tabs>
        <w:rPr>
          <w:rFonts w:eastAsiaTheme="minorEastAsia"/>
          <w:noProof/>
          <w:sz w:val="22"/>
        </w:rPr>
      </w:pPr>
      <w:hyperlink w:anchor="_Toc413390781" w:history="1">
        <w:r w:rsidRPr="007B0607">
          <w:rPr>
            <w:rStyle w:val="Hyperlink"/>
            <w:noProof/>
          </w:rPr>
          <w:t>Parature Enterprise Additional File Storage EDU (Add-on SL)</w:t>
        </w:r>
        <w:r>
          <w:rPr>
            <w:noProof/>
            <w:webHidden/>
          </w:rPr>
          <w:tab/>
        </w:r>
        <w:r>
          <w:rPr>
            <w:noProof/>
            <w:webHidden/>
          </w:rPr>
          <w:fldChar w:fldCharType="begin"/>
        </w:r>
        <w:r>
          <w:rPr>
            <w:noProof/>
            <w:webHidden/>
          </w:rPr>
          <w:instrText xml:space="preserve"> PAGEREF _Toc413390781 \h </w:instrText>
        </w:r>
        <w:r>
          <w:rPr>
            <w:noProof/>
            <w:webHidden/>
          </w:rPr>
        </w:r>
        <w:r>
          <w:rPr>
            <w:noProof/>
            <w:webHidden/>
          </w:rPr>
          <w:fldChar w:fldCharType="separate"/>
        </w:r>
        <w:r>
          <w:rPr>
            <w:noProof/>
            <w:webHidden/>
          </w:rPr>
          <w:t>51</w:t>
        </w:r>
        <w:r>
          <w:rPr>
            <w:noProof/>
            <w:webHidden/>
          </w:rPr>
          <w:fldChar w:fldCharType="end"/>
        </w:r>
      </w:hyperlink>
    </w:p>
    <w:p w14:paraId="1346EAF4" w14:textId="77777777" w:rsidR="006A65D2" w:rsidRDefault="006A65D2">
      <w:pPr>
        <w:pStyle w:val="TOC6"/>
        <w:tabs>
          <w:tab w:val="right" w:leader="dot" w:pos="5030"/>
        </w:tabs>
        <w:rPr>
          <w:rFonts w:eastAsiaTheme="minorEastAsia"/>
          <w:noProof/>
          <w:sz w:val="22"/>
        </w:rPr>
      </w:pPr>
      <w:hyperlink w:anchor="_Toc413390782" w:history="1">
        <w:r w:rsidRPr="007B0607">
          <w:rPr>
            <w:rStyle w:val="Hyperlink"/>
            <w:noProof/>
          </w:rPr>
          <w:t>Parature Enhanced Support</w:t>
        </w:r>
        <w:r>
          <w:rPr>
            <w:noProof/>
            <w:webHidden/>
          </w:rPr>
          <w:tab/>
        </w:r>
        <w:r>
          <w:rPr>
            <w:noProof/>
            <w:webHidden/>
          </w:rPr>
          <w:fldChar w:fldCharType="begin"/>
        </w:r>
        <w:r>
          <w:rPr>
            <w:noProof/>
            <w:webHidden/>
          </w:rPr>
          <w:instrText xml:space="preserve"> PAGEREF _Toc413390782 \h </w:instrText>
        </w:r>
        <w:r>
          <w:rPr>
            <w:noProof/>
            <w:webHidden/>
          </w:rPr>
        </w:r>
        <w:r>
          <w:rPr>
            <w:noProof/>
            <w:webHidden/>
          </w:rPr>
          <w:fldChar w:fldCharType="separate"/>
        </w:r>
        <w:r>
          <w:rPr>
            <w:noProof/>
            <w:webHidden/>
          </w:rPr>
          <w:t>51</w:t>
        </w:r>
        <w:r>
          <w:rPr>
            <w:noProof/>
            <w:webHidden/>
          </w:rPr>
          <w:fldChar w:fldCharType="end"/>
        </w:r>
      </w:hyperlink>
    </w:p>
    <w:p w14:paraId="22B03CE7" w14:textId="77777777" w:rsidR="006A65D2" w:rsidRDefault="006A65D2">
      <w:pPr>
        <w:pStyle w:val="TOC6"/>
        <w:tabs>
          <w:tab w:val="right" w:leader="dot" w:pos="5030"/>
        </w:tabs>
        <w:rPr>
          <w:rFonts w:eastAsiaTheme="minorEastAsia"/>
          <w:noProof/>
          <w:sz w:val="22"/>
        </w:rPr>
      </w:pPr>
      <w:hyperlink w:anchor="_Toc413390783" w:history="1">
        <w:r w:rsidRPr="007B0607">
          <w:rPr>
            <w:rStyle w:val="Hyperlink"/>
            <w:noProof/>
          </w:rPr>
          <w:t>Parature Professional Direct Support</w:t>
        </w:r>
        <w:r>
          <w:rPr>
            <w:noProof/>
            <w:webHidden/>
          </w:rPr>
          <w:tab/>
        </w:r>
        <w:r>
          <w:rPr>
            <w:noProof/>
            <w:webHidden/>
          </w:rPr>
          <w:fldChar w:fldCharType="begin"/>
        </w:r>
        <w:r>
          <w:rPr>
            <w:noProof/>
            <w:webHidden/>
          </w:rPr>
          <w:instrText xml:space="preserve"> PAGEREF _Toc413390783 \h </w:instrText>
        </w:r>
        <w:r>
          <w:rPr>
            <w:noProof/>
            <w:webHidden/>
          </w:rPr>
        </w:r>
        <w:r>
          <w:rPr>
            <w:noProof/>
            <w:webHidden/>
          </w:rPr>
          <w:fldChar w:fldCharType="separate"/>
        </w:r>
        <w:r>
          <w:rPr>
            <w:noProof/>
            <w:webHidden/>
          </w:rPr>
          <w:t>51</w:t>
        </w:r>
        <w:r>
          <w:rPr>
            <w:noProof/>
            <w:webHidden/>
          </w:rPr>
          <w:fldChar w:fldCharType="end"/>
        </w:r>
      </w:hyperlink>
    </w:p>
    <w:p w14:paraId="5E1D2E7A" w14:textId="77777777" w:rsidR="006A65D2" w:rsidRDefault="006A65D2">
      <w:pPr>
        <w:pStyle w:val="TOC6"/>
        <w:tabs>
          <w:tab w:val="right" w:leader="dot" w:pos="5030"/>
        </w:tabs>
        <w:rPr>
          <w:rFonts w:eastAsiaTheme="minorEastAsia"/>
          <w:noProof/>
          <w:sz w:val="22"/>
        </w:rPr>
      </w:pPr>
      <w:hyperlink w:anchor="_Toc413390784" w:history="1">
        <w:r w:rsidRPr="007B0607">
          <w:rPr>
            <w:rStyle w:val="Hyperlink"/>
            <w:noProof/>
          </w:rPr>
          <w:t>Parature Enhanced Support EDU</w:t>
        </w:r>
        <w:r>
          <w:rPr>
            <w:noProof/>
            <w:webHidden/>
          </w:rPr>
          <w:tab/>
        </w:r>
        <w:r>
          <w:rPr>
            <w:noProof/>
            <w:webHidden/>
          </w:rPr>
          <w:fldChar w:fldCharType="begin"/>
        </w:r>
        <w:r>
          <w:rPr>
            <w:noProof/>
            <w:webHidden/>
          </w:rPr>
          <w:instrText xml:space="preserve"> PAGEREF _Toc413390784 \h </w:instrText>
        </w:r>
        <w:r>
          <w:rPr>
            <w:noProof/>
            <w:webHidden/>
          </w:rPr>
        </w:r>
        <w:r>
          <w:rPr>
            <w:noProof/>
            <w:webHidden/>
          </w:rPr>
          <w:fldChar w:fldCharType="separate"/>
        </w:r>
        <w:r>
          <w:rPr>
            <w:noProof/>
            <w:webHidden/>
          </w:rPr>
          <w:t>51</w:t>
        </w:r>
        <w:r>
          <w:rPr>
            <w:noProof/>
            <w:webHidden/>
          </w:rPr>
          <w:fldChar w:fldCharType="end"/>
        </w:r>
      </w:hyperlink>
    </w:p>
    <w:p w14:paraId="208CDFE1" w14:textId="77777777" w:rsidR="006A65D2" w:rsidRDefault="006A65D2">
      <w:pPr>
        <w:pStyle w:val="TOC6"/>
        <w:tabs>
          <w:tab w:val="right" w:leader="dot" w:pos="5030"/>
        </w:tabs>
        <w:rPr>
          <w:rFonts w:eastAsiaTheme="minorEastAsia"/>
          <w:noProof/>
          <w:sz w:val="22"/>
        </w:rPr>
      </w:pPr>
      <w:hyperlink w:anchor="_Toc413390785" w:history="1">
        <w:r w:rsidRPr="007B0607">
          <w:rPr>
            <w:rStyle w:val="Hyperlink"/>
            <w:noProof/>
          </w:rPr>
          <w:t>Parature Professional Direct Support EDU</w:t>
        </w:r>
        <w:r>
          <w:rPr>
            <w:noProof/>
            <w:webHidden/>
          </w:rPr>
          <w:tab/>
        </w:r>
        <w:r>
          <w:rPr>
            <w:noProof/>
            <w:webHidden/>
          </w:rPr>
          <w:fldChar w:fldCharType="begin"/>
        </w:r>
        <w:r>
          <w:rPr>
            <w:noProof/>
            <w:webHidden/>
          </w:rPr>
          <w:instrText xml:space="preserve"> PAGEREF _Toc413390785 \h </w:instrText>
        </w:r>
        <w:r>
          <w:rPr>
            <w:noProof/>
            <w:webHidden/>
          </w:rPr>
        </w:r>
        <w:r>
          <w:rPr>
            <w:noProof/>
            <w:webHidden/>
          </w:rPr>
          <w:fldChar w:fldCharType="separate"/>
        </w:r>
        <w:r>
          <w:rPr>
            <w:noProof/>
            <w:webHidden/>
          </w:rPr>
          <w:t>51</w:t>
        </w:r>
        <w:r>
          <w:rPr>
            <w:noProof/>
            <w:webHidden/>
          </w:rPr>
          <w:fldChar w:fldCharType="end"/>
        </w:r>
      </w:hyperlink>
    </w:p>
    <w:p w14:paraId="5775813F" w14:textId="77777777" w:rsidR="006A65D2" w:rsidRDefault="006A65D2">
      <w:pPr>
        <w:pStyle w:val="TOC2"/>
        <w:tabs>
          <w:tab w:val="right" w:leader="dot" w:pos="5030"/>
        </w:tabs>
        <w:rPr>
          <w:rFonts w:eastAsiaTheme="minorEastAsia"/>
          <w:b w:val="0"/>
          <w:smallCaps w:val="0"/>
          <w:noProof/>
          <w:sz w:val="22"/>
        </w:rPr>
      </w:pPr>
      <w:hyperlink w:anchor="_Toc413390786" w:history="1">
        <w:r w:rsidRPr="007B0607">
          <w:rPr>
            <w:rStyle w:val="Hyperlink"/>
            <w:noProof/>
          </w:rPr>
          <w:t>Office 365 Services</w:t>
        </w:r>
        <w:r>
          <w:rPr>
            <w:noProof/>
            <w:webHidden/>
          </w:rPr>
          <w:tab/>
        </w:r>
        <w:r>
          <w:rPr>
            <w:noProof/>
            <w:webHidden/>
          </w:rPr>
          <w:fldChar w:fldCharType="begin"/>
        </w:r>
        <w:r>
          <w:rPr>
            <w:noProof/>
            <w:webHidden/>
          </w:rPr>
          <w:instrText xml:space="preserve"> PAGEREF _Toc413390786 \h </w:instrText>
        </w:r>
        <w:r>
          <w:rPr>
            <w:noProof/>
            <w:webHidden/>
          </w:rPr>
        </w:r>
        <w:r>
          <w:rPr>
            <w:noProof/>
            <w:webHidden/>
          </w:rPr>
          <w:fldChar w:fldCharType="separate"/>
        </w:r>
        <w:r>
          <w:rPr>
            <w:noProof/>
            <w:webHidden/>
          </w:rPr>
          <w:t>51</w:t>
        </w:r>
        <w:r>
          <w:rPr>
            <w:noProof/>
            <w:webHidden/>
          </w:rPr>
          <w:fldChar w:fldCharType="end"/>
        </w:r>
      </w:hyperlink>
    </w:p>
    <w:p w14:paraId="51EC24CE" w14:textId="77777777" w:rsidR="006A65D2" w:rsidRDefault="006A65D2">
      <w:pPr>
        <w:pStyle w:val="TOC4"/>
        <w:tabs>
          <w:tab w:val="right" w:leader="dot" w:pos="5030"/>
        </w:tabs>
        <w:rPr>
          <w:rFonts w:eastAsiaTheme="minorEastAsia"/>
          <w:smallCaps w:val="0"/>
          <w:noProof/>
          <w:sz w:val="22"/>
        </w:rPr>
      </w:pPr>
      <w:hyperlink w:anchor="_Toc413390787" w:history="1">
        <w:r w:rsidRPr="007B0607">
          <w:rPr>
            <w:rStyle w:val="Hyperlink"/>
            <w:noProof/>
          </w:rPr>
          <w:t>Exchange Online</w:t>
        </w:r>
        <w:r>
          <w:rPr>
            <w:noProof/>
            <w:webHidden/>
          </w:rPr>
          <w:tab/>
        </w:r>
        <w:r>
          <w:rPr>
            <w:noProof/>
            <w:webHidden/>
          </w:rPr>
          <w:fldChar w:fldCharType="begin"/>
        </w:r>
        <w:r>
          <w:rPr>
            <w:noProof/>
            <w:webHidden/>
          </w:rPr>
          <w:instrText xml:space="preserve"> PAGEREF _Toc413390787 \h </w:instrText>
        </w:r>
        <w:r>
          <w:rPr>
            <w:noProof/>
            <w:webHidden/>
          </w:rPr>
        </w:r>
        <w:r>
          <w:rPr>
            <w:noProof/>
            <w:webHidden/>
          </w:rPr>
          <w:fldChar w:fldCharType="separate"/>
        </w:r>
        <w:r>
          <w:rPr>
            <w:noProof/>
            <w:webHidden/>
          </w:rPr>
          <w:t>51</w:t>
        </w:r>
        <w:r>
          <w:rPr>
            <w:noProof/>
            <w:webHidden/>
          </w:rPr>
          <w:fldChar w:fldCharType="end"/>
        </w:r>
      </w:hyperlink>
    </w:p>
    <w:p w14:paraId="6B4CC149" w14:textId="77777777" w:rsidR="006A65D2" w:rsidRDefault="006A65D2">
      <w:pPr>
        <w:pStyle w:val="TOC6"/>
        <w:tabs>
          <w:tab w:val="right" w:leader="dot" w:pos="5030"/>
        </w:tabs>
        <w:rPr>
          <w:rFonts w:eastAsiaTheme="minorEastAsia"/>
          <w:noProof/>
          <w:sz w:val="22"/>
        </w:rPr>
      </w:pPr>
      <w:hyperlink w:anchor="_Toc413390788" w:history="1">
        <w:r w:rsidRPr="007B0607">
          <w:rPr>
            <w:rStyle w:val="Hyperlink"/>
            <w:noProof/>
          </w:rPr>
          <w:t>Exchange Online Archiving for Exchange Online (User SL)</w:t>
        </w:r>
        <w:r>
          <w:rPr>
            <w:noProof/>
            <w:webHidden/>
          </w:rPr>
          <w:tab/>
        </w:r>
        <w:r>
          <w:rPr>
            <w:noProof/>
            <w:webHidden/>
          </w:rPr>
          <w:fldChar w:fldCharType="begin"/>
        </w:r>
        <w:r>
          <w:rPr>
            <w:noProof/>
            <w:webHidden/>
          </w:rPr>
          <w:instrText xml:space="preserve"> PAGEREF _Toc413390788 \h </w:instrText>
        </w:r>
        <w:r>
          <w:rPr>
            <w:noProof/>
            <w:webHidden/>
          </w:rPr>
        </w:r>
        <w:r>
          <w:rPr>
            <w:noProof/>
            <w:webHidden/>
          </w:rPr>
          <w:fldChar w:fldCharType="separate"/>
        </w:r>
        <w:r>
          <w:rPr>
            <w:noProof/>
            <w:webHidden/>
          </w:rPr>
          <w:t>52</w:t>
        </w:r>
        <w:r>
          <w:rPr>
            <w:noProof/>
            <w:webHidden/>
          </w:rPr>
          <w:fldChar w:fldCharType="end"/>
        </w:r>
      </w:hyperlink>
    </w:p>
    <w:p w14:paraId="7A9FEE2C" w14:textId="77777777" w:rsidR="006A65D2" w:rsidRDefault="006A65D2">
      <w:pPr>
        <w:pStyle w:val="TOC6"/>
        <w:tabs>
          <w:tab w:val="right" w:leader="dot" w:pos="5030"/>
        </w:tabs>
        <w:rPr>
          <w:rFonts w:eastAsiaTheme="minorEastAsia"/>
          <w:noProof/>
          <w:sz w:val="22"/>
        </w:rPr>
      </w:pPr>
      <w:hyperlink w:anchor="_Toc413390789" w:history="1">
        <w:r w:rsidRPr="007B0607">
          <w:rPr>
            <w:rStyle w:val="Hyperlink"/>
            <w:noProof/>
          </w:rPr>
          <w:t>Exchange Online Archiving for Exchange Online A (User SL)</w:t>
        </w:r>
        <w:r>
          <w:rPr>
            <w:noProof/>
            <w:webHidden/>
          </w:rPr>
          <w:tab/>
        </w:r>
        <w:r>
          <w:rPr>
            <w:noProof/>
            <w:webHidden/>
          </w:rPr>
          <w:fldChar w:fldCharType="begin"/>
        </w:r>
        <w:r>
          <w:rPr>
            <w:noProof/>
            <w:webHidden/>
          </w:rPr>
          <w:instrText xml:space="preserve"> PAGEREF _Toc413390789 \h </w:instrText>
        </w:r>
        <w:r>
          <w:rPr>
            <w:noProof/>
            <w:webHidden/>
          </w:rPr>
        </w:r>
        <w:r>
          <w:rPr>
            <w:noProof/>
            <w:webHidden/>
          </w:rPr>
          <w:fldChar w:fldCharType="separate"/>
        </w:r>
        <w:r>
          <w:rPr>
            <w:noProof/>
            <w:webHidden/>
          </w:rPr>
          <w:t>52</w:t>
        </w:r>
        <w:r>
          <w:rPr>
            <w:noProof/>
            <w:webHidden/>
          </w:rPr>
          <w:fldChar w:fldCharType="end"/>
        </w:r>
      </w:hyperlink>
    </w:p>
    <w:p w14:paraId="64811A79" w14:textId="77777777" w:rsidR="006A65D2" w:rsidRDefault="006A65D2">
      <w:pPr>
        <w:pStyle w:val="TOC6"/>
        <w:tabs>
          <w:tab w:val="right" w:leader="dot" w:pos="5030"/>
        </w:tabs>
        <w:rPr>
          <w:rFonts w:eastAsiaTheme="minorEastAsia"/>
          <w:noProof/>
          <w:sz w:val="22"/>
        </w:rPr>
      </w:pPr>
      <w:hyperlink w:anchor="_Toc413390790" w:history="1">
        <w:r w:rsidRPr="007B0607">
          <w:rPr>
            <w:rStyle w:val="Hyperlink"/>
            <w:noProof/>
          </w:rPr>
          <w:t>Exchange Online Archiving for Exchange Online G (User SL)</w:t>
        </w:r>
        <w:r>
          <w:rPr>
            <w:noProof/>
            <w:webHidden/>
          </w:rPr>
          <w:tab/>
        </w:r>
        <w:r>
          <w:rPr>
            <w:noProof/>
            <w:webHidden/>
          </w:rPr>
          <w:fldChar w:fldCharType="begin"/>
        </w:r>
        <w:r>
          <w:rPr>
            <w:noProof/>
            <w:webHidden/>
          </w:rPr>
          <w:instrText xml:space="preserve"> PAGEREF _Toc413390790 \h </w:instrText>
        </w:r>
        <w:r>
          <w:rPr>
            <w:noProof/>
            <w:webHidden/>
          </w:rPr>
        </w:r>
        <w:r>
          <w:rPr>
            <w:noProof/>
            <w:webHidden/>
          </w:rPr>
          <w:fldChar w:fldCharType="separate"/>
        </w:r>
        <w:r>
          <w:rPr>
            <w:noProof/>
            <w:webHidden/>
          </w:rPr>
          <w:t>52</w:t>
        </w:r>
        <w:r>
          <w:rPr>
            <w:noProof/>
            <w:webHidden/>
          </w:rPr>
          <w:fldChar w:fldCharType="end"/>
        </w:r>
      </w:hyperlink>
    </w:p>
    <w:p w14:paraId="47E183FA" w14:textId="77777777" w:rsidR="006A65D2" w:rsidRDefault="006A65D2">
      <w:pPr>
        <w:pStyle w:val="TOC6"/>
        <w:tabs>
          <w:tab w:val="right" w:leader="dot" w:pos="5030"/>
        </w:tabs>
        <w:rPr>
          <w:rFonts w:eastAsiaTheme="minorEastAsia"/>
          <w:noProof/>
          <w:sz w:val="22"/>
        </w:rPr>
      </w:pPr>
      <w:hyperlink w:anchor="_Toc413390791" w:history="1">
        <w:r w:rsidRPr="007B0607">
          <w:rPr>
            <w:rStyle w:val="Hyperlink"/>
            <w:noProof/>
          </w:rPr>
          <w:t>Exchange Online Archiving for Exchange Server (User SL)</w:t>
        </w:r>
        <w:r>
          <w:rPr>
            <w:noProof/>
            <w:webHidden/>
          </w:rPr>
          <w:tab/>
        </w:r>
        <w:r>
          <w:rPr>
            <w:noProof/>
            <w:webHidden/>
          </w:rPr>
          <w:fldChar w:fldCharType="begin"/>
        </w:r>
        <w:r>
          <w:rPr>
            <w:noProof/>
            <w:webHidden/>
          </w:rPr>
          <w:instrText xml:space="preserve"> PAGEREF _Toc413390791 \h </w:instrText>
        </w:r>
        <w:r>
          <w:rPr>
            <w:noProof/>
            <w:webHidden/>
          </w:rPr>
        </w:r>
        <w:r>
          <w:rPr>
            <w:noProof/>
            <w:webHidden/>
          </w:rPr>
          <w:fldChar w:fldCharType="separate"/>
        </w:r>
        <w:r>
          <w:rPr>
            <w:noProof/>
            <w:webHidden/>
          </w:rPr>
          <w:t>52</w:t>
        </w:r>
        <w:r>
          <w:rPr>
            <w:noProof/>
            <w:webHidden/>
          </w:rPr>
          <w:fldChar w:fldCharType="end"/>
        </w:r>
      </w:hyperlink>
    </w:p>
    <w:p w14:paraId="3190D681" w14:textId="77777777" w:rsidR="006A65D2" w:rsidRDefault="006A65D2">
      <w:pPr>
        <w:pStyle w:val="TOC6"/>
        <w:tabs>
          <w:tab w:val="right" w:leader="dot" w:pos="5030"/>
        </w:tabs>
        <w:rPr>
          <w:rFonts w:eastAsiaTheme="minorEastAsia"/>
          <w:noProof/>
          <w:sz w:val="22"/>
        </w:rPr>
      </w:pPr>
      <w:hyperlink w:anchor="_Toc413390792" w:history="1">
        <w:r w:rsidRPr="007B0607">
          <w:rPr>
            <w:rStyle w:val="Hyperlink"/>
            <w:noProof/>
          </w:rPr>
          <w:t>Exchange Online Archiving for Exchange Server A (User SL)</w:t>
        </w:r>
        <w:r>
          <w:rPr>
            <w:noProof/>
            <w:webHidden/>
          </w:rPr>
          <w:tab/>
        </w:r>
        <w:r>
          <w:rPr>
            <w:noProof/>
            <w:webHidden/>
          </w:rPr>
          <w:fldChar w:fldCharType="begin"/>
        </w:r>
        <w:r>
          <w:rPr>
            <w:noProof/>
            <w:webHidden/>
          </w:rPr>
          <w:instrText xml:space="preserve"> PAGEREF _Toc413390792 \h </w:instrText>
        </w:r>
        <w:r>
          <w:rPr>
            <w:noProof/>
            <w:webHidden/>
          </w:rPr>
        </w:r>
        <w:r>
          <w:rPr>
            <w:noProof/>
            <w:webHidden/>
          </w:rPr>
          <w:fldChar w:fldCharType="separate"/>
        </w:r>
        <w:r>
          <w:rPr>
            <w:noProof/>
            <w:webHidden/>
          </w:rPr>
          <w:t>52</w:t>
        </w:r>
        <w:r>
          <w:rPr>
            <w:noProof/>
            <w:webHidden/>
          </w:rPr>
          <w:fldChar w:fldCharType="end"/>
        </w:r>
      </w:hyperlink>
    </w:p>
    <w:p w14:paraId="1C81CDAF" w14:textId="77777777" w:rsidR="006A65D2" w:rsidRDefault="006A65D2">
      <w:pPr>
        <w:pStyle w:val="TOC6"/>
        <w:tabs>
          <w:tab w:val="right" w:leader="dot" w:pos="5030"/>
        </w:tabs>
        <w:rPr>
          <w:rFonts w:eastAsiaTheme="minorEastAsia"/>
          <w:noProof/>
          <w:sz w:val="22"/>
        </w:rPr>
      </w:pPr>
      <w:hyperlink w:anchor="_Toc413390793" w:history="1">
        <w:r w:rsidRPr="007B0607">
          <w:rPr>
            <w:rStyle w:val="Hyperlink"/>
            <w:noProof/>
          </w:rPr>
          <w:t>Exchange Online Archiving for Exchange Server G (User SL)</w:t>
        </w:r>
        <w:r>
          <w:rPr>
            <w:noProof/>
            <w:webHidden/>
          </w:rPr>
          <w:tab/>
        </w:r>
        <w:r>
          <w:rPr>
            <w:noProof/>
            <w:webHidden/>
          </w:rPr>
          <w:fldChar w:fldCharType="begin"/>
        </w:r>
        <w:r>
          <w:rPr>
            <w:noProof/>
            <w:webHidden/>
          </w:rPr>
          <w:instrText xml:space="preserve"> PAGEREF _Toc413390793 \h </w:instrText>
        </w:r>
        <w:r>
          <w:rPr>
            <w:noProof/>
            <w:webHidden/>
          </w:rPr>
        </w:r>
        <w:r>
          <w:rPr>
            <w:noProof/>
            <w:webHidden/>
          </w:rPr>
          <w:fldChar w:fldCharType="separate"/>
        </w:r>
        <w:r>
          <w:rPr>
            <w:noProof/>
            <w:webHidden/>
          </w:rPr>
          <w:t>52</w:t>
        </w:r>
        <w:r>
          <w:rPr>
            <w:noProof/>
            <w:webHidden/>
          </w:rPr>
          <w:fldChar w:fldCharType="end"/>
        </w:r>
      </w:hyperlink>
    </w:p>
    <w:p w14:paraId="3ABC7C9B" w14:textId="77777777" w:rsidR="006A65D2" w:rsidRDefault="006A65D2">
      <w:pPr>
        <w:pStyle w:val="TOC6"/>
        <w:tabs>
          <w:tab w:val="right" w:leader="dot" w:pos="5030"/>
        </w:tabs>
        <w:rPr>
          <w:rFonts w:eastAsiaTheme="minorEastAsia"/>
          <w:noProof/>
          <w:sz w:val="22"/>
        </w:rPr>
      </w:pPr>
      <w:hyperlink w:anchor="_Toc413390794" w:history="1">
        <w:r w:rsidRPr="007B0607">
          <w:rPr>
            <w:rStyle w:val="Hyperlink"/>
            <w:noProof/>
          </w:rPr>
          <w:t>Exchange Online Kiosk (User SL)</w:t>
        </w:r>
        <w:r>
          <w:rPr>
            <w:noProof/>
            <w:webHidden/>
          </w:rPr>
          <w:tab/>
        </w:r>
        <w:r>
          <w:rPr>
            <w:noProof/>
            <w:webHidden/>
          </w:rPr>
          <w:fldChar w:fldCharType="begin"/>
        </w:r>
        <w:r>
          <w:rPr>
            <w:noProof/>
            <w:webHidden/>
          </w:rPr>
          <w:instrText xml:space="preserve"> PAGEREF _Toc413390794 \h </w:instrText>
        </w:r>
        <w:r>
          <w:rPr>
            <w:noProof/>
            <w:webHidden/>
          </w:rPr>
        </w:r>
        <w:r>
          <w:rPr>
            <w:noProof/>
            <w:webHidden/>
          </w:rPr>
          <w:fldChar w:fldCharType="separate"/>
        </w:r>
        <w:r>
          <w:rPr>
            <w:noProof/>
            <w:webHidden/>
          </w:rPr>
          <w:t>52</w:t>
        </w:r>
        <w:r>
          <w:rPr>
            <w:noProof/>
            <w:webHidden/>
          </w:rPr>
          <w:fldChar w:fldCharType="end"/>
        </w:r>
      </w:hyperlink>
    </w:p>
    <w:p w14:paraId="6C050B77" w14:textId="77777777" w:rsidR="006A65D2" w:rsidRDefault="006A65D2">
      <w:pPr>
        <w:pStyle w:val="TOC6"/>
        <w:tabs>
          <w:tab w:val="right" w:leader="dot" w:pos="5030"/>
        </w:tabs>
        <w:rPr>
          <w:rFonts w:eastAsiaTheme="minorEastAsia"/>
          <w:noProof/>
          <w:sz w:val="22"/>
        </w:rPr>
      </w:pPr>
      <w:hyperlink w:anchor="_Toc413390795" w:history="1">
        <w:r w:rsidRPr="007B0607">
          <w:rPr>
            <w:rStyle w:val="Hyperlink"/>
            <w:noProof/>
          </w:rPr>
          <w:t>Exchange Online Kiosk G (User SL)</w:t>
        </w:r>
        <w:r>
          <w:rPr>
            <w:noProof/>
            <w:webHidden/>
          </w:rPr>
          <w:tab/>
        </w:r>
        <w:r>
          <w:rPr>
            <w:noProof/>
            <w:webHidden/>
          </w:rPr>
          <w:fldChar w:fldCharType="begin"/>
        </w:r>
        <w:r>
          <w:rPr>
            <w:noProof/>
            <w:webHidden/>
          </w:rPr>
          <w:instrText xml:space="preserve"> PAGEREF _Toc413390795 \h </w:instrText>
        </w:r>
        <w:r>
          <w:rPr>
            <w:noProof/>
            <w:webHidden/>
          </w:rPr>
        </w:r>
        <w:r>
          <w:rPr>
            <w:noProof/>
            <w:webHidden/>
          </w:rPr>
          <w:fldChar w:fldCharType="separate"/>
        </w:r>
        <w:r>
          <w:rPr>
            <w:noProof/>
            <w:webHidden/>
          </w:rPr>
          <w:t>52</w:t>
        </w:r>
        <w:r>
          <w:rPr>
            <w:noProof/>
            <w:webHidden/>
          </w:rPr>
          <w:fldChar w:fldCharType="end"/>
        </w:r>
      </w:hyperlink>
    </w:p>
    <w:p w14:paraId="1895C72C" w14:textId="77777777" w:rsidR="006A65D2" w:rsidRDefault="006A65D2">
      <w:pPr>
        <w:pStyle w:val="TOC6"/>
        <w:tabs>
          <w:tab w:val="right" w:leader="dot" w:pos="5030"/>
        </w:tabs>
        <w:rPr>
          <w:rFonts w:eastAsiaTheme="minorEastAsia"/>
          <w:noProof/>
          <w:sz w:val="22"/>
        </w:rPr>
      </w:pPr>
      <w:hyperlink w:anchor="_Toc413390796" w:history="1">
        <w:r w:rsidRPr="007B0607">
          <w:rPr>
            <w:rStyle w:val="Hyperlink"/>
            <w:noProof/>
          </w:rPr>
          <w:t>Exchange Online Plan 1 (User SL)</w:t>
        </w:r>
        <w:r>
          <w:rPr>
            <w:noProof/>
            <w:webHidden/>
          </w:rPr>
          <w:tab/>
        </w:r>
        <w:r>
          <w:rPr>
            <w:noProof/>
            <w:webHidden/>
          </w:rPr>
          <w:fldChar w:fldCharType="begin"/>
        </w:r>
        <w:r>
          <w:rPr>
            <w:noProof/>
            <w:webHidden/>
          </w:rPr>
          <w:instrText xml:space="preserve"> PAGEREF _Toc413390796 \h </w:instrText>
        </w:r>
        <w:r>
          <w:rPr>
            <w:noProof/>
            <w:webHidden/>
          </w:rPr>
        </w:r>
        <w:r>
          <w:rPr>
            <w:noProof/>
            <w:webHidden/>
          </w:rPr>
          <w:fldChar w:fldCharType="separate"/>
        </w:r>
        <w:r>
          <w:rPr>
            <w:noProof/>
            <w:webHidden/>
          </w:rPr>
          <w:t>52</w:t>
        </w:r>
        <w:r>
          <w:rPr>
            <w:noProof/>
            <w:webHidden/>
          </w:rPr>
          <w:fldChar w:fldCharType="end"/>
        </w:r>
      </w:hyperlink>
    </w:p>
    <w:p w14:paraId="4506AF09" w14:textId="77777777" w:rsidR="006A65D2" w:rsidRDefault="006A65D2">
      <w:pPr>
        <w:pStyle w:val="TOC6"/>
        <w:tabs>
          <w:tab w:val="right" w:leader="dot" w:pos="5030"/>
        </w:tabs>
        <w:rPr>
          <w:rFonts w:eastAsiaTheme="minorEastAsia"/>
          <w:noProof/>
          <w:sz w:val="22"/>
        </w:rPr>
      </w:pPr>
      <w:hyperlink w:anchor="_Toc413390797" w:history="1">
        <w:r w:rsidRPr="007B0607">
          <w:rPr>
            <w:rStyle w:val="Hyperlink"/>
            <w:noProof/>
          </w:rPr>
          <w:t>Exchange Online Plan 1 Add-on (User SL)</w:t>
        </w:r>
        <w:r>
          <w:rPr>
            <w:noProof/>
            <w:webHidden/>
          </w:rPr>
          <w:tab/>
        </w:r>
        <w:r>
          <w:rPr>
            <w:noProof/>
            <w:webHidden/>
          </w:rPr>
          <w:fldChar w:fldCharType="begin"/>
        </w:r>
        <w:r>
          <w:rPr>
            <w:noProof/>
            <w:webHidden/>
          </w:rPr>
          <w:instrText xml:space="preserve"> PAGEREF _Toc413390797 \h </w:instrText>
        </w:r>
        <w:r>
          <w:rPr>
            <w:noProof/>
            <w:webHidden/>
          </w:rPr>
        </w:r>
        <w:r>
          <w:rPr>
            <w:noProof/>
            <w:webHidden/>
          </w:rPr>
          <w:fldChar w:fldCharType="separate"/>
        </w:r>
        <w:r>
          <w:rPr>
            <w:noProof/>
            <w:webHidden/>
          </w:rPr>
          <w:t>52</w:t>
        </w:r>
        <w:r>
          <w:rPr>
            <w:noProof/>
            <w:webHidden/>
          </w:rPr>
          <w:fldChar w:fldCharType="end"/>
        </w:r>
      </w:hyperlink>
    </w:p>
    <w:p w14:paraId="2C75D41F" w14:textId="77777777" w:rsidR="006A65D2" w:rsidRDefault="006A65D2">
      <w:pPr>
        <w:pStyle w:val="TOC6"/>
        <w:tabs>
          <w:tab w:val="right" w:leader="dot" w:pos="5030"/>
        </w:tabs>
        <w:rPr>
          <w:rFonts w:eastAsiaTheme="minorEastAsia"/>
          <w:noProof/>
          <w:sz w:val="22"/>
        </w:rPr>
      </w:pPr>
      <w:hyperlink w:anchor="_Toc413390798" w:history="1">
        <w:r w:rsidRPr="007B0607">
          <w:rPr>
            <w:rStyle w:val="Hyperlink"/>
            <w:noProof/>
          </w:rPr>
          <w:t>Exchange Online Plan 1 A for Alumni (User SL)</w:t>
        </w:r>
        <w:r>
          <w:rPr>
            <w:noProof/>
            <w:webHidden/>
          </w:rPr>
          <w:tab/>
        </w:r>
        <w:r>
          <w:rPr>
            <w:noProof/>
            <w:webHidden/>
          </w:rPr>
          <w:fldChar w:fldCharType="begin"/>
        </w:r>
        <w:r>
          <w:rPr>
            <w:noProof/>
            <w:webHidden/>
          </w:rPr>
          <w:instrText xml:space="preserve"> PAGEREF _Toc413390798 \h </w:instrText>
        </w:r>
        <w:r>
          <w:rPr>
            <w:noProof/>
            <w:webHidden/>
          </w:rPr>
        </w:r>
        <w:r>
          <w:rPr>
            <w:noProof/>
            <w:webHidden/>
          </w:rPr>
          <w:fldChar w:fldCharType="separate"/>
        </w:r>
        <w:r>
          <w:rPr>
            <w:noProof/>
            <w:webHidden/>
          </w:rPr>
          <w:t>52</w:t>
        </w:r>
        <w:r>
          <w:rPr>
            <w:noProof/>
            <w:webHidden/>
          </w:rPr>
          <w:fldChar w:fldCharType="end"/>
        </w:r>
      </w:hyperlink>
    </w:p>
    <w:p w14:paraId="3F5779A9" w14:textId="77777777" w:rsidR="006A65D2" w:rsidRDefault="006A65D2">
      <w:pPr>
        <w:pStyle w:val="TOC6"/>
        <w:tabs>
          <w:tab w:val="right" w:leader="dot" w:pos="5030"/>
        </w:tabs>
        <w:rPr>
          <w:rFonts w:eastAsiaTheme="minorEastAsia"/>
          <w:noProof/>
          <w:sz w:val="22"/>
        </w:rPr>
      </w:pPr>
      <w:hyperlink w:anchor="_Toc413390799" w:history="1">
        <w:r w:rsidRPr="007B0607">
          <w:rPr>
            <w:rStyle w:val="Hyperlink"/>
            <w:noProof/>
          </w:rPr>
          <w:t>Exchange Online Plan 1G (User SL)</w:t>
        </w:r>
        <w:r>
          <w:rPr>
            <w:noProof/>
            <w:webHidden/>
          </w:rPr>
          <w:tab/>
        </w:r>
        <w:r>
          <w:rPr>
            <w:noProof/>
            <w:webHidden/>
          </w:rPr>
          <w:fldChar w:fldCharType="begin"/>
        </w:r>
        <w:r>
          <w:rPr>
            <w:noProof/>
            <w:webHidden/>
          </w:rPr>
          <w:instrText xml:space="preserve"> PAGEREF _Toc413390799 \h </w:instrText>
        </w:r>
        <w:r>
          <w:rPr>
            <w:noProof/>
            <w:webHidden/>
          </w:rPr>
        </w:r>
        <w:r>
          <w:rPr>
            <w:noProof/>
            <w:webHidden/>
          </w:rPr>
          <w:fldChar w:fldCharType="separate"/>
        </w:r>
        <w:r>
          <w:rPr>
            <w:noProof/>
            <w:webHidden/>
          </w:rPr>
          <w:t>52</w:t>
        </w:r>
        <w:r>
          <w:rPr>
            <w:noProof/>
            <w:webHidden/>
          </w:rPr>
          <w:fldChar w:fldCharType="end"/>
        </w:r>
      </w:hyperlink>
    </w:p>
    <w:p w14:paraId="19E31E6A" w14:textId="77777777" w:rsidR="006A65D2" w:rsidRDefault="006A65D2">
      <w:pPr>
        <w:pStyle w:val="TOC6"/>
        <w:tabs>
          <w:tab w:val="right" w:leader="dot" w:pos="5030"/>
        </w:tabs>
        <w:rPr>
          <w:rFonts w:eastAsiaTheme="minorEastAsia"/>
          <w:noProof/>
          <w:sz w:val="22"/>
        </w:rPr>
      </w:pPr>
      <w:hyperlink w:anchor="_Toc413390800" w:history="1">
        <w:r w:rsidRPr="007B0607">
          <w:rPr>
            <w:rStyle w:val="Hyperlink"/>
            <w:noProof/>
          </w:rPr>
          <w:t>Exchange Online Plan 2 (User SL)</w:t>
        </w:r>
        <w:r>
          <w:rPr>
            <w:noProof/>
            <w:webHidden/>
          </w:rPr>
          <w:tab/>
        </w:r>
        <w:r>
          <w:rPr>
            <w:noProof/>
            <w:webHidden/>
          </w:rPr>
          <w:fldChar w:fldCharType="begin"/>
        </w:r>
        <w:r>
          <w:rPr>
            <w:noProof/>
            <w:webHidden/>
          </w:rPr>
          <w:instrText xml:space="preserve"> PAGEREF _Toc413390800 \h </w:instrText>
        </w:r>
        <w:r>
          <w:rPr>
            <w:noProof/>
            <w:webHidden/>
          </w:rPr>
        </w:r>
        <w:r>
          <w:rPr>
            <w:noProof/>
            <w:webHidden/>
          </w:rPr>
          <w:fldChar w:fldCharType="separate"/>
        </w:r>
        <w:r>
          <w:rPr>
            <w:noProof/>
            <w:webHidden/>
          </w:rPr>
          <w:t>52</w:t>
        </w:r>
        <w:r>
          <w:rPr>
            <w:noProof/>
            <w:webHidden/>
          </w:rPr>
          <w:fldChar w:fldCharType="end"/>
        </w:r>
      </w:hyperlink>
    </w:p>
    <w:p w14:paraId="39129011" w14:textId="77777777" w:rsidR="006A65D2" w:rsidRDefault="006A65D2">
      <w:pPr>
        <w:pStyle w:val="TOC6"/>
        <w:tabs>
          <w:tab w:val="right" w:leader="dot" w:pos="5030"/>
        </w:tabs>
        <w:rPr>
          <w:rFonts w:eastAsiaTheme="minorEastAsia"/>
          <w:noProof/>
          <w:sz w:val="22"/>
        </w:rPr>
      </w:pPr>
      <w:hyperlink w:anchor="_Toc413390801" w:history="1">
        <w:r w:rsidRPr="007B0607">
          <w:rPr>
            <w:rStyle w:val="Hyperlink"/>
            <w:noProof/>
          </w:rPr>
          <w:t>Exchange Online Plan 2A (User SL)</w:t>
        </w:r>
        <w:r>
          <w:rPr>
            <w:noProof/>
            <w:webHidden/>
          </w:rPr>
          <w:tab/>
        </w:r>
        <w:r>
          <w:rPr>
            <w:noProof/>
            <w:webHidden/>
          </w:rPr>
          <w:fldChar w:fldCharType="begin"/>
        </w:r>
        <w:r>
          <w:rPr>
            <w:noProof/>
            <w:webHidden/>
          </w:rPr>
          <w:instrText xml:space="preserve"> PAGEREF _Toc413390801 \h </w:instrText>
        </w:r>
        <w:r>
          <w:rPr>
            <w:noProof/>
            <w:webHidden/>
          </w:rPr>
        </w:r>
        <w:r>
          <w:rPr>
            <w:noProof/>
            <w:webHidden/>
          </w:rPr>
          <w:fldChar w:fldCharType="separate"/>
        </w:r>
        <w:r>
          <w:rPr>
            <w:noProof/>
            <w:webHidden/>
          </w:rPr>
          <w:t>52</w:t>
        </w:r>
        <w:r>
          <w:rPr>
            <w:noProof/>
            <w:webHidden/>
          </w:rPr>
          <w:fldChar w:fldCharType="end"/>
        </w:r>
      </w:hyperlink>
    </w:p>
    <w:p w14:paraId="182DA190" w14:textId="77777777" w:rsidR="006A65D2" w:rsidRDefault="006A65D2">
      <w:pPr>
        <w:pStyle w:val="TOC6"/>
        <w:tabs>
          <w:tab w:val="right" w:leader="dot" w:pos="5030"/>
        </w:tabs>
        <w:rPr>
          <w:rFonts w:eastAsiaTheme="minorEastAsia"/>
          <w:noProof/>
          <w:sz w:val="22"/>
        </w:rPr>
      </w:pPr>
      <w:hyperlink w:anchor="_Toc413390802" w:history="1">
        <w:r w:rsidRPr="007B0607">
          <w:rPr>
            <w:rStyle w:val="Hyperlink"/>
            <w:noProof/>
          </w:rPr>
          <w:t>Exchange Online Plan 2G (User SL)</w:t>
        </w:r>
        <w:r>
          <w:rPr>
            <w:noProof/>
            <w:webHidden/>
          </w:rPr>
          <w:tab/>
        </w:r>
        <w:r>
          <w:rPr>
            <w:noProof/>
            <w:webHidden/>
          </w:rPr>
          <w:fldChar w:fldCharType="begin"/>
        </w:r>
        <w:r>
          <w:rPr>
            <w:noProof/>
            <w:webHidden/>
          </w:rPr>
          <w:instrText xml:space="preserve"> PAGEREF _Toc413390802 \h </w:instrText>
        </w:r>
        <w:r>
          <w:rPr>
            <w:noProof/>
            <w:webHidden/>
          </w:rPr>
        </w:r>
        <w:r>
          <w:rPr>
            <w:noProof/>
            <w:webHidden/>
          </w:rPr>
          <w:fldChar w:fldCharType="separate"/>
        </w:r>
        <w:r>
          <w:rPr>
            <w:noProof/>
            <w:webHidden/>
          </w:rPr>
          <w:t>52</w:t>
        </w:r>
        <w:r>
          <w:rPr>
            <w:noProof/>
            <w:webHidden/>
          </w:rPr>
          <w:fldChar w:fldCharType="end"/>
        </w:r>
      </w:hyperlink>
    </w:p>
    <w:p w14:paraId="299BCC6F" w14:textId="77777777" w:rsidR="006A65D2" w:rsidRDefault="006A65D2">
      <w:pPr>
        <w:pStyle w:val="TOC6"/>
        <w:tabs>
          <w:tab w:val="right" w:leader="dot" w:pos="5030"/>
        </w:tabs>
        <w:rPr>
          <w:rFonts w:eastAsiaTheme="minorEastAsia"/>
          <w:noProof/>
          <w:sz w:val="22"/>
        </w:rPr>
      </w:pPr>
      <w:hyperlink w:anchor="_Toc413390803" w:history="1">
        <w:r w:rsidRPr="007B0607">
          <w:rPr>
            <w:rStyle w:val="Hyperlink"/>
            <w:noProof/>
          </w:rPr>
          <w:t>Exchange Online Protection (User SL)</w:t>
        </w:r>
        <w:r>
          <w:rPr>
            <w:noProof/>
            <w:webHidden/>
          </w:rPr>
          <w:tab/>
        </w:r>
        <w:r>
          <w:rPr>
            <w:noProof/>
            <w:webHidden/>
          </w:rPr>
          <w:fldChar w:fldCharType="begin"/>
        </w:r>
        <w:r>
          <w:rPr>
            <w:noProof/>
            <w:webHidden/>
          </w:rPr>
          <w:instrText xml:space="preserve"> PAGEREF _Toc413390803 \h </w:instrText>
        </w:r>
        <w:r>
          <w:rPr>
            <w:noProof/>
            <w:webHidden/>
          </w:rPr>
        </w:r>
        <w:r>
          <w:rPr>
            <w:noProof/>
            <w:webHidden/>
          </w:rPr>
          <w:fldChar w:fldCharType="separate"/>
        </w:r>
        <w:r>
          <w:rPr>
            <w:noProof/>
            <w:webHidden/>
          </w:rPr>
          <w:t>52</w:t>
        </w:r>
        <w:r>
          <w:rPr>
            <w:noProof/>
            <w:webHidden/>
          </w:rPr>
          <w:fldChar w:fldCharType="end"/>
        </w:r>
      </w:hyperlink>
    </w:p>
    <w:p w14:paraId="58FE7DDD" w14:textId="77777777" w:rsidR="006A65D2" w:rsidRDefault="006A65D2">
      <w:pPr>
        <w:pStyle w:val="TOC6"/>
        <w:tabs>
          <w:tab w:val="right" w:leader="dot" w:pos="5030"/>
        </w:tabs>
        <w:rPr>
          <w:rFonts w:eastAsiaTheme="minorEastAsia"/>
          <w:noProof/>
          <w:sz w:val="22"/>
        </w:rPr>
      </w:pPr>
      <w:hyperlink w:anchor="_Toc413390804" w:history="1">
        <w:r w:rsidRPr="007B0607">
          <w:rPr>
            <w:rStyle w:val="Hyperlink"/>
            <w:noProof/>
          </w:rPr>
          <w:t>Exchange Online Protection A (User SL)</w:t>
        </w:r>
        <w:r>
          <w:rPr>
            <w:noProof/>
            <w:webHidden/>
          </w:rPr>
          <w:tab/>
        </w:r>
        <w:r>
          <w:rPr>
            <w:noProof/>
            <w:webHidden/>
          </w:rPr>
          <w:fldChar w:fldCharType="begin"/>
        </w:r>
        <w:r>
          <w:rPr>
            <w:noProof/>
            <w:webHidden/>
          </w:rPr>
          <w:instrText xml:space="preserve"> PAGEREF _Toc413390804 \h </w:instrText>
        </w:r>
        <w:r>
          <w:rPr>
            <w:noProof/>
            <w:webHidden/>
          </w:rPr>
        </w:r>
        <w:r>
          <w:rPr>
            <w:noProof/>
            <w:webHidden/>
          </w:rPr>
          <w:fldChar w:fldCharType="separate"/>
        </w:r>
        <w:r>
          <w:rPr>
            <w:noProof/>
            <w:webHidden/>
          </w:rPr>
          <w:t>52</w:t>
        </w:r>
        <w:r>
          <w:rPr>
            <w:noProof/>
            <w:webHidden/>
          </w:rPr>
          <w:fldChar w:fldCharType="end"/>
        </w:r>
      </w:hyperlink>
    </w:p>
    <w:p w14:paraId="362F6253" w14:textId="77777777" w:rsidR="006A65D2" w:rsidRDefault="006A65D2">
      <w:pPr>
        <w:pStyle w:val="TOC6"/>
        <w:tabs>
          <w:tab w:val="right" w:leader="dot" w:pos="5030"/>
        </w:tabs>
        <w:rPr>
          <w:rFonts w:eastAsiaTheme="minorEastAsia"/>
          <w:noProof/>
          <w:sz w:val="22"/>
        </w:rPr>
      </w:pPr>
      <w:hyperlink w:anchor="_Toc413390805" w:history="1">
        <w:r w:rsidRPr="007B0607">
          <w:rPr>
            <w:rStyle w:val="Hyperlink"/>
            <w:noProof/>
          </w:rPr>
          <w:t>Exchange Online Protection G (User SL)</w:t>
        </w:r>
        <w:r>
          <w:rPr>
            <w:noProof/>
            <w:webHidden/>
          </w:rPr>
          <w:tab/>
        </w:r>
        <w:r>
          <w:rPr>
            <w:noProof/>
            <w:webHidden/>
          </w:rPr>
          <w:fldChar w:fldCharType="begin"/>
        </w:r>
        <w:r>
          <w:rPr>
            <w:noProof/>
            <w:webHidden/>
          </w:rPr>
          <w:instrText xml:space="preserve"> PAGEREF _Toc413390805 \h </w:instrText>
        </w:r>
        <w:r>
          <w:rPr>
            <w:noProof/>
            <w:webHidden/>
          </w:rPr>
        </w:r>
        <w:r>
          <w:rPr>
            <w:noProof/>
            <w:webHidden/>
          </w:rPr>
          <w:fldChar w:fldCharType="separate"/>
        </w:r>
        <w:r>
          <w:rPr>
            <w:noProof/>
            <w:webHidden/>
          </w:rPr>
          <w:t>52</w:t>
        </w:r>
        <w:r>
          <w:rPr>
            <w:noProof/>
            <w:webHidden/>
          </w:rPr>
          <w:fldChar w:fldCharType="end"/>
        </w:r>
      </w:hyperlink>
    </w:p>
    <w:p w14:paraId="52DBD83A" w14:textId="77777777" w:rsidR="006A65D2" w:rsidRDefault="006A65D2">
      <w:pPr>
        <w:pStyle w:val="TOC4"/>
        <w:tabs>
          <w:tab w:val="right" w:leader="dot" w:pos="5030"/>
        </w:tabs>
        <w:rPr>
          <w:rFonts w:eastAsiaTheme="minorEastAsia"/>
          <w:smallCaps w:val="0"/>
          <w:noProof/>
          <w:sz w:val="22"/>
        </w:rPr>
      </w:pPr>
      <w:hyperlink w:anchor="_Toc413390806" w:history="1">
        <w:r w:rsidRPr="007B0607">
          <w:rPr>
            <w:rStyle w:val="Hyperlink"/>
            <w:noProof/>
          </w:rPr>
          <w:t>Lync Online</w:t>
        </w:r>
        <w:r>
          <w:rPr>
            <w:noProof/>
            <w:webHidden/>
          </w:rPr>
          <w:tab/>
        </w:r>
        <w:r>
          <w:rPr>
            <w:noProof/>
            <w:webHidden/>
          </w:rPr>
          <w:fldChar w:fldCharType="begin"/>
        </w:r>
        <w:r>
          <w:rPr>
            <w:noProof/>
            <w:webHidden/>
          </w:rPr>
          <w:instrText xml:space="preserve"> PAGEREF _Toc413390806 \h </w:instrText>
        </w:r>
        <w:r>
          <w:rPr>
            <w:noProof/>
            <w:webHidden/>
          </w:rPr>
        </w:r>
        <w:r>
          <w:rPr>
            <w:noProof/>
            <w:webHidden/>
          </w:rPr>
          <w:fldChar w:fldCharType="separate"/>
        </w:r>
        <w:r>
          <w:rPr>
            <w:noProof/>
            <w:webHidden/>
          </w:rPr>
          <w:t>53</w:t>
        </w:r>
        <w:r>
          <w:rPr>
            <w:noProof/>
            <w:webHidden/>
          </w:rPr>
          <w:fldChar w:fldCharType="end"/>
        </w:r>
      </w:hyperlink>
    </w:p>
    <w:p w14:paraId="57030D40" w14:textId="77777777" w:rsidR="006A65D2" w:rsidRDefault="006A65D2">
      <w:pPr>
        <w:pStyle w:val="TOC6"/>
        <w:tabs>
          <w:tab w:val="right" w:leader="dot" w:pos="5030"/>
        </w:tabs>
        <w:rPr>
          <w:rFonts w:eastAsiaTheme="minorEastAsia"/>
          <w:noProof/>
          <w:sz w:val="22"/>
        </w:rPr>
      </w:pPr>
      <w:hyperlink w:anchor="_Toc413390807" w:history="1">
        <w:r w:rsidRPr="007B0607">
          <w:rPr>
            <w:rStyle w:val="Hyperlink"/>
            <w:noProof/>
          </w:rPr>
          <w:t>Lync Online Plan 1 (User SL)</w:t>
        </w:r>
        <w:r>
          <w:rPr>
            <w:noProof/>
            <w:webHidden/>
          </w:rPr>
          <w:tab/>
        </w:r>
        <w:r>
          <w:rPr>
            <w:noProof/>
            <w:webHidden/>
          </w:rPr>
          <w:fldChar w:fldCharType="begin"/>
        </w:r>
        <w:r>
          <w:rPr>
            <w:noProof/>
            <w:webHidden/>
          </w:rPr>
          <w:instrText xml:space="preserve"> PAGEREF _Toc413390807 \h </w:instrText>
        </w:r>
        <w:r>
          <w:rPr>
            <w:noProof/>
            <w:webHidden/>
          </w:rPr>
        </w:r>
        <w:r>
          <w:rPr>
            <w:noProof/>
            <w:webHidden/>
          </w:rPr>
          <w:fldChar w:fldCharType="separate"/>
        </w:r>
        <w:r>
          <w:rPr>
            <w:noProof/>
            <w:webHidden/>
          </w:rPr>
          <w:t>53</w:t>
        </w:r>
        <w:r>
          <w:rPr>
            <w:noProof/>
            <w:webHidden/>
          </w:rPr>
          <w:fldChar w:fldCharType="end"/>
        </w:r>
      </w:hyperlink>
    </w:p>
    <w:p w14:paraId="2B202479" w14:textId="77777777" w:rsidR="006A65D2" w:rsidRDefault="006A65D2">
      <w:pPr>
        <w:pStyle w:val="TOC6"/>
        <w:tabs>
          <w:tab w:val="right" w:leader="dot" w:pos="5030"/>
        </w:tabs>
        <w:rPr>
          <w:rFonts w:eastAsiaTheme="minorEastAsia"/>
          <w:noProof/>
          <w:sz w:val="22"/>
        </w:rPr>
      </w:pPr>
      <w:hyperlink w:anchor="_Toc413390808" w:history="1">
        <w:r w:rsidRPr="007B0607">
          <w:rPr>
            <w:rStyle w:val="Hyperlink"/>
            <w:noProof/>
          </w:rPr>
          <w:t>Lync Online Plan 1 Add-on (User SL)</w:t>
        </w:r>
        <w:r>
          <w:rPr>
            <w:noProof/>
            <w:webHidden/>
          </w:rPr>
          <w:tab/>
        </w:r>
        <w:r>
          <w:rPr>
            <w:noProof/>
            <w:webHidden/>
          </w:rPr>
          <w:fldChar w:fldCharType="begin"/>
        </w:r>
        <w:r>
          <w:rPr>
            <w:noProof/>
            <w:webHidden/>
          </w:rPr>
          <w:instrText xml:space="preserve"> PAGEREF _Toc413390808 \h </w:instrText>
        </w:r>
        <w:r>
          <w:rPr>
            <w:noProof/>
            <w:webHidden/>
          </w:rPr>
        </w:r>
        <w:r>
          <w:rPr>
            <w:noProof/>
            <w:webHidden/>
          </w:rPr>
          <w:fldChar w:fldCharType="separate"/>
        </w:r>
        <w:r>
          <w:rPr>
            <w:noProof/>
            <w:webHidden/>
          </w:rPr>
          <w:t>53</w:t>
        </w:r>
        <w:r>
          <w:rPr>
            <w:noProof/>
            <w:webHidden/>
          </w:rPr>
          <w:fldChar w:fldCharType="end"/>
        </w:r>
      </w:hyperlink>
    </w:p>
    <w:p w14:paraId="0B23EFBB" w14:textId="77777777" w:rsidR="006A65D2" w:rsidRDefault="006A65D2">
      <w:pPr>
        <w:pStyle w:val="TOC6"/>
        <w:tabs>
          <w:tab w:val="right" w:leader="dot" w:pos="5030"/>
        </w:tabs>
        <w:rPr>
          <w:rFonts w:eastAsiaTheme="minorEastAsia"/>
          <w:noProof/>
          <w:sz w:val="22"/>
        </w:rPr>
      </w:pPr>
      <w:hyperlink w:anchor="_Toc413390809" w:history="1">
        <w:r w:rsidRPr="007B0607">
          <w:rPr>
            <w:rStyle w:val="Hyperlink"/>
            <w:noProof/>
          </w:rPr>
          <w:t>Lync Online Plan 1G (User SL)</w:t>
        </w:r>
        <w:r>
          <w:rPr>
            <w:noProof/>
            <w:webHidden/>
          </w:rPr>
          <w:tab/>
        </w:r>
        <w:r>
          <w:rPr>
            <w:noProof/>
            <w:webHidden/>
          </w:rPr>
          <w:fldChar w:fldCharType="begin"/>
        </w:r>
        <w:r>
          <w:rPr>
            <w:noProof/>
            <w:webHidden/>
          </w:rPr>
          <w:instrText xml:space="preserve"> PAGEREF _Toc413390809 \h </w:instrText>
        </w:r>
        <w:r>
          <w:rPr>
            <w:noProof/>
            <w:webHidden/>
          </w:rPr>
        </w:r>
        <w:r>
          <w:rPr>
            <w:noProof/>
            <w:webHidden/>
          </w:rPr>
          <w:fldChar w:fldCharType="separate"/>
        </w:r>
        <w:r>
          <w:rPr>
            <w:noProof/>
            <w:webHidden/>
          </w:rPr>
          <w:t>53</w:t>
        </w:r>
        <w:r>
          <w:rPr>
            <w:noProof/>
            <w:webHidden/>
          </w:rPr>
          <w:fldChar w:fldCharType="end"/>
        </w:r>
      </w:hyperlink>
    </w:p>
    <w:p w14:paraId="7CB08E21" w14:textId="77777777" w:rsidR="006A65D2" w:rsidRDefault="006A65D2">
      <w:pPr>
        <w:pStyle w:val="TOC6"/>
        <w:tabs>
          <w:tab w:val="right" w:leader="dot" w:pos="5030"/>
        </w:tabs>
        <w:rPr>
          <w:rFonts w:eastAsiaTheme="minorEastAsia"/>
          <w:noProof/>
          <w:sz w:val="22"/>
        </w:rPr>
      </w:pPr>
      <w:hyperlink w:anchor="_Toc413390810" w:history="1">
        <w:r w:rsidRPr="007B0607">
          <w:rPr>
            <w:rStyle w:val="Hyperlink"/>
            <w:noProof/>
          </w:rPr>
          <w:t>Lync Online Plan 2 (User SL)</w:t>
        </w:r>
        <w:r>
          <w:rPr>
            <w:noProof/>
            <w:webHidden/>
          </w:rPr>
          <w:tab/>
        </w:r>
        <w:r>
          <w:rPr>
            <w:noProof/>
            <w:webHidden/>
          </w:rPr>
          <w:fldChar w:fldCharType="begin"/>
        </w:r>
        <w:r>
          <w:rPr>
            <w:noProof/>
            <w:webHidden/>
          </w:rPr>
          <w:instrText xml:space="preserve"> PAGEREF _Toc413390810 \h </w:instrText>
        </w:r>
        <w:r>
          <w:rPr>
            <w:noProof/>
            <w:webHidden/>
          </w:rPr>
        </w:r>
        <w:r>
          <w:rPr>
            <w:noProof/>
            <w:webHidden/>
          </w:rPr>
          <w:fldChar w:fldCharType="separate"/>
        </w:r>
        <w:r>
          <w:rPr>
            <w:noProof/>
            <w:webHidden/>
          </w:rPr>
          <w:t>53</w:t>
        </w:r>
        <w:r>
          <w:rPr>
            <w:noProof/>
            <w:webHidden/>
          </w:rPr>
          <w:fldChar w:fldCharType="end"/>
        </w:r>
      </w:hyperlink>
    </w:p>
    <w:p w14:paraId="1C4986D8" w14:textId="77777777" w:rsidR="006A65D2" w:rsidRDefault="006A65D2">
      <w:pPr>
        <w:pStyle w:val="TOC6"/>
        <w:tabs>
          <w:tab w:val="right" w:leader="dot" w:pos="5030"/>
        </w:tabs>
        <w:rPr>
          <w:rFonts w:eastAsiaTheme="minorEastAsia"/>
          <w:noProof/>
          <w:sz w:val="22"/>
        </w:rPr>
      </w:pPr>
      <w:hyperlink w:anchor="_Toc413390811" w:history="1">
        <w:r w:rsidRPr="007B0607">
          <w:rPr>
            <w:rStyle w:val="Hyperlink"/>
            <w:noProof/>
          </w:rPr>
          <w:t>Lync Online Plan 2G (User SL)</w:t>
        </w:r>
        <w:r>
          <w:rPr>
            <w:noProof/>
            <w:webHidden/>
          </w:rPr>
          <w:tab/>
        </w:r>
        <w:r>
          <w:rPr>
            <w:noProof/>
            <w:webHidden/>
          </w:rPr>
          <w:fldChar w:fldCharType="begin"/>
        </w:r>
        <w:r>
          <w:rPr>
            <w:noProof/>
            <w:webHidden/>
          </w:rPr>
          <w:instrText xml:space="preserve"> PAGEREF _Toc413390811 \h </w:instrText>
        </w:r>
        <w:r>
          <w:rPr>
            <w:noProof/>
            <w:webHidden/>
          </w:rPr>
        </w:r>
        <w:r>
          <w:rPr>
            <w:noProof/>
            <w:webHidden/>
          </w:rPr>
          <w:fldChar w:fldCharType="separate"/>
        </w:r>
        <w:r>
          <w:rPr>
            <w:noProof/>
            <w:webHidden/>
          </w:rPr>
          <w:t>53</w:t>
        </w:r>
        <w:r>
          <w:rPr>
            <w:noProof/>
            <w:webHidden/>
          </w:rPr>
          <w:fldChar w:fldCharType="end"/>
        </w:r>
      </w:hyperlink>
    </w:p>
    <w:p w14:paraId="4BC6D3E0" w14:textId="77777777" w:rsidR="006A65D2" w:rsidRDefault="006A65D2">
      <w:pPr>
        <w:pStyle w:val="TOC4"/>
        <w:tabs>
          <w:tab w:val="right" w:leader="dot" w:pos="5030"/>
        </w:tabs>
        <w:rPr>
          <w:rFonts w:eastAsiaTheme="minorEastAsia"/>
          <w:smallCaps w:val="0"/>
          <w:noProof/>
          <w:sz w:val="22"/>
        </w:rPr>
      </w:pPr>
      <w:hyperlink w:anchor="_Toc413390812" w:history="1">
        <w:r w:rsidRPr="007B0607">
          <w:rPr>
            <w:rStyle w:val="Hyperlink"/>
            <w:noProof/>
          </w:rPr>
          <w:t>Office 365 Applications</w:t>
        </w:r>
        <w:r>
          <w:rPr>
            <w:noProof/>
            <w:webHidden/>
          </w:rPr>
          <w:tab/>
        </w:r>
        <w:r>
          <w:rPr>
            <w:noProof/>
            <w:webHidden/>
          </w:rPr>
          <w:fldChar w:fldCharType="begin"/>
        </w:r>
        <w:r>
          <w:rPr>
            <w:noProof/>
            <w:webHidden/>
          </w:rPr>
          <w:instrText xml:space="preserve"> PAGEREF _Toc413390812 \h </w:instrText>
        </w:r>
        <w:r>
          <w:rPr>
            <w:noProof/>
            <w:webHidden/>
          </w:rPr>
        </w:r>
        <w:r>
          <w:rPr>
            <w:noProof/>
            <w:webHidden/>
          </w:rPr>
          <w:fldChar w:fldCharType="separate"/>
        </w:r>
        <w:r>
          <w:rPr>
            <w:noProof/>
            <w:webHidden/>
          </w:rPr>
          <w:t>53</w:t>
        </w:r>
        <w:r>
          <w:rPr>
            <w:noProof/>
            <w:webHidden/>
          </w:rPr>
          <w:fldChar w:fldCharType="end"/>
        </w:r>
      </w:hyperlink>
    </w:p>
    <w:p w14:paraId="25BB1630" w14:textId="77777777" w:rsidR="006A65D2" w:rsidRDefault="006A65D2">
      <w:pPr>
        <w:pStyle w:val="TOC6"/>
        <w:tabs>
          <w:tab w:val="right" w:leader="dot" w:pos="5030"/>
        </w:tabs>
        <w:rPr>
          <w:rFonts w:eastAsiaTheme="minorEastAsia"/>
          <w:noProof/>
          <w:sz w:val="22"/>
        </w:rPr>
      </w:pPr>
      <w:hyperlink w:anchor="_Toc413390813" w:history="1">
        <w:r w:rsidRPr="007B0607">
          <w:rPr>
            <w:rStyle w:val="Hyperlink"/>
            <w:noProof/>
          </w:rPr>
          <w:t>Office 365 Business</w:t>
        </w:r>
        <w:r>
          <w:rPr>
            <w:noProof/>
            <w:webHidden/>
          </w:rPr>
          <w:tab/>
        </w:r>
        <w:r>
          <w:rPr>
            <w:noProof/>
            <w:webHidden/>
          </w:rPr>
          <w:fldChar w:fldCharType="begin"/>
        </w:r>
        <w:r>
          <w:rPr>
            <w:noProof/>
            <w:webHidden/>
          </w:rPr>
          <w:instrText xml:space="preserve"> PAGEREF _Toc413390813 \h </w:instrText>
        </w:r>
        <w:r>
          <w:rPr>
            <w:noProof/>
            <w:webHidden/>
          </w:rPr>
        </w:r>
        <w:r>
          <w:rPr>
            <w:noProof/>
            <w:webHidden/>
          </w:rPr>
          <w:fldChar w:fldCharType="separate"/>
        </w:r>
        <w:r>
          <w:rPr>
            <w:noProof/>
            <w:webHidden/>
          </w:rPr>
          <w:t>53</w:t>
        </w:r>
        <w:r>
          <w:rPr>
            <w:noProof/>
            <w:webHidden/>
          </w:rPr>
          <w:fldChar w:fldCharType="end"/>
        </w:r>
      </w:hyperlink>
    </w:p>
    <w:p w14:paraId="154EF2CD" w14:textId="77777777" w:rsidR="006A65D2" w:rsidRDefault="006A65D2">
      <w:pPr>
        <w:pStyle w:val="TOC6"/>
        <w:tabs>
          <w:tab w:val="right" w:leader="dot" w:pos="5030"/>
        </w:tabs>
        <w:rPr>
          <w:rFonts w:eastAsiaTheme="minorEastAsia"/>
          <w:noProof/>
          <w:sz w:val="22"/>
        </w:rPr>
      </w:pPr>
      <w:hyperlink w:anchor="_Toc413390814" w:history="1">
        <w:r w:rsidRPr="007B0607">
          <w:rPr>
            <w:rStyle w:val="Hyperlink"/>
            <w:noProof/>
          </w:rPr>
          <w:t>Office 365 ProPlus (User SL)</w:t>
        </w:r>
        <w:r>
          <w:rPr>
            <w:noProof/>
            <w:webHidden/>
          </w:rPr>
          <w:tab/>
        </w:r>
        <w:r>
          <w:rPr>
            <w:noProof/>
            <w:webHidden/>
          </w:rPr>
          <w:fldChar w:fldCharType="begin"/>
        </w:r>
        <w:r>
          <w:rPr>
            <w:noProof/>
            <w:webHidden/>
          </w:rPr>
          <w:instrText xml:space="preserve"> PAGEREF _Toc413390814 \h </w:instrText>
        </w:r>
        <w:r>
          <w:rPr>
            <w:noProof/>
            <w:webHidden/>
          </w:rPr>
        </w:r>
        <w:r>
          <w:rPr>
            <w:noProof/>
            <w:webHidden/>
          </w:rPr>
          <w:fldChar w:fldCharType="separate"/>
        </w:r>
        <w:r>
          <w:rPr>
            <w:noProof/>
            <w:webHidden/>
          </w:rPr>
          <w:t>53</w:t>
        </w:r>
        <w:r>
          <w:rPr>
            <w:noProof/>
            <w:webHidden/>
          </w:rPr>
          <w:fldChar w:fldCharType="end"/>
        </w:r>
      </w:hyperlink>
    </w:p>
    <w:p w14:paraId="10C56144" w14:textId="77777777" w:rsidR="006A65D2" w:rsidRDefault="006A65D2">
      <w:pPr>
        <w:pStyle w:val="TOC6"/>
        <w:tabs>
          <w:tab w:val="right" w:leader="dot" w:pos="5030"/>
        </w:tabs>
        <w:rPr>
          <w:rFonts w:eastAsiaTheme="minorEastAsia"/>
          <w:noProof/>
          <w:sz w:val="22"/>
        </w:rPr>
      </w:pPr>
      <w:hyperlink w:anchor="_Toc413390815" w:history="1">
        <w:r w:rsidRPr="007B0607">
          <w:rPr>
            <w:rStyle w:val="Hyperlink"/>
            <w:noProof/>
          </w:rPr>
          <w:t>Office 365 ProPlus A (User SL)</w:t>
        </w:r>
        <w:r>
          <w:rPr>
            <w:noProof/>
            <w:webHidden/>
          </w:rPr>
          <w:tab/>
        </w:r>
        <w:r>
          <w:rPr>
            <w:noProof/>
            <w:webHidden/>
          </w:rPr>
          <w:fldChar w:fldCharType="begin"/>
        </w:r>
        <w:r>
          <w:rPr>
            <w:noProof/>
            <w:webHidden/>
          </w:rPr>
          <w:instrText xml:space="preserve"> PAGEREF _Toc413390815 \h </w:instrText>
        </w:r>
        <w:r>
          <w:rPr>
            <w:noProof/>
            <w:webHidden/>
          </w:rPr>
        </w:r>
        <w:r>
          <w:rPr>
            <w:noProof/>
            <w:webHidden/>
          </w:rPr>
          <w:fldChar w:fldCharType="separate"/>
        </w:r>
        <w:r>
          <w:rPr>
            <w:noProof/>
            <w:webHidden/>
          </w:rPr>
          <w:t>53</w:t>
        </w:r>
        <w:r>
          <w:rPr>
            <w:noProof/>
            <w:webHidden/>
          </w:rPr>
          <w:fldChar w:fldCharType="end"/>
        </w:r>
      </w:hyperlink>
    </w:p>
    <w:p w14:paraId="7F31296B" w14:textId="77777777" w:rsidR="006A65D2" w:rsidRDefault="006A65D2">
      <w:pPr>
        <w:pStyle w:val="TOC6"/>
        <w:tabs>
          <w:tab w:val="right" w:leader="dot" w:pos="5030"/>
        </w:tabs>
        <w:rPr>
          <w:rFonts w:eastAsiaTheme="minorEastAsia"/>
          <w:noProof/>
          <w:sz w:val="22"/>
        </w:rPr>
      </w:pPr>
      <w:hyperlink w:anchor="_Toc413390816" w:history="1">
        <w:r w:rsidRPr="007B0607">
          <w:rPr>
            <w:rStyle w:val="Hyperlink"/>
            <w:noProof/>
          </w:rPr>
          <w:t>Office 365 ProPlus for Education (User SL)</w:t>
        </w:r>
        <w:r>
          <w:rPr>
            <w:noProof/>
            <w:webHidden/>
          </w:rPr>
          <w:tab/>
        </w:r>
        <w:r>
          <w:rPr>
            <w:noProof/>
            <w:webHidden/>
          </w:rPr>
          <w:fldChar w:fldCharType="begin"/>
        </w:r>
        <w:r>
          <w:rPr>
            <w:noProof/>
            <w:webHidden/>
          </w:rPr>
          <w:instrText xml:space="preserve"> PAGEREF _Toc413390816 \h </w:instrText>
        </w:r>
        <w:r>
          <w:rPr>
            <w:noProof/>
            <w:webHidden/>
          </w:rPr>
        </w:r>
        <w:r>
          <w:rPr>
            <w:noProof/>
            <w:webHidden/>
          </w:rPr>
          <w:fldChar w:fldCharType="separate"/>
        </w:r>
        <w:r>
          <w:rPr>
            <w:noProof/>
            <w:webHidden/>
          </w:rPr>
          <w:t>53</w:t>
        </w:r>
        <w:r>
          <w:rPr>
            <w:noProof/>
            <w:webHidden/>
          </w:rPr>
          <w:fldChar w:fldCharType="end"/>
        </w:r>
      </w:hyperlink>
    </w:p>
    <w:p w14:paraId="1C0EE529" w14:textId="77777777" w:rsidR="006A65D2" w:rsidRDefault="006A65D2">
      <w:pPr>
        <w:pStyle w:val="TOC6"/>
        <w:tabs>
          <w:tab w:val="right" w:leader="dot" w:pos="5030"/>
        </w:tabs>
        <w:rPr>
          <w:rFonts w:eastAsiaTheme="minorEastAsia"/>
          <w:noProof/>
          <w:sz w:val="22"/>
        </w:rPr>
      </w:pPr>
      <w:hyperlink w:anchor="_Toc413390817" w:history="1">
        <w:r w:rsidRPr="007B0607">
          <w:rPr>
            <w:rStyle w:val="Hyperlink"/>
            <w:noProof/>
          </w:rPr>
          <w:t>Office 365 ProPlus Government G (User SL)</w:t>
        </w:r>
        <w:r>
          <w:rPr>
            <w:noProof/>
            <w:webHidden/>
          </w:rPr>
          <w:tab/>
        </w:r>
        <w:r>
          <w:rPr>
            <w:noProof/>
            <w:webHidden/>
          </w:rPr>
          <w:fldChar w:fldCharType="begin"/>
        </w:r>
        <w:r>
          <w:rPr>
            <w:noProof/>
            <w:webHidden/>
          </w:rPr>
          <w:instrText xml:space="preserve"> PAGEREF _Toc413390817 \h </w:instrText>
        </w:r>
        <w:r>
          <w:rPr>
            <w:noProof/>
            <w:webHidden/>
          </w:rPr>
        </w:r>
        <w:r>
          <w:rPr>
            <w:noProof/>
            <w:webHidden/>
          </w:rPr>
          <w:fldChar w:fldCharType="separate"/>
        </w:r>
        <w:r>
          <w:rPr>
            <w:noProof/>
            <w:webHidden/>
          </w:rPr>
          <w:t>53</w:t>
        </w:r>
        <w:r>
          <w:rPr>
            <w:noProof/>
            <w:webHidden/>
          </w:rPr>
          <w:fldChar w:fldCharType="end"/>
        </w:r>
      </w:hyperlink>
    </w:p>
    <w:p w14:paraId="027A0FF8" w14:textId="77777777" w:rsidR="006A65D2" w:rsidRDefault="006A65D2">
      <w:pPr>
        <w:pStyle w:val="TOC6"/>
        <w:tabs>
          <w:tab w:val="right" w:leader="dot" w:pos="5030"/>
        </w:tabs>
        <w:rPr>
          <w:rFonts w:eastAsiaTheme="minorEastAsia"/>
          <w:noProof/>
          <w:sz w:val="22"/>
        </w:rPr>
      </w:pPr>
      <w:hyperlink w:anchor="_Toc413390818" w:history="1">
        <w:r w:rsidRPr="007B0607">
          <w:rPr>
            <w:rStyle w:val="Hyperlink"/>
            <w:noProof/>
          </w:rPr>
          <w:t>Office 365 ProPlus From SA (User SL)</w:t>
        </w:r>
        <w:r>
          <w:rPr>
            <w:noProof/>
            <w:webHidden/>
          </w:rPr>
          <w:tab/>
        </w:r>
        <w:r>
          <w:rPr>
            <w:noProof/>
            <w:webHidden/>
          </w:rPr>
          <w:fldChar w:fldCharType="begin"/>
        </w:r>
        <w:r>
          <w:rPr>
            <w:noProof/>
            <w:webHidden/>
          </w:rPr>
          <w:instrText xml:space="preserve"> PAGEREF _Toc413390818 \h </w:instrText>
        </w:r>
        <w:r>
          <w:rPr>
            <w:noProof/>
            <w:webHidden/>
          </w:rPr>
        </w:r>
        <w:r>
          <w:rPr>
            <w:noProof/>
            <w:webHidden/>
          </w:rPr>
          <w:fldChar w:fldCharType="separate"/>
        </w:r>
        <w:r>
          <w:rPr>
            <w:noProof/>
            <w:webHidden/>
          </w:rPr>
          <w:t>53</w:t>
        </w:r>
        <w:r>
          <w:rPr>
            <w:noProof/>
            <w:webHidden/>
          </w:rPr>
          <w:fldChar w:fldCharType="end"/>
        </w:r>
      </w:hyperlink>
    </w:p>
    <w:p w14:paraId="1FC347CE" w14:textId="77777777" w:rsidR="006A65D2" w:rsidRDefault="006A65D2">
      <w:pPr>
        <w:pStyle w:val="TOC6"/>
        <w:tabs>
          <w:tab w:val="right" w:leader="dot" w:pos="5030"/>
        </w:tabs>
        <w:rPr>
          <w:rFonts w:eastAsiaTheme="minorEastAsia"/>
          <w:noProof/>
          <w:sz w:val="22"/>
        </w:rPr>
      </w:pPr>
      <w:hyperlink w:anchor="_Toc413390819" w:history="1">
        <w:r w:rsidRPr="007B0607">
          <w:rPr>
            <w:rStyle w:val="Hyperlink"/>
            <w:noProof/>
          </w:rPr>
          <w:t>Project Online with Project Pro for Offices 365 (User SL)</w:t>
        </w:r>
        <w:r>
          <w:rPr>
            <w:noProof/>
            <w:webHidden/>
          </w:rPr>
          <w:tab/>
        </w:r>
        <w:r>
          <w:rPr>
            <w:noProof/>
            <w:webHidden/>
          </w:rPr>
          <w:fldChar w:fldCharType="begin"/>
        </w:r>
        <w:r>
          <w:rPr>
            <w:noProof/>
            <w:webHidden/>
          </w:rPr>
          <w:instrText xml:space="preserve"> PAGEREF _Toc413390819 \h </w:instrText>
        </w:r>
        <w:r>
          <w:rPr>
            <w:noProof/>
            <w:webHidden/>
          </w:rPr>
        </w:r>
        <w:r>
          <w:rPr>
            <w:noProof/>
            <w:webHidden/>
          </w:rPr>
          <w:fldChar w:fldCharType="separate"/>
        </w:r>
        <w:r>
          <w:rPr>
            <w:noProof/>
            <w:webHidden/>
          </w:rPr>
          <w:t>53</w:t>
        </w:r>
        <w:r>
          <w:rPr>
            <w:noProof/>
            <w:webHidden/>
          </w:rPr>
          <w:fldChar w:fldCharType="end"/>
        </w:r>
      </w:hyperlink>
    </w:p>
    <w:p w14:paraId="21A671D9" w14:textId="77777777" w:rsidR="006A65D2" w:rsidRDefault="006A65D2">
      <w:pPr>
        <w:pStyle w:val="TOC6"/>
        <w:tabs>
          <w:tab w:val="right" w:leader="dot" w:pos="5030"/>
        </w:tabs>
        <w:rPr>
          <w:rFonts w:eastAsiaTheme="minorEastAsia"/>
          <w:noProof/>
          <w:sz w:val="22"/>
        </w:rPr>
      </w:pPr>
      <w:hyperlink w:anchor="_Toc413390820" w:history="1">
        <w:r w:rsidRPr="007B0607">
          <w:rPr>
            <w:rStyle w:val="Hyperlink"/>
            <w:noProof/>
          </w:rPr>
          <w:t>Project Online with Project Pro for Offices 365  From SA  (User SL)</w:t>
        </w:r>
        <w:r>
          <w:rPr>
            <w:noProof/>
            <w:webHidden/>
          </w:rPr>
          <w:tab/>
        </w:r>
        <w:r>
          <w:rPr>
            <w:noProof/>
            <w:webHidden/>
          </w:rPr>
          <w:fldChar w:fldCharType="begin"/>
        </w:r>
        <w:r>
          <w:rPr>
            <w:noProof/>
            <w:webHidden/>
          </w:rPr>
          <w:instrText xml:space="preserve"> PAGEREF _Toc413390820 \h </w:instrText>
        </w:r>
        <w:r>
          <w:rPr>
            <w:noProof/>
            <w:webHidden/>
          </w:rPr>
        </w:r>
        <w:r>
          <w:rPr>
            <w:noProof/>
            <w:webHidden/>
          </w:rPr>
          <w:fldChar w:fldCharType="separate"/>
        </w:r>
        <w:r>
          <w:rPr>
            <w:noProof/>
            <w:webHidden/>
          </w:rPr>
          <w:t>53</w:t>
        </w:r>
        <w:r>
          <w:rPr>
            <w:noProof/>
            <w:webHidden/>
          </w:rPr>
          <w:fldChar w:fldCharType="end"/>
        </w:r>
      </w:hyperlink>
    </w:p>
    <w:p w14:paraId="096A4B4E" w14:textId="77777777" w:rsidR="006A65D2" w:rsidRDefault="006A65D2">
      <w:pPr>
        <w:pStyle w:val="TOC6"/>
        <w:tabs>
          <w:tab w:val="right" w:leader="dot" w:pos="5030"/>
        </w:tabs>
        <w:rPr>
          <w:rFonts w:eastAsiaTheme="minorEastAsia"/>
          <w:noProof/>
          <w:sz w:val="22"/>
        </w:rPr>
      </w:pPr>
      <w:hyperlink w:anchor="_Toc413390821" w:history="1">
        <w:r w:rsidRPr="007B0607">
          <w:rPr>
            <w:rStyle w:val="Hyperlink"/>
            <w:noProof/>
          </w:rPr>
          <w:t>Project Pro for Office 365</w:t>
        </w:r>
        <w:r>
          <w:rPr>
            <w:noProof/>
            <w:webHidden/>
          </w:rPr>
          <w:tab/>
        </w:r>
        <w:r>
          <w:rPr>
            <w:noProof/>
            <w:webHidden/>
          </w:rPr>
          <w:fldChar w:fldCharType="begin"/>
        </w:r>
        <w:r>
          <w:rPr>
            <w:noProof/>
            <w:webHidden/>
          </w:rPr>
          <w:instrText xml:space="preserve"> PAGEREF _Toc413390821 \h </w:instrText>
        </w:r>
        <w:r>
          <w:rPr>
            <w:noProof/>
            <w:webHidden/>
          </w:rPr>
        </w:r>
        <w:r>
          <w:rPr>
            <w:noProof/>
            <w:webHidden/>
          </w:rPr>
          <w:fldChar w:fldCharType="separate"/>
        </w:r>
        <w:r>
          <w:rPr>
            <w:noProof/>
            <w:webHidden/>
          </w:rPr>
          <w:t>53</w:t>
        </w:r>
        <w:r>
          <w:rPr>
            <w:noProof/>
            <w:webHidden/>
          </w:rPr>
          <w:fldChar w:fldCharType="end"/>
        </w:r>
      </w:hyperlink>
    </w:p>
    <w:p w14:paraId="4DD7AF06" w14:textId="77777777" w:rsidR="006A65D2" w:rsidRDefault="006A65D2">
      <w:pPr>
        <w:pStyle w:val="TOC6"/>
        <w:tabs>
          <w:tab w:val="right" w:leader="dot" w:pos="5030"/>
        </w:tabs>
        <w:rPr>
          <w:rFonts w:eastAsiaTheme="minorEastAsia"/>
          <w:noProof/>
          <w:sz w:val="22"/>
        </w:rPr>
      </w:pPr>
      <w:hyperlink w:anchor="_Toc413390822" w:history="1">
        <w:r w:rsidRPr="007B0607">
          <w:rPr>
            <w:rStyle w:val="Hyperlink"/>
            <w:noProof/>
          </w:rPr>
          <w:t>Project Pro for Office 365 A</w:t>
        </w:r>
        <w:r>
          <w:rPr>
            <w:noProof/>
            <w:webHidden/>
          </w:rPr>
          <w:tab/>
        </w:r>
        <w:r>
          <w:rPr>
            <w:noProof/>
            <w:webHidden/>
          </w:rPr>
          <w:fldChar w:fldCharType="begin"/>
        </w:r>
        <w:r>
          <w:rPr>
            <w:noProof/>
            <w:webHidden/>
          </w:rPr>
          <w:instrText xml:space="preserve"> PAGEREF _Toc413390822 \h </w:instrText>
        </w:r>
        <w:r>
          <w:rPr>
            <w:noProof/>
            <w:webHidden/>
          </w:rPr>
        </w:r>
        <w:r>
          <w:rPr>
            <w:noProof/>
            <w:webHidden/>
          </w:rPr>
          <w:fldChar w:fldCharType="separate"/>
        </w:r>
        <w:r>
          <w:rPr>
            <w:noProof/>
            <w:webHidden/>
          </w:rPr>
          <w:t>53</w:t>
        </w:r>
        <w:r>
          <w:rPr>
            <w:noProof/>
            <w:webHidden/>
          </w:rPr>
          <w:fldChar w:fldCharType="end"/>
        </w:r>
      </w:hyperlink>
    </w:p>
    <w:p w14:paraId="66626227" w14:textId="77777777" w:rsidR="006A65D2" w:rsidRDefault="006A65D2">
      <w:pPr>
        <w:pStyle w:val="TOC6"/>
        <w:tabs>
          <w:tab w:val="right" w:leader="dot" w:pos="5030"/>
        </w:tabs>
        <w:rPr>
          <w:rFonts w:eastAsiaTheme="minorEastAsia"/>
          <w:noProof/>
          <w:sz w:val="22"/>
        </w:rPr>
      </w:pPr>
      <w:hyperlink w:anchor="_Toc413390823" w:history="1">
        <w:r w:rsidRPr="007B0607">
          <w:rPr>
            <w:rStyle w:val="Hyperlink"/>
            <w:noProof/>
          </w:rPr>
          <w:t>Project Pro for Office 365 From SA</w:t>
        </w:r>
        <w:r>
          <w:rPr>
            <w:noProof/>
            <w:webHidden/>
          </w:rPr>
          <w:tab/>
        </w:r>
        <w:r>
          <w:rPr>
            <w:noProof/>
            <w:webHidden/>
          </w:rPr>
          <w:fldChar w:fldCharType="begin"/>
        </w:r>
        <w:r>
          <w:rPr>
            <w:noProof/>
            <w:webHidden/>
          </w:rPr>
          <w:instrText xml:space="preserve"> PAGEREF _Toc413390823 \h </w:instrText>
        </w:r>
        <w:r>
          <w:rPr>
            <w:noProof/>
            <w:webHidden/>
          </w:rPr>
        </w:r>
        <w:r>
          <w:rPr>
            <w:noProof/>
            <w:webHidden/>
          </w:rPr>
          <w:fldChar w:fldCharType="separate"/>
        </w:r>
        <w:r>
          <w:rPr>
            <w:noProof/>
            <w:webHidden/>
          </w:rPr>
          <w:t>53</w:t>
        </w:r>
        <w:r>
          <w:rPr>
            <w:noProof/>
            <w:webHidden/>
          </w:rPr>
          <w:fldChar w:fldCharType="end"/>
        </w:r>
      </w:hyperlink>
    </w:p>
    <w:p w14:paraId="675C5E5D" w14:textId="77777777" w:rsidR="006A65D2" w:rsidRDefault="006A65D2">
      <w:pPr>
        <w:pStyle w:val="TOC6"/>
        <w:tabs>
          <w:tab w:val="right" w:leader="dot" w:pos="5030"/>
        </w:tabs>
        <w:rPr>
          <w:rFonts w:eastAsiaTheme="minorEastAsia"/>
          <w:noProof/>
          <w:sz w:val="22"/>
        </w:rPr>
      </w:pPr>
      <w:hyperlink w:anchor="_Toc413390824" w:history="1">
        <w:r w:rsidRPr="007B0607">
          <w:rPr>
            <w:rStyle w:val="Hyperlink"/>
            <w:noProof/>
          </w:rPr>
          <w:t>Visio Pro for Office 365</w:t>
        </w:r>
        <w:r>
          <w:rPr>
            <w:noProof/>
            <w:webHidden/>
          </w:rPr>
          <w:tab/>
        </w:r>
        <w:r>
          <w:rPr>
            <w:noProof/>
            <w:webHidden/>
          </w:rPr>
          <w:fldChar w:fldCharType="begin"/>
        </w:r>
        <w:r>
          <w:rPr>
            <w:noProof/>
            <w:webHidden/>
          </w:rPr>
          <w:instrText xml:space="preserve"> PAGEREF _Toc413390824 \h </w:instrText>
        </w:r>
        <w:r>
          <w:rPr>
            <w:noProof/>
            <w:webHidden/>
          </w:rPr>
        </w:r>
        <w:r>
          <w:rPr>
            <w:noProof/>
            <w:webHidden/>
          </w:rPr>
          <w:fldChar w:fldCharType="separate"/>
        </w:r>
        <w:r>
          <w:rPr>
            <w:noProof/>
            <w:webHidden/>
          </w:rPr>
          <w:t>53</w:t>
        </w:r>
        <w:r>
          <w:rPr>
            <w:noProof/>
            <w:webHidden/>
          </w:rPr>
          <w:fldChar w:fldCharType="end"/>
        </w:r>
      </w:hyperlink>
    </w:p>
    <w:p w14:paraId="5D9CFAB6" w14:textId="77777777" w:rsidR="006A65D2" w:rsidRDefault="006A65D2">
      <w:pPr>
        <w:pStyle w:val="TOC6"/>
        <w:tabs>
          <w:tab w:val="right" w:leader="dot" w:pos="5030"/>
        </w:tabs>
        <w:rPr>
          <w:rFonts w:eastAsiaTheme="minorEastAsia"/>
          <w:noProof/>
          <w:sz w:val="22"/>
        </w:rPr>
      </w:pPr>
      <w:hyperlink w:anchor="_Toc413390825" w:history="1">
        <w:r w:rsidRPr="007B0607">
          <w:rPr>
            <w:rStyle w:val="Hyperlink"/>
            <w:noProof/>
          </w:rPr>
          <w:t>Visio Pro for Office 365 A</w:t>
        </w:r>
        <w:r>
          <w:rPr>
            <w:noProof/>
            <w:webHidden/>
          </w:rPr>
          <w:tab/>
        </w:r>
        <w:r>
          <w:rPr>
            <w:noProof/>
            <w:webHidden/>
          </w:rPr>
          <w:fldChar w:fldCharType="begin"/>
        </w:r>
        <w:r>
          <w:rPr>
            <w:noProof/>
            <w:webHidden/>
          </w:rPr>
          <w:instrText xml:space="preserve"> PAGEREF _Toc413390825 \h </w:instrText>
        </w:r>
        <w:r>
          <w:rPr>
            <w:noProof/>
            <w:webHidden/>
          </w:rPr>
        </w:r>
        <w:r>
          <w:rPr>
            <w:noProof/>
            <w:webHidden/>
          </w:rPr>
          <w:fldChar w:fldCharType="separate"/>
        </w:r>
        <w:r>
          <w:rPr>
            <w:noProof/>
            <w:webHidden/>
          </w:rPr>
          <w:t>53</w:t>
        </w:r>
        <w:r>
          <w:rPr>
            <w:noProof/>
            <w:webHidden/>
          </w:rPr>
          <w:fldChar w:fldCharType="end"/>
        </w:r>
      </w:hyperlink>
    </w:p>
    <w:p w14:paraId="6A4B0BA8" w14:textId="77777777" w:rsidR="006A65D2" w:rsidRDefault="006A65D2">
      <w:pPr>
        <w:pStyle w:val="TOC6"/>
        <w:tabs>
          <w:tab w:val="right" w:leader="dot" w:pos="5030"/>
        </w:tabs>
        <w:rPr>
          <w:rFonts w:eastAsiaTheme="minorEastAsia"/>
          <w:noProof/>
          <w:sz w:val="22"/>
        </w:rPr>
      </w:pPr>
      <w:hyperlink w:anchor="_Toc413390826" w:history="1">
        <w:r w:rsidRPr="007B0607">
          <w:rPr>
            <w:rStyle w:val="Hyperlink"/>
            <w:noProof/>
          </w:rPr>
          <w:t>Visio Pro for Office 365 From SA</w:t>
        </w:r>
        <w:r>
          <w:rPr>
            <w:noProof/>
            <w:webHidden/>
          </w:rPr>
          <w:tab/>
        </w:r>
        <w:r>
          <w:rPr>
            <w:noProof/>
            <w:webHidden/>
          </w:rPr>
          <w:fldChar w:fldCharType="begin"/>
        </w:r>
        <w:r>
          <w:rPr>
            <w:noProof/>
            <w:webHidden/>
          </w:rPr>
          <w:instrText xml:space="preserve"> PAGEREF _Toc413390826 \h </w:instrText>
        </w:r>
        <w:r>
          <w:rPr>
            <w:noProof/>
            <w:webHidden/>
          </w:rPr>
        </w:r>
        <w:r>
          <w:rPr>
            <w:noProof/>
            <w:webHidden/>
          </w:rPr>
          <w:fldChar w:fldCharType="separate"/>
        </w:r>
        <w:r>
          <w:rPr>
            <w:noProof/>
            <w:webHidden/>
          </w:rPr>
          <w:t>53</w:t>
        </w:r>
        <w:r>
          <w:rPr>
            <w:noProof/>
            <w:webHidden/>
          </w:rPr>
          <w:fldChar w:fldCharType="end"/>
        </w:r>
      </w:hyperlink>
    </w:p>
    <w:p w14:paraId="5C0B0951" w14:textId="77777777" w:rsidR="006A65D2" w:rsidRDefault="006A65D2">
      <w:pPr>
        <w:pStyle w:val="TOC4"/>
        <w:tabs>
          <w:tab w:val="right" w:leader="dot" w:pos="5030"/>
        </w:tabs>
        <w:rPr>
          <w:rFonts w:eastAsiaTheme="minorEastAsia"/>
          <w:smallCaps w:val="0"/>
          <w:noProof/>
          <w:sz w:val="22"/>
        </w:rPr>
      </w:pPr>
      <w:hyperlink w:anchor="_Toc413390827" w:history="1">
        <w:r w:rsidRPr="007B0607">
          <w:rPr>
            <w:rStyle w:val="Hyperlink"/>
            <w:noProof/>
          </w:rPr>
          <w:t>Office 365 Suites</w:t>
        </w:r>
        <w:r>
          <w:rPr>
            <w:noProof/>
            <w:webHidden/>
          </w:rPr>
          <w:tab/>
        </w:r>
        <w:r>
          <w:rPr>
            <w:noProof/>
            <w:webHidden/>
          </w:rPr>
          <w:fldChar w:fldCharType="begin"/>
        </w:r>
        <w:r>
          <w:rPr>
            <w:noProof/>
            <w:webHidden/>
          </w:rPr>
          <w:instrText xml:space="preserve"> PAGEREF _Toc413390827 \h </w:instrText>
        </w:r>
        <w:r>
          <w:rPr>
            <w:noProof/>
            <w:webHidden/>
          </w:rPr>
        </w:r>
        <w:r>
          <w:rPr>
            <w:noProof/>
            <w:webHidden/>
          </w:rPr>
          <w:fldChar w:fldCharType="separate"/>
        </w:r>
        <w:r>
          <w:rPr>
            <w:noProof/>
            <w:webHidden/>
          </w:rPr>
          <w:t>55</w:t>
        </w:r>
        <w:r>
          <w:rPr>
            <w:noProof/>
            <w:webHidden/>
          </w:rPr>
          <w:fldChar w:fldCharType="end"/>
        </w:r>
      </w:hyperlink>
    </w:p>
    <w:p w14:paraId="2E7147BC" w14:textId="77777777" w:rsidR="006A65D2" w:rsidRDefault="006A65D2">
      <w:pPr>
        <w:pStyle w:val="TOC6"/>
        <w:tabs>
          <w:tab w:val="right" w:leader="dot" w:pos="5030"/>
        </w:tabs>
        <w:rPr>
          <w:rFonts w:eastAsiaTheme="minorEastAsia"/>
          <w:noProof/>
          <w:sz w:val="22"/>
        </w:rPr>
      </w:pPr>
      <w:hyperlink w:anchor="_Toc413390828" w:history="1">
        <w:r w:rsidRPr="007B0607">
          <w:rPr>
            <w:rStyle w:val="Hyperlink"/>
            <w:noProof/>
          </w:rPr>
          <w:t>Office 365 Business Essentials</w:t>
        </w:r>
        <w:r>
          <w:rPr>
            <w:noProof/>
            <w:webHidden/>
          </w:rPr>
          <w:tab/>
        </w:r>
        <w:r>
          <w:rPr>
            <w:noProof/>
            <w:webHidden/>
          </w:rPr>
          <w:fldChar w:fldCharType="begin"/>
        </w:r>
        <w:r>
          <w:rPr>
            <w:noProof/>
            <w:webHidden/>
          </w:rPr>
          <w:instrText xml:space="preserve"> PAGEREF _Toc413390828 \h </w:instrText>
        </w:r>
        <w:r>
          <w:rPr>
            <w:noProof/>
            <w:webHidden/>
          </w:rPr>
        </w:r>
        <w:r>
          <w:rPr>
            <w:noProof/>
            <w:webHidden/>
          </w:rPr>
          <w:fldChar w:fldCharType="separate"/>
        </w:r>
        <w:r>
          <w:rPr>
            <w:noProof/>
            <w:webHidden/>
          </w:rPr>
          <w:t>55</w:t>
        </w:r>
        <w:r>
          <w:rPr>
            <w:noProof/>
            <w:webHidden/>
          </w:rPr>
          <w:fldChar w:fldCharType="end"/>
        </w:r>
      </w:hyperlink>
    </w:p>
    <w:p w14:paraId="4AD9D2EF" w14:textId="77777777" w:rsidR="006A65D2" w:rsidRDefault="006A65D2">
      <w:pPr>
        <w:pStyle w:val="TOC6"/>
        <w:tabs>
          <w:tab w:val="right" w:leader="dot" w:pos="5030"/>
        </w:tabs>
        <w:rPr>
          <w:rFonts w:eastAsiaTheme="minorEastAsia"/>
          <w:noProof/>
          <w:sz w:val="22"/>
        </w:rPr>
      </w:pPr>
      <w:hyperlink w:anchor="_Toc413390829" w:history="1">
        <w:r w:rsidRPr="007B0607">
          <w:rPr>
            <w:rStyle w:val="Hyperlink"/>
            <w:noProof/>
          </w:rPr>
          <w:t>Office 365 Business Premium</w:t>
        </w:r>
        <w:r>
          <w:rPr>
            <w:noProof/>
            <w:webHidden/>
          </w:rPr>
          <w:tab/>
        </w:r>
        <w:r>
          <w:rPr>
            <w:noProof/>
            <w:webHidden/>
          </w:rPr>
          <w:fldChar w:fldCharType="begin"/>
        </w:r>
        <w:r>
          <w:rPr>
            <w:noProof/>
            <w:webHidden/>
          </w:rPr>
          <w:instrText xml:space="preserve"> PAGEREF _Toc413390829 \h </w:instrText>
        </w:r>
        <w:r>
          <w:rPr>
            <w:noProof/>
            <w:webHidden/>
          </w:rPr>
        </w:r>
        <w:r>
          <w:rPr>
            <w:noProof/>
            <w:webHidden/>
          </w:rPr>
          <w:fldChar w:fldCharType="separate"/>
        </w:r>
        <w:r>
          <w:rPr>
            <w:noProof/>
            <w:webHidden/>
          </w:rPr>
          <w:t>55</w:t>
        </w:r>
        <w:r>
          <w:rPr>
            <w:noProof/>
            <w:webHidden/>
          </w:rPr>
          <w:fldChar w:fldCharType="end"/>
        </w:r>
      </w:hyperlink>
    </w:p>
    <w:p w14:paraId="217DFA49" w14:textId="77777777" w:rsidR="006A65D2" w:rsidRDefault="006A65D2">
      <w:pPr>
        <w:pStyle w:val="TOC6"/>
        <w:tabs>
          <w:tab w:val="right" w:leader="dot" w:pos="5030"/>
        </w:tabs>
        <w:rPr>
          <w:rFonts w:eastAsiaTheme="minorEastAsia"/>
          <w:noProof/>
          <w:sz w:val="22"/>
        </w:rPr>
      </w:pPr>
      <w:hyperlink w:anchor="_Toc413390830" w:history="1">
        <w:r w:rsidRPr="007B0607">
          <w:rPr>
            <w:rStyle w:val="Hyperlink"/>
            <w:noProof/>
          </w:rPr>
          <w:t>Office 365 Education E1 (User SL)</w:t>
        </w:r>
        <w:r>
          <w:rPr>
            <w:noProof/>
            <w:webHidden/>
          </w:rPr>
          <w:tab/>
        </w:r>
        <w:r>
          <w:rPr>
            <w:noProof/>
            <w:webHidden/>
          </w:rPr>
          <w:fldChar w:fldCharType="begin"/>
        </w:r>
        <w:r>
          <w:rPr>
            <w:noProof/>
            <w:webHidden/>
          </w:rPr>
          <w:instrText xml:space="preserve"> PAGEREF _Toc413390830 \h </w:instrText>
        </w:r>
        <w:r>
          <w:rPr>
            <w:noProof/>
            <w:webHidden/>
          </w:rPr>
        </w:r>
        <w:r>
          <w:rPr>
            <w:noProof/>
            <w:webHidden/>
          </w:rPr>
          <w:fldChar w:fldCharType="separate"/>
        </w:r>
        <w:r>
          <w:rPr>
            <w:noProof/>
            <w:webHidden/>
          </w:rPr>
          <w:t>55</w:t>
        </w:r>
        <w:r>
          <w:rPr>
            <w:noProof/>
            <w:webHidden/>
          </w:rPr>
          <w:fldChar w:fldCharType="end"/>
        </w:r>
      </w:hyperlink>
    </w:p>
    <w:p w14:paraId="78F785BA" w14:textId="77777777" w:rsidR="006A65D2" w:rsidRDefault="006A65D2">
      <w:pPr>
        <w:pStyle w:val="TOC6"/>
        <w:tabs>
          <w:tab w:val="right" w:leader="dot" w:pos="5030"/>
        </w:tabs>
        <w:rPr>
          <w:rFonts w:eastAsiaTheme="minorEastAsia"/>
          <w:noProof/>
          <w:sz w:val="22"/>
        </w:rPr>
      </w:pPr>
      <w:hyperlink w:anchor="_Toc413390831" w:history="1">
        <w:r w:rsidRPr="007B0607">
          <w:rPr>
            <w:rStyle w:val="Hyperlink"/>
            <w:noProof/>
          </w:rPr>
          <w:t>Office 365 Education E3 (User SL)</w:t>
        </w:r>
        <w:r>
          <w:rPr>
            <w:noProof/>
            <w:webHidden/>
          </w:rPr>
          <w:tab/>
        </w:r>
        <w:r>
          <w:rPr>
            <w:noProof/>
            <w:webHidden/>
          </w:rPr>
          <w:fldChar w:fldCharType="begin"/>
        </w:r>
        <w:r>
          <w:rPr>
            <w:noProof/>
            <w:webHidden/>
          </w:rPr>
          <w:instrText xml:space="preserve"> PAGEREF _Toc413390831 \h </w:instrText>
        </w:r>
        <w:r>
          <w:rPr>
            <w:noProof/>
            <w:webHidden/>
          </w:rPr>
        </w:r>
        <w:r>
          <w:rPr>
            <w:noProof/>
            <w:webHidden/>
          </w:rPr>
          <w:fldChar w:fldCharType="separate"/>
        </w:r>
        <w:r>
          <w:rPr>
            <w:noProof/>
            <w:webHidden/>
          </w:rPr>
          <w:t>55</w:t>
        </w:r>
        <w:r>
          <w:rPr>
            <w:noProof/>
            <w:webHidden/>
          </w:rPr>
          <w:fldChar w:fldCharType="end"/>
        </w:r>
      </w:hyperlink>
    </w:p>
    <w:p w14:paraId="4AD22E26" w14:textId="77777777" w:rsidR="006A65D2" w:rsidRDefault="006A65D2">
      <w:pPr>
        <w:pStyle w:val="TOC6"/>
        <w:tabs>
          <w:tab w:val="right" w:leader="dot" w:pos="5030"/>
        </w:tabs>
        <w:rPr>
          <w:rFonts w:eastAsiaTheme="minorEastAsia"/>
          <w:noProof/>
          <w:sz w:val="22"/>
        </w:rPr>
      </w:pPr>
      <w:hyperlink w:anchor="_Toc413390832" w:history="1">
        <w:r w:rsidRPr="007B0607">
          <w:rPr>
            <w:rStyle w:val="Hyperlink"/>
            <w:noProof/>
          </w:rPr>
          <w:t>Office 365 Education E4 (User SL)</w:t>
        </w:r>
        <w:r>
          <w:rPr>
            <w:noProof/>
            <w:webHidden/>
          </w:rPr>
          <w:tab/>
        </w:r>
        <w:r>
          <w:rPr>
            <w:noProof/>
            <w:webHidden/>
          </w:rPr>
          <w:fldChar w:fldCharType="begin"/>
        </w:r>
        <w:r>
          <w:rPr>
            <w:noProof/>
            <w:webHidden/>
          </w:rPr>
          <w:instrText xml:space="preserve"> PAGEREF _Toc413390832 \h </w:instrText>
        </w:r>
        <w:r>
          <w:rPr>
            <w:noProof/>
            <w:webHidden/>
          </w:rPr>
        </w:r>
        <w:r>
          <w:rPr>
            <w:noProof/>
            <w:webHidden/>
          </w:rPr>
          <w:fldChar w:fldCharType="separate"/>
        </w:r>
        <w:r>
          <w:rPr>
            <w:noProof/>
            <w:webHidden/>
          </w:rPr>
          <w:t>55</w:t>
        </w:r>
        <w:r>
          <w:rPr>
            <w:noProof/>
            <w:webHidden/>
          </w:rPr>
          <w:fldChar w:fldCharType="end"/>
        </w:r>
      </w:hyperlink>
    </w:p>
    <w:p w14:paraId="7C415220" w14:textId="77777777" w:rsidR="006A65D2" w:rsidRDefault="006A65D2">
      <w:pPr>
        <w:pStyle w:val="TOC6"/>
        <w:tabs>
          <w:tab w:val="right" w:leader="dot" w:pos="5030"/>
        </w:tabs>
        <w:rPr>
          <w:rFonts w:eastAsiaTheme="minorEastAsia"/>
          <w:noProof/>
          <w:sz w:val="22"/>
        </w:rPr>
      </w:pPr>
      <w:hyperlink w:anchor="_Toc413390833" w:history="1">
        <w:r w:rsidRPr="007B0607">
          <w:rPr>
            <w:rStyle w:val="Hyperlink"/>
            <w:noProof/>
          </w:rPr>
          <w:t>Office 365 Education E3, E4 Add-on (User SL)</w:t>
        </w:r>
        <w:r>
          <w:rPr>
            <w:noProof/>
            <w:webHidden/>
          </w:rPr>
          <w:tab/>
        </w:r>
        <w:r>
          <w:rPr>
            <w:noProof/>
            <w:webHidden/>
          </w:rPr>
          <w:fldChar w:fldCharType="begin"/>
        </w:r>
        <w:r>
          <w:rPr>
            <w:noProof/>
            <w:webHidden/>
          </w:rPr>
          <w:instrText xml:space="preserve"> PAGEREF _Toc413390833 \h </w:instrText>
        </w:r>
        <w:r>
          <w:rPr>
            <w:noProof/>
            <w:webHidden/>
          </w:rPr>
        </w:r>
        <w:r>
          <w:rPr>
            <w:noProof/>
            <w:webHidden/>
          </w:rPr>
          <w:fldChar w:fldCharType="separate"/>
        </w:r>
        <w:r>
          <w:rPr>
            <w:noProof/>
            <w:webHidden/>
          </w:rPr>
          <w:t>55</w:t>
        </w:r>
        <w:r>
          <w:rPr>
            <w:noProof/>
            <w:webHidden/>
          </w:rPr>
          <w:fldChar w:fldCharType="end"/>
        </w:r>
      </w:hyperlink>
    </w:p>
    <w:p w14:paraId="70F88C29" w14:textId="77777777" w:rsidR="006A65D2" w:rsidRDefault="006A65D2">
      <w:pPr>
        <w:pStyle w:val="TOC6"/>
        <w:tabs>
          <w:tab w:val="right" w:leader="dot" w:pos="5030"/>
        </w:tabs>
        <w:rPr>
          <w:rFonts w:eastAsiaTheme="minorEastAsia"/>
          <w:noProof/>
          <w:sz w:val="22"/>
        </w:rPr>
      </w:pPr>
      <w:hyperlink w:anchor="_Toc413390834" w:history="1">
        <w:r w:rsidRPr="007B0607">
          <w:rPr>
            <w:rStyle w:val="Hyperlink"/>
            <w:noProof/>
          </w:rPr>
          <w:t>Office 365 Education E3 and E4 without ProPlus Add-on (User SL)</w:t>
        </w:r>
        <w:r>
          <w:rPr>
            <w:noProof/>
            <w:webHidden/>
          </w:rPr>
          <w:tab/>
        </w:r>
        <w:r>
          <w:rPr>
            <w:noProof/>
            <w:webHidden/>
          </w:rPr>
          <w:fldChar w:fldCharType="begin"/>
        </w:r>
        <w:r>
          <w:rPr>
            <w:noProof/>
            <w:webHidden/>
          </w:rPr>
          <w:instrText xml:space="preserve"> PAGEREF _Toc413390834 \h </w:instrText>
        </w:r>
        <w:r>
          <w:rPr>
            <w:noProof/>
            <w:webHidden/>
          </w:rPr>
        </w:r>
        <w:r>
          <w:rPr>
            <w:noProof/>
            <w:webHidden/>
          </w:rPr>
          <w:fldChar w:fldCharType="separate"/>
        </w:r>
        <w:r>
          <w:rPr>
            <w:noProof/>
            <w:webHidden/>
          </w:rPr>
          <w:t>55</w:t>
        </w:r>
        <w:r>
          <w:rPr>
            <w:noProof/>
            <w:webHidden/>
          </w:rPr>
          <w:fldChar w:fldCharType="end"/>
        </w:r>
      </w:hyperlink>
    </w:p>
    <w:p w14:paraId="0A25E886" w14:textId="77777777" w:rsidR="006A65D2" w:rsidRDefault="006A65D2">
      <w:pPr>
        <w:pStyle w:val="TOC6"/>
        <w:tabs>
          <w:tab w:val="right" w:leader="dot" w:pos="5030"/>
        </w:tabs>
        <w:rPr>
          <w:rFonts w:eastAsiaTheme="minorEastAsia"/>
          <w:noProof/>
          <w:sz w:val="22"/>
        </w:rPr>
      </w:pPr>
      <w:hyperlink w:anchor="_Toc413390835" w:history="1">
        <w:r w:rsidRPr="007B0607">
          <w:rPr>
            <w:rStyle w:val="Hyperlink"/>
            <w:noProof/>
          </w:rPr>
          <w:t>Office 365 Enterprise E1 (User SL)</w:t>
        </w:r>
        <w:r>
          <w:rPr>
            <w:noProof/>
            <w:webHidden/>
          </w:rPr>
          <w:tab/>
        </w:r>
        <w:r>
          <w:rPr>
            <w:noProof/>
            <w:webHidden/>
          </w:rPr>
          <w:fldChar w:fldCharType="begin"/>
        </w:r>
        <w:r>
          <w:rPr>
            <w:noProof/>
            <w:webHidden/>
          </w:rPr>
          <w:instrText xml:space="preserve"> PAGEREF _Toc413390835 \h </w:instrText>
        </w:r>
        <w:r>
          <w:rPr>
            <w:noProof/>
            <w:webHidden/>
          </w:rPr>
        </w:r>
        <w:r>
          <w:rPr>
            <w:noProof/>
            <w:webHidden/>
          </w:rPr>
          <w:fldChar w:fldCharType="separate"/>
        </w:r>
        <w:r>
          <w:rPr>
            <w:noProof/>
            <w:webHidden/>
          </w:rPr>
          <w:t>55</w:t>
        </w:r>
        <w:r>
          <w:rPr>
            <w:noProof/>
            <w:webHidden/>
          </w:rPr>
          <w:fldChar w:fldCharType="end"/>
        </w:r>
      </w:hyperlink>
    </w:p>
    <w:p w14:paraId="6B56183F" w14:textId="77777777" w:rsidR="006A65D2" w:rsidRDefault="006A65D2">
      <w:pPr>
        <w:pStyle w:val="TOC6"/>
        <w:tabs>
          <w:tab w:val="right" w:leader="dot" w:pos="5030"/>
        </w:tabs>
        <w:rPr>
          <w:rFonts w:eastAsiaTheme="minorEastAsia"/>
          <w:noProof/>
          <w:sz w:val="22"/>
        </w:rPr>
      </w:pPr>
      <w:hyperlink w:anchor="_Toc413390836" w:history="1">
        <w:r w:rsidRPr="007B0607">
          <w:rPr>
            <w:rStyle w:val="Hyperlink"/>
            <w:noProof/>
          </w:rPr>
          <w:t>Office 365 Enterprise E1 From SA (User SL)</w:t>
        </w:r>
        <w:r>
          <w:rPr>
            <w:noProof/>
            <w:webHidden/>
          </w:rPr>
          <w:tab/>
        </w:r>
        <w:r>
          <w:rPr>
            <w:noProof/>
            <w:webHidden/>
          </w:rPr>
          <w:fldChar w:fldCharType="begin"/>
        </w:r>
        <w:r>
          <w:rPr>
            <w:noProof/>
            <w:webHidden/>
          </w:rPr>
          <w:instrText xml:space="preserve"> PAGEREF _Toc413390836 \h </w:instrText>
        </w:r>
        <w:r>
          <w:rPr>
            <w:noProof/>
            <w:webHidden/>
          </w:rPr>
        </w:r>
        <w:r>
          <w:rPr>
            <w:noProof/>
            <w:webHidden/>
          </w:rPr>
          <w:fldChar w:fldCharType="separate"/>
        </w:r>
        <w:r>
          <w:rPr>
            <w:noProof/>
            <w:webHidden/>
          </w:rPr>
          <w:t>55</w:t>
        </w:r>
        <w:r>
          <w:rPr>
            <w:noProof/>
            <w:webHidden/>
          </w:rPr>
          <w:fldChar w:fldCharType="end"/>
        </w:r>
      </w:hyperlink>
    </w:p>
    <w:p w14:paraId="60ED123C" w14:textId="77777777" w:rsidR="006A65D2" w:rsidRDefault="006A65D2">
      <w:pPr>
        <w:pStyle w:val="TOC6"/>
        <w:tabs>
          <w:tab w:val="right" w:leader="dot" w:pos="5030"/>
        </w:tabs>
        <w:rPr>
          <w:rFonts w:eastAsiaTheme="minorEastAsia"/>
          <w:noProof/>
          <w:sz w:val="22"/>
        </w:rPr>
      </w:pPr>
      <w:hyperlink w:anchor="_Toc413390837" w:history="1">
        <w:r w:rsidRPr="007B0607">
          <w:rPr>
            <w:rStyle w:val="Hyperlink"/>
            <w:noProof/>
          </w:rPr>
          <w:t>Office 365 Enterprise E3 (User SL)</w:t>
        </w:r>
        <w:r>
          <w:rPr>
            <w:noProof/>
            <w:webHidden/>
          </w:rPr>
          <w:tab/>
        </w:r>
        <w:r>
          <w:rPr>
            <w:noProof/>
            <w:webHidden/>
          </w:rPr>
          <w:fldChar w:fldCharType="begin"/>
        </w:r>
        <w:r>
          <w:rPr>
            <w:noProof/>
            <w:webHidden/>
          </w:rPr>
          <w:instrText xml:space="preserve"> PAGEREF _Toc413390837 \h </w:instrText>
        </w:r>
        <w:r>
          <w:rPr>
            <w:noProof/>
            <w:webHidden/>
          </w:rPr>
        </w:r>
        <w:r>
          <w:rPr>
            <w:noProof/>
            <w:webHidden/>
          </w:rPr>
          <w:fldChar w:fldCharType="separate"/>
        </w:r>
        <w:r>
          <w:rPr>
            <w:noProof/>
            <w:webHidden/>
          </w:rPr>
          <w:t>55</w:t>
        </w:r>
        <w:r>
          <w:rPr>
            <w:noProof/>
            <w:webHidden/>
          </w:rPr>
          <w:fldChar w:fldCharType="end"/>
        </w:r>
      </w:hyperlink>
    </w:p>
    <w:p w14:paraId="01E170A0" w14:textId="77777777" w:rsidR="006A65D2" w:rsidRDefault="006A65D2">
      <w:pPr>
        <w:pStyle w:val="TOC6"/>
        <w:tabs>
          <w:tab w:val="right" w:leader="dot" w:pos="5030"/>
        </w:tabs>
        <w:rPr>
          <w:rFonts w:eastAsiaTheme="minorEastAsia"/>
          <w:noProof/>
          <w:sz w:val="22"/>
        </w:rPr>
      </w:pPr>
      <w:hyperlink w:anchor="_Toc413390838" w:history="1">
        <w:r w:rsidRPr="007B0607">
          <w:rPr>
            <w:rStyle w:val="Hyperlink"/>
            <w:noProof/>
          </w:rPr>
          <w:t>Office 365 Enterprise E3 From SA (User SL)</w:t>
        </w:r>
        <w:r>
          <w:rPr>
            <w:noProof/>
            <w:webHidden/>
          </w:rPr>
          <w:tab/>
        </w:r>
        <w:r>
          <w:rPr>
            <w:noProof/>
            <w:webHidden/>
          </w:rPr>
          <w:fldChar w:fldCharType="begin"/>
        </w:r>
        <w:r>
          <w:rPr>
            <w:noProof/>
            <w:webHidden/>
          </w:rPr>
          <w:instrText xml:space="preserve"> PAGEREF _Toc413390838 \h </w:instrText>
        </w:r>
        <w:r>
          <w:rPr>
            <w:noProof/>
            <w:webHidden/>
          </w:rPr>
        </w:r>
        <w:r>
          <w:rPr>
            <w:noProof/>
            <w:webHidden/>
          </w:rPr>
          <w:fldChar w:fldCharType="separate"/>
        </w:r>
        <w:r>
          <w:rPr>
            <w:noProof/>
            <w:webHidden/>
          </w:rPr>
          <w:t>55</w:t>
        </w:r>
        <w:r>
          <w:rPr>
            <w:noProof/>
            <w:webHidden/>
          </w:rPr>
          <w:fldChar w:fldCharType="end"/>
        </w:r>
      </w:hyperlink>
    </w:p>
    <w:p w14:paraId="40AA6206" w14:textId="77777777" w:rsidR="006A65D2" w:rsidRDefault="006A65D2">
      <w:pPr>
        <w:pStyle w:val="TOC6"/>
        <w:tabs>
          <w:tab w:val="right" w:leader="dot" w:pos="5030"/>
        </w:tabs>
        <w:rPr>
          <w:rFonts w:eastAsiaTheme="minorEastAsia"/>
          <w:noProof/>
          <w:sz w:val="22"/>
        </w:rPr>
      </w:pPr>
      <w:hyperlink w:anchor="_Toc413390839" w:history="1">
        <w:r w:rsidRPr="007B0607">
          <w:rPr>
            <w:rStyle w:val="Hyperlink"/>
            <w:noProof/>
          </w:rPr>
          <w:t>Office 365 Enterprise E4 (User SL)</w:t>
        </w:r>
        <w:r>
          <w:rPr>
            <w:noProof/>
            <w:webHidden/>
          </w:rPr>
          <w:tab/>
        </w:r>
        <w:r>
          <w:rPr>
            <w:noProof/>
            <w:webHidden/>
          </w:rPr>
          <w:fldChar w:fldCharType="begin"/>
        </w:r>
        <w:r>
          <w:rPr>
            <w:noProof/>
            <w:webHidden/>
          </w:rPr>
          <w:instrText xml:space="preserve"> PAGEREF _Toc413390839 \h </w:instrText>
        </w:r>
        <w:r>
          <w:rPr>
            <w:noProof/>
            <w:webHidden/>
          </w:rPr>
        </w:r>
        <w:r>
          <w:rPr>
            <w:noProof/>
            <w:webHidden/>
          </w:rPr>
          <w:fldChar w:fldCharType="separate"/>
        </w:r>
        <w:r>
          <w:rPr>
            <w:noProof/>
            <w:webHidden/>
          </w:rPr>
          <w:t>55</w:t>
        </w:r>
        <w:r>
          <w:rPr>
            <w:noProof/>
            <w:webHidden/>
          </w:rPr>
          <w:fldChar w:fldCharType="end"/>
        </w:r>
      </w:hyperlink>
    </w:p>
    <w:p w14:paraId="637F46FD" w14:textId="77777777" w:rsidR="006A65D2" w:rsidRDefault="006A65D2">
      <w:pPr>
        <w:pStyle w:val="TOC6"/>
        <w:tabs>
          <w:tab w:val="right" w:leader="dot" w:pos="5030"/>
        </w:tabs>
        <w:rPr>
          <w:rFonts w:eastAsiaTheme="minorEastAsia"/>
          <w:noProof/>
          <w:sz w:val="22"/>
        </w:rPr>
      </w:pPr>
      <w:hyperlink w:anchor="_Toc413390840" w:history="1">
        <w:r w:rsidRPr="007B0607">
          <w:rPr>
            <w:rStyle w:val="Hyperlink"/>
            <w:noProof/>
          </w:rPr>
          <w:t>Office 365 Enterprise E4 From SA (User SL)</w:t>
        </w:r>
        <w:r>
          <w:rPr>
            <w:noProof/>
            <w:webHidden/>
          </w:rPr>
          <w:tab/>
        </w:r>
        <w:r>
          <w:rPr>
            <w:noProof/>
            <w:webHidden/>
          </w:rPr>
          <w:fldChar w:fldCharType="begin"/>
        </w:r>
        <w:r>
          <w:rPr>
            <w:noProof/>
            <w:webHidden/>
          </w:rPr>
          <w:instrText xml:space="preserve"> PAGEREF _Toc413390840 \h </w:instrText>
        </w:r>
        <w:r>
          <w:rPr>
            <w:noProof/>
            <w:webHidden/>
          </w:rPr>
        </w:r>
        <w:r>
          <w:rPr>
            <w:noProof/>
            <w:webHidden/>
          </w:rPr>
          <w:fldChar w:fldCharType="separate"/>
        </w:r>
        <w:r>
          <w:rPr>
            <w:noProof/>
            <w:webHidden/>
          </w:rPr>
          <w:t>55</w:t>
        </w:r>
        <w:r>
          <w:rPr>
            <w:noProof/>
            <w:webHidden/>
          </w:rPr>
          <w:fldChar w:fldCharType="end"/>
        </w:r>
      </w:hyperlink>
    </w:p>
    <w:p w14:paraId="24D33B58" w14:textId="77777777" w:rsidR="006A65D2" w:rsidRDefault="006A65D2">
      <w:pPr>
        <w:pStyle w:val="TOC6"/>
        <w:tabs>
          <w:tab w:val="right" w:leader="dot" w:pos="5030"/>
        </w:tabs>
        <w:rPr>
          <w:rFonts w:eastAsiaTheme="minorEastAsia"/>
          <w:noProof/>
          <w:sz w:val="22"/>
        </w:rPr>
      </w:pPr>
      <w:hyperlink w:anchor="_Toc413390841" w:history="1">
        <w:r w:rsidRPr="007B0607">
          <w:rPr>
            <w:rStyle w:val="Hyperlink"/>
            <w:noProof/>
          </w:rPr>
          <w:t>Office 365 Enterprise E1 and E3 Add-on (User SL)</w:t>
        </w:r>
        <w:r>
          <w:rPr>
            <w:noProof/>
            <w:webHidden/>
          </w:rPr>
          <w:tab/>
        </w:r>
        <w:r>
          <w:rPr>
            <w:noProof/>
            <w:webHidden/>
          </w:rPr>
          <w:fldChar w:fldCharType="begin"/>
        </w:r>
        <w:r>
          <w:rPr>
            <w:noProof/>
            <w:webHidden/>
          </w:rPr>
          <w:instrText xml:space="preserve"> PAGEREF _Toc413390841 \h </w:instrText>
        </w:r>
        <w:r>
          <w:rPr>
            <w:noProof/>
            <w:webHidden/>
          </w:rPr>
        </w:r>
        <w:r>
          <w:rPr>
            <w:noProof/>
            <w:webHidden/>
          </w:rPr>
          <w:fldChar w:fldCharType="separate"/>
        </w:r>
        <w:r>
          <w:rPr>
            <w:noProof/>
            <w:webHidden/>
          </w:rPr>
          <w:t>55</w:t>
        </w:r>
        <w:r>
          <w:rPr>
            <w:noProof/>
            <w:webHidden/>
          </w:rPr>
          <w:fldChar w:fldCharType="end"/>
        </w:r>
      </w:hyperlink>
    </w:p>
    <w:p w14:paraId="569853DE" w14:textId="77777777" w:rsidR="006A65D2" w:rsidRDefault="006A65D2">
      <w:pPr>
        <w:pStyle w:val="TOC6"/>
        <w:tabs>
          <w:tab w:val="right" w:leader="dot" w:pos="5030"/>
        </w:tabs>
        <w:rPr>
          <w:rFonts w:eastAsiaTheme="minorEastAsia"/>
          <w:noProof/>
          <w:sz w:val="22"/>
        </w:rPr>
      </w:pPr>
      <w:hyperlink w:anchor="_Toc413390842" w:history="1">
        <w:r w:rsidRPr="007B0607">
          <w:rPr>
            <w:rStyle w:val="Hyperlink"/>
            <w:noProof/>
          </w:rPr>
          <w:t>Office 365 Enterprise E4 Add-on (User SL)</w:t>
        </w:r>
        <w:r>
          <w:rPr>
            <w:noProof/>
            <w:webHidden/>
          </w:rPr>
          <w:tab/>
        </w:r>
        <w:r>
          <w:rPr>
            <w:noProof/>
            <w:webHidden/>
          </w:rPr>
          <w:fldChar w:fldCharType="begin"/>
        </w:r>
        <w:r>
          <w:rPr>
            <w:noProof/>
            <w:webHidden/>
          </w:rPr>
          <w:instrText xml:space="preserve"> PAGEREF _Toc413390842 \h </w:instrText>
        </w:r>
        <w:r>
          <w:rPr>
            <w:noProof/>
            <w:webHidden/>
          </w:rPr>
        </w:r>
        <w:r>
          <w:rPr>
            <w:noProof/>
            <w:webHidden/>
          </w:rPr>
          <w:fldChar w:fldCharType="separate"/>
        </w:r>
        <w:r>
          <w:rPr>
            <w:noProof/>
            <w:webHidden/>
          </w:rPr>
          <w:t>55</w:t>
        </w:r>
        <w:r>
          <w:rPr>
            <w:noProof/>
            <w:webHidden/>
          </w:rPr>
          <w:fldChar w:fldCharType="end"/>
        </w:r>
      </w:hyperlink>
    </w:p>
    <w:p w14:paraId="2CD64EA1" w14:textId="77777777" w:rsidR="006A65D2" w:rsidRDefault="006A65D2">
      <w:pPr>
        <w:pStyle w:val="TOC6"/>
        <w:tabs>
          <w:tab w:val="right" w:leader="dot" w:pos="5030"/>
        </w:tabs>
        <w:rPr>
          <w:rFonts w:eastAsiaTheme="minorEastAsia"/>
          <w:noProof/>
          <w:sz w:val="22"/>
        </w:rPr>
      </w:pPr>
      <w:hyperlink w:anchor="_Toc413390843" w:history="1">
        <w:r w:rsidRPr="007B0607">
          <w:rPr>
            <w:rStyle w:val="Hyperlink"/>
            <w:noProof/>
          </w:rPr>
          <w:t>Office 365 Enterprise  E3 and E4 without ProPlus Add-on (User SL)</w:t>
        </w:r>
        <w:r>
          <w:rPr>
            <w:noProof/>
            <w:webHidden/>
          </w:rPr>
          <w:tab/>
        </w:r>
        <w:r>
          <w:rPr>
            <w:noProof/>
            <w:webHidden/>
          </w:rPr>
          <w:fldChar w:fldCharType="begin"/>
        </w:r>
        <w:r>
          <w:rPr>
            <w:noProof/>
            <w:webHidden/>
          </w:rPr>
          <w:instrText xml:space="preserve"> PAGEREF _Toc413390843 \h </w:instrText>
        </w:r>
        <w:r>
          <w:rPr>
            <w:noProof/>
            <w:webHidden/>
          </w:rPr>
        </w:r>
        <w:r>
          <w:rPr>
            <w:noProof/>
            <w:webHidden/>
          </w:rPr>
          <w:fldChar w:fldCharType="separate"/>
        </w:r>
        <w:r>
          <w:rPr>
            <w:noProof/>
            <w:webHidden/>
          </w:rPr>
          <w:t>55</w:t>
        </w:r>
        <w:r>
          <w:rPr>
            <w:noProof/>
            <w:webHidden/>
          </w:rPr>
          <w:fldChar w:fldCharType="end"/>
        </w:r>
      </w:hyperlink>
    </w:p>
    <w:p w14:paraId="34934E4E" w14:textId="77777777" w:rsidR="006A65D2" w:rsidRDefault="006A65D2">
      <w:pPr>
        <w:pStyle w:val="TOC6"/>
        <w:tabs>
          <w:tab w:val="right" w:leader="dot" w:pos="5030"/>
        </w:tabs>
        <w:rPr>
          <w:rFonts w:eastAsiaTheme="minorEastAsia"/>
          <w:noProof/>
          <w:sz w:val="22"/>
        </w:rPr>
      </w:pPr>
      <w:hyperlink w:anchor="_Toc413390844" w:history="1">
        <w:r w:rsidRPr="007B0607">
          <w:rPr>
            <w:rStyle w:val="Hyperlink"/>
            <w:noProof/>
          </w:rPr>
          <w:t>Office 365 Enterprise K1 (User SL)</w:t>
        </w:r>
        <w:r>
          <w:rPr>
            <w:noProof/>
            <w:webHidden/>
          </w:rPr>
          <w:tab/>
        </w:r>
        <w:r>
          <w:rPr>
            <w:noProof/>
            <w:webHidden/>
          </w:rPr>
          <w:fldChar w:fldCharType="begin"/>
        </w:r>
        <w:r>
          <w:rPr>
            <w:noProof/>
            <w:webHidden/>
          </w:rPr>
          <w:instrText xml:space="preserve"> PAGEREF _Toc413390844 \h </w:instrText>
        </w:r>
        <w:r>
          <w:rPr>
            <w:noProof/>
            <w:webHidden/>
          </w:rPr>
        </w:r>
        <w:r>
          <w:rPr>
            <w:noProof/>
            <w:webHidden/>
          </w:rPr>
          <w:fldChar w:fldCharType="separate"/>
        </w:r>
        <w:r>
          <w:rPr>
            <w:noProof/>
            <w:webHidden/>
          </w:rPr>
          <w:t>55</w:t>
        </w:r>
        <w:r>
          <w:rPr>
            <w:noProof/>
            <w:webHidden/>
          </w:rPr>
          <w:fldChar w:fldCharType="end"/>
        </w:r>
      </w:hyperlink>
    </w:p>
    <w:p w14:paraId="122FDBAF" w14:textId="77777777" w:rsidR="006A65D2" w:rsidRDefault="006A65D2">
      <w:pPr>
        <w:pStyle w:val="TOC6"/>
        <w:tabs>
          <w:tab w:val="right" w:leader="dot" w:pos="5030"/>
        </w:tabs>
        <w:rPr>
          <w:rFonts w:eastAsiaTheme="minorEastAsia"/>
          <w:noProof/>
          <w:sz w:val="22"/>
        </w:rPr>
      </w:pPr>
      <w:hyperlink w:anchor="_Toc413390845" w:history="1">
        <w:r w:rsidRPr="007B0607">
          <w:rPr>
            <w:rStyle w:val="Hyperlink"/>
            <w:noProof/>
          </w:rPr>
          <w:t>Office 365 Government E1, E3, E4 (User SL)</w:t>
        </w:r>
        <w:r>
          <w:rPr>
            <w:noProof/>
            <w:webHidden/>
          </w:rPr>
          <w:tab/>
        </w:r>
        <w:r>
          <w:rPr>
            <w:noProof/>
            <w:webHidden/>
          </w:rPr>
          <w:fldChar w:fldCharType="begin"/>
        </w:r>
        <w:r>
          <w:rPr>
            <w:noProof/>
            <w:webHidden/>
          </w:rPr>
          <w:instrText xml:space="preserve"> PAGEREF _Toc413390845 \h </w:instrText>
        </w:r>
        <w:r>
          <w:rPr>
            <w:noProof/>
            <w:webHidden/>
          </w:rPr>
        </w:r>
        <w:r>
          <w:rPr>
            <w:noProof/>
            <w:webHidden/>
          </w:rPr>
          <w:fldChar w:fldCharType="separate"/>
        </w:r>
        <w:r>
          <w:rPr>
            <w:noProof/>
            <w:webHidden/>
          </w:rPr>
          <w:t>55</w:t>
        </w:r>
        <w:r>
          <w:rPr>
            <w:noProof/>
            <w:webHidden/>
          </w:rPr>
          <w:fldChar w:fldCharType="end"/>
        </w:r>
      </w:hyperlink>
    </w:p>
    <w:p w14:paraId="510B77C7" w14:textId="77777777" w:rsidR="006A65D2" w:rsidRDefault="006A65D2">
      <w:pPr>
        <w:pStyle w:val="TOC6"/>
        <w:tabs>
          <w:tab w:val="right" w:leader="dot" w:pos="5030"/>
        </w:tabs>
        <w:rPr>
          <w:rFonts w:eastAsiaTheme="minorEastAsia"/>
          <w:noProof/>
          <w:sz w:val="22"/>
        </w:rPr>
      </w:pPr>
      <w:hyperlink w:anchor="_Toc413390846" w:history="1">
        <w:r w:rsidRPr="007B0607">
          <w:rPr>
            <w:rStyle w:val="Hyperlink"/>
            <w:noProof/>
          </w:rPr>
          <w:t>Office 365 Government E1, E3, E4 From SA (User SL)</w:t>
        </w:r>
        <w:r>
          <w:rPr>
            <w:noProof/>
            <w:webHidden/>
          </w:rPr>
          <w:tab/>
        </w:r>
        <w:r>
          <w:rPr>
            <w:noProof/>
            <w:webHidden/>
          </w:rPr>
          <w:fldChar w:fldCharType="begin"/>
        </w:r>
        <w:r>
          <w:rPr>
            <w:noProof/>
            <w:webHidden/>
          </w:rPr>
          <w:instrText xml:space="preserve"> PAGEREF _Toc413390846 \h </w:instrText>
        </w:r>
        <w:r>
          <w:rPr>
            <w:noProof/>
            <w:webHidden/>
          </w:rPr>
        </w:r>
        <w:r>
          <w:rPr>
            <w:noProof/>
            <w:webHidden/>
          </w:rPr>
          <w:fldChar w:fldCharType="separate"/>
        </w:r>
        <w:r>
          <w:rPr>
            <w:noProof/>
            <w:webHidden/>
          </w:rPr>
          <w:t>55</w:t>
        </w:r>
        <w:r>
          <w:rPr>
            <w:noProof/>
            <w:webHidden/>
          </w:rPr>
          <w:fldChar w:fldCharType="end"/>
        </w:r>
      </w:hyperlink>
    </w:p>
    <w:p w14:paraId="3FFEF7C4" w14:textId="77777777" w:rsidR="006A65D2" w:rsidRDefault="006A65D2">
      <w:pPr>
        <w:pStyle w:val="TOC6"/>
        <w:tabs>
          <w:tab w:val="right" w:leader="dot" w:pos="5030"/>
        </w:tabs>
        <w:rPr>
          <w:rFonts w:eastAsiaTheme="minorEastAsia"/>
          <w:noProof/>
          <w:sz w:val="22"/>
        </w:rPr>
      </w:pPr>
      <w:hyperlink w:anchor="_Toc413390847" w:history="1">
        <w:r w:rsidRPr="007B0607">
          <w:rPr>
            <w:rStyle w:val="Hyperlink"/>
            <w:noProof/>
          </w:rPr>
          <w:t>Office 365 Government E1, E3, E4 Add-on (User SL)</w:t>
        </w:r>
        <w:r>
          <w:rPr>
            <w:noProof/>
            <w:webHidden/>
          </w:rPr>
          <w:tab/>
        </w:r>
        <w:r>
          <w:rPr>
            <w:noProof/>
            <w:webHidden/>
          </w:rPr>
          <w:fldChar w:fldCharType="begin"/>
        </w:r>
        <w:r>
          <w:rPr>
            <w:noProof/>
            <w:webHidden/>
          </w:rPr>
          <w:instrText xml:space="preserve"> PAGEREF _Toc413390847 \h </w:instrText>
        </w:r>
        <w:r>
          <w:rPr>
            <w:noProof/>
            <w:webHidden/>
          </w:rPr>
        </w:r>
        <w:r>
          <w:rPr>
            <w:noProof/>
            <w:webHidden/>
          </w:rPr>
          <w:fldChar w:fldCharType="separate"/>
        </w:r>
        <w:r>
          <w:rPr>
            <w:noProof/>
            <w:webHidden/>
          </w:rPr>
          <w:t>55</w:t>
        </w:r>
        <w:r>
          <w:rPr>
            <w:noProof/>
            <w:webHidden/>
          </w:rPr>
          <w:fldChar w:fldCharType="end"/>
        </w:r>
      </w:hyperlink>
    </w:p>
    <w:p w14:paraId="3373F850" w14:textId="77777777" w:rsidR="006A65D2" w:rsidRDefault="006A65D2">
      <w:pPr>
        <w:pStyle w:val="TOC6"/>
        <w:tabs>
          <w:tab w:val="right" w:leader="dot" w:pos="5030"/>
        </w:tabs>
        <w:rPr>
          <w:rFonts w:eastAsiaTheme="minorEastAsia"/>
          <w:noProof/>
          <w:sz w:val="22"/>
        </w:rPr>
      </w:pPr>
      <w:hyperlink w:anchor="_Toc413390848" w:history="1">
        <w:r w:rsidRPr="007B0607">
          <w:rPr>
            <w:rStyle w:val="Hyperlink"/>
            <w:noProof/>
          </w:rPr>
          <w:t>Office 365 Government  E3 and E4 without ProPlus Add-on (User SL)</w:t>
        </w:r>
        <w:r>
          <w:rPr>
            <w:noProof/>
            <w:webHidden/>
          </w:rPr>
          <w:tab/>
        </w:r>
        <w:r>
          <w:rPr>
            <w:noProof/>
            <w:webHidden/>
          </w:rPr>
          <w:fldChar w:fldCharType="begin"/>
        </w:r>
        <w:r>
          <w:rPr>
            <w:noProof/>
            <w:webHidden/>
          </w:rPr>
          <w:instrText xml:space="preserve"> PAGEREF _Toc413390848 \h </w:instrText>
        </w:r>
        <w:r>
          <w:rPr>
            <w:noProof/>
            <w:webHidden/>
          </w:rPr>
        </w:r>
        <w:r>
          <w:rPr>
            <w:noProof/>
            <w:webHidden/>
          </w:rPr>
          <w:fldChar w:fldCharType="separate"/>
        </w:r>
        <w:r>
          <w:rPr>
            <w:noProof/>
            <w:webHidden/>
          </w:rPr>
          <w:t>55</w:t>
        </w:r>
        <w:r>
          <w:rPr>
            <w:noProof/>
            <w:webHidden/>
          </w:rPr>
          <w:fldChar w:fldCharType="end"/>
        </w:r>
      </w:hyperlink>
    </w:p>
    <w:p w14:paraId="0309F44D" w14:textId="77777777" w:rsidR="006A65D2" w:rsidRDefault="006A65D2">
      <w:pPr>
        <w:pStyle w:val="TOC6"/>
        <w:tabs>
          <w:tab w:val="right" w:leader="dot" w:pos="5030"/>
        </w:tabs>
        <w:rPr>
          <w:rFonts w:eastAsiaTheme="minorEastAsia"/>
          <w:noProof/>
          <w:sz w:val="22"/>
        </w:rPr>
      </w:pPr>
      <w:hyperlink w:anchor="_Toc413390849" w:history="1">
        <w:r w:rsidRPr="007B0607">
          <w:rPr>
            <w:rStyle w:val="Hyperlink"/>
            <w:noProof/>
          </w:rPr>
          <w:t>Office 365 Midsize Business (User SL)</w:t>
        </w:r>
        <w:r>
          <w:rPr>
            <w:noProof/>
            <w:webHidden/>
          </w:rPr>
          <w:tab/>
        </w:r>
        <w:r>
          <w:rPr>
            <w:noProof/>
            <w:webHidden/>
          </w:rPr>
          <w:fldChar w:fldCharType="begin"/>
        </w:r>
        <w:r>
          <w:rPr>
            <w:noProof/>
            <w:webHidden/>
          </w:rPr>
          <w:instrText xml:space="preserve"> PAGEREF _Toc413390849 \h </w:instrText>
        </w:r>
        <w:r>
          <w:rPr>
            <w:noProof/>
            <w:webHidden/>
          </w:rPr>
        </w:r>
        <w:r>
          <w:rPr>
            <w:noProof/>
            <w:webHidden/>
          </w:rPr>
          <w:fldChar w:fldCharType="separate"/>
        </w:r>
        <w:r>
          <w:rPr>
            <w:noProof/>
            <w:webHidden/>
          </w:rPr>
          <w:t>55</w:t>
        </w:r>
        <w:r>
          <w:rPr>
            <w:noProof/>
            <w:webHidden/>
          </w:rPr>
          <w:fldChar w:fldCharType="end"/>
        </w:r>
      </w:hyperlink>
    </w:p>
    <w:p w14:paraId="2FEDDC48" w14:textId="77777777" w:rsidR="006A65D2" w:rsidRDefault="006A65D2">
      <w:pPr>
        <w:pStyle w:val="TOC4"/>
        <w:tabs>
          <w:tab w:val="right" w:leader="dot" w:pos="5030"/>
        </w:tabs>
        <w:rPr>
          <w:rFonts w:eastAsiaTheme="minorEastAsia"/>
          <w:smallCaps w:val="0"/>
          <w:noProof/>
          <w:sz w:val="22"/>
        </w:rPr>
      </w:pPr>
      <w:hyperlink w:anchor="_Toc413390850" w:history="1">
        <w:r w:rsidRPr="007B0607">
          <w:rPr>
            <w:rStyle w:val="Hyperlink"/>
            <w:noProof/>
          </w:rPr>
          <w:t>OneDrive for Business</w:t>
        </w:r>
        <w:r>
          <w:rPr>
            <w:noProof/>
            <w:webHidden/>
          </w:rPr>
          <w:tab/>
        </w:r>
        <w:r>
          <w:rPr>
            <w:noProof/>
            <w:webHidden/>
          </w:rPr>
          <w:fldChar w:fldCharType="begin"/>
        </w:r>
        <w:r>
          <w:rPr>
            <w:noProof/>
            <w:webHidden/>
          </w:rPr>
          <w:instrText xml:space="preserve"> PAGEREF _Toc413390850 \h </w:instrText>
        </w:r>
        <w:r>
          <w:rPr>
            <w:noProof/>
            <w:webHidden/>
          </w:rPr>
        </w:r>
        <w:r>
          <w:rPr>
            <w:noProof/>
            <w:webHidden/>
          </w:rPr>
          <w:fldChar w:fldCharType="separate"/>
        </w:r>
        <w:r>
          <w:rPr>
            <w:noProof/>
            <w:webHidden/>
          </w:rPr>
          <w:t>59</w:t>
        </w:r>
        <w:r>
          <w:rPr>
            <w:noProof/>
            <w:webHidden/>
          </w:rPr>
          <w:fldChar w:fldCharType="end"/>
        </w:r>
      </w:hyperlink>
    </w:p>
    <w:p w14:paraId="53287360" w14:textId="77777777" w:rsidR="006A65D2" w:rsidRDefault="006A65D2">
      <w:pPr>
        <w:pStyle w:val="TOC6"/>
        <w:tabs>
          <w:tab w:val="right" w:leader="dot" w:pos="5030"/>
        </w:tabs>
        <w:rPr>
          <w:rFonts w:eastAsiaTheme="minorEastAsia"/>
          <w:noProof/>
          <w:sz w:val="22"/>
        </w:rPr>
      </w:pPr>
      <w:hyperlink w:anchor="_Toc413390851" w:history="1">
        <w:r w:rsidRPr="007B0607">
          <w:rPr>
            <w:rStyle w:val="Hyperlink"/>
            <w:noProof/>
          </w:rPr>
          <w:t>OneDrive for Business with Office Online (User SL)</w:t>
        </w:r>
        <w:r>
          <w:rPr>
            <w:noProof/>
            <w:webHidden/>
          </w:rPr>
          <w:tab/>
        </w:r>
        <w:r>
          <w:rPr>
            <w:noProof/>
            <w:webHidden/>
          </w:rPr>
          <w:fldChar w:fldCharType="begin"/>
        </w:r>
        <w:r>
          <w:rPr>
            <w:noProof/>
            <w:webHidden/>
          </w:rPr>
          <w:instrText xml:space="preserve"> PAGEREF _Toc413390851 \h </w:instrText>
        </w:r>
        <w:r>
          <w:rPr>
            <w:noProof/>
            <w:webHidden/>
          </w:rPr>
        </w:r>
        <w:r>
          <w:rPr>
            <w:noProof/>
            <w:webHidden/>
          </w:rPr>
          <w:fldChar w:fldCharType="separate"/>
        </w:r>
        <w:r>
          <w:rPr>
            <w:noProof/>
            <w:webHidden/>
          </w:rPr>
          <w:t>59</w:t>
        </w:r>
        <w:r>
          <w:rPr>
            <w:noProof/>
            <w:webHidden/>
          </w:rPr>
          <w:fldChar w:fldCharType="end"/>
        </w:r>
      </w:hyperlink>
    </w:p>
    <w:p w14:paraId="51DF03B7" w14:textId="77777777" w:rsidR="006A65D2" w:rsidRDefault="006A65D2">
      <w:pPr>
        <w:pStyle w:val="TOC6"/>
        <w:tabs>
          <w:tab w:val="right" w:leader="dot" w:pos="5030"/>
        </w:tabs>
        <w:rPr>
          <w:rFonts w:eastAsiaTheme="minorEastAsia"/>
          <w:noProof/>
          <w:sz w:val="22"/>
        </w:rPr>
      </w:pPr>
      <w:hyperlink w:anchor="_Toc413390852" w:history="1">
        <w:r w:rsidRPr="007B0607">
          <w:rPr>
            <w:rStyle w:val="Hyperlink"/>
            <w:noProof/>
          </w:rPr>
          <w:t>OneDrive for Business with Office Online G (User SL)</w:t>
        </w:r>
        <w:r>
          <w:rPr>
            <w:noProof/>
            <w:webHidden/>
          </w:rPr>
          <w:tab/>
        </w:r>
        <w:r>
          <w:rPr>
            <w:noProof/>
            <w:webHidden/>
          </w:rPr>
          <w:fldChar w:fldCharType="begin"/>
        </w:r>
        <w:r>
          <w:rPr>
            <w:noProof/>
            <w:webHidden/>
          </w:rPr>
          <w:instrText xml:space="preserve"> PAGEREF _Toc413390852 \h </w:instrText>
        </w:r>
        <w:r>
          <w:rPr>
            <w:noProof/>
            <w:webHidden/>
          </w:rPr>
        </w:r>
        <w:r>
          <w:rPr>
            <w:noProof/>
            <w:webHidden/>
          </w:rPr>
          <w:fldChar w:fldCharType="separate"/>
        </w:r>
        <w:r>
          <w:rPr>
            <w:noProof/>
            <w:webHidden/>
          </w:rPr>
          <w:t>59</w:t>
        </w:r>
        <w:r>
          <w:rPr>
            <w:noProof/>
            <w:webHidden/>
          </w:rPr>
          <w:fldChar w:fldCharType="end"/>
        </w:r>
      </w:hyperlink>
    </w:p>
    <w:p w14:paraId="739E5526" w14:textId="77777777" w:rsidR="006A65D2" w:rsidRDefault="006A65D2">
      <w:pPr>
        <w:pStyle w:val="TOC4"/>
        <w:tabs>
          <w:tab w:val="right" w:leader="dot" w:pos="5030"/>
        </w:tabs>
        <w:rPr>
          <w:rFonts w:eastAsiaTheme="minorEastAsia"/>
          <w:smallCaps w:val="0"/>
          <w:noProof/>
          <w:sz w:val="22"/>
        </w:rPr>
      </w:pPr>
      <w:hyperlink w:anchor="_Toc413390853" w:history="1">
        <w:r w:rsidRPr="007B0607">
          <w:rPr>
            <w:rStyle w:val="Hyperlink"/>
            <w:noProof/>
          </w:rPr>
          <w:t>Project Online</w:t>
        </w:r>
        <w:r>
          <w:rPr>
            <w:noProof/>
            <w:webHidden/>
          </w:rPr>
          <w:tab/>
        </w:r>
        <w:r>
          <w:rPr>
            <w:noProof/>
            <w:webHidden/>
          </w:rPr>
          <w:fldChar w:fldCharType="begin"/>
        </w:r>
        <w:r>
          <w:rPr>
            <w:noProof/>
            <w:webHidden/>
          </w:rPr>
          <w:instrText xml:space="preserve"> PAGEREF _Toc413390853 \h </w:instrText>
        </w:r>
        <w:r>
          <w:rPr>
            <w:noProof/>
            <w:webHidden/>
          </w:rPr>
        </w:r>
        <w:r>
          <w:rPr>
            <w:noProof/>
            <w:webHidden/>
          </w:rPr>
          <w:fldChar w:fldCharType="separate"/>
        </w:r>
        <w:r>
          <w:rPr>
            <w:noProof/>
            <w:webHidden/>
          </w:rPr>
          <w:t>59</w:t>
        </w:r>
        <w:r>
          <w:rPr>
            <w:noProof/>
            <w:webHidden/>
          </w:rPr>
          <w:fldChar w:fldCharType="end"/>
        </w:r>
      </w:hyperlink>
    </w:p>
    <w:p w14:paraId="1C35928F" w14:textId="77777777" w:rsidR="006A65D2" w:rsidRDefault="006A65D2">
      <w:pPr>
        <w:pStyle w:val="TOC6"/>
        <w:tabs>
          <w:tab w:val="right" w:leader="dot" w:pos="5030"/>
        </w:tabs>
        <w:rPr>
          <w:rFonts w:eastAsiaTheme="minorEastAsia"/>
          <w:noProof/>
          <w:sz w:val="22"/>
        </w:rPr>
      </w:pPr>
      <w:hyperlink w:anchor="_Toc413390854" w:history="1">
        <w:r w:rsidRPr="007B0607">
          <w:rPr>
            <w:rStyle w:val="Hyperlink"/>
            <w:noProof/>
          </w:rPr>
          <w:t>Project Online</w:t>
        </w:r>
        <w:r>
          <w:rPr>
            <w:noProof/>
            <w:webHidden/>
          </w:rPr>
          <w:tab/>
        </w:r>
        <w:r>
          <w:rPr>
            <w:noProof/>
            <w:webHidden/>
          </w:rPr>
          <w:fldChar w:fldCharType="begin"/>
        </w:r>
        <w:r>
          <w:rPr>
            <w:noProof/>
            <w:webHidden/>
          </w:rPr>
          <w:instrText xml:space="preserve"> PAGEREF _Toc413390854 \h </w:instrText>
        </w:r>
        <w:r>
          <w:rPr>
            <w:noProof/>
            <w:webHidden/>
          </w:rPr>
        </w:r>
        <w:r>
          <w:rPr>
            <w:noProof/>
            <w:webHidden/>
          </w:rPr>
          <w:fldChar w:fldCharType="separate"/>
        </w:r>
        <w:r>
          <w:rPr>
            <w:noProof/>
            <w:webHidden/>
          </w:rPr>
          <w:t>59</w:t>
        </w:r>
        <w:r>
          <w:rPr>
            <w:noProof/>
            <w:webHidden/>
          </w:rPr>
          <w:fldChar w:fldCharType="end"/>
        </w:r>
      </w:hyperlink>
    </w:p>
    <w:p w14:paraId="4E444640" w14:textId="77777777" w:rsidR="006A65D2" w:rsidRDefault="006A65D2">
      <w:pPr>
        <w:pStyle w:val="TOC6"/>
        <w:tabs>
          <w:tab w:val="right" w:leader="dot" w:pos="5030"/>
        </w:tabs>
        <w:rPr>
          <w:rFonts w:eastAsiaTheme="minorEastAsia"/>
          <w:noProof/>
          <w:sz w:val="22"/>
        </w:rPr>
      </w:pPr>
      <w:hyperlink w:anchor="_Toc413390855" w:history="1">
        <w:r w:rsidRPr="007B0607">
          <w:rPr>
            <w:rStyle w:val="Hyperlink"/>
            <w:noProof/>
          </w:rPr>
          <w:t>Project Online A</w:t>
        </w:r>
        <w:r>
          <w:rPr>
            <w:noProof/>
            <w:webHidden/>
          </w:rPr>
          <w:tab/>
        </w:r>
        <w:r>
          <w:rPr>
            <w:noProof/>
            <w:webHidden/>
          </w:rPr>
          <w:fldChar w:fldCharType="begin"/>
        </w:r>
        <w:r>
          <w:rPr>
            <w:noProof/>
            <w:webHidden/>
          </w:rPr>
          <w:instrText xml:space="preserve"> PAGEREF _Toc413390855 \h </w:instrText>
        </w:r>
        <w:r>
          <w:rPr>
            <w:noProof/>
            <w:webHidden/>
          </w:rPr>
        </w:r>
        <w:r>
          <w:rPr>
            <w:noProof/>
            <w:webHidden/>
          </w:rPr>
          <w:fldChar w:fldCharType="separate"/>
        </w:r>
        <w:r>
          <w:rPr>
            <w:noProof/>
            <w:webHidden/>
          </w:rPr>
          <w:t>59</w:t>
        </w:r>
        <w:r>
          <w:rPr>
            <w:noProof/>
            <w:webHidden/>
          </w:rPr>
          <w:fldChar w:fldCharType="end"/>
        </w:r>
      </w:hyperlink>
    </w:p>
    <w:p w14:paraId="2C47D7F9" w14:textId="77777777" w:rsidR="006A65D2" w:rsidRDefault="006A65D2">
      <w:pPr>
        <w:pStyle w:val="TOC6"/>
        <w:tabs>
          <w:tab w:val="right" w:leader="dot" w:pos="5030"/>
        </w:tabs>
        <w:rPr>
          <w:rFonts w:eastAsiaTheme="minorEastAsia"/>
          <w:noProof/>
          <w:sz w:val="22"/>
        </w:rPr>
      </w:pPr>
      <w:hyperlink w:anchor="_Toc413390856" w:history="1">
        <w:r w:rsidRPr="007B0607">
          <w:rPr>
            <w:rStyle w:val="Hyperlink"/>
            <w:noProof/>
          </w:rPr>
          <w:t>Project Lite</w:t>
        </w:r>
        <w:r>
          <w:rPr>
            <w:noProof/>
            <w:webHidden/>
          </w:rPr>
          <w:tab/>
        </w:r>
        <w:r>
          <w:rPr>
            <w:noProof/>
            <w:webHidden/>
          </w:rPr>
          <w:fldChar w:fldCharType="begin"/>
        </w:r>
        <w:r>
          <w:rPr>
            <w:noProof/>
            <w:webHidden/>
          </w:rPr>
          <w:instrText xml:space="preserve"> PAGEREF _Toc413390856 \h </w:instrText>
        </w:r>
        <w:r>
          <w:rPr>
            <w:noProof/>
            <w:webHidden/>
          </w:rPr>
        </w:r>
        <w:r>
          <w:rPr>
            <w:noProof/>
            <w:webHidden/>
          </w:rPr>
          <w:fldChar w:fldCharType="separate"/>
        </w:r>
        <w:r>
          <w:rPr>
            <w:noProof/>
            <w:webHidden/>
          </w:rPr>
          <w:t>59</w:t>
        </w:r>
        <w:r>
          <w:rPr>
            <w:noProof/>
            <w:webHidden/>
          </w:rPr>
          <w:fldChar w:fldCharType="end"/>
        </w:r>
      </w:hyperlink>
    </w:p>
    <w:p w14:paraId="5B353350" w14:textId="77777777" w:rsidR="006A65D2" w:rsidRDefault="006A65D2">
      <w:pPr>
        <w:pStyle w:val="TOC4"/>
        <w:tabs>
          <w:tab w:val="right" w:leader="dot" w:pos="5030"/>
        </w:tabs>
        <w:rPr>
          <w:rFonts w:eastAsiaTheme="minorEastAsia"/>
          <w:smallCaps w:val="0"/>
          <w:noProof/>
          <w:sz w:val="22"/>
        </w:rPr>
      </w:pPr>
      <w:hyperlink w:anchor="_Toc413390857" w:history="1">
        <w:r w:rsidRPr="007B0607">
          <w:rPr>
            <w:rStyle w:val="Hyperlink"/>
            <w:noProof/>
          </w:rPr>
          <w:t>SharePoint Online</w:t>
        </w:r>
        <w:r>
          <w:rPr>
            <w:noProof/>
            <w:webHidden/>
          </w:rPr>
          <w:tab/>
        </w:r>
        <w:r>
          <w:rPr>
            <w:noProof/>
            <w:webHidden/>
          </w:rPr>
          <w:fldChar w:fldCharType="begin"/>
        </w:r>
        <w:r>
          <w:rPr>
            <w:noProof/>
            <w:webHidden/>
          </w:rPr>
          <w:instrText xml:space="preserve"> PAGEREF _Toc413390857 \h </w:instrText>
        </w:r>
        <w:r>
          <w:rPr>
            <w:noProof/>
            <w:webHidden/>
          </w:rPr>
        </w:r>
        <w:r>
          <w:rPr>
            <w:noProof/>
            <w:webHidden/>
          </w:rPr>
          <w:fldChar w:fldCharType="separate"/>
        </w:r>
        <w:r>
          <w:rPr>
            <w:noProof/>
            <w:webHidden/>
          </w:rPr>
          <w:t>59</w:t>
        </w:r>
        <w:r>
          <w:rPr>
            <w:noProof/>
            <w:webHidden/>
          </w:rPr>
          <w:fldChar w:fldCharType="end"/>
        </w:r>
      </w:hyperlink>
    </w:p>
    <w:p w14:paraId="22FE6552" w14:textId="77777777" w:rsidR="006A65D2" w:rsidRDefault="006A65D2">
      <w:pPr>
        <w:pStyle w:val="TOC6"/>
        <w:tabs>
          <w:tab w:val="right" w:leader="dot" w:pos="5030"/>
        </w:tabs>
        <w:rPr>
          <w:rFonts w:eastAsiaTheme="minorEastAsia"/>
          <w:noProof/>
          <w:sz w:val="22"/>
        </w:rPr>
      </w:pPr>
      <w:hyperlink w:anchor="_Toc413390858" w:history="1">
        <w:r w:rsidRPr="007B0607">
          <w:rPr>
            <w:rStyle w:val="Hyperlink"/>
            <w:noProof/>
          </w:rPr>
          <w:t>Office 365 Extra File Storage 1 GB (Add-on SL)</w:t>
        </w:r>
        <w:r>
          <w:rPr>
            <w:noProof/>
            <w:webHidden/>
          </w:rPr>
          <w:tab/>
        </w:r>
        <w:r>
          <w:rPr>
            <w:noProof/>
            <w:webHidden/>
          </w:rPr>
          <w:fldChar w:fldCharType="begin"/>
        </w:r>
        <w:r>
          <w:rPr>
            <w:noProof/>
            <w:webHidden/>
          </w:rPr>
          <w:instrText xml:space="preserve"> PAGEREF _Toc413390858 \h </w:instrText>
        </w:r>
        <w:r>
          <w:rPr>
            <w:noProof/>
            <w:webHidden/>
          </w:rPr>
        </w:r>
        <w:r>
          <w:rPr>
            <w:noProof/>
            <w:webHidden/>
          </w:rPr>
          <w:fldChar w:fldCharType="separate"/>
        </w:r>
        <w:r>
          <w:rPr>
            <w:noProof/>
            <w:webHidden/>
          </w:rPr>
          <w:t>59</w:t>
        </w:r>
        <w:r>
          <w:rPr>
            <w:noProof/>
            <w:webHidden/>
          </w:rPr>
          <w:fldChar w:fldCharType="end"/>
        </w:r>
      </w:hyperlink>
    </w:p>
    <w:p w14:paraId="1481CBCA" w14:textId="77777777" w:rsidR="006A65D2" w:rsidRDefault="006A65D2">
      <w:pPr>
        <w:pStyle w:val="TOC6"/>
        <w:tabs>
          <w:tab w:val="right" w:leader="dot" w:pos="5030"/>
        </w:tabs>
        <w:rPr>
          <w:rFonts w:eastAsiaTheme="minorEastAsia"/>
          <w:noProof/>
          <w:sz w:val="22"/>
        </w:rPr>
      </w:pPr>
      <w:hyperlink w:anchor="_Toc413390859" w:history="1">
        <w:r w:rsidRPr="007B0607">
          <w:rPr>
            <w:rStyle w:val="Hyperlink"/>
            <w:noProof/>
          </w:rPr>
          <w:t>Office 365 Extra File Storage 1 GB A (Add-on SL)</w:t>
        </w:r>
        <w:r>
          <w:rPr>
            <w:noProof/>
            <w:webHidden/>
          </w:rPr>
          <w:tab/>
        </w:r>
        <w:r>
          <w:rPr>
            <w:noProof/>
            <w:webHidden/>
          </w:rPr>
          <w:fldChar w:fldCharType="begin"/>
        </w:r>
        <w:r>
          <w:rPr>
            <w:noProof/>
            <w:webHidden/>
          </w:rPr>
          <w:instrText xml:space="preserve"> PAGEREF _Toc413390859 \h </w:instrText>
        </w:r>
        <w:r>
          <w:rPr>
            <w:noProof/>
            <w:webHidden/>
          </w:rPr>
        </w:r>
        <w:r>
          <w:rPr>
            <w:noProof/>
            <w:webHidden/>
          </w:rPr>
          <w:fldChar w:fldCharType="separate"/>
        </w:r>
        <w:r>
          <w:rPr>
            <w:noProof/>
            <w:webHidden/>
          </w:rPr>
          <w:t>59</w:t>
        </w:r>
        <w:r>
          <w:rPr>
            <w:noProof/>
            <w:webHidden/>
          </w:rPr>
          <w:fldChar w:fldCharType="end"/>
        </w:r>
      </w:hyperlink>
    </w:p>
    <w:p w14:paraId="5273C56B" w14:textId="77777777" w:rsidR="006A65D2" w:rsidRDefault="006A65D2">
      <w:pPr>
        <w:pStyle w:val="TOC6"/>
        <w:tabs>
          <w:tab w:val="right" w:leader="dot" w:pos="5030"/>
        </w:tabs>
        <w:rPr>
          <w:rFonts w:eastAsiaTheme="minorEastAsia"/>
          <w:noProof/>
          <w:sz w:val="22"/>
        </w:rPr>
      </w:pPr>
      <w:hyperlink w:anchor="_Toc413390860" w:history="1">
        <w:r w:rsidRPr="007B0607">
          <w:rPr>
            <w:rStyle w:val="Hyperlink"/>
            <w:noProof/>
          </w:rPr>
          <w:t>SharePoint Online Plan 1 (User SL)</w:t>
        </w:r>
        <w:r>
          <w:rPr>
            <w:noProof/>
            <w:webHidden/>
          </w:rPr>
          <w:tab/>
        </w:r>
        <w:r>
          <w:rPr>
            <w:noProof/>
            <w:webHidden/>
          </w:rPr>
          <w:fldChar w:fldCharType="begin"/>
        </w:r>
        <w:r>
          <w:rPr>
            <w:noProof/>
            <w:webHidden/>
          </w:rPr>
          <w:instrText xml:space="preserve"> PAGEREF _Toc413390860 \h </w:instrText>
        </w:r>
        <w:r>
          <w:rPr>
            <w:noProof/>
            <w:webHidden/>
          </w:rPr>
        </w:r>
        <w:r>
          <w:rPr>
            <w:noProof/>
            <w:webHidden/>
          </w:rPr>
          <w:fldChar w:fldCharType="separate"/>
        </w:r>
        <w:r>
          <w:rPr>
            <w:noProof/>
            <w:webHidden/>
          </w:rPr>
          <w:t>59</w:t>
        </w:r>
        <w:r>
          <w:rPr>
            <w:noProof/>
            <w:webHidden/>
          </w:rPr>
          <w:fldChar w:fldCharType="end"/>
        </w:r>
      </w:hyperlink>
    </w:p>
    <w:p w14:paraId="3E698D30" w14:textId="77777777" w:rsidR="006A65D2" w:rsidRDefault="006A65D2">
      <w:pPr>
        <w:pStyle w:val="TOC6"/>
        <w:tabs>
          <w:tab w:val="right" w:leader="dot" w:pos="5030"/>
        </w:tabs>
        <w:rPr>
          <w:rFonts w:eastAsiaTheme="minorEastAsia"/>
          <w:noProof/>
          <w:sz w:val="22"/>
        </w:rPr>
      </w:pPr>
      <w:hyperlink w:anchor="_Toc413390861" w:history="1">
        <w:r w:rsidRPr="007B0607">
          <w:rPr>
            <w:rStyle w:val="Hyperlink"/>
            <w:noProof/>
          </w:rPr>
          <w:t>SharePoint Online Plan 1 Add-on (User SL)</w:t>
        </w:r>
        <w:r>
          <w:rPr>
            <w:noProof/>
            <w:webHidden/>
          </w:rPr>
          <w:tab/>
        </w:r>
        <w:r>
          <w:rPr>
            <w:noProof/>
            <w:webHidden/>
          </w:rPr>
          <w:fldChar w:fldCharType="begin"/>
        </w:r>
        <w:r>
          <w:rPr>
            <w:noProof/>
            <w:webHidden/>
          </w:rPr>
          <w:instrText xml:space="preserve"> PAGEREF _Toc413390861 \h </w:instrText>
        </w:r>
        <w:r>
          <w:rPr>
            <w:noProof/>
            <w:webHidden/>
          </w:rPr>
        </w:r>
        <w:r>
          <w:rPr>
            <w:noProof/>
            <w:webHidden/>
          </w:rPr>
          <w:fldChar w:fldCharType="separate"/>
        </w:r>
        <w:r>
          <w:rPr>
            <w:noProof/>
            <w:webHidden/>
          </w:rPr>
          <w:t>59</w:t>
        </w:r>
        <w:r>
          <w:rPr>
            <w:noProof/>
            <w:webHidden/>
          </w:rPr>
          <w:fldChar w:fldCharType="end"/>
        </w:r>
      </w:hyperlink>
    </w:p>
    <w:p w14:paraId="725A32D1" w14:textId="77777777" w:rsidR="006A65D2" w:rsidRDefault="006A65D2">
      <w:pPr>
        <w:pStyle w:val="TOC6"/>
        <w:tabs>
          <w:tab w:val="right" w:leader="dot" w:pos="5030"/>
        </w:tabs>
        <w:rPr>
          <w:rFonts w:eastAsiaTheme="minorEastAsia"/>
          <w:noProof/>
          <w:sz w:val="22"/>
        </w:rPr>
      </w:pPr>
      <w:hyperlink w:anchor="_Toc413390862" w:history="1">
        <w:r w:rsidRPr="007B0607">
          <w:rPr>
            <w:rStyle w:val="Hyperlink"/>
            <w:noProof/>
          </w:rPr>
          <w:t>SharePoint Online Plan 1G (User SL)</w:t>
        </w:r>
        <w:r>
          <w:rPr>
            <w:noProof/>
            <w:webHidden/>
          </w:rPr>
          <w:tab/>
        </w:r>
        <w:r>
          <w:rPr>
            <w:noProof/>
            <w:webHidden/>
          </w:rPr>
          <w:fldChar w:fldCharType="begin"/>
        </w:r>
        <w:r>
          <w:rPr>
            <w:noProof/>
            <w:webHidden/>
          </w:rPr>
          <w:instrText xml:space="preserve"> PAGEREF _Toc413390862 \h </w:instrText>
        </w:r>
        <w:r>
          <w:rPr>
            <w:noProof/>
            <w:webHidden/>
          </w:rPr>
        </w:r>
        <w:r>
          <w:rPr>
            <w:noProof/>
            <w:webHidden/>
          </w:rPr>
          <w:fldChar w:fldCharType="separate"/>
        </w:r>
        <w:r>
          <w:rPr>
            <w:noProof/>
            <w:webHidden/>
          </w:rPr>
          <w:t>59</w:t>
        </w:r>
        <w:r>
          <w:rPr>
            <w:noProof/>
            <w:webHidden/>
          </w:rPr>
          <w:fldChar w:fldCharType="end"/>
        </w:r>
      </w:hyperlink>
    </w:p>
    <w:p w14:paraId="095C679A" w14:textId="77777777" w:rsidR="006A65D2" w:rsidRDefault="006A65D2">
      <w:pPr>
        <w:pStyle w:val="TOC6"/>
        <w:tabs>
          <w:tab w:val="right" w:leader="dot" w:pos="5030"/>
        </w:tabs>
        <w:rPr>
          <w:rFonts w:eastAsiaTheme="minorEastAsia"/>
          <w:noProof/>
          <w:sz w:val="22"/>
        </w:rPr>
      </w:pPr>
      <w:hyperlink w:anchor="_Toc413390863" w:history="1">
        <w:r w:rsidRPr="007B0607">
          <w:rPr>
            <w:rStyle w:val="Hyperlink"/>
            <w:noProof/>
          </w:rPr>
          <w:t>SharePoint Online Plan 2 (User SL)</w:t>
        </w:r>
        <w:r>
          <w:rPr>
            <w:noProof/>
            <w:webHidden/>
          </w:rPr>
          <w:tab/>
        </w:r>
        <w:r>
          <w:rPr>
            <w:noProof/>
            <w:webHidden/>
          </w:rPr>
          <w:fldChar w:fldCharType="begin"/>
        </w:r>
        <w:r>
          <w:rPr>
            <w:noProof/>
            <w:webHidden/>
          </w:rPr>
          <w:instrText xml:space="preserve"> PAGEREF _Toc413390863 \h </w:instrText>
        </w:r>
        <w:r>
          <w:rPr>
            <w:noProof/>
            <w:webHidden/>
          </w:rPr>
        </w:r>
        <w:r>
          <w:rPr>
            <w:noProof/>
            <w:webHidden/>
          </w:rPr>
          <w:fldChar w:fldCharType="separate"/>
        </w:r>
        <w:r>
          <w:rPr>
            <w:noProof/>
            <w:webHidden/>
          </w:rPr>
          <w:t>59</w:t>
        </w:r>
        <w:r>
          <w:rPr>
            <w:noProof/>
            <w:webHidden/>
          </w:rPr>
          <w:fldChar w:fldCharType="end"/>
        </w:r>
      </w:hyperlink>
    </w:p>
    <w:p w14:paraId="38FF332C" w14:textId="77777777" w:rsidR="006A65D2" w:rsidRDefault="006A65D2">
      <w:pPr>
        <w:pStyle w:val="TOC6"/>
        <w:tabs>
          <w:tab w:val="right" w:leader="dot" w:pos="5030"/>
        </w:tabs>
        <w:rPr>
          <w:rFonts w:eastAsiaTheme="minorEastAsia"/>
          <w:noProof/>
          <w:sz w:val="22"/>
        </w:rPr>
      </w:pPr>
      <w:hyperlink w:anchor="_Toc413390864" w:history="1">
        <w:r w:rsidRPr="007B0607">
          <w:rPr>
            <w:rStyle w:val="Hyperlink"/>
            <w:noProof/>
          </w:rPr>
          <w:t>SharePoint Online Plan 2G (User SL)</w:t>
        </w:r>
        <w:r>
          <w:rPr>
            <w:noProof/>
            <w:webHidden/>
          </w:rPr>
          <w:tab/>
        </w:r>
        <w:r>
          <w:rPr>
            <w:noProof/>
            <w:webHidden/>
          </w:rPr>
          <w:fldChar w:fldCharType="begin"/>
        </w:r>
        <w:r>
          <w:rPr>
            <w:noProof/>
            <w:webHidden/>
          </w:rPr>
          <w:instrText xml:space="preserve"> PAGEREF _Toc413390864 \h </w:instrText>
        </w:r>
        <w:r>
          <w:rPr>
            <w:noProof/>
            <w:webHidden/>
          </w:rPr>
        </w:r>
        <w:r>
          <w:rPr>
            <w:noProof/>
            <w:webHidden/>
          </w:rPr>
          <w:fldChar w:fldCharType="separate"/>
        </w:r>
        <w:r>
          <w:rPr>
            <w:noProof/>
            <w:webHidden/>
          </w:rPr>
          <w:t>59</w:t>
        </w:r>
        <w:r>
          <w:rPr>
            <w:noProof/>
            <w:webHidden/>
          </w:rPr>
          <w:fldChar w:fldCharType="end"/>
        </w:r>
      </w:hyperlink>
    </w:p>
    <w:p w14:paraId="315AE99D" w14:textId="77777777" w:rsidR="006A65D2" w:rsidRDefault="006A65D2">
      <w:pPr>
        <w:pStyle w:val="TOC2"/>
        <w:tabs>
          <w:tab w:val="right" w:leader="dot" w:pos="5030"/>
        </w:tabs>
        <w:rPr>
          <w:rFonts w:eastAsiaTheme="minorEastAsia"/>
          <w:b w:val="0"/>
          <w:smallCaps w:val="0"/>
          <w:noProof/>
          <w:sz w:val="22"/>
        </w:rPr>
      </w:pPr>
      <w:hyperlink w:anchor="_Toc413390865" w:history="1">
        <w:r w:rsidRPr="007B0607">
          <w:rPr>
            <w:rStyle w:val="Hyperlink"/>
            <w:noProof/>
          </w:rPr>
          <w:t>Other Online Services</w:t>
        </w:r>
        <w:r>
          <w:rPr>
            <w:noProof/>
            <w:webHidden/>
          </w:rPr>
          <w:tab/>
        </w:r>
        <w:r>
          <w:rPr>
            <w:noProof/>
            <w:webHidden/>
          </w:rPr>
          <w:fldChar w:fldCharType="begin"/>
        </w:r>
        <w:r>
          <w:rPr>
            <w:noProof/>
            <w:webHidden/>
          </w:rPr>
          <w:instrText xml:space="preserve"> PAGEREF _Toc413390865 \h </w:instrText>
        </w:r>
        <w:r>
          <w:rPr>
            <w:noProof/>
            <w:webHidden/>
          </w:rPr>
        </w:r>
        <w:r>
          <w:rPr>
            <w:noProof/>
            <w:webHidden/>
          </w:rPr>
          <w:fldChar w:fldCharType="separate"/>
        </w:r>
        <w:r>
          <w:rPr>
            <w:noProof/>
            <w:webHidden/>
          </w:rPr>
          <w:t>60</w:t>
        </w:r>
        <w:r>
          <w:rPr>
            <w:noProof/>
            <w:webHidden/>
          </w:rPr>
          <w:fldChar w:fldCharType="end"/>
        </w:r>
      </w:hyperlink>
    </w:p>
    <w:p w14:paraId="07C10295" w14:textId="77777777" w:rsidR="006A65D2" w:rsidRDefault="006A65D2">
      <w:pPr>
        <w:pStyle w:val="TOC4"/>
        <w:tabs>
          <w:tab w:val="right" w:leader="dot" w:pos="5030"/>
        </w:tabs>
        <w:rPr>
          <w:rFonts w:eastAsiaTheme="minorEastAsia"/>
          <w:smallCaps w:val="0"/>
          <w:noProof/>
          <w:sz w:val="22"/>
        </w:rPr>
      </w:pPr>
      <w:hyperlink w:anchor="_Toc413390866" w:history="1">
        <w:r w:rsidRPr="007B0607">
          <w:rPr>
            <w:rStyle w:val="Hyperlink"/>
            <w:noProof/>
          </w:rPr>
          <w:t>Bing Maps</w:t>
        </w:r>
        <w:r>
          <w:rPr>
            <w:noProof/>
            <w:webHidden/>
          </w:rPr>
          <w:tab/>
        </w:r>
        <w:r>
          <w:rPr>
            <w:noProof/>
            <w:webHidden/>
          </w:rPr>
          <w:fldChar w:fldCharType="begin"/>
        </w:r>
        <w:r>
          <w:rPr>
            <w:noProof/>
            <w:webHidden/>
          </w:rPr>
          <w:instrText xml:space="preserve"> PAGEREF _Toc413390866 \h </w:instrText>
        </w:r>
        <w:r>
          <w:rPr>
            <w:noProof/>
            <w:webHidden/>
          </w:rPr>
        </w:r>
        <w:r>
          <w:rPr>
            <w:noProof/>
            <w:webHidden/>
          </w:rPr>
          <w:fldChar w:fldCharType="separate"/>
        </w:r>
        <w:r>
          <w:rPr>
            <w:noProof/>
            <w:webHidden/>
          </w:rPr>
          <w:t>60</w:t>
        </w:r>
        <w:r>
          <w:rPr>
            <w:noProof/>
            <w:webHidden/>
          </w:rPr>
          <w:fldChar w:fldCharType="end"/>
        </w:r>
      </w:hyperlink>
    </w:p>
    <w:p w14:paraId="128CB9BE" w14:textId="77777777" w:rsidR="006A65D2" w:rsidRDefault="006A65D2">
      <w:pPr>
        <w:pStyle w:val="TOC6"/>
        <w:tabs>
          <w:tab w:val="right" w:leader="dot" w:pos="5030"/>
        </w:tabs>
        <w:rPr>
          <w:rFonts w:eastAsiaTheme="minorEastAsia"/>
          <w:noProof/>
          <w:sz w:val="22"/>
        </w:rPr>
      </w:pPr>
      <w:hyperlink w:anchor="_Toc413390867" w:history="1">
        <w:r w:rsidRPr="007B0607">
          <w:rPr>
            <w:rStyle w:val="Hyperlink"/>
            <w:noProof/>
          </w:rPr>
          <w:t>Bing Maps Consumer Tracked Per Asset Monthly Subscription</w:t>
        </w:r>
        <w:r>
          <w:rPr>
            <w:noProof/>
            <w:webHidden/>
          </w:rPr>
          <w:tab/>
        </w:r>
        <w:r>
          <w:rPr>
            <w:noProof/>
            <w:webHidden/>
          </w:rPr>
          <w:fldChar w:fldCharType="begin"/>
        </w:r>
        <w:r>
          <w:rPr>
            <w:noProof/>
            <w:webHidden/>
          </w:rPr>
          <w:instrText xml:space="preserve"> PAGEREF _Toc413390867 \h </w:instrText>
        </w:r>
        <w:r>
          <w:rPr>
            <w:noProof/>
            <w:webHidden/>
          </w:rPr>
        </w:r>
        <w:r>
          <w:rPr>
            <w:noProof/>
            <w:webHidden/>
          </w:rPr>
          <w:fldChar w:fldCharType="separate"/>
        </w:r>
        <w:r>
          <w:rPr>
            <w:noProof/>
            <w:webHidden/>
          </w:rPr>
          <w:t>60</w:t>
        </w:r>
        <w:r>
          <w:rPr>
            <w:noProof/>
            <w:webHidden/>
          </w:rPr>
          <w:fldChar w:fldCharType="end"/>
        </w:r>
      </w:hyperlink>
    </w:p>
    <w:p w14:paraId="3BBE568F" w14:textId="77777777" w:rsidR="006A65D2" w:rsidRDefault="006A65D2">
      <w:pPr>
        <w:pStyle w:val="TOC6"/>
        <w:tabs>
          <w:tab w:val="right" w:leader="dot" w:pos="5030"/>
        </w:tabs>
        <w:rPr>
          <w:rFonts w:eastAsiaTheme="minorEastAsia"/>
          <w:noProof/>
          <w:sz w:val="22"/>
        </w:rPr>
      </w:pPr>
      <w:hyperlink w:anchor="_Toc413390868" w:history="1">
        <w:r w:rsidRPr="007B0607">
          <w:rPr>
            <w:rStyle w:val="Hyperlink"/>
            <w:noProof/>
          </w:rPr>
          <w:t>Bing Maps Enterprise Fee Monthly Subscription</w:t>
        </w:r>
        <w:r>
          <w:rPr>
            <w:noProof/>
            <w:webHidden/>
          </w:rPr>
          <w:tab/>
        </w:r>
        <w:r>
          <w:rPr>
            <w:noProof/>
            <w:webHidden/>
          </w:rPr>
          <w:fldChar w:fldCharType="begin"/>
        </w:r>
        <w:r>
          <w:rPr>
            <w:noProof/>
            <w:webHidden/>
          </w:rPr>
          <w:instrText xml:space="preserve"> PAGEREF _Toc413390868 \h </w:instrText>
        </w:r>
        <w:r>
          <w:rPr>
            <w:noProof/>
            <w:webHidden/>
          </w:rPr>
        </w:r>
        <w:r>
          <w:rPr>
            <w:noProof/>
            <w:webHidden/>
          </w:rPr>
          <w:fldChar w:fldCharType="separate"/>
        </w:r>
        <w:r>
          <w:rPr>
            <w:noProof/>
            <w:webHidden/>
          </w:rPr>
          <w:t>60</w:t>
        </w:r>
        <w:r>
          <w:rPr>
            <w:noProof/>
            <w:webHidden/>
          </w:rPr>
          <w:fldChar w:fldCharType="end"/>
        </w:r>
      </w:hyperlink>
    </w:p>
    <w:p w14:paraId="100B900F" w14:textId="77777777" w:rsidR="006A65D2" w:rsidRDefault="006A65D2">
      <w:pPr>
        <w:pStyle w:val="TOC6"/>
        <w:tabs>
          <w:tab w:val="right" w:leader="dot" w:pos="5030"/>
        </w:tabs>
        <w:rPr>
          <w:rFonts w:eastAsiaTheme="minorEastAsia"/>
          <w:noProof/>
          <w:sz w:val="22"/>
        </w:rPr>
      </w:pPr>
      <w:hyperlink w:anchor="_Toc413390869" w:history="1">
        <w:r w:rsidRPr="007B0607">
          <w:rPr>
            <w:rStyle w:val="Hyperlink"/>
            <w:noProof/>
          </w:rPr>
          <w:t>Bing Maps Internal Website Usage 100k Transactions Monthly Subscription</w:t>
        </w:r>
        <w:r>
          <w:rPr>
            <w:noProof/>
            <w:webHidden/>
          </w:rPr>
          <w:tab/>
        </w:r>
        <w:r>
          <w:rPr>
            <w:noProof/>
            <w:webHidden/>
          </w:rPr>
          <w:fldChar w:fldCharType="begin"/>
        </w:r>
        <w:r>
          <w:rPr>
            <w:noProof/>
            <w:webHidden/>
          </w:rPr>
          <w:instrText xml:space="preserve"> PAGEREF _Toc413390869 \h </w:instrText>
        </w:r>
        <w:r>
          <w:rPr>
            <w:noProof/>
            <w:webHidden/>
          </w:rPr>
        </w:r>
        <w:r>
          <w:rPr>
            <w:noProof/>
            <w:webHidden/>
          </w:rPr>
          <w:fldChar w:fldCharType="separate"/>
        </w:r>
        <w:r>
          <w:rPr>
            <w:noProof/>
            <w:webHidden/>
          </w:rPr>
          <w:t>60</w:t>
        </w:r>
        <w:r>
          <w:rPr>
            <w:noProof/>
            <w:webHidden/>
          </w:rPr>
          <w:fldChar w:fldCharType="end"/>
        </w:r>
      </w:hyperlink>
    </w:p>
    <w:p w14:paraId="26A23657" w14:textId="77777777" w:rsidR="006A65D2" w:rsidRDefault="006A65D2">
      <w:pPr>
        <w:pStyle w:val="TOC6"/>
        <w:tabs>
          <w:tab w:val="right" w:leader="dot" w:pos="5030"/>
        </w:tabs>
        <w:rPr>
          <w:rFonts w:eastAsiaTheme="minorEastAsia"/>
          <w:noProof/>
          <w:sz w:val="22"/>
        </w:rPr>
      </w:pPr>
      <w:hyperlink w:anchor="_Toc413390870" w:history="1">
        <w:r w:rsidRPr="007B0607">
          <w:rPr>
            <w:rStyle w:val="Hyperlink"/>
            <w:noProof/>
          </w:rPr>
          <w:t>Bing Maps Internal Website Usage 250K (and higher) Transactions Monthly Subscription</w:t>
        </w:r>
        <w:r>
          <w:rPr>
            <w:noProof/>
            <w:webHidden/>
          </w:rPr>
          <w:tab/>
        </w:r>
        <w:r>
          <w:rPr>
            <w:noProof/>
            <w:webHidden/>
          </w:rPr>
          <w:fldChar w:fldCharType="begin"/>
        </w:r>
        <w:r>
          <w:rPr>
            <w:noProof/>
            <w:webHidden/>
          </w:rPr>
          <w:instrText xml:space="preserve"> PAGEREF _Toc413390870 \h </w:instrText>
        </w:r>
        <w:r>
          <w:rPr>
            <w:noProof/>
            <w:webHidden/>
          </w:rPr>
        </w:r>
        <w:r>
          <w:rPr>
            <w:noProof/>
            <w:webHidden/>
          </w:rPr>
          <w:fldChar w:fldCharType="separate"/>
        </w:r>
        <w:r>
          <w:rPr>
            <w:noProof/>
            <w:webHidden/>
          </w:rPr>
          <w:t>60</w:t>
        </w:r>
        <w:r>
          <w:rPr>
            <w:noProof/>
            <w:webHidden/>
          </w:rPr>
          <w:fldChar w:fldCharType="end"/>
        </w:r>
      </w:hyperlink>
    </w:p>
    <w:p w14:paraId="380B657F" w14:textId="77777777" w:rsidR="006A65D2" w:rsidRDefault="006A65D2">
      <w:pPr>
        <w:pStyle w:val="TOC6"/>
        <w:tabs>
          <w:tab w:val="right" w:leader="dot" w:pos="5030"/>
        </w:tabs>
        <w:rPr>
          <w:rFonts w:eastAsiaTheme="minorEastAsia"/>
          <w:noProof/>
          <w:sz w:val="22"/>
        </w:rPr>
      </w:pPr>
      <w:hyperlink w:anchor="_Toc413390871" w:history="1">
        <w:r w:rsidRPr="007B0607">
          <w:rPr>
            <w:rStyle w:val="Hyperlink"/>
            <w:noProof/>
          </w:rPr>
          <w:t>Bing Maps Known Per User Monthly Subscription</w:t>
        </w:r>
        <w:r>
          <w:rPr>
            <w:noProof/>
            <w:webHidden/>
          </w:rPr>
          <w:tab/>
        </w:r>
        <w:r>
          <w:rPr>
            <w:noProof/>
            <w:webHidden/>
          </w:rPr>
          <w:fldChar w:fldCharType="begin"/>
        </w:r>
        <w:r>
          <w:rPr>
            <w:noProof/>
            <w:webHidden/>
          </w:rPr>
          <w:instrText xml:space="preserve"> PAGEREF _Toc413390871 \h </w:instrText>
        </w:r>
        <w:r>
          <w:rPr>
            <w:noProof/>
            <w:webHidden/>
          </w:rPr>
        </w:r>
        <w:r>
          <w:rPr>
            <w:noProof/>
            <w:webHidden/>
          </w:rPr>
          <w:fldChar w:fldCharType="separate"/>
        </w:r>
        <w:r>
          <w:rPr>
            <w:noProof/>
            <w:webHidden/>
          </w:rPr>
          <w:t>60</w:t>
        </w:r>
        <w:r>
          <w:rPr>
            <w:noProof/>
            <w:webHidden/>
          </w:rPr>
          <w:fldChar w:fldCharType="end"/>
        </w:r>
      </w:hyperlink>
    </w:p>
    <w:p w14:paraId="28419454" w14:textId="77777777" w:rsidR="006A65D2" w:rsidRDefault="006A65D2">
      <w:pPr>
        <w:pStyle w:val="TOC6"/>
        <w:tabs>
          <w:tab w:val="right" w:leader="dot" w:pos="5030"/>
        </w:tabs>
        <w:rPr>
          <w:rFonts w:eastAsiaTheme="minorEastAsia"/>
          <w:noProof/>
          <w:sz w:val="22"/>
        </w:rPr>
      </w:pPr>
      <w:hyperlink w:anchor="_Toc413390872" w:history="1">
        <w:r w:rsidRPr="007B0607">
          <w:rPr>
            <w:rStyle w:val="Hyperlink"/>
            <w:noProof/>
          </w:rPr>
          <w:t>Bing Maps Known 5K User Monthly Subscription</w:t>
        </w:r>
        <w:r>
          <w:rPr>
            <w:noProof/>
            <w:webHidden/>
          </w:rPr>
          <w:tab/>
        </w:r>
        <w:r>
          <w:rPr>
            <w:noProof/>
            <w:webHidden/>
          </w:rPr>
          <w:fldChar w:fldCharType="begin"/>
        </w:r>
        <w:r>
          <w:rPr>
            <w:noProof/>
            <w:webHidden/>
          </w:rPr>
          <w:instrText xml:space="preserve"> PAGEREF _Toc413390872 \h </w:instrText>
        </w:r>
        <w:r>
          <w:rPr>
            <w:noProof/>
            <w:webHidden/>
          </w:rPr>
        </w:r>
        <w:r>
          <w:rPr>
            <w:noProof/>
            <w:webHidden/>
          </w:rPr>
          <w:fldChar w:fldCharType="separate"/>
        </w:r>
        <w:r>
          <w:rPr>
            <w:noProof/>
            <w:webHidden/>
          </w:rPr>
          <w:t>60</w:t>
        </w:r>
        <w:r>
          <w:rPr>
            <w:noProof/>
            <w:webHidden/>
          </w:rPr>
          <w:fldChar w:fldCharType="end"/>
        </w:r>
      </w:hyperlink>
    </w:p>
    <w:p w14:paraId="76E41029" w14:textId="77777777" w:rsidR="006A65D2" w:rsidRDefault="006A65D2">
      <w:pPr>
        <w:pStyle w:val="TOC6"/>
        <w:tabs>
          <w:tab w:val="right" w:leader="dot" w:pos="5030"/>
        </w:tabs>
        <w:rPr>
          <w:rFonts w:eastAsiaTheme="minorEastAsia"/>
          <w:noProof/>
          <w:sz w:val="22"/>
        </w:rPr>
      </w:pPr>
      <w:hyperlink w:anchor="_Toc413390873" w:history="1">
        <w:r w:rsidRPr="007B0607">
          <w:rPr>
            <w:rStyle w:val="Hyperlink"/>
            <w:noProof/>
          </w:rPr>
          <w:t>Bing Maps Light Known Per User Monthly Subscription</w:t>
        </w:r>
        <w:r>
          <w:rPr>
            <w:noProof/>
            <w:webHidden/>
          </w:rPr>
          <w:tab/>
        </w:r>
        <w:r>
          <w:rPr>
            <w:noProof/>
            <w:webHidden/>
          </w:rPr>
          <w:fldChar w:fldCharType="begin"/>
        </w:r>
        <w:r>
          <w:rPr>
            <w:noProof/>
            <w:webHidden/>
          </w:rPr>
          <w:instrText xml:space="preserve"> PAGEREF _Toc413390873 \h </w:instrText>
        </w:r>
        <w:r>
          <w:rPr>
            <w:noProof/>
            <w:webHidden/>
          </w:rPr>
        </w:r>
        <w:r>
          <w:rPr>
            <w:noProof/>
            <w:webHidden/>
          </w:rPr>
          <w:fldChar w:fldCharType="separate"/>
        </w:r>
        <w:r>
          <w:rPr>
            <w:noProof/>
            <w:webHidden/>
          </w:rPr>
          <w:t>60</w:t>
        </w:r>
        <w:r>
          <w:rPr>
            <w:noProof/>
            <w:webHidden/>
          </w:rPr>
          <w:fldChar w:fldCharType="end"/>
        </w:r>
      </w:hyperlink>
    </w:p>
    <w:p w14:paraId="264CF732" w14:textId="77777777" w:rsidR="006A65D2" w:rsidRDefault="006A65D2">
      <w:pPr>
        <w:pStyle w:val="TOC6"/>
        <w:tabs>
          <w:tab w:val="right" w:leader="dot" w:pos="5030"/>
        </w:tabs>
        <w:rPr>
          <w:rFonts w:eastAsiaTheme="minorEastAsia"/>
          <w:noProof/>
          <w:sz w:val="22"/>
        </w:rPr>
      </w:pPr>
      <w:hyperlink w:anchor="_Toc413390874" w:history="1">
        <w:r w:rsidRPr="007B0607">
          <w:rPr>
            <w:rStyle w:val="Hyperlink"/>
            <w:noProof/>
          </w:rPr>
          <w:t>Bing Maps Light Known 5K User Monthly Subscription</w:t>
        </w:r>
        <w:r>
          <w:rPr>
            <w:noProof/>
            <w:webHidden/>
          </w:rPr>
          <w:tab/>
        </w:r>
        <w:r>
          <w:rPr>
            <w:noProof/>
            <w:webHidden/>
          </w:rPr>
          <w:fldChar w:fldCharType="begin"/>
        </w:r>
        <w:r>
          <w:rPr>
            <w:noProof/>
            <w:webHidden/>
          </w:rPr>
          <w:instrText xml:space="preserve"> PAGEREF _Toc413390874 \h </w:instrText>
        </w:r>
        <w:r>
          <w:rPr>
            <w:noProof/>
            <w:webHidden/>
          </w:rPr>
        </w:r>
        <w:r>
          <w:rPr>
            <w:noProof/>
            <w:webHidden/>
          </w:rPr>
          <w:fldChar w:fldCharType="separate"/>
        </w:r>
        <w:r>
          <w:rPr>
            <w:noProof/>
            <w:webHidden/>
          </w:rPr>
          <w:t>60</w:t>
        </w:r>
        <w:r>
          <w:rPr>
            <w:noProof/>
            <w:webHidden/>
          </w:rPr>
          <w:fldChar w:fldCharType="end"/>
        </w:r>
      </w:hyperlink>
    </w:p>
    <w:p w14:paraId="71B40E34" w14:textId="77777777" w:rsidR="006A65D2" w:rsidRDefault="006A65D2">
      <w:pPr>
        <w:pStyle w:val="TOC6"/>
        <w:tabs>
          <w:tab w:val="right" w:leader="dot" w:pos="5030"/>
        </w:tabs>
        <w:rPr>
          <w:rFonts w:eastAsiaTheme="minorEastAsia"/>
          <w:noProof/>
          <w:sz w:val="22"/>
        </w:rPr>
      </w:pPr>
      <w:hyperlink w:anchor="_Toc413390875" w:history="1">
        <w:r w:rsidRPr="007B0607">
          <w:rPr>
            <w:rStyle w:val="Hyperlink"/>
            <w:noProof/>
          </w:rPr>
          <w:t>Bing Maps Asset Management for Windows Europe or North America</w:t>
        </w:r>
        <w:r>
          <w:rPr>
            <w:noProof/>
            <w:webHidden/>
          </w:rPr>
          <w:tab/>
        </w:r>
        <w:r>
          <w:rPr>
            <w:noProof/>
            <w:webHidden/>
          </w:rPr>
          <w:fldChar w:fldCharType="begin"/>
        </w:r>
        <w:r>
          <w:rPr>
            <w:noProof/>
            <w:webHidden/>
          </w:rPr>
          <w:instrText xml:space="preserve"> PAGEREF _Toc413390875 \h </w:instrText>
        </w:r>
        <w:r>
          <w:rPr>
            <w:noProof/>
            <w:webHidden/>
          </w:rPr>
        </w:r>
        <w:r>
          <w:rPr>
            <w:noProof/>
            <w:webHidden/>
          </w:rPr>
          <w:fldChar w:fldCharType="separate"/>
        </w:r>
        <w:r>
          <w:rPr>
            <w:noProof/>
            <w:webHidden/>
          </w:rPr>
          <w:t>60</w:t>
        </w:r>
        <w:r>
          <w:rPr>
            <w:noProof/>
            <w:webHidden/>
          </w:rPr>
          <w:fldChar w:fldCharType="end"/>
        </w:r>
      </w:hyperlink>
    </w:p>
    <w:p w14:paraId="2391E750" w14:textId="77777777" w:rsidR="006A65D2" w:rsidRDefault="006A65D2">
      <w:pPr>
        <w:pStyle w:val="TOC6"/>
        <w:tabs>
          <w:tab w:val="right" w:leader="dot" w:pos="5030"/>
        </w:tabs>
        <w:rPr>
          <w:rFonts w:eastAsiaTheme="minorEastAsia"/>
          <w:noProof/>
          <w:sz w:val="22"/>
        </w:rPr>
      </w:pPr>
      <w:hyperlink w:anchor="_Toc413390876" w:history="1">
        <w:r w:rsidRPr="007B0607">
          <w:rPr>
            <w:rStyle w:val="Hyperlink"/>
            <w:noProof/>
          </w:rPr>
          <w:t>Bing Maps Asset Management for Windows Platform Fee Monthly Subscription</w:t>
        </w:r>
        <w:r>
          <w:rPr>
            <w:noProof/>
            <w:webHidden/>
          </w:rPr>
          <w:tab/>
        </w:r>
        <w:r>
          <w:rPr>
            <w:noProof/>
            <w:webHidden/>
          </w:rPr>
          <w:fldChar w:fldCharType="begin"/>
        </w:r>
        <w:r>
          <w:rPr>
            <w:noProof/>
            <w:webHidden/>
          </w:rPr>
          <w:instrText xml:space="preserve"> PAGEREF _Toc413390876 \h </w:instrText>
        </w:r>
        <w:r>
          <w:rPr>
            <w:noProof/>
            <w:webHidden/>
          </w:rPr>
        </w:r>
        <w:r>
          <w:rPr>
            <w:noProof/>
            <w:webHidden/>
          </w:rPr>
          <w:fldChar w:fldCharType="separate"/>
        </w:r>
        <w:r>
          <w:rPr>
            <w:noProof/>
            <w:webHidden/>
          </w:rPr>
          <w:t>60</w:t>
        </w:r>
        <w:r>
          <w:rPr>
            <w:noProof/>
            <w:webHidden/>
          </w:rPr>
          <w:fldChar w:fldCharType="end"/>
        </w:r>
      </w:hyperlink>
    </w:p>
    <w:p w14:paraId="2F63BCCF" w14:textId="77777777" w:rsidR="006A65D2" w:rsidRDefault="006A65D2">
      <w:pPr>
        <w:pStyle w:val="TOC6"/>
        <w:tabs>
          <w:tab w:val="right" w:leader="dot" w:pos="5030"/>
        </w:tabs>
        <w:rPr>
          <w:rFonts w:eastAsiaTheme="minorEastAsia"/>
          <w:noProof/>
          <w:sz w:val="22"/>
        </w:rPr>
      </w:pPr>
      <w:hyperlink w:anchor="_Toc413390877" w:history="1">
        <w:r w:rsidRPr="007B0607">
          <w:rPr>
            <w:rStyle w:val="Hyperlink"/>
            <w:noProof/>
          </w:rPr>
          <w:t>Bing Maps Public Website Usage 100K Transactions Monthly Subscription</w:t>
        </w:r>
        <w:r>
          <w:rPr>
            <w:noProof/>
            <w:webHidden/>
          </w:rPr>
          <w:tab/>
        </w:r>
        <w:r>
          <w:rPr>
            <w:noProof/>
            <w:webHidden/>
          </w:rPr>
          <w:fldChar w:fldCharType="begin"/>
        </w:r>
        <w:r>
          <w:rPr>
            <w:noProof/>
            <w:webHidden/>
          </w:rPr>
          <w:instrText xml:space="preserve"> PAGEREF _Toc413390877 \h </w:instrText>
        </w:r>
        <w:r>
          <w:rPr>
            <w:noProof/>
            <w:webHidden/>
          </w:rPr>
        </w:r>
        <w:r>
          <w:rPr>
            <w:noProof/>
            <w:webHidden/>
          </w:rPr>
          <w:fldChar w:fldCharType="separate"/>
        </w:r>
        <w:r>
          <w:rPr>
            <w:noProof/>
            <w:webHidden/>
          </w:rPr>
          <w:t>60</w:t>
        </w:r>
        <w:r>
          <w:rPr>
            <w:noProof/>
            <w:webHidden/>
          </w:rPr>
          <w:fldChar w:fldCharType="end"/>
        </w:r>
      </w:hyperlink>
    </w:p>
    <w:p w14:paraId="204F1563" w14:textId="77777777" w:rsidR="006A65D2" w:rsidRDefault="006A65D2">
      <w:pPr>
        <w:pStyle w:val="TOC6"/>
        <w:tabs>
          <w:tab w:val="right" w:leader="dot" w:pos="5030"/>
        </w:tabs>
        <w:rPr>
          <w:rFonts w:eastAsiaTheme="minorEastAsia"/>
          <w:noProof/>
          <w:sz w:val="22"/>
        </w:rPr>
      </w:pPr>
      <w:hyperlink w:anchor="_Toc413390878" w:history="1">
        <w:r w:rsidRPr="007B0607">
          <w:rPr>
            <w:rStyle w:val="Hyperlink"/>
            <w:noProof/>
          </w:rPr>
          <w:t>Bing Maps Public Website Usage 420K (and higher) Transactions Monthly Subscription</w:t>
        </w:r>
        <w:r>
          <w:rPr>
            <w:noProof/>
            <w:webHidden/>
          </w:rPr>
          <w:tab/>
        </w:r>
        <w:r>
          <w:rPr>
            <w:noProof/>
            <w:webHidden/>
          </w:rPr>
          <w:fldChar w:fldCharType="begin"/>
        </w:r>
        <w:r>
          <w:rPr>
            <w:noProof/>
            <w:webHidden/>
          </w:rPr>
          <w:instrText xml:space="preserve"> PAGEREF _Toc413390878 \h </w:instrText>
        </w:r>
        <w:r>
          <w:rPr>
            <w:noProof/>
            <w:webHidden/>
          </w:rPr>
        </w:r>
        <w:r>
          <w:rPr>
            <w:noProof/>
            <w:webHidden/>
          </w:rPr>
          <w:fldChar w:fldCharType="separate"/>
        </w:r>
        <w:r>
          <w:rPr>
            <w:noProof/>
            <w:webHidden/>
          </w:rPr>
          <w:t>60</w:t>
        </w:r>
        <w:r>
          <w:rPr>
            <w:noProof/>
            <w:webHidden/>
          </w:rPr>
          <w:fldChar w:fldCharType="end"/>
        </w:r>
      </w:hyperlink>
    </w:p>
    <w:p w14:paraId="14F435AF" w14:textId="77777777" w:rsidR="006A65D2" w:rsidRDefault="006A65D2">
      <w:pPr>
        <w:pStyle w:val="TOC4"/>
        <w:tabs>
          <w:tab w:val="right" w:leader="dot" w:pos="5030"/>
        </w:tabs>
        <w:rPr>
          <w:rFonts w:eastAsiaTheme="minorEastAsia"/>
          <w:smallCaps w:val="0"/>
          <w:noProof/>
          <w:sz w:val="22"/>
        </w:rPr>
      </w:pPr>
      <w:hyperlink w:anchor="_Toc413390879" w:history="1">
        <w:r w:rsidRPr="007B0607">
          <w:rPr>
            <w:rStyle w:val="Hyperlink"/>
            <w:noProof/>
          </w:rPr>
          <w:t>Forefront Online</w:t>
        </w:r>
        <w:r>
          <w:rPr>
            <w:noProof/>
            <w:webHidden/>
          </w:rPr>
          <w:tab/>
        </w:r>
        <w:r>
          <w:rPr>
            <w:noProof/>
            <w:webHidden/>
          </w:rPr>
          <w:fldChar w:fldCharType="begin"/>
        </w:r>
        <w:r>
          <w:rPr>
            <w:noProof/>
            <w:webHidden/>
          </w:rPr>
          <w:instrText xml:space="preserve"> PAGEREF _Toc413390879 \h </w:instrText>
        </w:r>
        <w:r>
          <w:rPr>
            <w:noProof/>
            <w:webHidden/>
          </w:rPr>
        </w:r>
        <w:r>
          <w:rPr>
            <w:noProof/>
            <w:webHidden/>
          </w:rPr>
          <w:fldChar w:fldCharType="separate"/>
        </w:r>
        <w:r>
          <w:rPr>
            <w:noProof/>
            <w:webHidden/>
          </w:rPr>
          <w:t>61</w:t>
        </w:r>
        <w:r>
          <w:rPr>
            <w:noProof/>
            <w:webHidden/>
          </w:rPr>
          <w:fldChar w:fldCharType="end"/>
        </w:r>
      </w:hyperlink>
    </w:p>
    <w:p w14:paraId="77BC2F52" w14:textId="77777777" w:rsidR="006A65D2" w:rsidRDefault="006A65D2">
      <w:pPr>
        <w:pStyle w:val="TOC6"/>
        <w:tabs>
          <w:tab w:val="right" w:leader="dot" w:pos="5030"/>
        </w:tabs>
        <w:rPr>
          <w:rFonts w:eastAsiaTheme="minorEastAsia"/>
          <w:noProof/>
          <w:sz w:val="22"/>
        </w:rPr>
      </w:pPr>
      <w:hyperlink w:anchor="_Toc413390880" w:history="1">
        <w:r w:rsidRPr="007B0607">
          <w:rPr>
            <w:rStyle w:val="Hyperlink"/>
            <w:noProof/>
          </w:rPr>
          <w:t>Forefront Protection 2010 for SharePoint for Internet Sites (Add-on SL)</w:t>
        </w:r>
        <w:r>
          <w:rPr>
            <w:noProof/>
            <w:webHidden/>
          </w:rPr>
          <w:tab/>
        </w:r>
        <w:r>
          <w:rPr>
            <w:noProof/>
            <w:webHidden/>
          </w:rPr>
          <w:fldChar w:fldCharType="begin"/>
        </w:r>
        <w:r>
          <w:rPr>
            <w:noProof/>
            <w:webHidden/>
          </w:rPr>
          <w:instrText xml:space="preserve"> PAGEREF _Toc413390880 \h </w:instrText>
        </w:r>
        <w:r>
          <w:rPr>
            <w:noProof/>
            <w:webHidden/>
          </w:rPr>
        </w:r>
        <w:r>
          <w:rPr>
            <w:noProof/>
            <w:webHidden/>
          </w:rPr>
          <w:fldChar w:fldCharType="separate"/>
        </w:r>
        <w:r>
          <w:rPr>
            <w:noProof/>
            <w:webHidden/>
          </w:rPr>
          <w:t>61</w:t>
        </w:r>
        <w:r>
          <w:rPr>
            <w:noProof/>
            <w:webHidden/>
          </w:rPr>
          <w:fldChar w:fldCharType="end"/>
        </w:r>
      </w:hyperlink>
    </w:p>
    <w:p w14:paraId="09705833" w14:textId="77777777" w:rsidR="006A65D2" w:rsidRDefault="006A65D2">
      <w:pPr>
        <w:pStyle w:val="TOC4"/>
        <w:tabs>
          <w:tab w:val="right" w:leader="dot" w:pos="5030"/>
        </w:tabs>
        <w:rPr>
          <w:rFonts w:eastAsiaTheme="minorEastAsia"/>
          <w:smallCaps w:val="0"/>
          <w:noProof/>
          <w:sz w:val="22"/>
        </w:rPr>
      </w:pPr>
      <w:hyperlink w:anchor="_Toc413390881" w:history="1">
        <w:r w:rsidRPr="007B0607">
          <w:rPr>
            <w:rStyle w:val="Hyperlink"/>
            <w:noProof/>
          </w:rPr>
          <w:t>Microsoft Learning</w:t>
        </w:r>
        <w:r>
          <w:rPr>
            <w:noProof/>
            <w:webHidden/>
          </w:rPr>
          <w:tab/>
        </w:r>
        <w:r>
          <w:rPr>
            <w:noProof/>
            <w:webHidden/>
          </w:rPr>
          <w:fldChar w:fldCharType="begin"/>
        </w:r>
        <w:r>
          <w:rPr>
            <w:noProof/>
            <w:webHidden/>
          </w:rPr>
          <w:instrText xml:space="preserve"> PAGEREF _Toc413390881 \h </w:instrText>
        </w:r>
        <w:r>
          <w:rPr>
            <w:noProof/>
            <w:webHidden/>
          </w:rPr>
        </w:r>
        <w:r>
          <w:rPr>
            <w:noProof/>
            <w:webHidden/>
          </w:rPr>
          <w:fldChar w:fldCharType="separate"/>
        </w:r>
        <w:r>
          <w:rPr>
            <w:noProof/>
            <w:webHidden/>
          </w:rPr>
          <w:t>61</w:t>
        </w:r>
        <w:r>
          <w:rPr>
            <w:noProof/>
            <w:webHidden/>
          </w:rPr>
          <w:fldChar w:fldCharType="end"/>
        </w:r>
      </w:hyperlink>
    </w:p>
    <w:p w14:paraId="35F4564C" w14:textId="77777777" w:rsidR="006A65D2" w:rsidRDefault="006A65D2">
      <w:pPr>
        <w:pStyle w:val="TOC6"/>
        <w:tabs>
          <w:tab w:val="right" w:leader="dot" w:pos="5030"/>
        </w:tabs>
        <w:rPr>
          <w:rFonts w:eastAsiaTheme="minorEastAsia"/>
          <w:noProof/>
          <w:sz w:val="22"/>
        </w:rPr>
      </w:pPr>
      <w:hyperlink w:anchor="_Toc413390882" w:history="1">
        <w:r w:rsidRPr="007B0607">
          <w:rPr>
            <w:rStyle w:val="Hyperlink"/>
            <w:noProof/>
          </w:rPr>
          <w:t>Microsoft Learning E-Reference Library (User SL)</w:t>
        </w:r>
        <w:r>
          <w:rPr>
            <w:noProof/>
            <w:webHidden/>
          </w:rPr>
          <w:tab/>
        </w:r>
        <w:r>
          <w:rPr>
            <w:noProof/>
            <w:webHidden/>
          </w:rPr>
          <w:fldChar w:fldCharType="begin"/>
        </w:r>
        <w:r>
          <w:rPr>
            <w:noProof/>
            <w:webHidden/>
          </w:rPr>
          <w:instrText xml:space="preserve"> PAGEREF _Toc413390882 \h </w:instrText>
        </w:r>
        <w:r>
          <w:rPr>
            <w:noProof/>
            <w:webHidden/>
          </w:rPr>
        </w:r>
        <w:r>
          <w:rPr>
            <w:noProof/>
            <w:webHidden/>
          </w:rPr>
          <w:fldChar w:fldCharType="separate"/>
        </w:r>
        <w:r>
          <w:rPr>
            <w:noProof/>
            <w:webHidden/>
          </w:rPr>
          <w:t>61</w:t>
        </w:r>
        <w:r>
          <w:rPr>
            <w:noProof/>
            <w:webHidden/>
          </w:rPr>
          <w:fldChar w:fldCharType="end"/>
        </w:r>
      </w:hyperlink>
    </w:p>
    <w:p w14:paraId="799F7D2B" w14:textId="77777777" w:rsidR="006A65D2" w:rsidRDefault="006A65D2">
      <w:pPr>
        <w:pStyle w:val="TOC6"/>
        <w:tabs>
          <w:tab w:val="right" w:leader="dot" w:pos="5030"/>
        </w:tabs>
        <w:rPr>
          <w:rFonts w:eastAsiaTheme="minorEastAsia"/>
          <w:noProof/>
          <w:sz w:val="22"/>
        </w:rPr>
      </w:pPr>
      <w:hyperlink w:anchor="_Toc413390883" w:history="1">
        <w:r w:rsidRPr="007B0607">
          <w:rPr>
            <w:rStyle w:val="Hyperlink"/>
            <w:noProof/>
          </w:rPr>
          <w:t>Microsoft Learning IT Academy (User SL)</w:t>
        </w:r>
        <w:r>
          <w:rPr>
            <w:noProof/>
            <w:webHidden/>
          </w:rPr>
          <w:tab/>
        </w:r>
        <w:r>
          <w:rPr>
            <w:noProof/>
            <w:webHidden/>
          </w:rPr>
          <w:fldChar w:fldCharType="begin"/>
        </w:r>
        <w:r>
          <w:rPr>
            <w:noProof/>
            <w:webHidden/>
          </w:rPr>
          <w:instrText xml:space="preserve"> PAGEREF _Toc413390883 \h </w:instrText>
        </w:r>
        <w:r>
          <w:rPr>
            <w:noProof/>
            <w:webHidden/>
          </w:rPr>
        </w:r>
        <w:r>
          <w:rPr>
            <w:noProof/>
            <w:webHidden/>
          </w:rPr>
          <w:fldChar w:fldCharType="separate"/>
        </w:r>
        <w:r>
          <w:rPr>
            <w:noProof/>
            <w:webHidden/>
          </w:rPr>
          <w:t>61</w:t>
        </w:r>
        <w:r>
          <w:rPr>
            <w:noProof/>
            <w:webHidden/>
          </w:rPr>
          <w:fldChar w:fldCharType="end"/>
        </w:r>
      </w:hyperlink>
    </w:p>
    <w:p w14:paraId="7691D979" w14:textId="77777777" w:rsidR="006A65D2" w:rsidRDefault="006A65D2">
      <w:pPr>
        <w:pStyle w:val="TOC6"/>
        <w:tabs>
          <w:tab w:val="right" w:leader="dot" w:pos="5030"/>
        </w:tabs>
        <w:rPr>
          <w:rFonts w:eastAsiaTheme="minorEastAsia"/>
          <w:noProof/>
          <w:sz w:val="22"/>
        </w:rPr>
      </w:pPr>
      <w:hyperlink w:anchor="_Toc413390884" w:history="1">
        <w:r w:rsidRPr="007B0607">
          <w:rPr>
            <w:rStyle w:val="Hyperlink"/>
            <w:noProof/>
          </w:rPr>
          <w:t>Microsoft Learning MCP 1 Exam Vouchers (Services SL)</w:t>
        </w:r>
        <w:r>
          <w:rPr>
            <w:noProof/>
            <w:webHidden/>
          </w:rPr>
          <w:tab/>
        </w:r>
        <w:r>
          <w:rPr>
            <w:noProof/>
            <w:webHidden/>
          </w:rPr>
          <w:fldChar w:fldCharType="begin"/>
        </w:r>
        <w:r>
          <w:rPr>
            <w:noProof/>
            <w:webHidden/>
          </w:rPr>
          <w:instrText xml:space="preserve"> PAGEREF _Toc413390884 \h </w:instrText>
        </w:r>
        <w:r>
          <w:rPr>
            <w:noProof/>
            <w:webHidden/>
          </w:rPr>
        </w:r>
        <w:r>
          <w:rPr>
            <w:noProof/>
            <w:webHidden/>
          </w:rPr>
          <w:fldChar w:fldCharType="separate"/>
        </w:r>
        <w:r>
          <w:rPr>
            <w:noProof/>
            <w:webHidden/>
          </w:rPr>
          <w:t>61</w:t>
        </w:r>
        <w:r>
          <w:rPr>
            <w:noProof/>
            <w:webHidden/>
          </w:rPr>
          <w:fldChar w:fldCharType="end"/>
        </w:r>
      </w:hyperlink>
    </w:p>
    <w:p w14:paraId="5450E4BA" w14:textId="77777777" w:rsidR="006A65D2" w:rsidRDefault="006A65D2">
      <w:pPr>
        <w:pStyle w:val="TOC6"/>
        <w:tabs>
          <w:tab w:val="right" w:leader="dot" w:pos="5030"/>
        </w:tabs>
        <w:rPr>
          <w:rFonts w:eastAsiaTheme="minorEastAsia"/>
          <w:noProof/>
          <w:sz w:val="22"/>
        </w:rPr>
      </w:pPr>
      <w:hyperlink w:anchor="_Toc413390885" w:history="1">
        <w:r w:rsidRPr="007B0607">
          <w:rPr>
            <w:rStyle w:val="Hyperlink"/>
            <w:noProof/>
          </w:rPr>
          <w:t>Microsoft Learning MCP 30 Exam Vouchers (User SL)</w:t>
        </w:r>
        <w:r>
          <w:rPr>
            <w:noProof/>
            <w:webHidden/>
          </w:rPr>
          <w:tab/>
        </w:r>
        <w:r>
          <w:rPr>
            <w:noProof/>
            <w:webHidden/>
          </w:rPr>
          <w:fldChar w:fldCharType="begin"/>
        </w:r>
        <w:r>
          <w:rPr>
            <w:noProof/>
            <w:webHidden/>
          </w:rPr>
          <w:instrText xml:space="preserve"> PAGEREF _Toc413390885 \h </w:instrText>
        </w:r>
        <w:r>
          <w:rPr>
            <w:noProof/>
            <w:webHidden/>
          </w:rPr>
        </w:r>
        <w:r>
          <w:rPr>
            <w:noProof/>
            <w:webHidden/>
          </w:rPr>
          <w:fldChar w:fldCharType="separate"/>
        </w:r>
        <w:r>
          <w:rPr>
            <w:noProof/>
            <w:webHidden/>
          </w:rPr>
          <w:t>61</w:t>
        </w:r>
        <w:r>
          <w:rPr>
            <w:noProof/>
            <w:webHidden/>
          </w:rPr>
          <w:fldChar w:fldCharType="end"/>
        </w:r>
      </w:hyperlink>
    </w:p>
    <w:p w14:paraId="3E639175" w14:textId="77777777" w:rsidR="006A65D2" w:rsidRDefault="006A65D2">
      <w:pPr>
        <w:pStyle w:val="TOC6"/>
        <w:tabs>
          <w:tab w:val="right" w:leader="dot" w:pos="5030"/>
        </w:tabs>
        <w:rPr>
          <w:rFonts w:eastAsiaTheme="minorEastAsia"/>
          <w:noProof/>
          <w:sz w:val="22"/>
        </w:rPr>
      </w:pPr>
      <w:hyperlink w:anchor="_Toc413390886" w:history="1">
        <w:r w:rsidRPr="007B0607">
          <w:rPr>
            <w:rStyle w:val="Hyperlink"/>
            <w:noProof/>
          </w:rPr>
          <w:t>Microsoft Learning MOS 500 Exam Site License (Services SL)</w:t>
        </w:r>
        <w:r>
          <w:rPr>
            <w:noProof/>
            <w:webHidden/>
          </w:rPr>
          <w:tab/>
        </w:r>
        <w:r>
          <w:rPr>
            <w:noProof/>
            <w:webHidden/>
          </w:rPr>
          <w:fldChar w:fldCharType="begin"/>
        </w:r>
        <w:r>
          <w:rPr>
            <w:noProof/>
            <w:webHidden/>
          </w:rPr>
          <w:instrText xml:space="preserve"> PAGEREF _Toc413390886 \h </w:instrText>
        </w:r>
        <w:r>
          <w:rPr>
            <w:noProof/>
            <w:webHidden/>
          </w:rPr>
        </w:r>
        <w:r>
          <w:rPr>
            <w:noProof/>
            <w:webHidden/>
          </w:rPr>
          <w:fldChar w:fldCharType="separate"/>
        </w:r>
        <w:r>
          <w:rPr>
            <w:noProof/>
            <w:webHidden/>
          </w:rPr>
          <w:t>61</w:t>
        </w:r>
        <w:r>
          <w:rPr>
            <w:noProof/>
            <w:webHidden/>
          </w:rPr>
          <w:fldChar w:fldCharType="end"/>
        </w:r>
      </w:hyperlink>
    </w:p>
    <w:p w14:paraId="0CCFFFD6" w14:textId="77777777" w:rsidR="006A65D2" w:rsidRDefault="006A65D2">
      <w:pPr>
        <w:pStyle w:val="TOC6"/>
        <w:tabs>
          <w:tab w:val="right" w:leader="dot" w:pos="5030"/>
        </w:tabs>
        <w:rPr>
          <w:rFonts w:eastAsiaTheme="minorEastAsia"/>
          <w:noProof/>
          <w:sz w:val="22"/>
        </w:rPr>
      </w:pPr>
      <w:hyperlink w:anchor="_Toc413390887" w:history="1">
        <w:r w:rsidRPr="007B0607">
          <w:rPr>
            <w:rStyle w:val="Hyperlink"/>
            <w:noProof/>
          </w:rPr>
          <w:t>Microsoft Learning MTA 250 Exam Site License (Services SL)</w:t>
        </w:r>
        <w:r>
          <w:rPr>
            <w:noProof/>
            <w:webHidden/>
          </w:rPr>
          <w:tab/>
        </w:r>
        <w:r>
          <w:rPr>
            <w:noProof/>
            <w:webHidden/>
          </w:rPr>
          <w:fldChar w:fldCharType="begin"/>
        </w:r>
        <w:r>
          <w:rPr>
            <w:noProof/>
            <w:webHidden/>
          </w:rPr>
          <w:instrText xml:space="preserve"> PAGEREF _Toc413390887 \h </w:instrText>
        </w:r>
        <w:r>
          <w:rPr>
            <w:noProof/>
            <w:webHidden/>
          </w:rPr>
        </w:r>
        <w:r>
          <w:rPr>
            <w:noProof/>
            <w:webHidden/>
          </w:rPr>
          <w:fldChar w:fldCharType="separate"/>
        </w:r>
        <w:r>
          <w:rPr>
            <w:noProof/>
            <w:webHidden/>
          </w:rPr>
          <w:t>61</w:t>
        </w:r>
        <w:r>
          <w:rPr>
            <w:noProof/>
            <w:webHidden/>
          </w:rPr>
          <w:fldChar w:fldCharType="end"/>
        </w:r>
      </w:hyperlink>
    </w:p>
    <w:p w14:paraId="22966F6A" w14:textId="77777777" w:rsidR="006A65D2" w:rsidRDefault="006A65D2">
      <w:pPr>
        <w:pStyle w:val="TOC4"/>
        <w:tabs>
          <w:tab w:val="right" w:leader="dot" w:pos="5030"/>
        </w:tabs>
        <w:rPr>
          <w:rFonts w:eastAsiaTheme="minorEastAsia"/>
          <w:smallCaps w:val="0"/>
          <w:noProof/>
          <w:sz w:val="22"/>
        </w:rPr>
      </w:pPr>
      <w:hyperlink w:anchor="_Toc413390888" w:history="1">
        <w:r w:rsidRPr="007B0607">
          <w:rPr>
            <w:rStyle w:val="Hyperlink"/>
            <w:noProof/>
          </w:rPr>
          <w:t>Microsoft Translator</w:t>
        </w:r>
        <w:r>
          <w:rPr>
            <w:noProof/>
            <w:webHidden/>
          </w:rPr>
          <w:tab/>
        </w:r>
        <w:r>
          <w:rPr>
            <w:noProof/>
            <w:webHidden/>
          </w:rPr>
          <w:fldChar w:fldCharType="begin"/>
        </w:r>
        <w:r>
          <w:rPr>
            <w:noProof/>
            <w:webHidden/>
          </w:rPr>
          <w:instrText xml:space="preserve"> PAGEREF _Toc413390888 \h </w:instrText>
        </w:r>
        <w:r>
          <w:rPr>
            <w:noProof/>
            <w:webHidden/>
          </w:rPr>
        </w:r>
        <w:r>
          <w:rPr>
            <w:noProof/>
            <w:webHidden/>
          </w:rPr>
          <w:fldChar w:fldCharType="separate"/>
        </w:r>
        <w:r>
          <w:rPr>
            <w:noProof/>
            <w:webHidden/>
          </w:rPr>
          <w:t>61</w:t>
        </w:r>
        <w:r>
          <w:rPr>
            <w:noProof/>
            <w:webHidden/>
          </w:rPr>
          <w:fldChar w:fldCharType="end"/>
        </w:r>
      </w:hyperlink>
    </w:p>
    <w:p w14:paraId="003CF19B" w14:textId="77777777" w:rsidR="006A65D2" w:rsidRDefault="006A65D2">
      <w:pPr>
        <w:pStyle w:val="TOC6"/>
        <w:tabs>
          <w:tab w:val="right" w:leader="dot" w:pos="5030"/>
        </w:tabs>
        <w:rPr>
          <w:rFonts w:eastAsiaTheme="minorEastAsia"/>
          <w:noProof/>
          <w:sz w:val="22"/>
        </w:rPr>
      </w:pPr>
      <w:hyperlink w:anchor="_Toc413390889" w:history="1">
        <w:r w:rsidRPr="007B0607">
          <w:rPr>
            <w:rStyle w:val="Hyperlink"/>
            <w:noProof/>
          </w:rPr>
          <w:t>Microsoft Translator API</w:t>
        </w:r>
        <w:r>
          <w:rPr>
            <w:noProof/>
            <w:webHidden/>
          </w:rPr>
          <w:tab/>
        </w:r>
        <w:r>
          <w:rPr>
            <w:noProof/>
            <w:webHidden/>
          </w:rPr>
          <w:fldChar w:fldCharType="begin"/>
        </w:r>
        <w:r>
          <w:rPr>
            <w:noProof/>
            <w:webHidden/>
          </w:rPr>
          <w:instrText xml:space="preserve"> PAGEREF _Toc413390889 \h </w:instrText>
        </w:r>
        <w:r>
          <w:rPr>
            <w:noProof/>
            <w:webHidden/>
          </w:rPr>
        </w:r>
        <w:r>
          <w:rPr>
            <w:noProof/>
            <w:webHidden/>
          </w:rPr>
          <w:fldChar w:fldCharType="separate"/>
        </w:r>
        <w:r>
          <w:rPr>
            <w:noProof/>
            <w:webHidden/>
          </w:rPr>
          <w:t>61</w:t>
        </w:r>
        <w:r>
          <w:rPr>
            <w:noProof/>
            <w:webHidden/>
          </w:rPr>
          <w:fldChar w:fldCharType="end"/>
        </w:r>
      </w:hyperlink>
    </w:p>
    <w:p w14:paraId="3D0D6E59" w14:textId="77777777" w:rsidR="006A65D2" w:rsidRDefault="006A65D2">
      <w:pPr>
        <w:pStyle w:val="TOC4"/>
        <w:tabs>
          <w:tab w:val="right" w:leader="dot" w:pos="5030"/>
        </w:tabs>
        <w:rPr>
          <w:rFonts w:eastAsiaTheme="minorEastAsia"/>
          <w:smallCaps w:val="0"/>
          <w:noProof/>
          <w:sz w:val="22"/>
        </w:rPr>
      </w:pPr>
      <w:hyperlink w:anchor="_Toc413390890" w:history="1">
        <w:r w:rsidRPr="007B0607">
          <w:rPr>
            <w:rStyle w:val="Hyperlink"/>
            <w:noProof/>
          </w:rPr>
          <w:t>Power BI for Office 365</w:t>
        </w:r>
        <w:r>
          <w:rPr>
            <w:noProof/>
            <w:webHidden/>
          </w:rPr>
          <w:tab/>
        </w:r>
        <w:r>
          <w:rPr>
            <w:noProof/>
            <w:webHidden/>
          </w:rPr>
          <w:fldChar w:fldCharType="begin"/>
        </w:r>
        <w:r>
          <w:rPr>
            <w:noProof/>
            <w:webHidden/>
          </w:rPr>
          <w:instrText xml:space="preserve"> PAGEREF _Toc413390890 \h </w:instrText>
        </w:r>
        <w:r>
          <w:rPr>
            <w:noProof/>
            <w:webHidden/>
          </w:rPr>
        </w:r>
        <w:r>
          <w:rPr>
            <w:noProof/>
            <w:webHidden/>
          </w:rPr>
          <w:fldChar w:fldCharType="separate"/>
        </w:r>
        <w:r>
          <w:rPr>
            <w:noProof/>
            <w:webHidden/>
          </w:rPr>
          <w:t>61</w:t>
        </w:r>
        <w:r>
          <w:rPr>
            <w:noProof/>
            <w:webHidden/>
          </w:rPr>
          <w:fldChar w:fldCharType="end"/>
        </w:r>
      </w:hyperlink>
    </w:p>
    <w:p w14:paraId="474F1829" w14:textId="77777777" w:rsidR="006A65D2" w:rsidRDefault="006A65D2">
      <w:pPr>
        <w:pStyle w:val="TOC6"/>
        <w:tabs>
          <w:tab w:val="right" w:leader="dot" w:pos="5030"/>
        </w:tabs>
        <w:rPr>
          <w:rFonts w:eastAsiaTheme="minorEastAsia"/>
          <w:noProof/>
          <w:sz w:val="22"/>
        </w:rPr>
      </w:pPr>
      <w:hyperlink w:anchor="_Toc413390891" w:history="1">
        <w:r w:rsidRPr="007B0607">
          <w:rPr>
            <w:rStyle w:val="Hyperlink"/>
            <w:noProof/>
          </w:rPr>
          <w:t>Power BI for Office 365</w:t>
        </w:r>
        <w:r>
          <w:rPr>
            <w:noProof/>
            <w:webHidden/>
          </w:rPr>
          <w:tab/>
        </w:r>
        <w:r>
          <w:rPr>
            <w:noProof/>
            <w:webHidden/>
          </w:rPr>
          <w:fldChar w:fldCharType="begin"/>
        </w:r>
        <w:r>
          <w:rPr>
            <w:noProof/>
            <w:webHidden/>
          </w:rPr>
          <w:instrText xml:space="preserve"> PAGEREF _Toc413390891 \h </w:instrText>
        </w:r>
        <w:r>
          <w:rPr>
            <w:noProof/>
            <w:webHidden/>
          </w:rPr>
        </w:r>
        <w:r>
          <w:rPr>
            <w:noProof/>
            <w:webHidden/>
          </w:rPr>
          <w:fldChar w:fldCharType="separate"/>
        </w:r>
        <w:r>
          <w:rPr>
            <w:noProof/>
            <w:webHidden/>
          </w:rPr>
          <w:t>61</w:t>
        </w:r>
        <w:r>
          <w:rPr>
            <w:noProof/>
            <w:webHidden/>
          </w:rPr>
          <w:fldChar w:fldCharType="end"/>
        </w:r>
      </w:hyperlink>
    </w:p>
    <w:p w14:paraId="405EBE3A" w14:textId="77777777" w:rsidR="006A65D2" w:rsidRDefault="006A65D2">
      <w:pPr>
        <w:pStyle w:val="TOC6"/>
        <w:tabs>
          <w:tab w:val="right" w:leader="dot" w:pos="5030"/>
        </w:tabs>
        <w:rPr>
          <w:rFonts w:eastAsiaTheme="minorEastAsia"/>
          <w:noProof/>
          <w:sz w:val="22"/>
        </w:rPr>
      </w:pPr>
      <w:hyperlink w:anchor="_Toc413390892" w:history="1">
        <w:r w:rsidRPr="007B0607">
          <w:rPr>
            <w:rStyle w:val="Hyperlink"/>
            <w:noProof/>
          </w:rPr>
          <w:t>Power BI for Office 365 A</w:t>
        </w:r>
        <w:r>
          <w:rPr>
            <w:noProof/>
            <w:webHidden/>
          </w:rPr>
          <w:tab/>
        </w:r>
        <w:r>
          <w:rPr>
            <w:noProof/>
            <w:webHidden/>
          </w:rPr>
          <w:fldChar w:fldCharType="begin"/>
        </w:r>
        <w:r>
          <w:rPr>
            <w:noProof/>
            <w:webHidden/>
          </w:rPr>
          <w:instrText xml:space="preserve"> PAGEREF _Toc413390892 \h </w:instrText>
        </w:r>
        <w:r>
          <w:rPr>
            <w:noProof/>
            <w:webHidden/>
          </w:rPr>
        </w:r>
        <w:r>
          <w:rPr>
            <w:noProof/>
            <w:webHidden/>
          </w:rPr>
          <w:fldChar w:fldCharType="separate"/>
        </w:r>
        <w:r>
          <w:rPr>
            <w:noProof/>
            <w:webHidden/>
          </w:rPr>
          <w:t>61</w:t>
        </w:r>
        <w:r>
          <w:rPr>
            <w:noProof/>
            <w:webHidden/>
          </w:rPr>
          <w:fldChar w:fldCharType="end"/>
        </w:r>
      </w:hyperlink>
    </w:p>
    <w:p w14:paraId="0DB48F0A" w14:textId="77777777" w:rsidR="006A65D2" w:rsidRDefault="006A65D2">
      <w:pPr>
        <w:pStyle w:val="TOC4"/>
        <w:tabs>
          <w:tab w:val="right" w:leader="dot" w:pos="5030"/>
        </w:tabs>
        <w:rPr>
          <w:rFonts w:eastAsiaTheme="minorEastAsia"/>
          <w:smallCaps w:val="0"/>
          <w:noProof/>
          <w:sz w:val="22"/>
        </w:rPr>
      </w:pPr>
      <w:hyperlink w:anchor="_Toc413390893" w:history="1">
        <w:r w:rsidRPr="007B0607">
          <w:rPr>
            <w:rStyle w:val="Hyperlink"/>
            <w:noProof/>
          </w:rPr>
          <w:t>System Center Endpoint Protection</w:t>
        </w:r>
        <w:r>
          <w:rPr>
            <w:noProof/>
            <w:webHidden/>
          </w:rPr>
          <w:tab/>
        </w:r>
        <w:r>
          <w:rPr>
            <w:noProof/>
            <w:webHidden/>
          </w:rPr>
          <w:fldChar w:fldCharType="begin"/>
        </w:r>
        <w:r>
          <w:rPr>
            <w:noProof/>
            <w:webHidden/>
          </w:rPr>
          <w:instrText xml:space="preserve"> PAGEREF _Toc413390893 \h </w:instrText>
        </w:r>
        <w:r>
          <w:rPr>
            <w:noProof/>
            <w:webHidden/>
          </w:rPr>
        </w:r>
        <w:r>
          <w:rPr>
            <w:noProof/>
            <w:webHidden/>
          </w:rPr>
          <w:fldChar w:fldCharType="separate"/>
        </w:r>
        <w:r>
          <w:rPr>
            <w:noProof/>
            <w:webHidden/>
          </w:rPr>
          <w:t>62</w:t>
        </w:r>
        <w:r>
          <w:rPr>
            <w:noProof/>
            <w:webHidden/>
          </w:rPr>
          <w:fldChar w:fldCharType="end"/>
        </w:r>
      </w:hyperlink>
    </w:p>
    <w:p w14:paraId="62E02F8C" w14:textId="77777777" w:rsidR="006A65D2" w:rsidRDefault="006A65D2">
      <w:pPr>
        <w:pStyle w:val="TOC6"/>
        <w:tabs>
          <w:tab w:val="right" w:leader="dot" w:pos="5030"/>
        </w:tabs>
        <w:rPr>
          <w:rFonts w:eastAsiaTheme="minorEastAsia"/>
          <w:noProof/>
          <w:sz w:val="22"/>
        </w:rPr>
      </w:pPr>
      <w:hyperlink w:anchor="_Toc413390894" w:history="1">
        <w:r w:rsidRPr="007B0607">
          <w:rPr>
            <w:rStyle w:val="Hyperlink"/>
            <w:noProof/>
          </w:rPr>
          <w:t>System Center 2012 R2 Endpoint Protection (Device or User SL)</w:t>
        </w:r>
        <w:r>
          <w:rPr>
            <w:noProof/>
            <w:webHidden/>
          </w:rPr>
          <w:tab/>
        </w:r>
        <w:r>
          <w:rPr>
            <w:noProof/>
            <w:webHidden/>
          </w:rPr>
          <w:fldChar w:fldCharType="begin"/>
        </w:r>
        <w:r>
          <w:rPr>
            <w:noProof/>
            <w:webHidden/>
          </w:rPr>
          <w:instrText xml:space="preserve"> PAGEREF _Toc413390894 \h </w:instrText>
        </w:r>
        <w:r>
          <w:rPr>
            <w:noProof/>
            <w:webHidden/>
          </w:rPr>
        </w:r>
        <w:r>
          <w:rPr>
            <w:noProof/>
            <w:webHidden/>
          </w:rPr>
          <w:fldChar w:fldCharType="separate"/>
        </w:r>
        <w:r>
          <w:rPr>
            <w:noProof/>
            <w:webHidden/>
          </w:rPr>
          <w:t>62</w:t>
        </w:r>
        <w:r>
          <w:rPr>
            <w:noProof/>
            <w:webHidden/>
          </w:rPr>
          <w:fldChar w:fldCharType="end"/>
        </w:r>
      </w:hyperlink>
    </w:p>
    <w:p w14:paraId="4D8D018C" w14:textId="77777777" w:rsidR="006A65D2" w:rsidRDefault="006A65D2">
      <w:pPr>
        <w:pStyle w:val="TOC4"/>
        <w:tabs>
          <w:tab w:val="right" w:leader="dot" w:pos="5030"/>
        </w:tabs>
        <w:rPr>
          <w:rFonts w:eastAsiaTheme="minorEastAsia"/>
          <w:smallCaps w:val="0"/>
          <w:noProof/>
          <w:sz w:val="22"/>
        </w:rPr>
      </w:pPr>
      <w:hyperlink w:anchor="_Toc413390895" w:history="1">
        <w:r w:rsidRPr="007B0607">
          <w:rPr>
            <w:rStyle w:val="Hyperlink"/>
            <w:noProof/>
          </w:rPr>
          <w:t>Yammer Enterprise</w:t>
        </w:r>
        <w:r>
          <w:rPr>
            <w:noProof/>
            <w:webHidden/>
          </w:rPr>
          <w:tab/>
        </w:r>
        <w:r>
          <w:rPr>
            <w:noProof/>
            <w:webHidden/>
          </w:rPr>
          <w:fldChar w:fldCharType="begin"/>
        </w:r>
        <w:r>
          <w:rPr>
            <w:noProof/>
            <w:webHidden/>
          </w:rPr>
          <w:instrText xml:space="preserve"> PAGEREF _Toc413390895 \h </w:instrText>
        </w:r>
        <w:r>
          <w:rPr>
            <w:noProof/>
            <w:webHidden/>
          </w:rPr>
        </w:r>
        <w:r>
          <w:rPr>
            <w:noProof/>
            <w:webHidden/>
          </w:rPr>
          <w:fldChar w:fldCharType="separate"/>
        </w:r>
        <w:r>
          <w:rPr>
            <w:noProof/>
            <w:webHidden/>
          </w:rPr>
          <w:t>62</w:t>
        </w:r>
        <w:r>
          <w:rPr>
            <w:noProof/>
            <w:webHidden/>
          </w:rPr>
          <w:fldChar w:fldCharType="end"/>
        </w:r>
      </w:hyperlink>
    </w:p>
    <w:p w14:paraId="35814315" w14:textId="77777777" w:rsidR="006A65D2" w:rsidRDefault="006A65D2">
      <w:pPr>
        <w:pStyle w:val="TOC6"/>
        <w:tabs>
          <w:tab w:val="right" w:leader="dot" w:pos="5030"/>
        </w:tabs>
        <w:rPr>
          <w:rFonts w:eastAsiaTheme="minorEastAsia"/>
          <w:noProof/>
          <w:sz w:val="22"/>
        </w:rPr>
      </w:pPr>
      <w:hyperlink w:anchor="_Toc413390896" w:history="1">
        <w:r w:rsidRPr="007B0607">
          <w:rPr>
            <w:rStyle w:val="Hyperlink"/>
            <w:noProof/>
          </w:rPr>
          <w:t>Yammer Enterprise</w:t>
        </w:r>
        <w:r>
          <w:rPr>
            <w:noProof/>
            <w:webHidden/>
          </w:rPr>
          <w:tab/>
        </w:r>
        <w:r>
          <w:rPr>
            <w:noProof/>
            <w:webHidden/>
          </w:rPr>
          <w:fldChar w:fldCharType="begin"/>
        </w:r>
        <w:r>
          <w:rPr>
            <w:noProof/>
            <w:webHidden/>
          </w:rPr>
          <w:instrText xml:space="preserve"> PAGEREF _Toc413390896 \h </w:instrText>
        </w:r>
        <w:r>
          <w:rPr>
            <w:noProof/>
            <w:webHidden/>
          </w:rPr>
        </w:r>
        <w:r>
          <w:rPr>
            <w:noProof/>
            <w:webHidden/>
          </w:rPr>
          <w:fldChar w:fldCharType="separate"/>
        </w:r>
        <w:r>
          <w:rPr>
            <w:noProof/>
            <w:webHidden/>
          </w:rPr>
          <w:t>62</w:t>
        </w:r>
        <w:r>
          <w:rPr>
            <w:noProof/>
            <w:webHidden/>
          </w:rPr>
          <w:fldChar w:fldCharType="end"/>
        </w:r>
      </w:hyperlink>
    </w:p>
    <w:p w14:paraId="3AF753B2" w14:textId="77777777" w:rsidR="006A65D2" w:rsidRDefault="006A65D2">
      <w:pPr>
        <w:pStyle w:val="TOC1"/>
        <w:tabs>
          <w:tab w:val="right" w:leader="dot" w:pos="5030"/>
        </w:tabs>
        <w:rPr>
          <w:rFonts w:eastAsiaTheme="minorEastAsia"/>
          <w:b w:val="0"/>
          <w:caps w:val="0"/>
          <w:noProof/>
          <w:sz w:val="22"/>
        </w:rPr>
      </w:pPr>
      <w:hyperlink w:anchor="_Toc413390897" w:history="1">
        <w:r w:rsidRPr="007B0607">
          <w:rPr>
            <w:rStyle w:val="Hyperlink"/>
            <w:noProof/>
          </w:rPr>
          <w:t>Software Assurance</w:t>
        </w:r>
        <w:r>
          <w:rPr>
            <w:noProof/>
            <w:webHidden/>
          </w:rPr>
          <w:tab/>
        </w:r>
        <w:r>
          <w:rPr>
            <w:noProof/>
            <w:webHidden/>
          </w:rPr>
          <w:fldChar w:fldCharType="begin"/>
        </w:r>
        <w:r>
          <w:rPr>
            <w:noProof/>
            <w:webHidden/>
          </w:rPr>
          <w:instrText xml:space="preserve"> PAGEREF _Toc413390897 \h </w:instrText>
        </w:r>
        <w:r>
          <w:rPr>
            <w:noProof/>
            <w:webHidden/>
          </w:rPr>
        </w:r>
        <w:r>
          <w:rPr>
            <w:noProof/>
            <w:webHidden/>
          </w:rPr>
          <w:fldChar w:fldCharType="separate"/>
        </w:r>
        <w:r>
          <w:rPr>
            <w:noProof/>
            <w:webHidden/>
          </w:rPr>
          <w:t>63</w:t>
        </w:r>
        <w:r>
          <w:rPr>
            <w:noProof/>
            <w:webHidden/>
          </w:rPr>
          <w:fldChar w:fldCharType="end"/>
        </w:r>
      </w:hyperlink>
    </w:p>
    <w:p w14:paraId="3D52B00D" w14:textId="77777777" w:rsidR="006A65D2" w:rsidRDefault="006A65D2">
      <w:pPr>
        <w:pStyle w:val="TOC3"/>
        <w:tabs>
          <w:tab w:val="right" w:leader="dot" w:pos="5030"/>
        </w:tabs>
        <w:rPr>
          <w:rFonts w:eastAsiaTheme="minorEastAsia"/>
          <w:smallCaps w:val="0"/>
          <w:noProof/>
          <w:sz w:val="22"/>
        </w:rPr>
      </w:pPr>
      <w:hyperlink w:anchor="_Toc413390898" w:history="1">
        <w:r w:rsidRPr="007B0607">
          <w:rPr>
            <w:rStyle w:val="Hyperlink"/>
            <w:noProof/>
          </w:rPr>
          <w:t>Purchasing Software Assurance</w:t>
        </w:r>
        <w:r>
          <w:rPr>
            <w:noProof/>
            <w:webHidden/>
          </w:rPr>
          <w:tab/>
        </w:r>
        <w:r>
          <w:rPr>
            <w:noProof/>
            <w:webHidden/>
          </w:rPr>
          <w:fldChar w:fldCharType="begin"/>
        </w:r>
        <w:r>
          <w:rPr>
            <w:noProof/>
            <w:webHidden/>
          </w:rPr>
          <w:instrText xml:space="preserve"> PAGEREF _Toc413390898 \h </w:instrText>
        </w:r>
        <w:r>
          <w:rPr>
            <w:noProof/>
            <w:webHidden/>
          </w:rPr>
        </w:r>
        <w:r>
          <w:rPr>
            <w:noProof/>
            <w:webHidden/>
          </w:rPr>
          <w:fldChar w:fldCharType="separate"/>
        </w:r>
        <w:r>
          <w:rPr>
            <w:noProof/>
            <w:webHidden/>
          </w:rPr>
          <w:t>63</w:t>
        </w:r>
        <w:r>
          <w:rPr>
            <w:noProof/>
            <w:webHidden/>
          </w:rPr>
          <w:fldChar w:fldCharType="end"/>
        </w:r>
      </w:hyperlink>
    </w:p>
    <w:p w14:paraId="2838BB24" w14:textId="77777777" w:rsidR="006A65D2" w:rsidRDefault="006A65D2">
      <w:pPr>
        <w:pStyle w:val="TOC3"/>
        <w:tabs>
          <w:tab w:val="right" w:leader="dot" w:pos="5030"/>
        </w:tabs>
        <w:rPr>
          <w:rFonts w:eastAsiaTheme="minorEastAsia"/>
          <w:smallCaps w:val="0"/>
          <w:noProof/>
          <w:sz w:val="22"/>
        </w:rPr>
      </w:pPr>
      <w:hyperlink w:anchor="_Toc413390899" w:history="1">
        <w:r w:rsidRPr="007B0607">
          <w:rPr>
            <w:rStyle w:val="Hyperlink"/>
            <w:noProof/>
          </w:rPr>
          <w:t>Renewing Software Assurance</w:t>
        </w:r>
        <w:r>
          <w:rPr>
            <w:noProof/>
            <w:webHidden/>
          </w:rPr>
          <w:tab/>
        </w:r>
        <w:r>
          <w:rPr>
            <w:noProof/>
            <w:webHidden/>
          </w:rPr>
          <w:fldChar w:fldCharType="begin"/>
        </w:r>
        <w:r>
          <w:rPr>
            <w:noProof/>
            <w:webHidden/>
          </w:rPr>
          <w:instrText xml:space="preserve"> PAGEREF _Toc413390899 \h </w:instrText>
        </w:r>
        <w:r>
          <w:rPr>
            <w:noProof/>
            <w:webHidden/>
          </w:rPr>
        </w:r>
        <w:r>
          <w:rPr>
            <w:noProof/>
            <w:webHidden/>
          </w:rPr>
          <w:fldChar w:fldCharType="separate"/>
        </w:r>
        <w:r>
          <w:rPr>
            <w:noProof/>
            <w:webHidden/>
          </w:rPr>
          <w:t>63</w:t>
        </w:r>
        <w:r>
          <w:rPr>
            <w:noProof/>
            <w:webHidden/>
          </w:rPr>
          <w:fldChar w:fldCharType="end"/>
        </w:r>
      </w:hyperlink>
    </w:p>
    <w:p w14:paraId="23701472" w14:textId="77777777" w:rsidR="006A65D2" w:rsidRDefault="006A65D2">
      <w:pPr>
        <w:pStyle w:val="TOC3"/>
        <w:tabs>
          <w:tab w:val="right" w:leader="dot" w:pos="5030"/>
        </w:tabs>
        <w:rPr>
          <w:rFonts w:eastAsiaTheme="minorEastAsia"/>
          <w:smallCaps w:val="0"/>
          <w:noProof/>
          <w:sz w:val="22"/>
        </w:rPr>
      </w:pPr>
      <w:hyperlink w:anchor="_Toc413390900" w:history="1">
        <w:r w:rsidRPr="007B0607">
          <w:rPr>
            <w:rStyle w:val="Hyperlink"/>
            <w:noProof/>
          </w:rPr>
          <w:t>Migration Licenses for Discontinued or End-of-Life Products</w:t>
        </w:r>
        <w:r>
          <w:rPr>
            <w:noProof/>
            <w:webHidden/>
          </w:rPr>
          <w:tab/>
        </w:r>
        <w:r>
          <w:rPr>
            <w:noProof/>
            <w:webHidden/>
          </w:rPr>
          <w:fldChar w:fldCharType="begin"/>
        </w:r>
        <w:r>
          <w:rPr>
            <w:noProof/>
            <w:webHidden/>
          </w:rPr>
          <w:instrText xml:space="preserve"> PAGEREF _Toc413390900 \h </w:instrText>
        </w:r>
        <w:r>
          <w:rPr>
            <w:noProof/>
            <w:webHidden/>
          </w:rPr>
        </w:r>
        <w:r>
          <w:rPr>
            <w:noProof/>
            <w:webHidden/>
          </w:rPr>
          <w:fldChar w:fldCharType="separate"/>
        </w:r>
        <w:r>
          <w:rPr>
            <w:noProof/>
            <w:webHidden/>
          </w:rPr>
          <w:t>64</w:t>
        </w:r>
        <w:r>
          <w:rPr>
            <w:noProof/>
            <w:webHidden/>
          </w:rPr>
          <w:fldChar w:fldCharType="end"/>
        </w:r>
      </w:hyperlink>
    </w:p>
    <w:p w14:paraId="1DCD0E04" w14:textId="77777777" w:rsidR="006A65D2" w:rsidRDefault="006A65D2">
      <w:pPr>
        <w:pStyle w:val="TOC3"/>
        <w:tabs>
          <w:tab w:val="right" w:leader="dot" w:pos="5030"/>
        </w:tabs>
        <w:rPr>
          <w:rFonts w:eastAsiaTheme="minorEastAsia"/>
          <w:smallCaps w:val="0"/>
          <w:noProof/>
          <w:sz w:val="22"/>
        </w:rPr>
      </w:pPr>
      <w:hyperlink w:anchor="_Toc413390901" w:history="1">
        <w:r w:rsidRPr="007B0607">
          <w:rPr>
            <w:rStyle w:val="Hyperlink"/>
            <w:noProof/>
          </w:rPr>
          <w:t>Software Assurance Benefits</w:t>
        </w:r>
        <w:r>
          <w:rPr>
            <w:noProof/>
            <w:webHidden/>
          </w:rPr>
          <w:tab/>
        </w:r>
        <w:r>
          <w:rPr>
            <w:noProof/>
            <w:webHidden/>
          </w:rPr>
          <w:fldChar w:fldCharType="begin"/>
        </w:r>
        <w:r>
          <w:rPr>
            <w:noProof/>
            <w:webHidden/>
          </w:rPr>
          <w:instrText xml:space="preserve"> PAGEREF _Toc413390901 \h </w:instrText>
        </w:r>
        <w:r>
          <w:rPr>
            <w:noProof/>
            <w:webHidden/>
          </w:rPr>
        </w:r>
        <w:r>
          <w:rPr>
            <w:noProof/>
            <w:webHidden/>
          </w:rPr>
          <w:fldChar w:fldCharType="separate"/>
        </w:r>
        <w:r>
          <w:rPr>
            <w:noProof/>
            <w:webHidden/>
          </w:rPr>
          <w:t>64</w:t>
        </w:r>
        <w:r>
          <w:rPr>
            <w:noProof/>
            <w:webHidden/>
          </w:rPr>
          <w:fldChar w:fldCharType="end"/>
        </w:r>
      </w:hyperlink>
    </w:p>
    <w:p w14:paraId="5E9F768F" w14:textId="77777777" w:rsidR="006A65D2" w:rsidRPr="006A65D2" w:rsidRDefault="006A65D2">
      <w:pPr>
        <w:pStyle w:val="TOC5"/>
        <w:tabs>
          <w:tab w:val="right" w:leader="dot" w:pos="5030"/>
        </w:tabs>
        <w:rPr>
          <w:rFonts w:eastAsiaTheme="minorEastAsia"/>
          <w:noProof/>
          <w:sz w:val="22"/>
        </w:rPr>
      </w:pPr>
      <w:hyperlink w:anchor="_Toc413390902" w:history="1">
        <w:r w:rsidRPr="006A65D2">
          <w:rPr>
            <w:rStyle w:val="Hyperlink"/>
            <w:noProof/>
          </w:rPr>
          <w:t>New Version Rights</w:t>
        </w:r>
        <w:r w:rsidRPr="006A65D2">
          <w:rPr>
            <w:noProof/>
            <w:webHidden/>
          </w:rPr>
          <w:tab/>
        </w:r>
        <w:r w:rsidRPr="006A65D2">
          <w:rPr>
            <w:noProof/>
            <w:webHidden/>
          </w:rPr>
          <w:fldChar w:fldCharType="begin"/>
        </w:r>
        <w:r w:rsidRPr="006A65D2">
          <w:rPr>
            <w:noProof/>
            <w:webHidden/>
          </w:rPr>
          <w:instrText xml:space="preserve"> PAGEREF _Toc413390902 \h </w:instrText>
        </w:r>
        <w:r w:rsidRPr="006A65D2">
          <w:rPr>
            <w:noProof/>
            <w:webHidden/>
          </w:rPr>
        </w:r>
        <w:r w:rsidRPr="006A65D2">
          <w:rPr>
            <w:noProof/>
            <w:webHidden/>
          </w:rPr>
          <w:fldChar w:fldCharType="separate"/>
        </w:r>
        <w:r w:rsidRPr="006A65D2">
          <w:rPr>
            <w:noProof/>
            <w:webHidden/>
          </w:rPr>
          <w:t>66</w:t>
        </w:r>
        <w:r w:rsidRPr="006A65D2">
          <w:rPr>
            <w:noProof/>
            <w:webHidden/>
          </w:rPr>
          <w:fldChar w:fldCharType="end"/>
        </w:r>
      </w:hyperlink>
    </w:p>
    <w:p w14:paraId="26943440" w14:textId="77777777" w:rsidR="006A65D2" w:rsidRPr="006A65D2" w:rsidRDefault="006A65D2">
      <w:pPr>
        <w:pStyle w:val="TOC5"/>
        <w:tabs>
          <w:tab w:val="right" w:leader="dot" w:pos="5030"/>
        </w:tabs>
        <w:rPr>
          <w:rFonts w:eastAsiaTheme="minorEastAsia"/>
          <w:noProof/>
          <w:sz w:val="22"/>
        </w:rPr>
      </w:pPr>
      <w:hyperlink w:anchor="_Toc413390903" w:history="1">
        <w:r w:rsidRPr="006A65D2">
          <w:rPr>
            <w:rStyle w:val="Hyperlink"/>
            <w:noProof/>
          </w:rPr>
          <w:t>Office Multi Language Pack</w:t>
        </w:r>
        <w:r w:rsidRPr="006A65D2">
          <w:rPr>
            <w:noProof/>
            <w:webHidden/>
          </w:rPr>
          <w:tab/>
        </w:r>
        <w:r w:rsidRPr="006A65D2">
          <w:rPr>
            <w:noProof/>
            <w:webHidden/>
          </w:rPr>
          <w:fldChar w:fldCharType="begin"/>
        </w:r>
        <w:r w:rsidRPr="006A65D2">
          <w:rPr>
            <w:noProof/>
            <w:webHidden/>
          </w:rPr>
          <w:instrText xml:space="preserve"> PAGEREF _Toc413390903 \h </w:instrText>
        </w:r>
        <w:r w:rsidRPr="006A65D2">
          <w:rPr>
            <w:noProof/>
            <w:webHidden/>
          </w:rPr>
        </w:r>
        <w:r w:rsidRPr="006A65D2">
          <w:rPr>
            <w:noProof/>
            <w:webHidden/>
          </w:rPr>
          <w:fldChar w:fldCharType="separate"/>
        </w:r>
        <w:r w:rsidRPr="006A65D2">
          <w:rPr>
            <w:noProof/>
            <w:webHidden/>
          </w:rPr>
          <w:t>66</w:t>
        </w:r>
        <w:r w:rsidRPr="006A65D2">
          <w:rPr>
            <w:noProof/>
            <w:webHidden/>
          </w:rPr>
          <w:fldChar w:fldCharType="end"/>
        </w:r>
      </w:hyperlink>
    </w:p>
    <w:p w14:paraId="1EA54F19" w14:textId="77777777" w:rsidR="006A65D2" w:rsidRPr="006A65D2" w:rsidRDefault="006A65D2">
      <w:pPr>
        <w:pStyle w:val="TOC5"/>
        <w:tabs>
          <w:tab w:val="right" w:leader="dot" w:pos="5030"/>
        </w:tabs>
        <w:rPr>
          <w:rFonts w:eastAsiaTheme="minorEastAsia"/>
          <w:noProof/>
          <w:sz w:val="22"/>
        </w:rPr>
      </w:pPr>
      <w:hyperlink w:anchor="_Toc413390904" w:history="1">
        <w:r w:rsidRPr="006A65D2">
          <w:rPr>
            <w:rStyle w:val="Hyperlink"/>
            <w:noProof/>
          </w:rPr>
          <w:t>Office Online</w:t>
        </w:r>
        <w:r w:rsidRPr="006A65D2">
          <w:rPr>
            <w:noProof/>
            <w:webHidden/>
          </w:rPr>
          <w:tab/>
        </w:r>
        <w:r w:rsidRPr="006A65D2">
          <w:rPr>
            <w:noProof/>
            <w:webHidden/>
          </w:rPr>
          <w:fldChar w:fldCharType="begin"/>
        </w:r>
        <w:r w:rsidRPr="006A65D2">
          <w:rPr>
            <w:noProof/>
            <w:webHidden/>
          </w:rPr>
          <w:instrText xml:space="preserve"> PAGEREF _Toc413390904 \h </w:instrText>
        </w:r>
        <w:r w:rsidRPr="006A65D2">
          <w:rPr>
            <w:noProof/>
            <w:webHidden/>
          </w:rPr>
        </w:r>
        <w:r w:rsidRPr="006A65D2">
          <w:rPr>
            <w:noProof/>
            <w:webHidden/>
          </w:rPr>
          <w:fldChar w:fldCharType="separate"/>
        </w:r>
        <w:r w:rsidRPr="006A65D2">
          <w:rPr>
            <w:noProof/>
            <w:webHidden/>
          </w:rPr>
          <w:t>66</w:t>
        </w:r>
        <w:r w:rsidRPr="006A65D2">
          <w:rPr>
            <w:noProof/>
            <w:webHidden/>
          </w:rPr>
          <w:fldChar w:fldCharType="end"/>
        </w:r>
      </w:hyperlink>
    </w:p>
    <w:p w14:paraId="46D82F60" w14:textId="77777777" w:rsidR="006A65D2" w:rsidRPr="006A65D2" w:rsidRDefault="006A65D2">
      <w:pPr>
        <w:pStyle w:val="TOC5"/>
        <w:tabs>
          <w:tab w:val="right" w:leader="dot" w:pos="5030"/>
        </w:tabs>
        <w:rPr>
          <w:rFonts w:eastAsiaTheme="minorEastAsia"/>
          <w:noProof/>
          <w:sz w:val="22"/>
        </w:rPr>
      </w:pPr>
      <w:hyperlink w:anchor="_Toc413390905" w:history="1">
        <w:r w:rsidRPr="006A65D2">
          <w:rPr>
            <w:rStyle w:val="Hyperlink"/>
            <w:noProof/>
          </w:rPr>
          <w:t>Planning Services</w:t>
        </w:r>
        <w:r w:rsidRPr="006A65D2">
          <w:rPr>
            <w:noProof/>
            <w:webHidden/>
          </w:rPr>
          <w:tab/>
        </w:r>
        <w:r w:rsidRPr="006A65D2">
          <w:rPr>
            <w:noProof/>
            <w:webHidden/>
          </w:rPr>
          <w:fldChar w:fldCharType="begin"/>
        </w:r>
        <w:r w:rsidRPr="006A65D2">
          <w:rPr>
            <w:noProof/>
            <w:webHidden/>
          </w:rPr>
          <w:instrText xml:space="preserve"> PAGEREF _Toc413390905 \h </w:instrText>
        </w:r>
        <w:r w:rsidRPr="006A65D2">
          <w:rPr>
            <w:noProof/>
            <w:webHidden/>
          </w:rPr>
        </w:r>
        <w:r w:rsidRPr="006A65D2">
          <w:rPr>
            <w:noProof/>
            <w:webHidden/>
          </w:rPr>
          <w:fldChar w:fldCharType="separate"/>
        </w:r>
        <w:r w:rsidRPr="006A65D2">
          <w:rPr>
            <w:noProof/>
            <w:webHidden/>
          </w:rPr>
          <w:t>66</w:t>
        </w:r>
        <w:r w:rsidRPr="006A65D2">
          <w:rPr>
            <w:noProof/>
            <w:webHidden/>
          </w:rPr>
          <w:fldChar w:fldCharType="end"/>
        </w:r>
      </w:hyperlink>
    </w:p>
    <w:p w14:paraId="6E9E3FAD" w14:textId="77777777" w:rsidR="006A65D2" w:rsidRPr="006A65D2" w:rsidRDefault="006A65D2">
      <w:pPr>
        <w:pStyle w:val="TOC5"/>
        <w:tabs>
          <w:tab w:val="right" w:leader="dot" w:pos="5030"/>
        </w:tabs>
        <w:rPr>
          <w:rFonts w:eastAsiaTheme="minorEastAsia"/>
          <w:noProof/>
          <w:sz w:val="22"/>
        </w:rPr>
      </w:pPr>
      <w:hyperlink w:anchor="_Toc413390906" w:history="1">
        <w:r w:rsidRPr="006A65D2">
          <w:rPr>
            <w:rStyle w:val="Hyperlink"/>
            <w:noProof/>
          </w:rPr>
          <w:t>Enhanced Edition Benefits - Windows and Windows Embedded</w:t>
        </w:r>
        <w:r w:rsidRPr="006A65D2">
          <w:rPr>
            <w:noProof/>
            <w:webHidden/>
          </w:rPr>
          <w:tab/>
        </w:r>
        <w:r w:rsidRPr="006A65D2">
          <w:rPr>
            <w:noProof/>
            <w:webHidden/>
          </w:rPr>
          <w:fldChar w:fldCharType="begin"/>
        </w:r>
        <w:r w:rsidRPr="006A65D2">
          <w:rPr>
            <w:noProof/>
            <w:webHidden/>
          </w:rPr>
          <w:instrText xml:space="preserve"> PAGEREF _Toc413390906 \h </w:instrText>
        </w:r>
        <w:r w:rsidRPr="006A65D2">
          <w:rPr>
            <w:noProof/>
            <w:webHidden/>
          </w:rPr>
        </w:r>
        <w:r w:rsidRPr="006A65D2">
          <w:rPr>
            <w:noProof/>
            <w:webHidden/>
          </w:rPr>
          <w:fldChar w:fldCharType="separate"/>
        </w:r>
        <w:r w:rsidRPr="006A65D2">
          <w:rPr>
            <w:noProof/>
            <w:webHidden/>
          </w:rPr>
          <w:t>68</w:t>
        </w:r>
        <w:r w:rsidRPr="006A65D2">
          <w:rPr>
            <w:noProof/>
            <w:webHidden/>
          </w:rPr>
          <w:fldChar w:fldCharType="end"/>
        </w:r>
      </w:hyperlink>
    </w:p>
    <w:p w14:paraId="47FDCCD4" w14:textId="77777777" w:rsidR="006A65D2" w:rsidRPr="006A65D2" w:rsidRDefault="006A65D2">
      <w:pPr>
        <w:pStyle w:val="TOC5"/>
        <w:tabs>
          <w:tab w:val="right" w:leader="dot" w:pos="5030"/>
        </w:tabs>
        <w:rPr>
          <w:rFonts w:eastAsiaTheme="minorEastAsia"/>
          <w:noProof/>
          <w:sz w:val="22"/>
        </w:rPr>
      </w:pPr>
      <w:hyperlink w:anchor="_Toc413390907" w:history="1">
        <w:r w:rsidRPr="006A65D2">
          <w:rPr>
            <w:rStyle w:val="Hyperlink"/>
            <w:noProof/>
          </w:rPr>
          <w:t>Enterprise Sideloading</w:t>
        </w:r>
        <w:r w:rsidRPr="006A65D2">
          <w:rPr>
            <w:noProof/>
            <w:webHidden/>
          </w:rPr>
          <w:tab/>
        </w:r>
        <w:r w:rsidRPr="006A65D2">
          <w:rPr>
            <w:noProof/>
            <w:webHidden/>
          </w:rPr>
          <w:fldChar w:fldCharType="begin"/>
        </w:r>
        <w:r w:rsidRPr="006A65D2">
          <w:rPr>
            <w:noProof/>
            <w:webHidden/>
          </w:rPr>
          <w:instrText xml:space="preserve"> PAGEREF _Toc413390907 \h </w:instrText>
        </w:r>
        <w:r w:rsidRPr="006A65D2">
          <w:rPr>
            <w:noProof/>
            <w:webHidden/>
          </w:rPr>
        </w:r>
        <w:r w:rsidRPr="006A65D2">
          <w:rPr>
            <w:noProof/>
            <w:webHidden/>
          </w:rPr>
          <w:fldChar w:fldCharType="separate"/>
        </w:r>
        <w:r w:rsidRPr="006A65D2">
          <w:rPr>
            <w:noProof/>
            <w:webHidden/>
          </w:rPr>
          <w:t>68</w:t>
        </w:r>
        <w:r w:rsidRPr="006A65D2">
          <w:rPr>
            <w:noProof/>
            <w:webHidden/>
          </w:rPr>
          <w:fldChar w:fldCharType="end"/>
        </w:r>
      </w:hyperlink>
    </w:p>
    <w:p w14:paraId="6EA7B9F4" w14:textId="77777777" w:rsidR="006A65D2" w:rsidRPr="006A65D2" w:rsidRDefault="006A65D2">
      <w:pPr>
        <w:pStyle w:val="TOC5"/>
        <w:tabs>
          <w:tab w:val="right" w:leader="dot" w:pos="5030"/>
        </w:tabs>
        <w:rPr>
          <w:rFonts w:eastAsiaTheme="minorEastAsia"/>
          <w:noProof/>
          <w:sz w:val="22"/>
        </w:rPr>
      </w:pPr>
      <w:hyperlink w:anchor="_Toc413390908" w:history="1">
        <w:r w:rsidRPr="006A65D2">
          <w:rPr>
            <w:rStyle w:val="Hyperlink"/>
            <w:noProof/>
          </w:rPr>
          <w:t>Windows Software Assurance per User Add-on Purchase Rights</w:t>
        </w:r>
        <w:r w:rsidRPr="006A65D2">
          <w:rPr>
            <w:noProof/>
            <w:webHidden/>
          </w:rPr>
          <w:tab/>
        </w:r>
        <w:r w:rsidRPr="006A65D2">
          <w:rPr>
            <w:noProof/>
            <w:webHidden/>
          </w:rPr>
          <w:fldChar w:fldCharType="begin"/>
        </w:r>
        <w:r w:rsidRPr="006A65D2">
          <w:rPr>
            <w:noProof/>
            <w:webHidden/>
          </w:rPr>
          <w:instrText xml:space="preserve"> PAGEREF _Toc413390908 \h </w:instrText>
        </w:r>
        <w:r w:rsidRPr="006A65D2">
          <w:rPr>
            <w:noProof/>
            <w:webHidden/>
          </w:rPr>
        </w:r>
        <w:r w:rsidRPr="006A65D2">
          <w:rPr>
            <w:noProof/>
            <w:webHidden/>
          </w:rPr>
          <w:fldChar w:fldCharType="separate"/>
        </w:r>
        <w:r w:rsidRPr="006A65D2">
          <w:rPr>
            <w:noProof/>
            <w:webHidden/>
          </w:rPr>
          <w:t>69</w:t>
        </w:r>
        <w:r w:rsidRPr="006A65D2">
          <w:rPr>
            <w:noProof/>
            <w:webHidden/>
          </w:rPr>
          <w:fldChar w:fldCharType="end"/>
        </w:r>
      </w:hyperlink>
    </w:p>
    <w:p w14:paraId="3395B6C9" w14:textId="77777777" w:rsidR="006A65D2" w:rsidRPr="006A65D2" w:rsidRDefault="006A65D2">
      <w:pPr>
        <w:pStyle w:val="TOC5"/>
        <w:tabs>
          <w:tab w:val="right" w:leader="dot" w:pos="5030"/>
        </w:tabs>
        <w:rPr>
          <w:rFonts w:eastAsiaTheme="minorEastAsia"/>
          <w:noProof/>
          <w:sz w:val="22"/>
        </w:rPr>
      </w:pPr>
      <w:hyperlink w:anchor="_Toc413390909" w:history="1">
        <w:r w:rsidRPr="006A65D2">
          <w:rPr>
            <w:rStyle w:val="Hyperlink"/>
            <w:noProof/>
          </w:rPr>
          <w:t>Training Vouchers</w:t>
        </w:r>
        <w:r w:rsidRPr="006A65D2">
          <w:rPr>
            <w:noProof/>
            <w:webHidden/>
          </w:rPr>
          <w:tab/>
        </w:r>
        <w:r w:rsidRPr="006A65D2">
          <w:rPr>
            <w:noProof/>
            <w:webHidden/>
          </w:rPr>
          <w:fldChar w:fldCharType="begin"/>
        </w:r>
        <w:r w:rsidRPr="006A65D2">
          <w:rPr>
            <w:noProof/>
            <w:webHidden/>
          </w:rPr>
          <w:instrText xml:space="preserve"> PAGEREF _Toc413390909 \h </w:instrText>
        </w:r>
        <w:r w:rsidRPr="006A65D2">
          <w:rPr>
            <w:noProof/>
            <w:webHidden/>
          </w:rPr>
        </w:r>
        <w:r w:rsidRPr="006A65D2">
          <w:rPr>
            <w:noProof/>
            <w:webHidden/>
          </w:rPr>
          <w:fldChar w:fldCharType="separate"/>
        </w:r>
        <w:r w:rsidRPr="006A65D2">
          <w:rPr>
            <w:noProof/>
            <w:webHidden/>
          </w:rPr>
          <w:t>69</w:t>
        </w:r>
        <w:r w:rsidRPr="006A65D2">
          <w:rPr>
            <w:noProof/>
            <w:webHidden/>
          </w:rPr>
          <w:fldChar w:fldCharType="end"/>
        </w:r>
      </w:hyperlink>
    </w:p>
    <w:p w14:paraId="1191FB4A" w14:textId="77777777" w:rsidR="006A65D2" w:rsidRPr="006A65D2" w:rsidRDefault="006A65D2">
      <w:pPr>
        <w:pStyle w:val="TOC5"/>
        <w:tabs>
          <w:tab w:val="right" w:leader="dot" w:pos="5030"/>
        </w:tabs>
        <w:rPr>
          <w:rFonts w:eastAsiaTheme="minorEastAsia"/>
          <w:noProof/>
          <w:sz w:val="22"/>
        </w:rPr>
      </w:pPr>
      <w:hyperlink w:anchor="_Toc413390910" w:history="1">
        <w:r w:rsidRPr="006A65D2">
          <w:rPr>
            <w:rStyle w:val="Hyperlink"/>
            <w:noProof/>
          </w:rPr>
          <w:t>E-Learning</w:t>
        </w:r>
        <w:r w:rsidRPr="006A65D2">
          <w:rPr>
            <w:noProof/>
            <w:webHidden/>
          </w:rPr>
          <w:tab/>
        </w:r>
        <w:r w:rsidRPr="006A65D2">
          <w:rPr>
            <w:noProof/>
            <w:webHidden/>
          </w:rPr>
          <w:fldChar w:fldCharType="begin"/>
        </w:r>
        <w:r w:rsidRPr="006A65D2">
          <w:rPr>
            <w:noProof/>
            <w:webHidden/>
          </w:rPr>
          <w:instrText xml:space="preserve"> PAGEREF _Toc413390910 \h </w:instrText>
        </w:r>
        <w:r w:rsidRPr="006A65D2">
          <w:rPr>
            <w:noProof/>
            <w:webHidden/>
          </w:rPr>
        </w:r>
        <w:r w:rsidRPr="006A65D2">
          <w:rPr>
            <w:noProof/>
            <w:webHidden/>
          </w:rPr>
          <w:fldChar w:fldCharType="separate"/>
        </w:r>
        <w:r w:rsidRPr="006A65D2">
          <w:rPr>
            <w:noProof/>
            <w:webHidden/>
          </w:rPr>
          <w:t>70</w:t>
        </w:r>
        <w:r w:rsidRPr="006A65D2">
          <w:rPr>
            <w:noProof/>
            <w:webHidden/>
          </w:rPr>
          <w:fldChar w:fldCharType="end"/>
        </w:r>
      </w:hyperlink>
    </w:p>
    <w:p w14:paraId="2861F730" w14:textId="77777777" w:rsidR="006A65D2" w:rsidRPr="006A65D2" w:rsidRDefault="006A65D2">
      <w:pPr>
        <w:pStyle w:val="TOC5"/>
        <w:tabs>
          <w:tab w:val="right" w:leader="dot" w:pos="5030"/>
        </w:tabs>
        <w:rPr>
          <w:rFonts w:eastAsiaTheme="minorEastAsia"/>
          <w:noProof/>
          <w:sz w:val="22"/>
        </w:rPr>
      </w:pPr>
      <w:hyperlink w:anchor="_Toc413390911" w:history="1">
        <w:r w:rsidRPr="006A65D2">
          <w:rPr>
            <w:rStyle w:val="Hyperlink"/>
            <w:noProof/>
          </w:rPr>
          <w:t>Home Use Program</w:t>
        </w:r>
        <w:r w:rsidRPr="006A65D2">
          <w:rPr>
            <w:noProof/>
            <w:webHidden/>
          </w:rPr>
          <w:tab/>
        </w:r>
        <w:r w:rsidRPr="006A65D2">
          <w:rPr>
            <w:noProof/>
            <w:webHidden/>
          </w:rPr>
          <w:fldChar w:fldCharType="begin"/>
        </w:r>
        <w:r w:rsidRPr="006A65D2">
          <w:rPr>
            <w:noProof/>
            <w:webHidden/>
          </w:rPr>
          <w:instrText xml:space="preserve"> PAGEREF _Toc413390911 \h </w:instrText>
        </w:r>
        <w:r w:rsidRPr="006A65D2">
          <w:rPr>
            <w:noProof/>
            <w:webHidden/>
          </w:rPr>
        </w:r>
        <w:r w:rsidRPr="006A65D2">
          <w:rPr>
            <w:noProof/>
            <w:webHidden/>
          </w:rPr>
          <w:fldChar w:fldCharType="separate"/>
        </w:r>
        <w:r w:rsidRPr="006A65D2">
          <w:rPr>
            <w:noProof/>
            <w:webHidden/>
          </w:rPr>
          <w:t>70</w:t>
        </w:r>
        <w:r w:rsidRPr="006A65D2">
          <w:rPr>
            <w:noProof/>
            <w:webHidden/>
          </w:rPr>
          <w:fldChar w:fldCharType="end"/>
        </w:r>
      </w:hyperlink>
    </w:p>
    <w:p w14:paraId="5154B3D8" w14:textId="77777777" w:rsidR="006A65D2" w:rsidRPr="006A65D2" w:rsidRDefault="006A65D2">
      <w:pPr>
        <w:pStyle w:val="TOC5"/>
        <w:tabs>
          <w:tab w:val="right" w:leader="dot" w:pos="5030"/>
        </w:tabs>
        <w:rPr>
          <w:rFonts w:eastAsiaTheme="minorEastAsia"/>
          <w:noProof/>
          <w:sz w:val="22"/>
        </w:rPr>
      </w:pPr>
      <w:hyperlink w:anchor="_Toc413390912" w:history="1">
        <w:r w:rsidRPr="006A65D2">
          <w:rPr>
            <w:rStyle w:val="Hyperlink"/>
            <w:noProof/>
          </w:rPr>
          <w:t>Enterprise Source Licensing Program</w:t>
        </w:r>
        <w:r w:rsidRPr="006A65D2">
          <w:rPr>
            <w:noProof/>
            <w:webHidden/>
          </w:rPr>
          <w:tab/>
        </w:r>
        <w:r w:rsidRPr="006A65D2">
          <w:rPr>
            <w:noProof/>
            <w:webHidden/>
          </w:rPr>
          <w:fldChar w:fldCharType="begin"/>
        </w:r>
        <w:r w:rsidRPr="006A65D2">
          <w:rPr>
            <w:noProof/>
            <w:webHidden/>
          </w:rPr>
          <w:instrText xml:space="preserve"> PAGEREF _Toc413390912 \h </w:instrText>
        </w:r>
        <w:r w:rsidRPr="006A65D2">
          <w:rPr>
            <w:noProof/>
            <w:webHidden/>
          </w:rPr>
        </w:r>
        <w:r w:rsidRPr="006A65D2">
          <w:rPr>
            <w:noProof/>
            <w:webHidden/>
          </w:rPr>
          <w:fldChar w:fldCharType="separate"/>
        </w:r>
        <w:r w:rsidRPr="006A65D2">
          <w:rPr>
            <w:noProof/>
            <w:webHidden/>
          </w:rPr>
          <w:t>71</w:t>
        </w:r>
        <w:r w:rsidRPr="006A65D2">
          <w:rPr>
            <w:noProof/>
            <w:webHidden/>
          </w:rPr>
          <w:fldChar w:fldCharType="end"/>
        </w:r>
      </w:hyperlink>
    </w:p>
    <w:p w14:paraId="39844348" w14:textId="77777777" w:rsidR="006A65D2" w:rsidRPr="006A65D2" w:rsidRDefault="006A65D2">
      <w:pPr>
        <w:pStyle w:val="TOC5"/>
        <w:tabs>
          <w:tab w:val="right" w:leader="dot" w:pos="5030"/>
        </w:tabs>
        <w:rPr>
          <w:rFonts w:eastAsiaTheme="minorEastAsia"/>
          <w:noProof/>
          <w:sz w:val="22"/>
        </w:rPr>
      </w:pPr>
      <w:hyperlink w:anchor="_Toc413390913" w:history="1">
        <w:r w:rsidRPr="006A65D2">
          <w:rPr>
            <w:rStyle w:val="Hyperlink"/>
            <w:noProof/>
          </w:rPr>
          <w:t>24x7 Problem Resolution Support</w:t>
        </w:r>
        <w:r w:rsidRPr="006A65D2">
          <w:rPr>
            <w:noProof/>
            <w:webHidden/>
          </w:rPr>
          <w:tab/>
        </w:r>
        <w:r w:rsidRPr="006A65D2">
          <w:rPr>
            <w:noProof/>
            <w:webHidden/>
          </w:rPr>
          <w:fldChar w:fldCharType="begin"/>
        </w:r>
        <w:r w:rsidRPr="006A65D2">
          <w:rPr>
            <w:noProof/>
            <w:webHidden/>
          </w:rPr>
          <w:instrText xml:space="preserve"> PAGEREF _Toc413390913 \h </w:instrText>
        </w:r>
        <w:r w:rsidRPr="006A65D2">
          <w:rPr>
            <w:noProof/>
            <w:webHidden/>
          </w:rPr>
        </w:r>
        <w:r w:rsidRPr="006A65D2">
          <w:rPr>
            <w:noProof/>
            <w:webHidden/>
          </w:rPr>
          <w:fldChar w:fldCharType="separate"/>
        </w:r>
        <w:r w:rsidRPr="006A65D2">
          <w:rPr>
            <w:noProof/>
            <w:webHidden/>
          </w:rPr>
          <w:t>71</w:t>
        </w:r>
        <w:r w:rsidRPr="006A65D2">
          <w:rPr>
            <w:noProof/>
            <w:webHidden/>
          </w:rPr>
          <w:fldChar w:fldCharType="end"/>
        </w:r>
      </w:hyperlink>
    </w:p>
    <w:p w14:paraId="2215E485" w14:textId="77777777" w:rsidR="006A65D2" w:rsidRPr="006A65D2" w:rsidRDefault="006A65D2">
      <w:pPr>
        <w:pStyle w:val="TOC5"/>
        <w:tabs>
          <w:tab w:val="right" w:leader="dot" w:pos="5030"/>
        </w:tabs>
        <w:rPr>
          <w:rFonts w:eastAsiaTheme="minorEastAsia"/>
          <w:noProof/>
          <w:sz w:val="22"/>
        </w:rPr>
      </w:pPr>
      <w:hyperlink w:anchor="_Toc413390914" w:history="1">
        <w:r w:rsidRPr="006A65D2">
          <w:rPr>
            <w:rStyle w:val="Hyperlink"/>
            <w:noProof/>
          </w:rPr>
          <w:t>System Center Global Service Monitor</w:t>
        </w:r>
        <w:r w:rsidRPr="006A65D2">
          <w:rPr>
            <w:noProof/>
            <w:webHidden/>
          </w:rPr>
          <w:tab/>
        </w:r>
        <w:r w:rsidRPr="006A65D2">
          <w:rPr>
            <w:noProof/>
            <w:webHidden/>
          </w:rPr>
          <w:fldChar w:fldCharType="begin"/>
        </w:r>
        <w:r w:rsidRPr="006A65D2">
          <w:rPr>
            <w:noProof/>
            <w:webHidden/>
          </w:rPr>
          <w:instrText xml:space="preserve"> PAGEREF _Toc413390914 \h </w:instrText>
        </w:r>
        <w:r w:rsidRPr="006A65D2">
          <w:rPr>
            <w:noProof/>
            <w:webHidden/>
          </w:rPr>
        </w:r>
        <w:r w:rsidRPr="006A65D2">
          <w:rPr>
            <w:noProof/>
            <w:webHidden/>
          </w:rPr>
          <w:fldChar w:fldCharType="separate"/>
        </w:r>
        <w:r w:rsidRPr="006A65D2">
          <w:rPr>
            <w:noProof/>
            <w:webHidden/>
          </w:rPr>
          <w:t>76</w:t>
        </w:r>
        <w:r w:rsidRPr="006A65D2">
          <w:rPr>
            <w:noProof/>
            <w:webHidden/>
          </w:rPr>
          <w:fldChar w:fldCharType="end"/>
        </w:r>
      </w:hyperlink>
    </w:p>
    <w:p w14:paraId="3CEC811B" w14:textId="77777777" w:rsidR="006A65D2" w:rsidRPr="006A65D2" w:rsidRDefault="006A65D2">
      <w:pPr>
        <w:pStyle w:val="TOC5"/>
        <w:tabs>
          <w:tab w:val="right" w:leader="dot" w:pos="5030"/>
        </w:tabs>
        <w:rPr>
          <w:rFonts w:eastAsiaTheme="minorEastAsia"/>
          <w:noProof/>
          <w:sz w:val="22"/>
        </w:rPr>
      </w:pPr>
      <w:hyperlink w:anchor="_Toc413390915" w:history="1">
        <w:r w:rsidRPr="006A65D2">
          <w:rPr>
            <w:rStyle w:val="Hyperlink"/>
            <w:noProof/>
          </w:rPr>
          <w:t>Back-up for Disaster Recovery</w:t>
        </w:r>
        <w:r w:rsidRPr="006A65D2">
          <w:rPr>
            <w:noProof/>
            <w:webHidden/>
          </w:rPr>
          <w:tab/>
        </w:r>
        <w:r w:rsidRPr="006A65D2">
          <w:rPr>
            <w:noProof/>
            <w:webHidden/>
          </w:rPr>
          <w:fldChar w:fldCharType="begin"/>
        </w:r>
        <w:r w:rsidRPr="006A65D2">
          <w:rPr>
            <w:noProof/>
            <w:webHidden/>
          </w:rPr>
          <w:instrText xml:space="preserve"> PAGEREF _Toc413390915 \h </w:instrText>
        </w:r>
        <w:r w:rsidRPr="006A65D2">
          <w:rPr>
            <w:noProof/>
            <w:webHidden/>
          </w:rPr>
        </w:r>
        <w:r w:rsidRPr="006A65D2">
          <w:rPr>
            <w:noProof/>
            <w:webHidden/>
          </w:rPr>
          <w:fldChar w:fldCharType="separate"/>
        </w:r>
        <w:r w:rsidRPr="006A65D2">
          <w:rPr>
            <w:noProof/>
            <w:webHidden/>
          </w:rPr>
          <w:t>76</w:t>
        </w:r>
        <w:r w:rsidRPr="006A65D2">
          <w:rPr>
            <w:noProof/>
            <w:webHidden/>
          </w:rPr>
          <w:fldChar w:fldCharType="end"/>
        </w:r>
      </w:hyperlink>
    </w:p>
    <w:p w14:paraId="5821CAE3" w14:textId="77777777" w:rsidR="006A65D2" w:rsidRPr="006A65D2" w:rsidRDefault="006A65D2">
      <w:pPr>
        <w:pStyle w:val="TOC5"/>
        <w:tabs>
          <w:tab w:val="right" w:leader="dot" w:pos="5030"/>
        </w:tabs>
        <w:rPr>
          <w:rFonts w:eastAsiaTheme="minorEastAsia"/>
          <w:noProof/>
          <w:sz w:val="22"/>
        </w:rPr>
      </w:pPr>
      <w:hyperlink w:anchor="_Toc413390916" w:history="1">
        <w:r w:rsidRPr="006A65D2">
          <w:rPr>
            <w:rStyle w:val="Hyperlink"/>
            <w:noProof/>
          </w:rPr>
          <w:t>TechNet SA Subscription Services</w:t>
        </w:r>
        <w:r w:rsidRPr="006A65D2">
          <w:rPr>
            <w:noProof/>
            <w:webHidden/>
          </w:rPr>
          <w:tab/>
        </w:r>
        <w:r w:rsidRPr="006A65D2">
          <w:rPr>
            <w:noProof/>
            <w:webHidden/>
          </w:rPr>
          <w:fldChar w:fldCharType="begin"/>
        </w:r>
        <w:r w:rsidRPr="006A65D2">
          <w:rPr>
            <w:noProof/>
            <w:webHidden/>
          </w:rPr>
          <w:instrText xml:space="preserve"> PAGEREF _Toc413390916 \h </w:instrText>
        </w:r>
        <w:r w:rsidRPr="006A65D2">
          <w:rPr>
            <w:noProof/>
            <w:webHidden/>
          </w:rPr>
        </w:r>
        <w:r w:rsidRPr="006A65D2">
          <w:rPr>
            <w:noProof/>
            <w:webHidden/>
          </w:rPr>
          <w:fldChar w:fldCharType="separate"/>
        </w:r>
        <w:r w:rsidRPr="006A65D2">
          <w:rPr>
            <w:noProof/>
            <w:webHidden/>
          </w:rPr>
          <w:t>76</w:t>
        </w:r>
        <w:r w:rsidRPr="006A65D2">
          <w:rPr>
            <w:noProof/>
            <w:webHidden/>
          </w:rPr>
          <w:fldChar w:fldCharType="end"/>
        </w:r>
      </w:hyperlink>
    </w:p>
    <w:p w14:paraId="23715DC1" w14:textId="77777777" w:rsidR="006A65D2" w:rsidRPr="006A65D2" w:rsidRDefault="006A65D2">
      <w:pPr>
        <w:pStyle w:val="TOC5"/>
        <w:tabs>
          <w:tab w:val="right" w:leader="dot" w:pos="5030"/>
        </w:tabs>
        <w:rPr>
          <w:rFonts w:eastAsiaTheme="minorEastAsia"/>
          <w:noProof/>
          <w:sz w:val="22"/>
        </w:rPr>
      </w:pPr>
      <w:hyperlink w:anchor="_Toc413390917" w:history="1">
        <w:r w:rsidRPr="006A65D2">
          <w:rPr>
            <w:rStyle w:val="Hyperlink"/>
            <w:noProof/>
          </w:rPr>
          <w:t>Windows Thin PC</w:t>
        </w:r>
        <w:r w:rsidRPr="006A65D2">
          <w:rPr>
            <w:noProof/>
            <w:webHidden/>
          </w:rPr>
          <w:tab/>
        </w:r>
        <w:r w:rsidRPr="006A65D2">
          <w:rPr>
            <w:noProof/>
            <w:webHidden/>
          </w:rPr>
          <w:fldChar w:fldCharType="begin"/>
        </w:r>
        <w:r w:rsidRPr="006A65D2">
          <w:rPr>
            <w:noProof/>
            <w:webHidden/>
          </w:rPr>
          <w:instrText xml:space="preserve"> PAGEREF _Toc413390917 \h </w:instrText>
        </w:r>
        <w:r w:rsidRPr="006A65D2">
          <w:rPr>
            <w:noProof/>
            <w:webHidden/>
          </w:rPr>
        </w:r>
        <w:r w:rsidRPr="006A65D2">
          <w:rPr>
            <w:noProof/>
            <w:webHidden/>
          </w:rPr>
          <w:fldChar w:fldCharType="separate"/>
        </w:r>
        <w:r w:rsidRPr="006A65D2">
          <w:rPr>
            <w:noProof/>
            <w:webHidden/>
          </w:rPr>
          <w:t>77</w:t>
        </w:r>
        <w:r w:rsidRPr="006A65D2">
          <w:rPr>
            <w:noProof/>
            <w:webHidden/>
          </w:rPr>
          <w:fldChar w:fldCharType="end"/>
        </w:r>
      </w:hyperlink>
    </w:p>
    <w:p w14:paraId="4F266F2F" w14:textId="77777777" w:rsidR="006A65D2" w:rsidRPr="006A65D2" w:rsidRDefault="006A65D2">
      <w:pPr>
        <w:pStyle w:val="TOC5"/>
        <w:tabs>
          <w:tab w:val="right" w:leader="dot" w:pos="5030"/>
        </w:tabs>
        <w:rPr>
          <w:rFonts w:eastAsiaTheme="minorEastAsia"/>
          <w:noProof/>
          <w:sz w:val="22"/>
        </w:rPr>
      </w:pPr>
      <w:hyperlink w:anchor="_Toc413390918" w:history="1">
        <w:r w:rsidRPr="006A65D2">
          <w:rPr>
            <w:rStyle w:val="Hyperlink"/>
            <w:noProof/>
          </w:rPr>
          <w:t>Extended Hotfix Support</w:t>
        </w:r>
        <w:r w:rsidRPr="006A65D2">
          <w:rPr>
            <w:noProof/>
            <w:webHidden/>
          </w:rPr>
          <w:tab/>
        </w:r>
        <w:r w:rsidRPr="006A65D2">
          <w:rPr>
            <w:noProof/>
            <w:webHidden/>
          </w:rPr>
          <w:fldChar w:fldCharType="begin"/>
        </w:r>
        <w:r w:rsidRPr="006A65D2">
          <w:rPr>
            <w:noProof/>
            <w:webHidden/>
          </w:rPr>
          <w:instrText xml:space="preserve"> PAGEREF _Toc413390918 \h </w:instrText>
        </w:r>
        <w:r w:rsidRPr="006A65D2">
          <w:rPr>
            <w:noProof/>
            <w:webHidden/>
          </w:rPr>
        </w:r>
        <w:r w:rsidRPr="006A65D2">
          <w:rPr>
            <w:noProof/>
            <w:webHidden/>
          </w:rPr>
          <w:fldChar w:fldCharType="separate"/>
        </w:r>
        <w:r w:rsidRPr="006A65D2">
          <w:rPr>
            <w:noProof/>
            <w:webHidden/>
          </w:rPr>
          <w:t>77</w:t>
        </w:r>
        <w:r w:rsidRPr="006A65D2">
          <w:rPr>
            <w:noProof/>
            <w:webHidden/>
          </w:rPr>
          <w:fldChar w:fldCharType="end"/>
        </w:r>
      </w:hyperlink>
    </w:p>
    <w:p w14:paraId="10842F26" w14:textId="77777777" w:rsidR="006A65D2" w:rsidRPr="006A65D2" w:rsidRDefault="006A65D2">
      <w:pPr>
        <w:pStyle w:val="TOC5"/>
        <w:tabs>
          <w:tab w:val="right" w:leader="dot" w:pos="5030"/>
        </w:tabs>
        <w:rPr>
          <w:rFonts w:eastAsiaTheme="minorEastAsia"/>
          <w:noProof/>
          <w:sz w:val="22"/>
        </w:rPr>
      </w:pPr>
      <w:hyperlink w:anchor="_Toc413390919" w:history="1">
        <w:r w:rsidRPr="006A65D2">
          <w:rPr>
            <w:rStyle w:val="Hyperlink"/>
            <w:noProof/>
          </w:rPr>
          <w:t>Microsoft Dynamics CustomerSource</w:t>
        </w:r>
        <w:r w:rsidRPr="006A65D2">
          <w:rPr>
            <w:noProof/>
            <w:webHidden/>
          </w:rPr>
          <w:tab/>
        </w:r>
        <w:r w:rsidRPr="006A65D2">
          <w:rPr>
            <w:noProof/>
            <w:webHidden/>
          </w:rPr>
          <w:fldChar w:fldCharType="begin"/>
        </w:r>
        <w:r w:rsidRPr="006A65D2">
          <w:rPr>
            <w:noProof/>
            <w:webHidden/>
          </w:rPr>
          <w:instrText xml:space="preserve"> PAGEREF _Toc413390919 \h </w:instrText>
        </w:r>
        <w:r w:rsidRPr="006A65D2">
          <w:rPr>
            <w:noProof/>
            <w:webHidden/>
          </w:rPr>
        </w:r>
        <w:r w:rsidRPr="006A65D2">
          <w:rPr>
            <w:noProof/>
            <w:webHidden/>
          </w:rPr>
          <w:fldChar w:fldCharType="separate"/>
        </w:r>
        <w:r w:rsidRPr="006A65D2">
          <w:rPr>
            <w:noProof/>
            <w:webHidden/>
          </w:rPr>
          <w:t>77</w:t>
        </w:r>
        <w:r w:rsidRPr="006A65D2">
          <w:rPr>
            <w:noProof/>
            <w:webHidden/>
          </w:rPr>
          <w:fldChar w:fldCharType="end"/>
        </w:r>
      </w:hyperlink>
    </w:p>
    <w:p w14:paraId="3A118CD0" w14:textId="77777777" w:rsidR="006A65D2" w:rsidRPr="006A65D2" w:rsidRDefault="006A65D2">
      <w:pPr>
        <w:pStyle w:val="TOC5"/>
        <w:tabs>
          <w:tab w:val="right" w:leader="dot" w:pos="5030"/>
        </w:tabs>
        <w:rPr>
          <w:rFonts w:eastAsiaTheme="minorEastAsia"/>
          <w:noProof/>
          <w:sz w:val="22"/>
        </w:rPr>
      </w:pPr>
      <w:hyperlink w:anchor="_Toc413390920" w:history="1">
        <w:r w:rsidRPr="006A65D2">
          <w:rPr>
            <w:rStyle w:val="Hyperlink"/>
            <w:noProof/>
          </w:rPr>
          <w:t>Microsoft Desktop Optimization Pack for Software Assurance</w:t>
        </w:r>
        <w:r w:rsidRPr="006A65D2">
          <w:rPr>
            <w:noProof/>
            <w:webHidden/>
          </w:rPr>
          <w:tab/>
        </w:r>
        <w:r w:rsidRPr="006A65D2">
          <w:rPr>
            <w:noProof/>
            <w:webHidden/>
          </w:rPr>
          <w:fldChar w:fldCharType="begin"/>
        </w:r>
        <w:r w:rsidRPr="006A65D2">
          <w:rPr>
            <w:noProof/>
            <w:webHidden/>
          </w:rPr>
          <w:instrText xml:space="preserve"> PAGEREF _Toc413390920 \h </w:instrText>
        </w:r>
        <w:r w:rsidRPr="006A65D2">
          <w:rPr>
            <w:noProof/>
            <w:webHidden/>
          </w:rPr>
        </w:r>
        <w:r w:rsidRPr="006A65D2">
          <w:rPr>
            <w:noProof/>
            <w:webHidden/>
          </w:rPr>
          <w:fldChar w:fldCharType="separate"/>
        </w:r>
        <w:r w:rsidRPr="006A65D2">
          <w:rPr>
            <w:noProof/>
            <w:webHidden/>
          </w:rPr>
          <w:t>77</w:t>
        </w:r>
        <w:r w:rsidRPr="006A65D2">
          <w:rPr>
            <w:noProof/>
            <w:webHidden/>
          </w:rPr>
          <w:fldChar w:fldCharType="end"/>
        </w:r>
      </w:hyperlink>
    </w:p>
    <w:p w14:paraId="4E53D064" w14:textId="77777777" w:rsidR="006A65D2" w:rsidRPr="006A65D2" w:rsidRDefault="006A65D2">
      <w:pPr>
        <w:pStyle w:val="TOC5"/>
        <w:tabs>
          <w:tab w:val="right" w:leader="dot" w:pos="5030"/>
        </w:tabs>
        <w:rPr>
          <w:rFonts w:eastAsiaTheme="minorEastAsia"/>
          <w:noProof/>
          <w:sz w:val="22"/>
        </w:rPr>
      </w:pPr>
      <w:hyperlink w:anchor="_Toc413390921" w:history="1">
        <w:r w:rsidRPr="006A65D2">
          <w:rPr>
            <w:rStyle w:val="Hyperlink"/>
            <w:noProof/>
          </w:rPr>
          <w:t>Virtualization Rights for Windows and Windows Embedded Licensed Desktops</w:t>
        </w:r>
        <w:r w:rsidRPr="006A65D2">
          <w:rPr>
            <w:noProof/>
            <w:webHidden/>
          </w:rPr>
          <w:tab/>
        </w:r>
        <w:r w:rsidRPr="006A65D2">
          <w:rPr>
            <w:noProof/>
            <w:webHidden/>
          </w:rPr>
          <w:fldChar w:fldCharType="begin"/>
        </w:r>
        <w:r w:rsidRPr="006A65D2">
          <w:rPr>
            <w:noProof/>
            <w:webHidden/>
          </w:rPr>
          <w:instrText xml:space="preserve"> PAGEREF _Toc413390921 \h </w:instrText>
        </w:r>
        <w:r w:rsidRPr="006A65D2">
          <w:rPr>
            <w:noProof/>
            <w:webHidden/>
          </w:rPr>
        </w:r>
        <w:r w:rsidRPr="006A65D2">
          <w:rPr>
            <w:noProof/>
            <w:webHidden/>
          </w:rPr>
          <w:fldChar w:fldCharType="separate"/>
        </w:r>
        <w:r w:rsidRPr="006A65D2">
          <w:rPr>
            <w:noProof/>
            <w:webHidden/>
          </w:rPr>
          <w:t>77</w:t>
        </w:r>
        <w:r w:rsidRPr="006A65D2">
          <w:rPr>
            <w:noProof/>
            <w:webHidden/>
          </w:rPr>
          <w:fldChar w:fldCharType="end"/>
        </w:r>
      </w:hyperlink>
    </w:p>
    <w:p w14:paraId="006E7B73" w14:textId="77777777" w:rsidR="006A65D2" w:rsidRPr="006A65D2" w:rsidRDefault="006A65D2">
      <w:pPr>
        <w:pStyle w:val="TOC5"/>
        <w:tabs>
          <w:tab w:val="right" w:leader="dot" w:pos="5030"/>
        </w:tabs>
        <w:rPr>
          <w:rFonts w:eastAsiaTheme="minorEastAsia"/>
          <w:noProof/>
          <w:sz w:val="22"/>
        </w:rPr>
      </w:pPr>
      <w:hyperlink w:anchor="_Toc413390922" w:history="1">
        <w:r w:rsidRPr="006A65D2">
          <w:rPr>
            <w:rStyle w:val="Hyperlink"/>
            <w:noProof/>
          </w:rPr>
          <w:t>Windows Virtual Desktop Access Rights</w:t>
        </w:r>
        <w:r w:rsidRPr="006A65D2">
          <w:rPr>
            <w:noProof/>
            <w:webHidden/>
          </w:rPr>
          <w:tab/>
        </w:r>
        <w:r w:rsidRPr="006A65D2">
          <w:rPr>
            <w:noProof/>
            <w:webHidden/>
          </w:rPr>
          <w:fldChar w:fldCharType="begin"/>
        </w:r>
        <w:r w:rsidRPr="006A65D2">
          <w:rPr>
            <w:noProof/>
            <w:webHidden/>
          </w:rPr>
          <w:instrText xml:space="preserve"> PAGEREF _Toc413390922 \h </w:instrText>
        </w:r>
        <w:r w:rsidRPr="006A65D2">
          <w:rPr>
            <w:noProof/>
            <w:webHidden/>
          </w:rPr>
        </w:r>
        <w:r w:rsidRPr="006A65D2">
          <w:rPr>
            <w:noProof/>
            <w:webHidden/>
          </w:rPr>
          <w:fldChar w:fldCharType="separate"/>
        </w:r>
        <w:r w:rsidRPr="006A65D2">
          <w:rPr>
            <w:noProof/>
            <w:webHidden/>
          </w:rPr>
          <w:t>77</w:t>
        </w:r>
        <w:r w:rsidRPr="006A65D2">
          <w:rPr>
            <w:noProof/>
            <w:webHidden/>
          </w:rPr>
          <w:fldChar w:fldCharType="end"/>
        </w:r>
      </w:hyperlink>
    </w:p>
    <w:p w14:paraId="2982AC91" w14:textId="77777777" w:rsidR="006A65D2" w:rsidRPr="006A65D2" w:rsidRDefault="006A65D2">
      <w:pPr>
        <w:pStyle w:val="TOC5"/>
        <w:tabs>
          <w:tab w:val="right" w:leader="dot" w:pos="5030"/>
        </w:tabs>
        <w:rPr>
          <w:rFonts w:eastAsiaTheme="minorEastAsia"/>
          <w:noProof/>
          <w:sz w:val="22"/>
        </w:rPr>
      </w:pPr>
      <w:hyperlink w:anchor="_Toc413390923" w:history="1">
        <w:r w:rsidRPr="006A65D2">
          <w:rPr>
            <w:rStyle w:val="Hyperlink"/>
            <w:noProof/>
          </w:rPr>
          <w:t>Step-up License Availability</w:t>
        </w:r>
        <w:r w:rsidRPr="006A65D2">
          <w:rPr>
            <w:noProof/>
            <w:webHidden/>
          </w:rPr>
          <w:tab/>
        </w:r>
        <w:r w:rsidRPr="006A65D2">
          <w:rPr>
            <w:noProof/>
            <w:webHidden/>
          </w:rPr>
          <w:fldChar w:fldCharType="begin"/>
        </w:r>
        <w:r w:rsidRPr="006A65D2">
          <w:rPr>
            <w:noProof/>
            <w:webHidden/>
          </w:rPr>
          <w:instrText xml:space="preserve"> PAGEREF _Toc413390923 \h </w:instrText>
        </w:r>
        <w:r w:rsidRPr="006A65D2">
          <w:rPr>
            <w:noProof/>
            <w:webHidden/>
          </w:rPr>
        </w:r>
        <w:r w:rsidRPr="006A65D2">
          <w:rPr>
            <w:noProof/>
            <w:webHidden/>
          </w:rPr>
          <w:fldChar w:fldCharType="separate"/>
        </w:r>
        <w:r w:rsidRPr="006A65D2">
          <w:rPr>
            <w:noProof/>
            <w:webHidden/>
          </w:rPr>
          <w:t>77</w:t>
        </w:r>
        <w:r w:rsidRPr="006A65D2">
          <w:rPr>
            <w:noProof/>
            <w:webHidden/>
          </w:rPr>
          <w:fldChar w:fldCharType="end"/>
        </w:r>
      </w:hyperlink>
    </w:p>
    <w:p w14:paraId="1522FC97" w14:textId="77777777" w:rsidR="006A65D2" w:rsidRDefault="006A65D2">
      <w:pPr>
        <w:pStyle w:val="TOC1"/>
        <w:tabs>
          <w:tab w:val="right" w:leader="dot" w:pos="5030"/>
        </w:tabs>
        <w:rPr>
          <w:rFonts w:eastAsiaTheme="minorEastAsia"/>
          <w:b w:val="0"/>
          <w:caps w:val="0"/>
          <w:noProof/>
          <w:sz w:val="22"/>
        </w:rPr>
      </w:pPr>
      <w:hyperlink w:anchor="_Toc413390924" w:history="1">
        <w:r w:rsidRPr="007B0607">
          <w:rPr>
            <w:rStyle w:val="Hyperlink"/>
            <w:noProof/>
          </w:rPr>
          <w:t>Services</w:t>
        </w:r>
        <w:r>
          <w:rPr>
            <w:noProof/>
            <w:webHidden/>
          </w:rPr>
          <w:tab/>
        </w:r>
        <w:r>
          <w:rPr>
            <w:noProof/>
            <w:webHidden/>
          </w:rPr>
          <w:fldChar w:fldCharType="begin"/>
        </w:r>
        <w:r>
          <w:rPr>
            <w:noProof/>
            <w:webHidden/>
          </w:rPr>
          <w:instrText xml:space="preserve"> PAGEREF _Toc413390924 \h </w:instrText>
        </w:r>
        <w:r>
          <w:rPr>
            <w:noProof/>
            <w:webHidden/>
          </w:rPr>
        </w:r>
        <w:r>
          <w:rPr>
            <w:noProof/>
            <w:webHidden/>
          </w:rPr>
          <w:fldChar w:fldCharType="separate"/>
        </w:r>
        <w:r>
          <w:rPr>
            <w:noProof/>
            <w:webHidden/>
          </w:rPr>
          <w:t>79</w:t>
        </w:r>
        <w:r>
          <w:rPr>
            <w:noProof/>
            <w:webHidden/>
          </w:rPr>
          <w:fldChar w:fldCharType="end"/>
        </w:r>
      </w:hyperlink>
    </w:p>
    <w:p w14:paraId="7A40D786" w14:textId="77777777" w:rsidR="006A65D2" w:rsidRDefault="006A65D2">
      <w:pPr>
        <w:pStyle w:val="TOC3"/>
        <w:tabs>
          <w:tab w:val="right" w:leader="dot" w:pos="5030"/>
        </w:tabs>
        <w:rPr>
          <w:rFonts w:eastAsiaTheme="minorEastAsia"/>
          <w:smallCaps w:val="0"/>
          <w:noProof/>
          <w:sz w:val="22"/>
        </w:rPr>
      </w:pPr>
      <w:hyperlink w:anchor="_Toc413390925" w:history="1">
        <w:r w:rsidRPr="007B0607">
          <w:rPr>
            <w:rStyle w:val="Hyperlink"/>
            <w:noProof/>
          </w:rPr>
          <w:t>Microsoft Premier Support Offerings</w:t>
        </w:r>
        <w:r>
          <w:rPr>
            <w:noProof/>
            <w:webHidden/>
          </w:rPr>
          <w:tab/>
        </w:r>
        <w:r>
          <w:rPr>
            <w:noProof/>
            <w:webHidden/>
          </w:rPr>
          <w:fldChar w:fldCharType="begin"/>
        </w:r>
        <w:r>
          <w:rPr>
            <w:noProof/>
            <w:webHidden/>
          </w:rPr>
          <w:instrText xml:space="preserve"> PAGEREF _Toc413390925 \h </w:instrText>
        </w:r>
        <w:r>
          <w:rPr>
            <w:noProof/>
            <w:webHidden/>
          </w:rPr>
        </w:r>
        <w:r>
          <w:rPr>
            <w:noProof/>
            <w:webHidden/>
          </w:rPr>
          <w:fldChar w:fldCharType="separate"/>
        </w:r>
        <w:r>
          <w:rPr>
            <w:noProof/>
            <w:webHidden/>
          </w:rPr>
          <w:t>79</w:t>
        </w:r>
        <w:r>
          <w:rPr>
            <w:noProof/>
            <w:webHidden/>
          </w:rPr>
          <w:fldChar w:fldCharType="end"/>
        </w:r>
      </w:hyperlink>
    </w:p>
    <w:p w14:paraId="24992DC0" w14:textId="77777777" w:rsidR="006A65D2" w:rsidRDefault="006A65D2">
      <w:pPr>
        <w:pStyle w:val="TOC3"/>
        <w:tabs>
          <w:tab w:val="right" w:leader="dot" w:pos="5030"/>
        </w:tabs>
        <w:rPr>
          <w:rFonts w:eastAsiaTheme="minorEastAsia"/>
          <w:smallCaps w:val="0"/>
          <w:noProof/>
          <w:sz w:val="22"/>
        </w:rPr>
      </w:pPr>
      <w:hyperlink w:anchor="_Toc413390926" w:history="1">
        <w:r w:rsidRPr="007B0607">
          <w:rPr>
            <w:rStyle w:val="Hyperlink"/>
            <w:noProof/>
          </w:rPr>
          <w:t>Microsoft Enterprise Strategy Program Offerings</w:t>
        </w:r>
        <w:r>
          <w:rPr>
            <w:noProof/>
            <w:webHidden/>
          </w:rPr>
          <w:tab/>
        </w:r>
        <w:r>
          <w:rPr>
            <w:noProof/>
            <w:webHidden/>
          </w:rPr>
          <w:fldChar w:fldCharType="begin"/>
        </w:r>
        <w:r>
          <w:rPr>
            <w:noProof/>
            <w:webHidden/>
          </w:rPr>
          <w:instrText xml:space="preserve"> PAGEREF _Toc413390926 \h </w:instrText>
        </w:r>
        <w:r>
          <w:rPr>
            <w:noProof/>
            <w:webHidden/>
          </w:rPr>
        </w:r>
        <w:r>
          <w:rPr>
            <w:noProof/>
            <w:webHidden/>
          </w:rPr>
          <w:fldChar w:fldCharType="separate"/>
        </w:r>
        <w:r>
          <w:rPr>
            <w:noProof/>
            <w:webHidden/>
          </w:rPr>
          <w:t>80</w:t>
        </w:r>
        <w:r>
          <w:rPr>
            <w:noProof/>
            <w:webHidden/>
          </w:rPr>
          <w:fldChar w:fldCharType="end"/>
        </w:r>
      </w:hyperlink>
    </w:p>
    <w:p w14:paraId="237CD693" w14:textId="77777777" w:rsidR="006A65D2" w:rsidRDefault="006A65D2">
      <w:pPr>
        <w:pStyle w:val="TOC3"/>
        <w:tabs>
          <w:tab w:val="right" w:leader="dot" w:pos="5030"/>
        </w:tabs>
        <w:rPr>
          <w:rFonts w:eastAsiaTheme="minorEastAsia"/>
          <w:smallCaps w:val="0"/>
          <w:noProof/>
          <w:sz w:val="22"/>
        </w:rPr>
      </w:pPr>
      <w:hyperlink w:anchor="_Toc413390927" w:history="1">
        <w:r w:rsidRPr="007B0607">
          <w:rPr>
            <w:rStyle w:val="Hyperlink"/>
            <w:noProof/>
          </w:rPr>
          <w:t>Sales Productivity Accelerator Offerings</w:t>
        </w:r>
        <w:r>
          <w:rPr>
            <w:noProof/>
            <w:webHidden/>
          </w:rPr>
          <w:tab/>
        </w:r>
        <w:r>
          <w:rPr>
            <w:noProof/>
            <w:webHidden/>
          </w:rPr>
          <w:fldChar w:fldCharType="begin"/>
        </w:r>
        <w:r>
          <w:rPr>
            <w:noProof/>
            <w:webHidden/>
          </w:rPr>
          <w:instrText xml:space="preserve"> PAGEREF _Toc413390927 \h </w:instrText>
        </w:r>
        <w:r>
          <w:rPr>
            <w:noProof/>
            <w:webHidden/>
          </w:rPr>
        </w:r>
        <w:r>
          <w:rPr>
            <w:noProof/>
            <w:webHidden/>
          </w:rPr>
          <w:fldChar w:fldCharType="separate"/>
        </w:r>
        <w:r>
          <w:rPr>
            <w:noProof/>
            <w:webHidden/>
          </w:rPr>
          <w:t>82</w:t>
        </w:r>
        <w:r>
          <w:rPr>
            <w:noProof/>
            <w:webHidden/>
          </w:rPr>
          <w:fldChar w:fldCharType="end"/>
        </w:r>
      </w:hyperlink>
    </w:p>
    <w:p w14:paraId="0740853F" w14:textId="77777777" w:rsidR="006A65D2" w:rsidRDefault="006A65D2">
      <w:pPr>
        <w:pStyle w:val="TOC1"/>
        <w:tabs>
          <w:tab w:val="right" w:leader="dot" w:pos="5030"/>
        </w:tabs>
        <w:rPr>
          <w:rFonts w:eastAsiaTheme="minorEastAsia"/>
          <w:b w:val="0"/>
          <w:caps w:val="0"/>
          <w:noProof/>
          <w:sz w:val="22"/>
        </w:rPr>
      </w:pPr>
      <w:hyperlink w:anchor="_Toc413390928" w:history="1">
        <w:r w:rsidRPr="007B0607">
          <w:rPr>
            <w:rStyle w:val="Hyperlink"/>
            <w:noProof/>
          </w:rPr>
          <w:t>Appendix A – Program Agreement Supplemental Terms</w:t>
        </w:r>
        <w:r>
          <w:rPr>
            <w:noProof/>
            <w:webHidden/>
          </w:rPr>
          <w:tab/>
        </w:r>
        <w:r>
          <w:rPr>
            <w:noProof/>
            <w:webHidden/>
          </w:rPr>
          <w:fldChar w:fldCharType="begin"/>
        </w:r>
        <w:r>
          <w:rPr>
            <w:noProof/>
            <w:webHidden/>
          </w:rPr>
          <w:instrText xml:space="preserve"> PAGEREF _Toc413390928 \h </w:instrText>
        </w:r>
        <w:r>
          <w:rPr>
            <w:noProof/>
            <w:webHidden/>
          </w:rPr>
        </w:r>
        <w:r>
          <w:rPr>
            <w:noProof/>
            <w:webHidden/>
          </w:rPr>
          <w:fldChar w:fldCharType="separate"/>
        </w:r>
        <w:r>
          <w:rPr>
            <w:noProof/>
            <w:webHidden/>
          </w:rPr>
          <w:t>83</w:t>
        </w:r>
        <w:r>
          <w:rPr>
            <w:noProof/>
            <w:webHidden/>
          </w:rPr>
          <w:fldChar w:fldCharType="end"/>
        </w:r>
      </w:hyperlink>
    </w:p>
    <w:p w14:paraId="51446C12" w14:textId="77777777" w:rsidR="006A65D2" w:rsidRDefault="006A65D2">
      <w:pPr>
        <w:pStyle w:val="TOC3"/>
        <w:tabs>
          <w:tab w:val="right" w:leader="dot" w:pos="5030"/>
        </w:tabs>
        <w:rPr>
          <w:rFonts w:eastAsiaTheme="minorEastAsia"/>
          <w:smallCaps w:val="0"/>
          <w:noProof/>
          <w:sz w:val="22"/>
        </w:rPr>
      </w:pPr>
      <w:hyperlink w:anchor="_Toc413390929" w:history="1">
        <w:r w:rsidRPr="007B0607">
          <w:rPr>
            <w:rStyle w:val="Hyperlink"/>
            <w:noProof/>
          </w:rPr>
          <w:t>Supplemental Terms for Select Plus Program</w:t>
        </w:r>
        <w:r>
          <w:rPr>
            <w:noProof/>
            <w:webHidden/>
          </w:rPr>
          <w:tab/>
        </w:r>
        <w:r>
          <w:rPr>
            <w:noProof/>
            <w:webHidden/>
          </w:rPr>
          <w:fldChar w:fldCharType="begin"/>
        </w:r>
        <w:r>
          <w:rPr>
            <w:noProof/>
            <w:webHidden/>
          </w:rPr>
          <w:instrText xml:space="preserve"> PAGEREF _Toc413390929 \h </w:instrText>
        </w:r>
        <w:r>
          <w:rPr>
            <w:noProof/>
            <w:webHidden/>
          </w:rPr>
        </w:r>
        <w:r>
          <w:rPr>
            <w:noProof/>
            <w:webHidden/>
          </w:rPr>
          <w:fldChar w:fldCharType="separate"/>
        </w:r>
        <w:r>
          <w:rPr>
            <w:noProof/>
            <w:webHidden/>
          </w:rPr>
          <w:t>83</w:t>
        </w:r>
        <w:r>
          <w:rPr>
            <w:noProof/>
            <w:webHidden/>
          </w:rPr>
          <w:fldChar w:fldCharType="end"/>
        </w:r>
      </w:hyperlink>
    </w:p>
    <w:p w14:paraId="48F2D27E" w14:textId="77777777" w:rsidR="006A65D2" w:rsidRDefault="006A65D2">
      <w:pPr>
        <w:pStyle w:val="TOC3"/>
        <w:tabs>
          <w:tab w:val="right" w:leader="dot" w:pos="5030"/>
        </w:tabs>
        <w:rPr>
          <w:rFonts w:eastAsiaTheme="minorEastAsia"/>
          <w:smallCaps w:val="0"/>
          <w:noProof/>
          <w:sz w:val="22"/>
        </w:rPr>
      </w:pPr>
      <w:hyperlink w:anchor="_Toc413390930" w:history="1">
        <w:r w:rsidRPr="007B0607">
          <w:rPr>
            <w:rStyle w:val="Hyperlink"/>
            <w:noProof/>
          </w:rPr>
          <w:t>Definition of Management for Qualified Devices</w:t>
        </w:r>
        <w:r>
          <w:rPr>
            <w:noProof/>
            <w:webHidden/>
          </w:rPr>
          <w:tab/>
        </w:r>
        <w:r>
          <w:rPr>
            <w:noProof/>
            <w:webHidden/>
          </w:rPr>
          <w:fldChar w:fldCharType="begin"/>
        </w:r>
        <w:r>
          <w:rPr>
            <w:noProof/>
            <w:webHidden/>
          </w:rPr>
          <w:instrText xml:space="preserve"> PAGEREF _Toc413390930 \h </w:instrText>
        </w:r>
        <w:r>
          <w:rPr>
            <w:noProof/>
            <w:webHidden/>
          </w:rPr>
        </w:r>
        <w:r>
          <w:rPr>
            <w:noProof/>
            <w:webHidden/>
          </w:rPr>
          <w:fldChar w:fldCharType="separate"/>
        </w:r>
        <w:r>
          <w:rPr>
            <w:noProof/>
            <w:webHidden/>
          </w:rPr>
          <w:t>83</w:t>
        </w:r>
        <w:r>
          <w:rPr>
            <w:noProof/>
            <w:webHidden/>
          </w:rPr>
          <w:fldChar w:fldCharType="end"/>
        </w:r>
      </w:hyperlink>
    </w:p>
    <w:p w14:paraId="26821174" w14:textId="77777777" w:rsidR="006A65D2" w:rsidRDefault="006A65D2">
      <w:pPr>
        <w:pStyle w:val="TOC3"/>
        <w:tabs>
          <w:tab w:val="right" w:leader="dot" w:pos="5030"/>
        </w:tabs>
        <w:rPr>
          <w:rFonts w:eastAsiaTheme="minorEastAsia"/>
          <w:smallCaps w:val="0"/>
          <w:noProof/>
          <w:sz w:val="22"/>
        </w:rPr>
      </w:pPr>
      <w:hyperlink w:anchor="_Toc413390931" w:history="1">
        <w:r w:rsidRPr="007B0607">
          <w:rPr>
            <w:rStyle w:val="Hyperlink"/>
            <w:noProof/>
          </w:rPr>
          <w:t>Supplemental Terms for Professional Services – Legacy Agreements</w:t>
        </w:r>
        <w:r>
          <w:rPr>
            <w:noProof/>
            <w:webHidden/>
          </w:rPr>
          <w:tab/>
        </w:r>
        <w:r>
          <w:rPr>
            <w:noProof/>
            <w:webHidden/>
          </w:rPr>
          <w:fldChar w:fldCharType="begin"/>
        </w:r>
        <w:r>
          <w:rPr>
            <w:noProof/>
            <w:webHidden/>
          </w:rPr>
          <w:instrText xml:space="preserve"> PAGEREF _Toc413390931 \h </w:instrText>
        </w:r>
        <w:r>
          <w:rPr>
            <w:noProof/>
            <w:webHidden/>
          </w:rPr>
        </w:r>
        <w:r>
          <w:rPr>
            <w:noProof/>
            <w:webHidden/>
          </w:rPr>
          <w:fldChar w:fldCharType="separate"/>
        </w:r>
        <w:r>
          <w:rPr>
            <w:noProof/>
            <w:webHidden/>
          </w:rPr>
          <w:t>83</w:t>
        </w:r>
        <w:r>
          <w:rPr>
            <w:noProof/>
            <w:webHidden/>
          </w:rPr>
          <w:fldChar w:fldCharType="end"/>
        </w:r>
      </w:hyperlink>
    </w:p>
    <w:p w14:paraId="66E45545" w14:textId="77777777" w:rsidR="006A65D2" w:rsidRDefault="006A65D2">
      <w:pPr>
        <w:pStyle w:val="TOC3"/>
        <w:tabs>
          <w:tab w:val="right" w:leader="dot" w:pos="5030"/>
        </w:tabs>
        <w:rPr>
          <w:rFonts w:eastAsiaTheme="minorEastAsia"/>
          <w:smallCaps w:val="0"/>
          <w:noProof/>
          <w:sz w:val="22"/>
        </w:rPr>
      </w:pPr>
      <w:hyperlink w:anchor="_Toc413390932" w:history="1">
        <w:r w:rsidRPr="007B0607">
          <w:rPr>
            <w:rStyle w:val="Hyperlink"/>
            <w:noProof/>
          </w:rPr>
          <w:t>Supplemental Terms for Online Services used with Software – Legacy Agreements</w:t>
        </w:r>
        <w:r>
          <w:rPr>
            <w:noProof/>
            <w:webHidden/>
          </w:rPr>
          <w:tab/>
        </w:r>
        <w:r>
          <w:rPr>
            <w:noProof/>
            <w:webHidden/>
          </w:rPr>
          <w:fldChar w:fldCharType="begin"/>
        </w:r>
        <w:r>
          <w:rPr>
            <w:noProof/>
            <w:webHidden/>
          </w:rPr>
          <w:instrText xml:space="preserve"> PAGEREF _Toc413390932 \h </w:instrText>
        </w:r>
        <w:r>
          <w:rPr>
            <w:noProof/>
            <w:webHidden/>
          </w:rPr>
        </w:r>
        <w:r>
          <w:rPr>
            <w:noProof/>
            <w:webHidden/>
          </w:rPr>
          <w:fldChar w:fldCharType="separate"/>
        </w:r>
        <w:r>
          <w:rPr>
            <w:noProof/>
            <w:webHidden/>
          </w:rPr>
          <w:t>84</w:t>
        </w:r>
        <w:r>
          <w:rPr>
            <w:noProof/>
            <w:webHidden/>
          </w:rPr>
          <w:fldChar w:fldCharType="end"/>
        </w:r>
      </w:hyperlink>
    </w:p>
    <w:p w14:paraId="60A838DE" w14:textId="77777777" w:rsidR="006A65D2" w:rsidRDefault="006A65D2">
      <w:pPr>
        <w:pStyle w:val="TOC1"/>
        <w:tabs>
          <w:tab w:val="right" w:leader="dot" w:pos="5030"/>
        </w:tabs>
        <w:rPr>
          <w:rFonts w:eastAsiaTheme="minorEastAsia"/>
          <w:b w:val="0"/>
          <w:caps w:val="0"/>
          <w:noProof/>
          <w:sz w:val="22"/>
        </w:rPr>
      </w:pPr>
      <w:hyperlink w:anchor="_Toc413390933" w:history="1">
        <w:r w:rsidRPr="007B0607">
          <w:rPr>
            <w:rStyle w:val="Hyperlink"/>
            <w:noProof/>
          </w:rPr>
          <w:t>Appendix B – Product Promotions</w:t>
        </w:r>
        <w:r>
          <w:rPr>
            <w:noProof/>
            <w:webHidden/>
          </w:rPr>
          <w:tab/>
        </w:r>
        <w:r>
          <w:rPr>
            <w:noProof/>
            <w:webHidden/>
          </w:rPr>
          <w:fldChar w:fldCharType="begin"/>
        </w:r>
        <w:r>
          <w:rPr>
            <w:noProof/>
            <w:webHidden/>
          </w:rPr>
          <w:instrText xml:space="preserve"> PAGEREF _Toc413390933 \h </w:instrText>
        </w:r>
        <w:r>
          <w:rPr>
            <w:noProof/>
            <w:webHidden/>
          </w:rPr>
        </w:r>
        <w:r>
          <w:rPr>
            <w:noProof/>
            <w:webHidden/>
          </w:rPr>
          <w:fldChar w:fldCharType="separate"/>
        </w:r>
        <w:r>
          <w:rPr>
            <w:noProof/>
            <w:webHidden/>
          </w:rPr>
          <w:t>87</w:t>
        </w:r>
        <w:r>
          <w:rPr>
            <w:noProof/>
            <w:webHidden/>
          </w:rPr>
          <w:fldChar w:fldCharType="end"/>
        </w:r>
      </w:hyperlink>
    </w:p>
    <w:p w14:paraId="309A7FB4" w14:textId="77777777" w:rsidR="006A65D2" w:rsidRDefault="006A65D2">
      <w:pPr>
        <w:pStyle w:val="TOC3"/>
        <w:tabs>
          <w:tab w:val="right" w:leader="dot" w:pos="5030"/>
        </w:tabs>
        <w:rPr>
          <w:rFonts w:eastAsiaTheme="minorEastAsia"/>
          <w:smallCaps w:val="0"/>
          <w:noProof/>
          <w:sz w:val="22"/>
        </w:rPr>
      </w:pPr>
      <w:hyperlink w:anchor="_Toc413390934" w:history="1">
        <w:r w:rsidRPr="007B0607">
          <w:rPr>
            <w:rStyle w:val="Hyperlink"/>
            <w:noProof/>
          </w:rPr>
          <w:t>Azure Consumption Incentive Promotion</w:t>
        </w:r>
        <w:r>
          <w:rPr>
            <w:noProof/>
            <w:webHidden/>
          </w:rPr>
          <w:tab/>
        </w:r>
        <w:r>
          <w:rPr>
            <w:noProof/>
            <w:webHidden/>
          </w:rPr>
          <w:fldChar w:fldCharType="begin"/>
        </w:r>
        <w:r>
          <w:rPr>
            <w:noProof/>
            <w:webHidden/>
          </w:rPr>
          <w:instrText xml:space="preserve"> PAGEREF _Toc413390934 \h </w:instrText>
        </w:r>
        <w:r>
          <w:rPr>
            <w:noProof/>
            <w:webHidden/>
          </w:rPr>
        </w:r>
        <w:r>
          <w:rPr>
            <w:noProof/>
            <w:webHidden/>
          </w:rPr>
          <w:fldChar w:fldCharType="separate"/>
        </w:r>
        <w:r>
          <w:rPr>
            <w:noProof/>
            <w:webHidden/>
          </w:rPr>
          <w:t>87</w:t>
        </w:r>
        <w:r>
          <w:rPr>
            <w:noProof/>
            <w:webHidden/>
          </w:rPr>
          <w:fldChar w:fldCharType="end"/>
        </w:r>
      </w:hyperlink>
    </w:p>
    <w:p w14:paraId="3221FB2D" w14:textId="77777777" w:rsidR="006A65D2" w:rsidRDefault="006A65D2">
      <w:pPr>
        <w:pStyle w:val="TOC3"/>
        <w:tabs>
          <w:tab w:val="right" w:leader="dot" w:pos="5030"/>
        </w:tabs>
        <w:rPr>
          <w:rFonts w:eastAsiaTheme="minorEastAsia"/>
          <w:smallCaps w:val="0"/>
          <w:noProof/>
          <w:sz w:val="22"/>
        </w:rPr>
      </w:pPr>
      <w:hyperlink w:anchor="_Toc413390935" w:history="1">
        <w:r w:rsidRPr="007B0607">
          <w:rPr>
            <w:rStyle w:val="Hyperlink"/>
            <w:noProof/>
          </w:rPr>
          <w:t>Azure ExpressRoute NSP 10 Mbps Promotion</w:t>
        </w:r>
        <w:r>
          <w:rPr>
            <w:noProof/>
            <w:webHidden/>
          </w:rPr>
          <w:tab/>
        </w:r>
        <w:r>
          <w:rPr>
            <w:noProof/>
            <w:webHidden/>
          </w:rPr>
          <w:fldChar w:fldCharType="begin"/>
        </w:r>
        <w:r>
          <w:rPr>
            <w:noProof/>
            <w:webHidden/>
          </w:rPr>
          <w:instrText xml:space="preserve"> PAGEREF _Toc413390935 \h </w:instrText>
        </w:r>
        <w:r>
          <w:rPr>
            <w:noProof/>
            <w:webHidden/>
          </w:rPr>
        </w:r>
        <w:r>
          <w:rPr>
            <w:noProof/>
            <w:webHidden/>
          </w:rPr>
          <w:fldChar w:fldCharType="separate"/>
        </w:r>
        <w:r>
          <w:rPr>
            <w:noProof/>
            <w:webHidden/>
          </w:rPr>
          <w:t>87</w:t>
        </w:r>
        <w:r>
          <w:rPr>
            <w:noProof/>
            <w:webHidden/>
          </w:rPr>
          <w:fldChar w:fldCharType="end"/>
        </w:r>
      </w:hyperlink>
    </w:p>
    <w:p w14:paraId="5CADBE92" w14:textId="77777777" w:rsidR="006A65D2" w:rsidRDefault="006A65D2">
      <w:pPr>
        <w:pStyle w:val="TOC1"/>
        <w:tabs>
          <w:tab w:val="right" w:leader="dot" w:pos="5030"/>
        </w:tabs>
        <w:rPr>
          <w:rFonts w:eastAsiaTheme="minorEastAsia"/>
          <w:b w:val="0"/>
          <w:caps w:val="0"/>
          <w:noProof/>
          <w:sz w:val="22"/>
        </w:rPr>
      </w:pPr>
      <w:hyperlink w:anchor="_Toc413390936" w:history="1">
        <w:r w:rsidRPr="007B0607">
          <w:rPr>
            <w:rStyle w:val="Hyperlink"/>
            <w:noProof/>
          </w:rPr>
          <w:t>Product Index</w:t>
        </w:r>
        <w:r>
          <w:rPr>
            <w:noProof/>
            <w:webHidden/>
          </w:rPr>
          <w:tab/>
        </w:r>
        <w:r>
          <w:rPr>
            <w:noProof/>
            <w:webHidden/>
          </w:rPr>
          <w:fldChar w:fldCharType="begin"/>
        </w:r>
        <w:r>
          <w:rPr>
            <w:noProof/>
            <w:webHidden/>
          </w:rPr>
          <w:instrText xml:space="preserve"> PAGEREF _Toc413390936 \h </w:instrText>
        </w:r>
        <w:r>
          <w:rPr>
            <w:noProof/>
            <w:webHidden/>
          </w:rPr>
        </w:r>
        <w:r>
          <w:rPr>
            <w:noProof/>
            <w:webHidden/>
          </w:rPr>
          <w:fldChar w:fldCharType="separate"/>
        </w:r>
        <w:r>
          <w:rPr>
            <w:noProof/>
            <w:webHidden/>
          </w:rPr>
          <w:t>88</w:t>
        </w:r>
        <w:r>
          <w:rPr>
            <w:noProof/>
            <w:webHidden/>
          </w:rPr>
          <w:fldChar w:fldCharType="end"/>
        </w:r>
      </w:hyperlink>
    </w:p>
    <w:p w14:paraId="4FDCA90A" w14:textId="77777777" w:rsidR="009A0C93" w:rsidRDefault="00462C59" w:rsidP="004F3C6D">
      <w:pPr>
        <w:pStyle w:val="ProductList-Body"/>
      </w:pPr>
      <w:r>
        <w:fldChar w:fldCharType="end"/>
      </w:r>
    </w:p>
    <w:p w14:paraId="4FDCA90B" w14:textId="77777777" w:rsidR="009A0C93" w:rsidRDefault="009A0C93" w:rsidP="004F3C6D">
      <w:pPr>
        <w:pStyle w:val="ProductList-Body"/>
        <w:sectPr w:rsidR="009A0C93" w:rsidSect="00930D5E">
          <w:type w:val="continuous"/>
          <w:pgSz w:w="12240" w:h="15840"/>
          <w:pgMar w:top="1440" w:right="720" w:bottom="1440" w:left="720" w:header="720" w:footer="720" w:gutter="0"/>
          <w:cols w:num="2" w:space="720"/>
          <w:docGrid w:linePitch="360"/>
        </w:sectPr>
      </w:pPr>
    </w:p>
    <w:p w14:paraId="4FDCA90C" w14:textId="77777777" w:rsidR="009A0C93" w:rsidRDefault="009A0C93" w:rsidP="00661180">
      <w:pPr>
        <w:pStyle w:val="ProductList-SectionHeading"/>
        <w:outlineLvl w:val="0"/>
      </w:pPr>
      <w:bookmarkStart w:id="3" w:name="Introduction"/>
      <w:bookmarkStart w:id="4" w:name="_Toc378147610"/>
      <w:bookmarkStart w:id="5" w:name="_Toc378151512"/>
      <w:bookmarkStart w:id="6" w:name="_Toc379797089"/>
      <w:bookmarkStart w:id="7" w:name="_Toc380513115"/>
      <w:bookmarkStart w:id="8" w:name="_Toc380655154"/>
      <w:bookmarkStart w:id="9" w:name="_Toc413390476"/>
      <w:r>
        <w:t>Introduction</w:t>
      </w:r>
      <w:bookmarkEnd w:id="3"/>
      <w:bookmarkEnd w:id="4"/>
      <w:bookmarkEnd w:id="5"/>
      <w:bookmarkEnd w:id="6"/>
      <w:bookmarkEnd w:id="7"/>
      <w:bookmarkEnd w:id="8"/>
      <w:bookmarkEnd w:id="9"/>
    </w:p>
    <w:p w14:paraId="4FDCA90D" w14:textId="77777777" w:rsidR="009A0C93" w:rsidRDefault="00407E60" w:rsidP="002E202B">
      <w:pPr>
        <w:pStyle w:val="ProductList-Offering1Heading"/>
        <w:outlineLvl w:val="1"/>
      </w:pPr>
      <w:bookmarkStart w:id="10" w:name="_Toc378147611"/>
      <w:bookmarkStart w:id="11" w:name="_Toc378151513"/>
      <w:bookmarkStart w:id="12" w:name="_Toc379797090"/>
      <w:bookmarkStart w:id="13" w:name="_Toc380513116"/>
      <w:bookmarkStart w:id="14" w:name="_Toc380655155"/>
      <w:bookmarkStart w:id="15" w:name="_Toc413390477"/>
      <w:r>
        <w:t xml:space="preserve">About This </w:t>
      </w:r>
      <w:r w:rsidRPr="00C13DF8">
        <w:t>Document</w:t>
      </w:r>
      <w:bookmarkEnd w:id="10"/>
      <w:bookmarkEnd w:id="11"/>
      <w:bookmarkEnd w:id="12"/>
      <w:bookmarkEnd w:id="13"/>
      <w:bookmarkEnd w:id="14"/>
      <w:bookmarkEnd w:id="15"/>
    </w:p>
    <w:p w14:paraId="4FDCA90E" w14:textId="4DF28A2B" w:rsidR="00ED3A2C" w:rsidRDefault="00ED3A2C" w:rsidP="00ED3A2C">
      <w:pPr>
        <w:pStyle w:val="ProductList-Body"/>
      </w:pPr>
      <w:r>
        <w:t xml:space="preserve">The Microsoft </w:t>
      </w:r>
      <w:r w:rsidR="00450BEA">
        <w:t xml:space="preserve">Volume Licensing </w:t>
      </w:r>
      <w:r>
        <w:t xml:space="preserve">Product List </w:t>
      </w:r>
      <w:r w:rsidR="00450BEA">
        <w:t xml:space="preserve">(Product List) </w:t>
      </w:r>
      <w:r>
        <w:t xml:space="preserve">provides information about </w:t>
      </w:r>
      <w:r w:rsidR="00BD1863">
        <w:t>the</w:t>
      </w:r>
      <w:r w:rsidR="00332075">
        <w:t xml:space="preserve"> </w:t>
      </w:r>
      <w:r>
        <w:t xml:space="preserve">Microsoft </w:t>
      </w:r>
      <w:r w:rsidR="00BD1863">
        <w:t>P</w:t>
      </w:r>
      <w:r w:rsidR="00332075">
        <w:t>roducts</w:t>
      </w:r>
      <w:r>
        <w:t xml:space="preserve"> </w:t>
      </w:r>
      <w:r w:rsidR="00BD1863">
        <w:t>available</w:t>
      </w:r>
      <w:r>
        <w:t xml:space="preserve"> through </w:t>
      </w:r>
      <w:r w:rsidR="00BD1863">
        <w:t xml:space="preserve">the </w:t>
      </w:r>
      <w:r>
        <w:t>Microsoft Volume Licensing Programs</w:t>
      </w:r>
      <w:r w:rsidR="003F2F03">
        <w:t xml:space="preserve"> </w:t>
      </w:r>
      <w:r w:rsidR="00BD1863">
        <w:t xml:space="preserve">and specification information about each </w:t>
      </w:r>
      <w:r w:rsidR="003F2F03">
        <w:t>Product</w:t>
      </w:r>
      <w:r>
        <w:t>.  The information described in the Product List includes:</w:t>
      </w:r>
    </w:p>
    <w:p w14:paraId="4FDCA910" w14:textId="3638D19C" w:rsidR="00ED3A2C" w:rsidRDefault="00ED3A2C" w:rsidP="002B207D">
      <w:pPr>
        <w:pStyle w:val="ProductList-Body"/>
        <w:numPr>
          <w:ilvl w:val="0"/>
          <w:numId w:val="43"/>
        </w:numPr>
        <w:ind w:left="450" w:hanging="270"/>
      </w:pPr>
      <w:r>
        <w:t xml:space="preserve">Availability of new </w:t>
      </w:r>
      <w:r w:rsidR="00056522">
        <w:t>P</w:t>
      </w:r>
      <w:r>
        <w:t>roducts offered through Microsoft Volume Licensing</w:t>
      </w:r>
    </w:p>
    <w:p w14:paraId="4FDCA911" w14:textId="4CEE1154" w:rsidR="00ED3A2C" w:rsidRDefault="00ED3A2C" w:rsidP="002B207D">
      <w:pPr>
        <w:pStyle w:val="ProductList-Body"/>
        <w:numPr>
          <w:ilvl w:val="0"/>
          <w:numId w:val="43"/>
        </w:numPr>
        <w:ind w:left="450" w:hanging="270"/>
      </w:pPr>
      <w:r>
        <w:t xml:space="preserve">Discontinuation of </w:t>
      </w:r>
      <w:r w:rsidR="00056522">
        <w:t>P</w:t>
      </w:r>
      <w:r>
        <w:t>roducts offered through Microsoft Volume Licensing</w:t>
      </w:r>
    </w:p>
    <w:p w14:paraId="4FDCA912" w14:textId="13DAAD70" w:rsidR="00ED3A2C" w:rsidRDefault="00056522" w:rsidP="002B207D">
      <w:pPr>
        <w:pStyle w:val="ProductList-Body"/>
        <w:numPr>
          <w:ilvl w:val="0"/>
          <w:numId w:val="43"/>
        </w:numPr>
        <w:ind w:left="450" w:hanging="270"/>
      </w:pPr>
      <w:r>
        <w:t>P</w:t>
      </w:r>
      <w:r w:rsidR="00ED3A2C">
        <w:t xml:space="preserve">roduct designation regarding the Microsoft Volume Licensing </w:t>
      </w:r>
      <w:r w:rsidR="00450BEA">
        <w:t>P</w:t>
      </w:r>
      <w:r w:rsidR="00ED3A2C">
        <w:t xml:space="preserve">roduct pool </w:t>
      </w:r>
    </w:p>
    <w:p w14:paraId="4FDCA913" w14:textId="473C668C" w:rsidR="00ED3A2C" w:rsidRDefault="00ED3A2C" w:rsidP="002B207D">
      <w:pPr>
        <w:pStyle w:val="ProductList-Body"/>
        <w:numPr>
          <w:ilvl w:val="0"/>
          <w:numId w:val="43"/>
        </w:numPr>
        <w:ind w:left="450" w:hanging="270"/>
      </w:pPr>
      <w:r>
        <w:t xml:space="preserve">The point value for each </w:t>
      </w:r>
      <w:r w:rsidR="00056522">
        <w:t>P</w:t>
      </w:r>
      <w:r>
        <w:t>roduct</w:t>
      </w:r>
    </w:p>
    <w:p w14:paraId="4FDCA914" w14:textId="77777777" w:rsidR="00ED3A2C" w:rsidRDefault="00ED3A2C" w:rsidP="002B207D">
      <w:pPr>
        <w:pStyle w:val="ProductList-Body"/>
        <w:numPr>
          <w:ilvl w:val="0"/>
          <w:numId w:val="43"/>
        </w:numPr>
        <w:ind w:left="450" w:hanging="270"/>
      </w:pPr>
      <w:r>
        <w:t>Available promotions</w:t>
      </w:r>
    </w:p>
    <w:p w14:paraId="4FDCA915" w14:textId="77777777" w:rsidR="00ED3A2C" w:rsidRDefault="00ED3A2C" w:rsidP="002B207D">
      <w:pPr>
        <w:pStyle w:val="ProductList-Body"/>
        <w:numPr>
          <w:ilvl w:val="0"/>
          <w:numId w:val="43"/>
        </w:numPr>
        <w:ind w:left="450" w:hanging="270"/>
      </w:pPr>
      <w:r>
        <w:t>Migration paths from one version of software to another version of that same software</w:t>
      </w:r>
    </w:p>
    <w:p w14:paraId="4FDCA916" w14:textId="7336DFEC" w:rsidR="00ED3A2C" w:rsidRDefault="00ED3A2C" w:rsidP="002B207D">
      <w:pPr>
        <w:pStyle w:val="ProductList-Body"/>
        <w:numPr>
          <w:ilvl w:val="0"/>
          <w:numId w:val="43"/>
        </w:numPr>
        <w:ind w:left="450" w:hanging="270"/>
      </w:pPr>
      <w:r>
        <w:t>Migration paths from discontinued software to new software</w:t>
      </w:r>
    </w:p>
    <w:p w14:paraId="4FDCA917" w14:textId="77777777" w:rsidR="00ED3A2C" w:rsidRDefault="00ED3A2C" w:rsidP="002B207D">
      <w:pPr>
        <w:pStyle w:val="ProductList-Body"/>
        <w:numPr>
          <w:ilvl w:val="0"/>
          <w:numId w:val="43"/>
        </w:numPr>
        <w:ind w:left="450" w:hanging="270"/>
      </w:pPr>
      <w:r>
        <w:t>Software Assurance benefits</w:t>
      </w:r>
    </w:p>
    <w:p w14:paraId="4FDCA918" w14:textId="1B39637D" w:rsidR="00ED3A2C" w:rsidRDefault="00ED3A2C" w:rsidP="002B207D">
      <w:pPr>
        <w:pStyle w:val="ProductList-Body"/>
        <w:numPr>
          <w:ilvl w:val="0"/>
          <w:numId w:val="43"/>
        </w:numPr>
        <w:ind w:left="450" w:hanging="270"/>
      </w:pPr>
      <w:r>
        <w:t xml:space="preserve">Other Notes and information specific to </w:t>
      </w:r>
      <w:r w:rsidR="00450BEA">
        <w:t>P</w:t>
      </w:r>
      <w:r>
        <w:t>roducts</w:t>
      </w:r>
    </w:p>
    <w:p w14:paraId="7D69724E" w14:textId="77777777" w:rsidR="00F910AC" w:rsidRDefault="00F910AC" w:rsidP="00F910AC">
      <w:pPr>
        <w:pStyle w:val="ProductList-Body"/>
      </w:pPr>
    </w:p>
    <w:p w14:paraId="3B96CC6A" w14:textId="15BDBC2A" w:rsidR="00F910AC" w:rsidRPr="00F910AC" w:rsidRDefault="00F910AC" w:rsidP="00F910AC">
      <w:pPr>
        <w:pStyle w:val="ProductList-Body"/>
      </w:pPr>
      <w:r w:rsidRPr="00F26BF1">
        <w:t xml:space="preserve">Aligned with Microsoft’s ongoing efforts to simplify Volume Licensing documentation, the Product List has been reformatted.  Content pertaining to </w:t>
      </w:r>
      <w:r>
        <w:t xml:space="preserve">a particular </w:t>
      </w:r>
      <w:r w:rsidRPr="00F26BF1">
        <w:t xml:space="preserve">Product </w:t>
      </w:r>
      <w:r>
        <w:t xml:space="preserve">group is </w:t>
      </w:r>
      <w:r w:rsidRPr="00F26BF1">
        <w:t>listed in one place</w:t>
      </w:r>
      <w:r>
        <w:t xml:space="preserve">, along with </w:t>
      </w:r>
      <w:r w:rsidRPr="00F26BF1">
        <w:t xml:space="preserve">Product-specific information </w:t>
      </w:r>
      <w:r>
        <w:t>under A</w:t>
      </w:r>
      <w:r w:rsidRPr="00F26BF1">
        <w:t>dditional Information.</w:t>
      </w:r>
      <w:r>
        <w:t xml:space="preserve">  Where possible, information is represented graphically.</w:t>
      </w:r>
    </w:p>
    <w:p w14:paraId="0AE3B600" w14:textId="77777777" w:rsidR="00125CBE" w:rsidRDefault="00125CBE" w:rsidP="00125CBE">
      <w:pPr>
        <w:pStyle w:val="ProductList-Body"/>
      </w:pPr>
    </w:p>
    <w:p w14:paraId="5CC9C39D" w14:textId="77777777" w:rsidR="00125CBE" w:rsidRDefault="00125CBE" w:rsidP="00125CBE">
      <w:pPr>
        <w:pStyle w:val="ProductList-Body"/>
      </w:pPr>
      <w:r>
        <w:t>The Product List is organized in to five sections, two Appendices, and an Index.</w:t>
      </w:r>
    </w:p>
    <w:p w14:paraId="43623EEB" w14:textId="77777777" w:rsidR="00125CBE" w:rsidRDefault="00F8488D" w:rsidP="002B207D">
      <w:pPr>
        <w:pStyle w:val="ProductList-Body"/>
        <w:numPr>
          <w:ilvl w:val="0"/>
          <w:numId w:val="44"/>
        </w:numPr>
        <w:ind w:left="450" w:hanging="270"/>
      </w:pPr>
      <w:hyperlink w:anchor="Introduction" w:history="1">
        <w:r w:rsidR="00125CBE" w:rsidRPr="00136452">
          <w:rPr>
            <w:rStyle w:val="Hyperlink"/>
          </w:rPr>
          <w:t>Introduction</w:t>
        </w:r>
      </w:hyperlink>
      <w:r w:rsidR="00125CBE">
        <w:t xml:space="preserve"> provides information on how to use the Product List, definitions, and changes to the Product List.</w:t>
      </w:r>
    </w:p>
    <w:p w14:paraId="2B1491E4" w14:textId="77777777" w:rsidR="00125CBE" w:rsidRDefault="00F8488D" w:rsidP="002B207D">
      <w:pPr>
        <w:pStyle w:val="ProductList-Body"/>
        <w:numPr>
          <w:ilvl w:val="0"/>
          <w:numId w:val="44"/>
        </w:numPr>
        <w:ind w:left="450" w:hanging="270"/>
      </w:pPr>
      <w:hyperlink w:anchor="SoftwareProducts" w:history="1">
        <w:r w:rsidR="00125CBE" w:rsidRPr="00136452">
          <w:rPr>
            <w:rStyle w:val="Hyperlink"/>
          </w:rPr>
          <w:t>Software</w:t>
        </w:r>
      </w:hyperlink>
      <w:r w:rsidR="00125CBE">
        <w:t xml:space="preserve"> lists the software offered through Microsoft Volume Licensing and information specific to the software.</w:t>
      </w:r>
    </w:p>
    <w:p w14:paraId="4F2DAD78" w14:textId="77777777" w:rsidR="00125CBE" w:rsidRDefault="00F8488D" w:rsidP="002B207D">
      <w:pPr>
        <w:pStyle w:val="ProductList-Body"/>
        <w:numPr>
          <w:ilvl w:val="0"/>
          <w:numId w:val="44"/>
        </w:numPr>
        <w:ind w:left="450" w:hanging="270"/>
      </w:pPr>
      <w:hyperlink w:anchor="OnlineServices" w:history="1">
        <w:r w:rsidR="00125CBE" w:rsidRPr="00136452">
          <w:rPr>
            <w:rStyle w:val="Hyperlink"/>
          </w:rPr>
          <w:t>Online Services</w:t>
        </w:r>
      </w:hyperlink>
      <w:r w:rsidR="00125CBE">
        <w:t xml:space="preserve"> lists the online services offered through Microsoft Volume Licensing and information specific to the online service.</w:t>
      </w:r>
    </w:p>
    <w:p w14:paraId="2664C609" w14:textId="77777777" w:rsidR="00125CBE" w:rsidRDefault="00F8488D" w:rsidP="002B207D">
      <w:pPr>
        <w:pStyle w:val="ProductList-Body"/>
        <w:numPr>
          <w:ilvl w:val="0"/>
          <w:numId w:val="44"/>
        </w:numPr>
        <w:ind w:left="450" w:hanging="270"/>
      </w:pPr>
      <w:hyperlink w:anchor="SoftwareAssurance" w:history="1">
        <w:r w:rsidR="00125CBE" w:rsidRPr="00136452">
          <w:rPr>
            <w:rStyle w:val="Hyperlink"/>
          </w:rPr>
          <w:t>Software Assurance</w:t>
        </w:r>
      </w:hyperlink>
      <w:r w:rsidR="00125CBE">
        <w:t xml:space="preserve"> describes the Software Assurance benefits available.</w:t>
      </w:r>
    </w:p>
    <w:p w14:paraId="030E2143" w14:textId="77777777" w:rsidR="00125CBE" w:rsidRDefault="00F8488D" w:rsidP="002B207D">
      <w:pPr>
        <w:pStyle w:val="ProductList-Body"/>
        <w:numPr>
          <w:ilvl w:val="0"/>
          <w:numId w:val="44"/>
        </w:numPr>
        <w:ind w:left="450" w:hanging="270"/>
      </w:pPr>
      <w:hyperlink w:anchor="Services" w:history="1">
        <w:r w:rsidR="00125CBE" w:rsidRPr="00125CBE">
          <w:rPr>
            <w:rStyle w:val="Hyperlink"/>
          </w:rPr>
          <w:t>Services</w:t>
        </w:r>
      </w:hyperlink>
      <w:r w:rsidR="00125CBE">
        <w:t xml:space="preserve"> describes the services offered through Microsoft Volume Licensing.</w:t>
      </w:r>
    </w:p>
    <w:p w14:paraId="501EC096" w14:textId="6D402461" w:rsidR="00125CBE" w:rsidRDefault="00F8488D" w:rsidP="002B207D">
      <w:pPr>
        <w:pStyle w:val="ProductList-Body"/>
        <w:numPr>
          <w:ilvl w:val="0"/>
          <w:numId w:val="44"/>
        </w:numPr>
        <w:ind w:left="450" w:hanging="270"/>
      </w:pPr>
      <w:hyperlink w:anchor="AppendixA" w:history="1">
        <w:r w:rsidR="00125CBE" w:rsidRPr="00125CBE">
          <w:rPr>
            <w:rStyle w:val="Hyperlink"/>
          </w:rPr>
          <w:t>Appendix A – Program Agreement Supplemental Terms</w:t>
        </w:r>
      </w:hyperlink>
      <w:r w:rsidR="00125CBE">
        <w:t xml:space="preserve"> provides terms and conditions that supplement the Microsoft Volume Licensing Program Agreements</w:t>
      </w:r>
      <w:r w:rsidR="0099471C">
        <w:t>.</w:t>
      </w:r>
      <w:r w:rsidR="00125CBE">
        <w:t xml:space="preserve"> </w:t>
      </w:r>
    </w:p>
    <w:p w14:paraId="46CF0BA4" w14:textId="7A683D1D" w:rsidR="00125CBE" w:rsidRDefault="00F8488D" w:rsidP="002B207D">
      <w:pPr>
        <w:pStyle w:val="ProductList-Body"/>
        <w:numPr>
          <w:ilvl w:val="0"/>
          <w:numId w:val="44"/>
        </w:numPr>
        <w:ind w:left="450" w:hanging="270"/>
      </w:pPr>
      <w:hyperlink w:anchor="AppendixB" w:history="1">
        <w:r w:rsidR="00125CBE" w:rsidRPr="00125CBE">
          <w:rPr>
            <w:rStyle w:val="Hyperlink"/>
          </w:rPr>
          <w:t>Appendix B – Product Promotions</w:t>
        </w:r>
      </w:hyperlink>
      <w:r w:rsidR="00125CBE">
        <w:t xml:space="preserve"> lists the promotions offered through Microsoft Volume Licensing</w:t>
      </w:r>
      <w:r w:rsidR="00D510DA">
        <w:t xml:space="preserve"> that are not otherwise on the Price List</w:t>
      </w:r>
      <w:r w:rsidR="00125CBE">
        <w:t>.</w:t>
      </w:r>
    </w:p>
    <w:p w14:paraId="0FFE788F" w14:textId="77777777" w:rsidR="00125CBE" w:rsidRDefault="00F8488D" w:rsidP="002B207D">
      <w:pPr>
        <w:pStyle w:val="ProductList-Body"/>
        <w:numPr>
          <w:ilvl w:val="0"/>
          <w:numId w:val="44"/>
        </w:numPr>
        <w:ind w:left="450" w:hanging="270"/>
      </w:pPr>
      <w:hyperlink w:anchor="Index" w:history="1">
        <w:r w:rsidR="00125CBE" w:rsidRPr="00136452">
          <w:rPr>
            <w:rStyle w:val="Hyperlink"/>
          </w:rPr>
          <w:t>Index</w:t>
        </w:r>
      </w:hyperlink>
      <w:r w:rsidR="00125CBE">
        <w:t xml:space="preserve"> lists all the Products referenced in the Product List and the pages they are located on.</w:t>
      </w:r>
    </w:p>
    <w:p w14:paraId="6EB094D9" w14:textId="77777777" w:rsidR="00BD1863" w:rsidRDefault="00BD1863" w:rsidP="00ED3A2C">
      <w:pPr>
        <w:pStyle w:val="ProductList-Body"/>
      </w:pPr>
    </w:p>
    <w:p w14:paraId="4FDCA91A" w14:textId="63A5957D" w:rsidR="00ED3A2C" w:rsidRDefault="00ED3A2C" w:rsidP="00ED3A2C">
      <w:pPr>
        <w:pStyle w:val="ProductList-Body"/>
      </w:pPr>
      <w:r>
        <w:t xml:space="preserve">Availability of </w:t>
      </w:r>
      <w:r w:rsidR="00EC3D50">
        <w:t>P</w:t>
      </w:r>
      <w:r>
        <w:t>roducts can vary by region. Customers should contact their reseller or Microsoft Account Manager for information pertaining to regional availability.</w:t>
      </w:r>
    </w:p>
    <w:p w14:paraId="4FDCA91B" w14:textId="77777777" w:rsidR="00ED3A2C" w:rsidRDefault="00ED3A2C" w:rsidP="00ED3A2C">
      <w:pPr>
        <w:pStyle w:val="ProductList-Body"/>
      </w:pPr>
    </w:p>
    <w:p w14:paraId="4FDCA91C" w14:textId="4FA50DA4" w:rsidR="009A0C93" w:rsidRDefault="0009588E" w:rsidP="00ED3A2C">
      <w:pPr>
        <w:pStyle w:val="ProductList-Body"/>
      </w:pPr>
      <w:r>
        <w:t>A customer</w:t>
      </w:r>
      <w:r w:rsidR="00ED3A2C">
        <w:t xml:space="preserve"> may also want to review the Product Use Rights document (PUR) or Online Services </w:t>
      </w:r>
      <w:r w:rsidR="00C44909">
        <w:t>Terms</w:t>
      </w:r>
      <w:r w:rsidR="00ED3A2C">
        <w:t xml:space="preserve"> document (OS</w:t>
      </w:r>
      <w:r w:rsidR="00C44909">
        <w:t>T</w:t>
      </w:r>
      <w:r w:rsidR="00ED3A2C">
        <w:t xml:space="preserve">). Both documents are produced quarterly. </w:t>
      </w:r>
      <w:r w:rsidR="00D230CD">
        <w:t>The latest use rights for Microsoft software can be found in t</w:t>
      </w:r>
      <w:r w:rsidR="00ED3A2C">
        <w:t xml:space="preserve">he PUR located at </w:t>
      </w:r>
      <w:hyperlink r:id="rId16" w:history="1">
        <w:r w:rsidR="00AD7BC9">
          <w:rPr>
            <w:rStyle w:val="Hyperlink"/>
          </w:rPr>
          <w:t>http://go.microsoft.com/?linkid=9839206</w:t>
        </w:r>
      </w:hyperlink>
      <w:r w:rsidR="00D230CD">
        <w:rPr>
          <w:rStyle w:val="Hyperlink"/>
        </w:rPr>
        <w:t>.</w:t>
      </w:r>
      <w:r w:rsidR="00ED3A2C">
        <w:t xml:space="preserve"> </w:t>
      </w:r>
      <w:r w:rsidR="00D230CD">
        <w:t>Terms for Microsoft Online Services can be found in t</w:t>
      </w:r>
      <w:r w:rsidR="00ED3A2C">
        <w:t>he OS</w:t>
      </w:r>
      <w:r w:rsidR="00C44909">
        <w:t>T</w:t>
      </w:r>
      <w:r w:rsidR="00D230CD">
        <w:t xml:space="preserve"> </w:t>
      </w:r>
      <w:r w:rsidR="00ED3A2C">
        <w:t xml:space="preserve">located at </w:t>
      </w:r>
      <w:hyperlink r:id="rId17" w:history="1">
        <w:r w:rsidR="00ED3A2C" w:rsidRPr="00190243">
          <w:rPr>
            <w:rStyle w:val="Hyperlink"/>
          </w:rPr>
          <w:t>http://go.microsoft.com/?linkid=9840733</w:t>
        </w:r>
      </w:hyperlink>
      <w:r w:rsidR="00ED3A2C">
        <w:t>.</w:t>
      </w:r>
    </w:p>
    <w:p w14:paraId="4FDCA91D" w14:textId="77777777" w:rsidR="00407E60" w:rsidRDefault="00407E60" w:rsidP="004F3C6D">
      <w:pPr>
        <w:pStyle w:val="ProductList-Body"/>
      </w:pPr>
    </w:p>
    <w:p w14:paraId="4FDCA91E" w14:textId="77777777" w:rsidR="00407E60" w:rsidRDefault="00407E60" w:rsidP="002E202B">
      <w:pPr>
        <w:pStyle w:val="ProductList-Offering1Heading"/>
        <w:outlineLvl w:val="1"/>
      </w:pPr>
      <w:bookmarkStart w:id="16" w:name="_Toc378147612"/>
      <w:bookmarkStart w:id="17" w:name="_Toc378151514"/>
      <w:bookmarkStart w:id="18" w:name="_Toc379797091"/>
      <w:bookmarkStart w:id="19" w:name="_Toc380513117"/>
      <w:bookmarkStart w:id="20" w:name="_Toc380655156"/>
      <w:bookmarkStart w:id="21" w:name="_Toc413390478"/>
      <w:r>
        <w:t>How To Use This Document</w:t>
      </w:r>
      <w:bookmarkEnd w:id="16"/>
      <w:bookmarkEnd w:id="17"/>
      <w:bookmarkEnd w:id="18"/>
      <w:bookmarkEnd w:id="19"/>
      <w:bookmarkEnd w:id="20"/>
      <w:bookmarkEnd w:id="21"/>
    </w:p>
    <w:p w14:paraId="16FAD0E8" w14:textId="2218F1F1" w:rsidR="00F76E42" w:rsidRDefault="00F76E42" w:rsidP="00ED3A2C">
      <w:pPr>
        <w:pStyle w:val="ProductList-Body"/>
        <w:rPr>
          <w:b/>
        </w:rPr>
      </w:pPr>
      <w:r w:rsidRPr="00F76E42">
        <w:t>Addition resources on how to use the Product List</w:t>
      </w:r>
      <w:r>
        <w:rPr>
          <w:b/>
        </w:rPr>
        <w:t xml:space="preserve"> </w:t>
      </w:r>
      <w:r w:rsidRPr="00AD6DB4">
        <w:t xml:space="preserve">are available </w:t>
      </w:r>
      <w:r>
        <w:t xml:space="preserve">at </w:t>
      </w:r>
      <w:hyperlink r:id="rId18" w:history="1">
        <w:r w:rsidRPr="000B7E35">
          <w:rPr>
            <w:rStyle w:val="Hyperlink"/>
          </w:rPr>
          <w:t>http://www.microsoftvolumelicensing.com</w:t>
        </w:r>
      </w:hyperlink>
      <w:r>
        <w:rPr>
          <w:rStyle w:val="Hyperlink"/>
        </w:rPr>
        <w:t>.</w:t>
      </w:r>
    </w:p>
    <w:p w14:paraId="65330DD1" w14:textId="77777777" w:rsidR="00F76E42" w:rsidRDefault="00F76E42" w:rsidP="00ED3A2C">
      <w:pPr>
        <w:pStyle w:val="ProductList-Body"/>
        <w:rPr>
          <w:b/>
        </w:rPr>
      </w:pPr>
    </w:p>
    <w:p w14:paraId="5ED447A7" w14:textId="739EB9E1" w:rsidR="002F275E" w:rsidRDefault="00ED3A2C" w:rsidP="00ED3A2C">
      <w:pPr>
        <w:pStyle w:val="ProductList-Body"/>
      </w:pPr>
      <w:r w:rsidRPr="007257F9">
        <w:rPr>
          <w:b/>
          <w:color w:val="00188F"/>
        </w:rPr>
        <w:t>Step 1</w:t>
      </w:r>
    </w:p>
    <w:p w14:paraId="4FDCA91F" w14:textId="6264CFCC" w:rsidR="00ED3A2C" w:rsidRDefault="00ED3A2C" w:rsidP="00ED3A2C">
      <w:pPr>
        <w:pStyle w:val="ProductList-Body"/>
      </w:pPr>
      <w:r>
        <w:t xml:space="preserve">Locate the </w:t>
      </w:r>
      <w:r w:rsidR="00241D62">
        <w:t>Product in</w:t>
      </w:r>
      <w:r>
        <w:t xml:space="preserve"> the Table of Contents </w:t>
      </w:r>
      <w:r w:rsidR="00A35873">
        <w:t>or Index</w:t>
      </w:r>
      <w:r>
        <w:t xml:space="preserve"> and go to the </w:t>
      </w:r>
      <w:r w:rsidR="001242BA">
        <w:t xml:space="preserve">appropriate </w:t>
      </w:r>
      <w:r>
        <w:t>page.</w:t>
      </w:r>
    </w:p>
    <w:p w14:paraId="4FDCA920" w14:textId="77777777" w:rsidR="00ED3A2C" w:rsidRDefault="00ED3A2C" w:rsidP="00ED3A2C">
      <w:pPr>
        <w:pStyle w:val="ProductList-Body"/>
      </w:pPr>
    </w:p>
    <w:p w14:paraId="2A945FC5" w14:textId="0672163D" w:rsidR="002F275E" w:rsidRDefault="00ED3A2C" w:rsidP="00ED3A2C">
      <w:pPr>
        <w:pStyle w:val="ProductList-Body"/>
      </w:pPr>
      <w:r w:rsidRPr="007257F9">
        <w:rPr>
          <w:b/>
          <w:color w:val="00188F"/>
        </w:rPr>
        <w:t>Step 2</w:t>
      </w:r>
    </w:p>
    <w:p w14:paraId="4FDCA922" w14:textId="04460616" w:rsidR="00ED3A2C" w:rsidRDefault="00ED3A2C" w:rsidP="00516278">
      <w:pPr>
        <w:pStyle w:val="ProductList-Body"/>
        <w:tabs>
          <w:tab w:val="clear" w:pos="158"/>
        </w:tabs>
      </w:pPr>
      <w:r>
        <w:t>Review the table for program availability</w:t>
      </w:r>
      <w:r w:rsidR="00237725">
        <w:t xml:space="preserve">, </w:t>
      </w:r>
      <w:r w:rsidR="004F36CE">
        <w:t>P</w:t>
      </w:r>
      <w:r w:rsidR="00237725">
        <w:t>roduct type (e.g. Enterprise Product or Additional Product)</w:t>
      </w:r>
      <w:r>
        <w:t xml:space="preserve"> and point information.</w:t>
      </w:r>
      <w:r w:rsidR="00DC0385">
        <w:t xml:space="preserve">  </w:t>
      </w:r>
      <w:r>
        <w:t xml:space="preserve">If a cell is shaded </w:t>
      </w:r>
      <w:r w:rsidRPr="00ED3A2C">
        <w:rPr>
          <w:shd w:val="clear" w:color="auto" w:fill="70AD47" w:themeFill="accent6"/>
        </w:rPr>
        <w:t>green</w:t>
      </w:r>
      <w:r>
        <w:t xml:space="preserve"> the </w:t>
      </w:r>
      <w:r w:rsidR="00D8788C">
        <w:t>P</w:t>
      </w:r>
      <w:r>
        <w:t xml:space="preserve">roduct is available in the program denoted in the column. </w:t>
      </w:r>
      <w:r w:rsidR="00237725">
        <w:t xml:space="preserve">When viewing the document in electronic form, hovering over the column headings and other cells reveals the full name.  </w:t>
      </w:r>
      <w:r>
        <w:t xml:space="preserve">Refer </w:t>
      </w:r>
      <w:r w:rsidR="00D8788C">
        <w:t xml:space="preserve">to </w:t>
      </w:r>
      <w:r>
        <w:t xml:space="preserve">the Chart Key for </w:t>
      </w:r>
      <w:r w:rsidR="00237725">
        <w:t xml:space="preserve">more information regarding the </w:t>
      </w:r>
      <w:r>
        <w:t>column headings and cell values.</w:t>
      </w:r>
      <w:r w:rsidR="00D8788C">
        <w:t xml:space="preserve"> </w:t>
      </w:r>
    </w:p>
    <w:p w14:paraId="4FDCA924" w14:textId="55B8BD1D" w:rsidR="00ED3A2C" w:rsidRDefault="00ED3A2C" w:rsidP="00ED3A2C">
      <w:pPr>
        <w:pStyle w:val="ProductList-Body"/>
      </w:pPr>
    </w:p>
    <w:p w14:paraId="4FDCA925"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56192" behindDoc="0" locked="0" layoutInCell="1" allowOverlap="1" wp14:anchorId="4FDCCA47" wp14:editId="4FDCCA48">
                <wp:simplePos x="0" y="0"/>
                <wp:positionH relativeFrom="column">
                  <wp:posOffset>4465615</wp:posOffset>
                </wp:positionH>
                <wp:positionV relativeFrom="paragraph">
                  <wp:posOffset>263037</wp:posOffset>
                </wp:positionV>
                <wp:extent cx="435935" cy="382772"/>
                <wp:effectExtent l="0" t="0" r="21590" b="17780"/>
                <wp:wrapNone/>
                <wp:docPr id="10" name="Oval 10"/>
                <wp:cNvGraphicFramePr/>
                <a:graphic xmlns:a="http://schemas.openxmlformats.org/drawingml/2006/main">
                  <a:graphicData uri="http://schemas.microsoft.com/office/word/2010/wordprocessingShape">
                    <wps:wsp>
                      <wps:cNvSpPr/>
                      <wps:spPr>
                        <a:xfrm>
                          <a:off x="0" y="0"/>
                          <a:ext cx="435935" cy="38277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897CCBD" id="Oval 10" o:spid="_x0000_s1026" style="position:absolute;margin-left:351.6pt;margin-top:20.7pt;width:34.35pt;height: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" filled="f" strokecolor="red" strokeweight="1.5pt">
                <v:stroke joinstyle="miter"/>
              </v:oval>
            </w:pict>
          </mc:Fallback>
        </mc:AlternateContent>
      </w:r>
      <w:r>
        <w:rPr>
          <w:rFonts w:ascii="Segoe UI" w:hAnsi="Segoe UI" w:cs="Segoe UI"/>
          <w:noProof/>
          <w:sz w:val="20"/>
        </w:rPr>
        <mc:AlternateContent>
          <mc:Choice Requires="wps">
            <w:drawing>
              <wp:anchor distT="0" distB="0" distL="114300" distR="114300" simplePos="0" relativeHeight="251652096" behindDoc="0" locked="0" layoutInCell="1" allowOverlap="1" wp14:anchorId="4FDCCA49" wp14:editId="4FDCCA4A">
                <wp:simplePos x="0" y="0"/>
                <wp:positionH relativeFrom="column">
                  <wp:posOffset>84500</wp:posOffset>
                </wp:positionH>
                <wp:positionV relativeFrom="paragraph">
                  <wp:posOffset>401616</wp:posOffset>
                </wp:positionV>
                <wp:extent cx="744279" cy="308344"/>
                <wp:effectExtent l="0" t="0" r="17780" b="15875"/>
                <wp:wrapNone/>
                <wp:docPr id="9" name="Oval 9"/>
                <wp:cNvGraphicFramePr/>
                <a:graphic xmlns:a="http://schemas.openxmlformats.org/drawingml/2006/main">
                  <a:graphicData uri="http://schemas.microsoft.com/office/word/2010/wordprocessingShape">
                    <wps:wsp>
                      <wps:cNvSpPr/>
                      <wps:spPr>
                        <a:xfrm>
                          <a:off x="0" y="0"/>
                          <a:ext cx="744279" cy="30834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31FD698" id="Oval 9" o:spid="_x0000_s1026" style="position:absolute;margin-left:6.65pt;margin-top:31.6pt;width:58.6pt;height:2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" filled="f" strokecolor="red" strokeweight="1.5pt">
                <v:stroke joinstyle="miter"/>
              </v:oval>
            </w:pict>
          </mc:Fallback>
        </mc:AlternateContent>
      </w:r>
      <w:r w:rsidR="00ED3A2C">
        <w:rPr>
          <w:noProof/>
        </w:rPr>
        <w:drawing>
          <wp:inline distT="0" distB="0" distL="0" distR="0" wp14:anchorId="4FDCCA4B" wp14:editId="4FDCCA4C">
            <wp:extent cx="6257925" cy="11906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57925" cy="1190625"/>
                    </a:xfrm>
                    <a:prstGeom prst="rect">
                      <a:avLst/>
                    </a:prstGeom>
                    <a:ln>
                      <a:solidFill>
                        <a:schemeClr val="bg1">
                          <a:lumMod val="50000"/>
                        </a:schemeClr>
                      </a:solidFill>
                    </a:ln>
                  </pic:spPr>
                </pic:pic>
              </a:graphicData>
            </a:graphic>
          </wp:inline>
        </w:drawing>
      </w:r>
      <w:r w:rsidR="00ED3A2C">
        <w:t xml:space="preserve"> </w:t>
      </w:r>
    </w:p>
    <w:p w14:paraId="71EABB09" w14:textId="4C1B721B" w:rsidR="00A35873" w:rsidRDefault="00A35873" w:rsidP="00A35873">
      <w:pPr>
        <w:pStyle w:val="ProductList-Body"/>
        <w:ind w:left="180"/>
      </w:pPr>
      <w:r>
        <w:t xml:space="preserve">* </w:t>
      </w:r>
      <w:r w:rsidRPr="00A35873">
        <w:rPr>
          <w:b/>
        </w:rPr>
        <w:t>Point value is for one year</w:t>
      </w:r>
      <w:r>
        <w:t>. Point information for multiple years or other point details customers should contact the</w:t>
      </w:r>
      <w:r w:rsidR="0066696B">
        <w:t>ir</w:t>
      </w:r>
      <w:r>
        <w:t xml:space="preserve"> reseller or Microsoft Account Manager.</w:t>
      </w:r>
    </w:p>
    <w:p w14:paraId="3E075535" w14:textId="77777777" w:rsidR="00ED3A2C" w:rsidRDefault="00ED3A2C" w:rsidP="00ED3A2C">
      <w:pPr>
        <w:pStyle w:val="ProductList-Body"/>
      </w:pPr>
    </w:p>
    <w:p w14:paraId="076EF721" w14:textId="2B3BD36F" w:rsidR="002F275E" w:rsidRPr="007257F9" w:rsidRDefault="00ED3A2C" w:rsidP="00A35873">
      <w:pPr>
        <w:pStyle w:val="ProductList-Body"/>
        <w:ind w:left="180" w:hanging="180"/>
        <w:rPr>
          <w:color w:val="00188F"/>
        </w:rPr>
      </w:pPr>
      <w:r w:rsidRPr="007257F9">
        <w:rPr>
          <w:b/>
          <w:color w:val="00188F"/>
        </w:rPr>
        <w:t>Step 3</w:t>
      </w:r>
    </w:p>
    <w:p w14:paraId="4FDCA927" w14:textId="0BED9FFF" w:rsidR="00ED3A2C" w:rsidRDefault="00ED3A2C" w:rsidP="00516278">
      <w:pPr>
        <w:pStyle w:val="ProductList-Body"/>
      </w:pPr>
      <w:r w:rsidRPr="00516278">
        <w:t>Review</w:t>
      </w:r>
      <w:r>
        <w:t xml:space="preserve"> the attributes below the table for Product Pool</w:t>
      </w:r>
      <w:r w:rsidR="0076350B">
        <w:t xml:space="preserve"> category</w:t>
      </w:r>
      <w:r>
        <w:t xml:space="preserve">, Software Assurance Benefit designation, </w:t>
      </w:r>
      <w:r w:rsidR="00E4293A">
        <w:t xml:space="preserve">Prior Versions, </w:t>
      </w:r>
      <w:r>
        <w:t>and other information.</w:t>
      </w:r>
      <w:r w:rsidR="00237725" w:rsidRPr="00237725">
        <w:t xml:space="preserve"> </w:t>
      </w:r>
      <w:r w:rsidR="001242BA">
        <w:t>The Chart Key below explains the attributes in the table</w:t>
      </w:r>
      <w:r w:rsidR="00237725">
        <w:t>.</w:t>
      </w:r>
    </w:p>
    <w:p w14:paraId="4FDCA928" w14:textId="77777777" w:rsidR="00ED3A2C" w:rsidRDefault="00ED3A2C" w:rsidP="00ED3A2C">
      <w:pPr>
        <w:pStyle w:val="ProductList-Body"/>
      </w:pPr>
    </w:p>
    <w:p w14:paraId="4FDCA929"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62336" behindDoc="0" locked="0" layoutInCell="1" allowOverlap="1" wp14:anchorId="4FDCCA4D" wp14:editId="4FDCCA4E">
                <wp:simplePos x="0" y="0"/>
                <wp:positionH relativeFrom="column">
                  <wp:posOffset>2126512</wp:posOffset>
                </wp:positionH>
                <wp:positionV relativeFrom="paragraph">
                  <wp:posOffset>244267</wp:posOffset>
                </wp:positionV>
                <wp:extent cx="1052623" cy="254975"/>
                <wp:effectExtent l="0" t="0" r="14605" b="12065"/>
                <wp:wrapNone/>
                <wp:docPr id="11" name="Oval 11"/>
                <wp:cNvGraphicFramePr/>
                <a:graphic xmlns:a="http://schemas.openxmlformats.org/drawingml/2006/main">
                  <a:graphicData uri="http://schemas.microsoft.com/office/word/2010/wordprocessingShape">
                    <wps:wsp>
                      <wps:cNvSpPr/>
                      <wps:spPr>
                        <a:xfrm>
                          <a:off x="0" y="0"/>
                          <a:ext cx="1052623" cy="254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9C754A" id="Oval 11" o:spid="_x0000_s1026" style="position:absolute;margin-left:167.45pt;margin-top:19.25pt;width:82.9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" filled="f" strokecolor="red" strokeweight="1.5pt">
                <v:stroke joinstyle="miter"/>
              </v:oval>
            </w:pict>
          </mc:Fallback>
        </mc:AlternateContent>
      </w:r>
      <w:r w:rsidR="00ED3A2C">
        <w:t xml:space="preserve"> </w:t>
      </w:r>
      <w:r>
        <w:rPr>
          <w:noProof/>
        </w:rPr>
        <w:drawing>
          <wp:inline distT="0" distB="0" distL="0" distR="0" wp14:anchorId="4FDCCA4F" wp14:editId="4FDCCA50">
            <wp:extent cx="6296025" cy="800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6025" cy="800100"/>
                    </a:xfrm>
                    <a:prstGeom prst="rect">
                      <a:avLst/>
                    </a:prstGeom>
                    <a:ln>
                      <a:solidFill>
                        <a:schemeClr val="bg1">
                          <a:lumMod val="50000"/>
                        </a:schemeClr>
                      </a:solidFill>
                    </a:ln>
                  </pic:spPr>
                </pic:pic>
              </a:graphicData>
            </a:graphic>
          </wp:inline>
        </w:drawing>
      </w:r>
    </w:p>
    <w:p w14:paraId="4FDCA92A" w14:textId="77777777" w:rsidR="00ED3A2C" w:rsidRDefault="00ED3A2C" w:rsidP="00ED3A2C">
      <w:pPr>
        <w:pStyle w:val="ProductList-Body"/>
      </w:pPr>
    </w:p>
    <w:p w14:paraId="6B1295AD" w14:textId="64424EFB" w:rsidR="002F275E" w:rsidRDefault="00ED3A2C" w:rsidP="00ED3A2C">
      <w:pPr>
        <w:pStyle w:val="ProductList-Body"/>
      </w:pPr>
      <w:r w:rsidRPr="007257F9">
        <w:rPr>
          <w:b/>
          <w:color w:val="00188F"/>
        </w:rPr>
        <w:t>Step 4</w:t>
      </w:r>
    </w:p>
    <w:p w14:paraId="4FDCA92B" w14:textId="5A28D211" w:rsidR="00ED3A2C" w:rsidRDefault="00ED3A2C" w:rsidP="00516278">
      <w:pPr>
        <w:pStyle w:val="ProductList-Body"/>
      </w:pPr>
      <w:r>
        <w:t xml:space="preserve">Some </w:t>
      </w:r>
      <w:r w:rsidR="00104DBC">
        <w:t>P</w:t>
      </w:r>
      <w:r>
        <w:t xml:space="preserve">roducts have additional </w:t>
      </w:r>
      <w:r w:rsidRPr="00516278">
        <w:t>information</w:t>
      </w:r>
      <w:r>
        <w:t xml:space="preserve"> which may include eligibility criteria, migration offerings, step-up availability, etc.</w:t>
      </w:r>
    </w:p>
    <w:p w14:paraId="4FDCA92C" w14:textId="77777777" w:rsidR="009A0C93" w:rsidRDefault="009A0C93" w:rsidP="004F3C6D">
      <w:pPr>
        <w:pStyle w:val="ProductList-Body"/>
      </w:pPr>
    </w:p>
    <w:p w14:paraId="4FDCA92D" w14:textId="77777777" w:rsidR="00407E60" w:rsidRDefault="00E4293A" w:rsidP="004F3C6D">
      <w:pPr>
        <w:pStyle w:val="ProductList-Body"/>
      </w:pPr>
      <w:r>
        <w:rPr>
          <w:rFonts w:ascii="Segoe UI" w:hAnsi="Segoe UI" w:cs="Segoe UI"/>
          <w:noProof/>
          <w:sz w:val="20"/>
        </w:rPr>
        <mc:AlternateContent>
          <mc:Choice Requires="wps">
            <w:drawing>
              <wp:anchor distT="0" distB="0" distL="114300" distR="114300" simplePos="0" relativeHeight="251667456" behindDoc="0" locked="0" layoutInCell="1" allowOverlap="1" wp14:anchorId="4FDCCA51" wp14:editId="4FDCCA52">
                <wp:simplePos x="0" y="0"/>
                <wp:positionH relativeFrom="column">
                  <wp:posOffset>21265</wp:posOffset>
                </wp:positionH>
                <wp:positionV relativeFrom="paragraph">
                  <wp:posOffset>-21265</wp:posOffset>
                </wp:positionV>
                <wp:extent cx="1084521" cy="297712"/>
                <wp:effectExtent l="0" t="0" r="20955" b="26670"/>
                <wp:wrapNone/>
                <wp:docPr id="14" name="Oval 14"/>
                <wp:cNvGraphicFramePr/>
                <a:graphic xmlns:a="http://schemas.openxmlformats.org/drawingml/2006/main">
                  <a:graphicData uri="http://schemas.microsoft.com/office/word/2010/wordprocessingShape">
                    <wps:wsp>
                      <wps:cNvSpPr/>
                      <wps:spPr>
                        <a:xfrm>
                          <a:off x="0" y="0"/>
                          <a:ext cx="1084521" cy="29771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5920671" id="Oval 14" o:spid="_x0000_s1026" style="position:absolute;margin-left:1.65pt;margin-top:-1.65pt;width:85.4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" filled="f" strokecolor="red" strokeweight="1.5pt">
                <v:stroke joinstyle="miter"/>
              </v:oval>
            </w:pict>
          </mc:Fallback>
        </mc:AlternateContent>
      </w:r>
      <w:r>
        <w:rPr>
          <w:noProof/>
        </w:rPr>
        <w:drawing>
          <wp:inline distT="0" distB="0" distL="0" distR="0" wp14:anchorId="4FDCCA53" wp14:editId="4FDCCA54">
            <wp:extent cx="6257925" cy="10858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57925" cy="1085850"/>
                    </a:xfrm>
                    <a:prstGeom prst="rect">
                      <a:avLst/>
                    </a:prstGeom>
                    <a:ln>
                      <a:solidFill>
                        <a:schemeClr val="bg1">
                          <a:lumMod val="50000"/>
                        </a:schemeClr>
                      </a:solidFill>
                    </a:ln>
                  </pic:spPr>
                </pic:pic>
              </a:graphicData>
            </a:graphic>
          </wp:inline>
        </w:drawing>
      </w:r>
    </w:p>
    <w:p w14:paraId="4FDCA92E" w14:textId="77777777" w:rsidR="00E4293A" w:rsidRDefault="00E4293A" w:rsidP="00E4293A">
      <w:pPr>
        <w:pStyle w:val="ProductList-Body"/>
      </w:pPr>
      <w:bookmarkStart w:id="22" w:name="_Toc378147613"/>
      <w:bookmarkStart w:id="23" w:name="_Toc378151515"/>
      <w:bookmarkStart w:id="24" w:name="ChartKey"/>
    </w:p>
    <w:p w14:paraId="4FDCA92F" w14:textId="77777777" w:rsidR="00407E60" w:rsidRDefault="00407E60" w:rsidP="002E202B">
      <w:pPr>
        <w:pStyle w:val="ProductList-Offering1Heading"/>
        <w:outlineLvl w:val="1"/>
      </w:pPr>
      <w:bookmarkStart w:id="25" w:name="_Toc379797092"/>
      <w:bookmarkStart w:id="26" w:name="_Toc380513118"/>
      <w:bookmarkStart w:id="27" w:name="_Toc380655157"/>
      <w:bookmarkStart w:id="28" w:name="_Toc413390479"/>
      <w:r>
        <w:t>Chart Key</w:t>
      </w:r>
      <w:bookmarkEnd w:id="22"/>
      <w:bookmarkEnd w:id="23"/>
      <w:bookmarkEnd w:id="24"/>
      <w:bookmarkEnd w:id="25"/>
      <w:bookmarkEnd w:id="26"/>
      <w:bookmarkEnd w:id="27"/>
      <w:bookmarkEnd w:id="28"/>
    </w:p>
    <w:p w14:paraId="4FDCA930" w14:textId="77777777" w:rsidR="00C4636F" w:rsidRPr="00D450D0" w:rsidRDefault="00C4636F" w:rsidP="00D450D0">
      <w:pPr>
        <w:pStyle w:val="ProductList-Body"/>
        <w:rPr>
          <w:b/>
        </w:rPr>
      </w:pPr>
      <w:r w:rsidRPr="00A50201">
        <w:rPr>
          <w:b/>
          <w:color w:val="00188F"/>
        </w:rPr>
        <w:t>Column Headings</w:t>
      </w:r>
    </w:p>
    <w:p w14:paraId="4FDCA931" w14:textId="592B3B79" w:rsidR="00C4636F" w:rsidRPr="00D450D0" w:rsidRDefault="00D450D0" w:rsidP="00A50201">
      <w:pPr>
        <w:pStyle w:val="ProductList-Body"/>
        <w:tabs>
          <w:tab w:val="clear" w:pos="158"/>
          <w:tab w:val="left" w:pos="180"/>
        </w:tabs>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“Campus and School Agreement”</w:instrText>
      </w:r>
      <w:r w:rsidRPr="00D450D0">
        <w:rPr>
          <w:b/>
          <w:color w:val="000000" w:themeColor="text1"/>
        </w:rPr>
        <w:fldChar w:fldCharType="separate"/>
      </w:r>
      <w:r w:rsidRPr="00D450D0">
        <w:rPr>
          <w:b/>
          <w:color w:val="000000" w:themeColor="text1"/>
        </w:rPr>
        <w:t>CA/SA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Campus and School Agreement</w:t>
      </w:r>
      <w:r w:rsidR="00C4636F" w:rsidRPr="00D450D0">
        <w:rPr>
          <w:color w:val="000000" w:themeColor="text1"/>
        </w:rPr>
        <w:t>: The numbers in this column represent units designated when software is offered through the School Enrollment under the Campus and School Agreement.</w:t>
      </w:r>
    </w:p>
    <w:p w14:paraId="4FDCA932" w14:textId="6FEEE16F" w:rsidR="00C4636F" w:rsidRPr="00D450D0" w:rsidRDefault="00C4636F"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“Date Available” </w:instrText>
      </w:r>
      <w:r w:rsidRPr="00D450D0">
        <w:rPr>
          <w:b/>
          <w:color w:val="000000" w:themeColor="text1"/>
        </w:rPr>
        <w:fldChar w:fldCharType="separate"/>
      </w:r>
      <w:r w:rsidRPr="00D450D0">
        <w:rPr>
          <w:b/>
          <w:color w:val="000000" w:themeColor="text1"/>
        </w:rPr>
        <w:t>DA</w:t>
      </w:r>
      <w:r w:rsidRPr="00D450D0">
        <w:rPr>
          <w:b/>
          <w:color w:val="000000" w:themeColor="text1"/>
        </w:rPr>
        <w:fldChar w:fldCharType="end"/>
      </w:r>
      <w:r w:rsidRPr="00D450D0">
        <w:rPr>
          <w:color w:val="000000" w:themeColor="text1"/>
        </w:rPr>
        <w:t xml:space="preserve"> = </w:t>
      </w:r>
      <w:r w:rsidRPr="00D450D0">
        <w:rPr>
          <w:color w:val="000000" w:themeColor="text1"/>
          <w:u w:val="single"/>
        </w:rPr>
        <w:t>Date Available</w:t>
      </w:r>
      <w:r w:rsidRPr="00D450D0">
        <w:rPr>
          <w:color w:val="000000" w:themeColor="text1"/>
        </w:rPr>
        <w:t xml:space="preserve">: The date a </w:t>
      </w:r>
      <w:r w:rsidR="00104DBC">
        <w:rPr>
          <w:color w:val="000000" w:themeColor="text1"/>
        </w:rPr>
        <w:t>Product</w:t>
      </w:r>
      <w:r w:rsidRPr="00D450D0">
        <w:rPr>
          <w:color w:val="000000" w:themeColor="text1"/>
        </w:rPr>
        <w:t xml:space="preserve"> is first available, designated as month/year. </w:t>
      </w:r>
      <w:r w:rsidR="00104DBC">
        <w:rPr>
          <w:color w:val="000000" w:themeColor="text1"/>
        </w:rPr>
        <w:t>For software, it</w:t>
      </w:r>
      <w:r w:rsidRPr="00D450D0">
        <w:rPr>
          <w:color w:val="000000" w:themeColor="text1"/>
        </w:rPr>
        <w:t xml:space="preserve"> is the earlier of the date Microsoft makes </w:t>
      </w:r>
      <w:r w:rsidR="00241D62" w:rsidRPr="00D450D0">
        <w:rPr>
          <w:color w:val="000000" w:themeColor="text1"/>
        </w:rPr>
        <w:t>licenses available</w:t>
      </w:r>
      <w:r w:rsidRPr="00D450D0">
        <w:rPr>
          <w:color w:val="000000" w:themeColor="text1"/>
        </w:rPr>
        <w:t xml:space="preserve"> for ordering or software available for download from the Volume Licensing Services Center (VLSC).</w:t>
      </w:r>
    </w:p>
    <w:p w14:paraId="4FDCA933"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“Enterprise Agreement and Enterprise Subscription Agreement </w:instrText>
      </w:r>
      <w:r w:rsidRPr="00D450D0">
        <w:rPr>
          <w:b/>
          <w:color w:val="000000" w:themeColor="text1"/>
        </w:rPr>
        <w:fldChar w:fldCharType="separate"/>
      </w:r>
      <w:r w:rsidRPr="00D450D0">
        <w:rPr>
          <w:b/>
          <w:color w:val="000000" w:themeColor="text1"/>
        </w:rPr>
        <w:t>EA/EAS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Enterprise Agreement and Enterprise Subscription Agreement</w:t>
      </w:r>
      <w:r w:rsidR="00C4636F" w:rsidRPr="00D450D0">
        <w:rPr>
          <w:color w:val="000000" w:themeColor="text1"/>
        </w:rPr>
        <w:t>.</w:t>
      </w:r>
    </w:p>
    <w:p w14:paraId="4FDCA934" w14:textId="7291C260"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\sNoStyle\t”Enrollment for Education Solutions” </w:instrText>
      </w:r>
      <w:r w:rsidRPr="00D450D0">
        <w:rPr>
          <w:b/>
          <w:color w:val="000000" w:themeColor="text1"/>
        </w:rPr>
        <w:fldChar w:fldCharType="separate"/>
      </w:r>
      <w:r w:rsidRPr="00D450D0">
        <w:rPr>
          <w:b/>
          <w:color w:val="000000" w:themeColor="text1"/>
        </w:rPr>
        <w:t>EES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Enrollment for Education Solutions</w:t>
      </w:r>
      <w:r w:rsidR="00C4636F" w:rsidRPr="00D450D0">
        <w:rPr>
          <w:color w:val="000000" w:themeColor="text1"/>
        </w:rPr>
        <w:t>: Includes Enrollment for Education Solutions and Open Value Subscription – Education Solutions</w:t>
      </w:r>
      <w:r w:rsidR="0099471C">
        <w:t>.</w:t>
      </w:r>
    </w:p>
    <w:p w14:paraId="4FDCA935" w14:textId="09F78DF0" w:rsidR="00C4636F" w:rsidRPr="00D450D0" w:rsidRDefault="001A0977" w:rsidP="00A50201">
      <w:pPr>
        <w:pStyle w:val="ProductList-Body"/>
        <w:spacing w:after="20"/>
        <w:ind w:left="187"/>
        <w:rPr>
          <w:color w:val="000000" w:themeColor="text1"/>
        </w:rPr>
      </w:pPr>
      <w:r w:rsidRPr="00B20876">
        <w:rPr>
          <w:b/>
          <w:color w:val="000000" w:themeColor="text1"/>
        </w:rPr>
        <w:fldChar w:fldCharType="begin"/>
      </w:r>
      <w:r w:rsidRPr="00B20876">
        <w:rPr>
          <w:b/>
          <w:color w:val="000000" w:themeColor="text1"/>
        </w:rPr>
        <w:instrText xml:space="preserve">AutoTextList </w:instrText>
      </w:r>
      <w:r w:rsidR="00B20876" w:rsidRPr="00B20876">
        <w:rPr>
          <w:b/>
          <w:color w:val="000000" w:themeColor="text1"/>
        </w:rPr>
        <w:instrText xml:space="preserve"> \s NoStyle \t "License"</w:instrText>
      </w:r>
      <w:r w:rsidRPr="00B20876">
        <w:rPr>
          <w:b/>
          <w:color w:val="000000" w:themeColor="text1"/>
        </w:rPr>
        <w:fldChar w:fldCharType="separate"/>
      </w:r>
      <w:r w:rsidR="00B20876" w:rsidRPr="00B20876">
        <w:rPr>
          <w:b/>
          <w:color w:val="000000" w:themeColor="text1"/>
        </w:rPr>
        <w:t xml:space="preserve"> L </w:t>
      </w:r>
      <w:r w:rsidRPr="00B20876">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w:t>
      </w:r>
      <w:r w:rsidR="00C4636F" w:rsidRPr="00D450D0">
        <w:rPr>
          <w:color w:val="000000" w:themeColor="text1"/>
        </w:rPr>
        <w:t>: Point value designated for the software indicated</w:t>
      </w:r>
      <w:r w:rsidR="00BD50E5">
        <w:rPr>
          <w:color w:val="000000" w:themeColor="text1"/>
        </w:rPr>
        <w:t>.</w:t>
      </w:r>
    </w:p>
    <w:p w14:paraId="4FDCA936"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“License and Software Assurance”</w:instrText>
      </w:r>
      <w:r w:rsidRPr="00D450D0">
        <w:rPr>
          <w:b/>
          <w:color w:val="000000" w:themeColor="text1"/>
        </w:rPr>
        <w:fldChar w:fldCharType="separate"/>
      </w:r>
      <w:r w:rsidRPr="00D450D0">
        <w:rPr>
          <w:b/>
          <w:color w:val="000000" w:themeColor="text1"/>
        </w:rPr>
        <w:t>L/SA</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 and Software Assurance</w:t>
      </w:r>
      <w:r w:rsidR="00C4636F" w:rsidRPr="00D450D0">
        <w:rPr>
          <w:color w:val="000000" w:themeColor="text1"/>
        </w:rPr>
        <w:t>: Point value designated when License and Software Assurance is offered for purchase at the same time.</w:t>
      </w:r>
    </w:p>
    <w:p w14:paraId="4FDCA937"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“Microsoft Products and Services Agreement” </w:instrText>
      </w:r>
      <w:r w:rsidRPr="00D450D0">
        <w:rPr>
          <w:b/>
          <w:color w:val="000000" w:themeColor="text1"/>
        </w:rPr>
        <w:fldChar w:fldCharType="separate"/>
      </w:r>
      <w:r w:rsidRPr="00D450D0">
        <w:rPr>
          <w:b/>
          <w:color w:val="000000" w:themeColor="text1"/>
        </w:rPr>
        <w:t>MPSA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Microsoft Products and Services Agreement</w:t>
      </w:r>
      <w:r w:rsidR="00C4636F" w:rsidRPr="00D450D0">
        <w:rPr>
          <w:color w:val="000000" w:themeColor="text1"/>
        </w:rPr>
        <w:t>.</w:t>
      </w:r>
    </w:p>
    <w:p w14:paraId="4FDCA938" w14:textId="278ED688"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License” </w:instrText>
      </w:r>
      <w:r w:rsidRPr="00D450D0">
        <w:rPr>
          <w:b/>
          <w:color w:val="000000" w:themeColor="text1"/>
        </w:rPr>
        <w:fldChar w:fldCharType="separate"/>
      </w:r>
      <w:r w:rsidRPr="00D450D0">
        <w:rPr>
          <w:b/>
          <w:color w:val="000000" w:themeColor="text1"/>
        </w:rPr>
        <w:t>OL</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License</w:t>
      </w:r>
      <w:r w:rsidR="00C4636F" w:rsidRPr="00D450D0">
        <w:rPr>
          <w:color w:val="000000" w:themeColor="text1"/>
        </w:rPr>
        <w:t xml:space="preserve">: The Open License-only component of the Open </w:t>
      </w:r>
      <w:r w:rsidR="00A05175">
        <w:rPr>
          <w:color w:val="000000" w:themeColor="text1"/>
        </w:rPr>
        <w:t>programs</w:t>
      </w:r>
      <w:r w:rsidR="00C4636F" w:rsidRPr="00D450D0">
        <w:rPr>
          <w:color w:val="000000" w:themeColor="text1"/>
        </w:rPr>
        <w:t>. Open License includes Open License, Open License for Academic, Open License for Government, and Open License for Charity, where available.</w:t>
      </w:r>
    </w:p>
    <w:p w14:paraId="4FDCA939" w14:textId="0C16D41A"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Minimum” </w:instrText>
      </w:r>
      <w:r w:rsidRPr="00D450D0">
        <w:rPr>
          <w:b/>
          <w:color w:val="000000" w:themeColor="text1"/>
        </w:rPr>
        <w:fldChar w:fldCharType="separate"/>
      </w:r>
      <w:r w:rsidRPr="00D450D0">
        <w:rPr>
          <w:b/>
          <w:color w:val="000000" w:themeColor="text1"/>
        </w:rPr>
        <w:t>OM</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Minimum</w:t>
      </w:r>
      <w:r w:rsidR="00C4636F" w:rsidRPr="00D450D0">
        <w:rPr>
          <w:color w:val="000000" w:themeColor="text1"/>
        </w:rPr>
        <w:t>: Each License counts solely as 5 Licenses for purposes of the initial order minimum in Open License and/or Open Value programs. The value indicates which program this is in effect for.</w:t>
      </w:r>
    </w:p>
    <w:p w14:paraId="4FDCA93A" w14:textId="77777777" w:rsidR="00477621" w:rsidRPr="00D450D0" w:rsidRDefault="00477621" w:rsidP="00A50201">
      <w:pPr>
        <w:pStyle w:val="ProductList-Body"/>
        <w:spacing w:after="20"/>
        <w:ind w:left="187"/>
        <w:rPr>
          <w:color w:val="000000" w:themeColor="text1"/>
        </w:rPr>
      </w:pPr>
      <w:r w:rsidRPr="00477621">
        <w:rPr>
          <w:b/>
          <w:color w:val="000000" w:themeColor="text1"/>
        </w:rPr>
        <w:fldChar w:fldCharType="begin"/>
      </w:r>
      <w:r w:rsidRPr="00477621">
        <w:rPr>
          <w:b/>
          <w:color w:val="000000" w:themeColor="text1"/>
        </w:rPr>
        <w:instrText>AutoTextList  \sNoStyle\t "Open Value"</w:instrText>
      </w:r>
      <w:r w:rsidRPr="00477621">
        <w:rPr>
          <w:b/>
          <w:color w:val="000000" w:themeColor="text1"/>
        </w:rPr>
        <w:fldChar w:fldCharType="separate"/>
      </w:r>
      <w:r w:rsidRPr="00477621">
        <w:rPr>
          <w:b/>
          <w:color w:val="000000" w:themeColor="text1"/>
        </w:rPr>
        <w:t>OV</w:t>
      </w:r>
      <w:r w:rsidRPr="00477621">
        <w:rPr>
          <w:b/>
          <w:color w:val="000000" w:themeColor="text1"/>
        </w:rPr>
        <w:fldChar w:fldCharType="end"/>
      </w:r>
      <w:r>
        <w:rPr>
          <w:color w:val="000000" w:themeColor="text1"/>
        </w:rPr>
        <w:t xml:space="preserve"> </w:t>
      </w:r>
      <w:r w:rsidRPr="00D450D0">
        <w:rPr>
          <w:color w:val="000000" w:themeColor="text1"/>
        </w:rPr>
        <w:t xml:space="preserve">= </w:t>
      </w:r>
      <w:r w:rsidRPr="00D450D0">
        <w:rPr>
          <w:color w:val="000000" w:themeColor="text1"/>
          <w:u w:val="single"/>
        </w:rPr>
        <w:t>Open Value</w:t>
      </w:r>
      <w:r w:rsidRPr="00D450D0">
        <w:rPr>
          <w:color w:val="000000" w:themeColor="text1"/>
        </w:rPr>
        <w:t xml:space="preserve">: Includes Open Value and Open Value for Government. </w:t>
      </w:r>
    </w:p>
    <w:p w14:paraId="4FDCA93B"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Value and Open Value Subscription” </w:instrText>
      </w:r>
      <w:r w:rsidRPr="00D450D0">
        <w:rPr>
          <w:b/>
          <w:color w:val="000000" w:themeColor="text1"/>
        </w:rPr>
        <w:fldChar w:fldCharType="separate"/>
      </w:r>
      <w:r w:rsidRPr="00D450D0">
        <w:rPr>
          <w:b/>
          <w:color w:val="000000" w:themeColor="text1"/>
        </w:rPr>
        <w:t>OV/OVS</w:t>
      </w:r>
      <w:r w:rsidRPr="00D450D0">
        <w:rPr>
          <w:b/>
          <w:color w:val="000000" w:themeColor="text1"/>
        </w:rPr>
        <w:fldChar w:fldCharType="end"/>
      </w:r>
      <w:r>
        <w:rPr>
          <w:color w:val="000000" w:themeColor="text1"/>
        </w:rPr>
        <w:t xml:space="preserve"> </w:t>
      </w:r>
      <w:r w:rsidR="00C4636F" w:rsidRPr="00D450D0">
        <w:rPr>
          <w:color w:val="000000" w:themeColor="text1"/>
        </w:rPr>
        <w:t xml:space="preserve">= </w:t>
      </w:r>
      <w:r w:rsidR="00C4636F" w:rsidRPr="00D450D0">
        <w:rPr>
          <w:color w:val="000000" w:themeColor="text1"/>
          <w:u w:val="single"/>
        </w:rPr>
        <w:t>Open Value and Open Value Subscription</w:t>
      </w:r>
      <w:r w:rsidR="00C4636F" w:rsidRPr="00D450D0">
        <w:rPr>
          <w:color w:val="000000" w:themeColor="text1"/>
        </w:rPr>
        <w:t xml:space="preserve">: Includes Open Value, Open Value Subscription, Open Value for Government, and Open Value Subscription for Government. </w:t>
      </w:r>
    </w:p>
    <w:p w14:paraId="45C4D17C" w14:textId="38BC15A9" w:rsidR="00BE646A" w:rsidRDefault="00BE646A" w:rsidP="00A50201">
      <w:pPr>
        <w:pStyle w:val="ProductList-Body"/>
        <w:spacing w:after="20"/>
        <w:ind w:left="187"/>
        <w:rPr>
          <w:b/>
          <w:color w:val="000000" w:themeColor="text1"/>
        </w:rPr>
      </w:pPr>
      <w:r>
        <w:rPr>
          <w:b/>
          <w:color w:val="000000" w:themeColor="text1"/>
        </w:rPr>
        <w:t>Point</w:t>
      </w:r>
      <w:r>
        <w:rPr>
          <w:color w:val="000000" w:themeColor="text1"/>
        </w:rPr>
        <w:t xml:space="preserve"> = The value assigned to a Product</w:t>
      </w:r>
      <w:r w:rsidR="001A0977">
        <w:rPr>
          <w:color w:val="000000" w:themeColor="text1"/>
        </w:rPr>
        <w:t xml:space="preserve"> </w:t>
      </w:r>
      <w:r w:rsidR="001A0977" w:rsidRPr="001A0977">
        <w:rPr>
          <w:color w:val="000000" w:themeColor="text1"/>
        </w:rPr>
        <w:t>used to calculate the volume pricing level applicable to a customer’s agreement</w:t>
      </w:r>
      <w:r>
        <w:rPr>
          <w:color w:val="000000" w:themeColor="text1"/>
        </w:rPr>
        <w:t>.</w:t>
      </w:r>
    </w:p>
    <w:p w14:paraId="4FDCA93C"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“Software Assurance”</w:instrText>
      </w:r>
      <w:r w:rsidRPr="00D450D0">
        <w:rPr>
          <w:b/>
          <w:color w:val="000000" w:themeColor="text1"/>
        </w:rPr>
        <w:fldChar w:fldCharType="separate"/>
      </w:r>
      <w:r w:rsidRPr="00D450D0">
        <w:rPr>
          <w:b/>
          <w:color w:val="000000" w:themeColor="text1"/>
        </w:rPr>
        <w:t>SA</w:t>
      </w:r>
      <w:r w:rsidRPr="00D450D0">
        <w:rPr>
          <w:b/>
          <w:color w:val="000000" w:themeColor="text1"/>
        </w:rPr>
        <w:fldChar w:fldCharType="end"/>
      </w:r>
      <w:r w:rsidR="00C4636F" w:rsidRPr="00D450D0">
        <w:rPr>
          <w:b/>
          <w:color w:val="000000" w:themeColor="text1"/>
        </w:rPr>
        <w:t xml:space="preserve"> </w:t>
      </w:r>
      <w:r w:rsidR="00C4636F" w:rsidRPr="00D450D0">
        <w:rPr>
          <w:color w:val="000000" w:themeColor="text1"/>
        </w:rPr>
        <w:t xml:space="preserve">= </w:t>
      </w:r>
      <w:r w:rsidR="00C4636F" w:rsidRPr="00241D62">
        <w:rPr>
          <w:color w:val="000000" w:themeColor="text1"/>
          <w:u w:val="single"/>
        </w:rPr>
        <w:t>Software Assurance</w:t>
      </w:r>
      <w:r w:rsidR="00C4636F" w:rsidRPr="00D450D0">
        <w:rPr>
          <w:color w:val="000000" w:themeColor="text1"/>
        </w:rPr>
        <w:t>: Point value designated when Software Assurance is offered for the software indicated</w:t>
      </w:r>
    </w:p>
    <w:p w14:paraId="4FDCA93D"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“Server Cloud Enrollment” </w:instrText>
      </w:r>
      <w:r w:rsidRPr="00D450D0">
        <w:rPr>
          <w:b/>
          <w:color w:val="000000" w:themeColor="text1"/>
        </w:rPr>
        <w:fldChar w:fldCharType="separate"/>
      </w:r>
      <w:r w:rsidRPr="00D450D0">
        <w:rPr>
          <w:b/>
          <w:color w:val="000000" w:themeColor="text1"/>
        </w:rPr>
        <w:t>SCE</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Server Cloud Enrollment</w:t>
      </w:r>
      <w:r w:rsidR="00C4636F" w:rsidRPr="00D450D0">
        <w:rPr>
          <w:color w:val="000000" w:themeColor="text1"/>
        </w:rPr>
        <w:t>.</w:t>
      </w:r>
    </w:p>
    <w:p w14:paraId="4FDCA93E" w14:textId="77777777" w:rsidR="00407E60" w:rsidRPr="00D450D0" w:rsidRDefault="00D450D0" w:rsidP="00DC0385">
      <w:pPr>
        <w:pStyle w:val="ProductList-Body"/>
        <w:ind w:left="180"/>
        <w:rPr>
          <w:color w:val="000000" w:themeColor="text1"/>
        </w:rPr>
      </w:pPr>
      <w:r w:rsidRPr="00D450D0">
        <w:rPr>
          <w:b/>
          <w:color w:val="000000" w:themeColor="text1"/>
        </w:rPr>
        <w:fldChar w:fldCharType="begin"/>
      </w:r>
      <w:r w:rsidRPr="00D450D0">
        <w:rPr>
          <w:b/>
          <w:color w:val="000000" w:themeColor="text1"/>
        </w:rPr>
        <w:instrText xml:space="preserve"> AutoTextList  \sNoStyle\t “Select and Select Plus” </w:instrText>
      </w:r>
      <w:r w:rsidRPr="00D450D0">
        <w:rPr>
          <w:b/>
          <w:color w:val="000000" w:themeColor="text1"/>
        </w:rPr>
        <w:fldChar w:fldCharType="separate"/>
      </w:r>
      <w:r w:rsidRPr="00D450D0">
        <w:rPr>
          <w:b/>
          <w:color w:val="000000" w:themeColor="text1"/>
        </w:rPr>
        <w:t>S/S+</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Select and Select Plus</w:t>
      </w:r>
      <w:r w:rsidR="00C4636F" w:rsidRPr="00D450D0">
        <w:rPr>
          <w:color w:val="000000" w:themeColor="text1"/>
        </w:rPr>
        <w:t>. This also includes Select for Academic, Select Plus for Academic, Select for Government, and Select Plus for Government.</w:t>
      </w:r>
    </w:p>
    <w:p w14:paraId="4FDCA93F" w14:textId="77777777" w:rsidR="00407E60" w:rsidRDefault="00407E60" w:rsidP="004F3C6D">
      <w:pPr>
        <w:pStyle w:val="ProductList-Body"/>
      </w:pPr>
    </w:p>
    <w:p w14:paraId="4FDCA940" w14:textId="6A9583D2" w:rsidR="002E402E" w:rsidRPr="00A50201" w:rsidRDefault="002E402E" w:rsidP="002E402E">
      <w:pPr>
        <w:pStyle w:val="ProductList-Body"/>
        <w:rPr>
          <w:b/>
          <w:color w:val="00188F"/>
        </w:rPr>
      </w:pPr>
      <w:r w:rsidRPr="00A50201">
        <w:rPr>
          <w:b/>
          <w:color w:val="00188F"/>
        </w:rPr>
        <w:t>Cell Values</w:t>
      </w:r>
    </w:p>
    <w:p w14:paraId="4FDCA941" w14:textId="40B367B6" w:rsidR="002E402E" w:rsidRPr="002E402E" w:rsidRDefault="00156C1C" w:rsidP="00A50201">
      <w:pPr>
        <w:pStyle w:val="ProductList-Body"/>
        <w:spacing w:after="20"/>
        <w:ind w:left="187"/>
      </w:pPr>
      <w:r w:rsidRPr="00156C1C">
        <w:rPr>
          <w:b/>
        </w:rPr>
        <w:fldChar w:fldCharType="begin"/>
      </w:r>
      <w:r w:rsidRPr="00156C1C">
        <w:rPr>
          <w:b/>
        </w:rPr>
        <w:instrText xml:space="preserve">AutoTextList  \s NoStyle \t "Additional Product" </w:instrText>
      </w:r>
      <w:r w:rsidRPr="00156C1C">
        <w:rPr>
          <w:b/>
        </w:rPr>
        <w:fldChar w:fldCharType="separate"/>
      </w:r>
      <w:r w:rsidRPr="00156C1C">
        <w:rPr>
          <w:b/>
        </w:rPr>
        <w:t xml:space="preserve"> A </w:t>
      </w:r>
      <w:r w:rsidRPr="00156C1C">
        <w:rPr>
          <w:b/>
        </w:rPr>
        <w:fldChar w:fldCharType="end"/>
      </w:r>
      <w:r w:rsidR="002E402E" w:rsidRPr="002E402E">
        <w:t xml:space="preserve">= </w:t>
      </w:r>
      <w:r w:rsidR="002E402E" w:rsidRPr="002E402E">
        <w:rPr>
          <w:u w:val="single"/>
        </w:rPr>
        <w:t>Additional Product</w:t>
      </w:r>
      <w:r w:rsidR="002E402E" w:rsidRPr="002E402E">
        <w:t xml:space="preserve">: The </w:t>
      </w:r>
      <w:r w:rsidR="005D6244">
        <w:t>Product</w:t>
      </w:r>
      <w:r w:rsidR="002E402E" w:rsidRPr="002E402E">
        <w:t xml:space="preserve"> is offered as an additional product.</w:t>
      </w:r>
    </w:p>
    <w:p w14:paraId="4FDCA942" w14:textId="1EBEB13B" w:rsidR="00DA5EB4" w:rsidRDefault="00DA5EB4" w:rsidP="00A50201">
      <w:pPr>
        <w:pStyle w:val="ProductList-Body"/>
        <w:spacing w:after="20"/>
        <w:ind w:left="187"/>
      </w:pPr>
      <w:r w:rsidRPr="006065E6">
        <w:rPr>
          <w:b/>
        </w:rPr>
        <w:fldChar w:fldCharType="begin"/>
      </w:r>
      <w:r w:rsidRPr="006065E6">
        <w:rPr>
          <w:b/>
        </w:rPr>
        <w:instrText>AutoTextList  \sNoStyle\t "Additional Product EES Only"</w:instrText>
      </w:r>
      <w:r w:rsidRPr="006065E6">
        <w:rPr>
          <w:b/>
        </w:rPr>
        <w:fldChar w:fldCharType="separate"/>
      </w:r>
      <w:r w:rsidRPr="006065E6">
        <w:rPr>
          <w:b/>
        </w:rPr>
        <w:t>AE</w:t>
      </w:r>
      <w:r w:rsidRPr="006065E6">
        <w:rPr>
          <w:b/>
        </w:rPr>
        <w:fldChar w:fldCharType="end"/>
      </w:r>
      <w:r>
        <w:t xml:space="preserve"> = </w:t>
      </w:r>
      <w:r w:rsidRPr="00DA5EB4">
        <w:rPr>
          <w:u w:val="single"/>
        </w:rPr>
        <w:t>Additional Product EES Only</w:t>
      </w:r>
      <w:r>
        <w:t xml:space="preserve">: </w:t>
      </w:r>
      <w:r w:rsidRPr="002E402E">
        <w:t xml:space="preserve">The </w:t>
      </w:r>
      <w:r w:rsidR="005D6244">
        <w:t>Product</w:t>
      </w:r>
      <w:r w:rsidRPr="002E402E">
        <w:t xml:space="preserve"> is offered as an </w:t>
      </w:r>
      <w:r w:rsidR="005328B4">
        <w:t>A</w:t>
      </w:r>
      <w:r w:rsidRPr="002E402E">
        <w:t xml:space="preserve">dditional </w:t>
      </w:r>
      <w:r w:rsidR="005328B4">
        <w:t>P</w:t>
      </w:r>
      <w:r w:rsidRPr="002E402E">
        <w:t>roduct</w:t>
      </w:r>
      <w:r>
        <w:t xml:space="preserve"> only in the </w:t>
      </w:r>
      <w:r w:rsidRPr="00D450D0">
        <w:rPr>
          <w:color w:val="000000" w:themeColor="text1"/>
        </w:rPr>
        <w:t>Enrollment for Education Solutions</w:t>
      </w:r>
      <w:r>
        <w:rPr>
          <w:color w:val="000000" w:themeColor="text1"/>
        </w:rPr>
        <w:t>.</w:t>
      </w:r>
    </w:p>
    <w:p w14:paraId="4FDCA943" w14:textId="304433A5" w:rsidR="002E402E" w:rsidRPr="002E402E" w:rsidRDefault="002E402E" w:rsidP="00A50201">
      <w:pPr>
        <w:pStyle w:val="ProductList-Body"/>
        <w:spacing w:after="20"/>
        <w:ind w:left="187"/>
      </w:pPr>
      <w:r w:rsidRPr="006065E6">
        <w:rPr>
          <w:b/>
        </w:rPr>
        <w:fldChar w:fldCharType="begin"/>
      </w:r>
      <w:r w:rsidRPr="006065E6">
        <w:rPr>
          <w:b/>
        </w:rPr>
        <w:instrText xml:space="preserve"> AutoTextList  \sNoStyle\t "Additional Product Organization Wide" </w:instrText>
      </w:r>
      <w:r w:rsidRPr="006065E6">
        <w:rPr>
          <w:b/>
        </w:rPr>
        <w:fldChar w:fldCharType="separate"/>
      </w:r>
      <w:r w:rsidRPr="006065E6">
        <w:rPr>
          <w:b/>
        </w:rPr>
        <w:t>AO</w:t>
      </w:r>
      <w:r w:rsidRPr="006065E6">
        <w:rPr>
          <w:b/>
        </w:rPr>
        <w:fldChar w:fldCharType="end"/>
      </w:r>
      <w:r w:rsidRPr="002E402E">
        <w:t xml:space="preserve"> = </w:t>
      </w:r>
      <w:r w:rsidRPr="002E402E">
        <w:rPr>
          <w:u w:val="single"/>
        </w:rPr>
        <w:t>Additional Product Organization Wide</w:t>
      </w:r>
      <w:r w:rsidRPr="002E402E">
        <w:t xml:space="preserve">: The </w:t>
      </w:r>
      <w:r w:rsidR="005D6244">
        <w:t>Product</w:t>
      </w:r>
      <w:r w:rsidRPr="002E402E">
        <w:t xml:space="preserve"> is offered as an </w:t>
      </w:r>
      <w:r w:rsidR="005328B4">
        <w:t>A</w:t>
      </w:r>
      <w:r w:rsidRPr="002E402E">
        <w:t xml:space="preserve">dditional </w:t>
      </w:r>
      <w:r w:rsidR="005328B4">
        <w:t>P</w:t>
      </w:r>
      <w:r w:rsidRPr="002E402E">
        <w:t>roduct orderable organization-wide.</w:t>
      </w:r>
    </w:p>
    <w:p w14:paraId="4FDCA944" w14:textId="55C833FE" w:rsidR="003A35A1" w:rsidRPr="002E402E" w:rsidRDefault="003A35A1" w:rsidP="00A50201">
      <w:pPr>
        <w:pStyle w:val="ProductList-Body"/>
        <w:spacing w:after="20"/>
        <w:ind w:left="187"/>
      </w:pPr>
      <w:r w:rsidRPr="006065E6">
        <w:rPr>
          <w:b/>
        </w:rPr>
        <w:fldChar w:fldCharType="begin"/>
      </w:r>
      <w:r w:rsidRPr="006065E6">
        <w:rPr>
          <w:b/>
        </w:rPr>
        <w:instrText xml:space="preserve"> AutoTextList  \sNoStyle\t "Application Platform Product"</w:instrText>
      </w:r>
      <w:r w:rsidRPr="006065E6">
        <w:rPr>
          <w:b/>
        </w:rPr>
        <w:fldChar w:fldCharType="separate"/>
      </w:r>
      <w:r w:rsidRPr="006065E6">
        <w:rPr>
          <w:b/>
        </w:rPr>
        <w:t>AP</w:t>
      </w:r>
      <w:r w:rsidRPr="006065E6">
        <w:rPr>
          <w:b/>
        </w:rPr>
        <w:fldChar w:fldCharType="end"/>
      </w:r>
      <w:r w:rsidRPr="002E402E">
        <w:t xml:space="preserve"> = </w:t>
      </w:r>
      <w:r w:rsidRPr="002E402E">
        <w:rPr>
          <w:u w:val="single"/>
        </w:rPr>
        <w:t>Application Platform Product</w:t>
      </w:r>
      <w:r w:rsidRPr="002E402E">
        <w:t xml:space="preserve">: The </w:t>
      </w:r>
      <w:r w:rsidR="005D6244">
        <w:t>Product</w:t>
      </w:r>
      <w:r w:rsidRPr="002E402E">
        <w:t xml:space="preserve"> is offered as an application platform product.</w:t>
      </w:r>
    </w:p>
    <w:p w14:paraId="4FDCA945" w14:textId="3714AF87" w:rsidR="00CB2A13" w:rsidRDefault="00D51A52" w:rsidP="00A50201">
      <w:pPr>
        <w:pStyle w:val="ProductList-Body"/>
        <w:spacing w:after="20"/>
        <w:ind w:left="187"/>
      </w:pPr>
      <w:r w:rsidRPr="006065E6">
        <w:rPr>
          <w:b/>
        </w:rPr>
        <w:fldChar w:fldCharType="begin"/>
      </w:r>
      <w:r w:rsidRPr="006065E6">
        <w:rPr>
          <w:b/>
        </w:rPr>
        <w:instrText xml:space="preserve"> AutoTextList  \sNoStyle\t “Additional Product OVS-ES Only”</w:instrText>
      </w:r>
      <w:r w:rsidRPr="006065E6">
        <w:rPr>
          <w:b/>
        </w:rPr>
        <w:fldChar w:fldCharType="separate"/>
      </w:r>
      <w:r w:rsidRPr="006065E6">
        <w:rPr>
          <w:b/>
        </w:rPr>
        <w:t>AV</w:t>
      </w:r>
      <w:r w:rsidRPr="006065E6">
        <w:rPr>
          <w:b/>
        </w:rPr>
        <w:fldChar w:fldCharType="end"/>
      </w:r>
      <w:r w:rsidR="00CB2A13">
        <w:t xml:space="preserve"> = </w:t>
      </w:r>
      <w:r w:rsidR="00CB2A13" w:rsidRPr="00DA5EB4">
        <w:rPr>
          <w:u w:val="single"/>
        </w:rPr>
        <w:t xml:space="preserve">Additional Product </w:t>
      </w:r>
      <w:r>
        <w:rPr>
          <w:u w:val="single"/>
        </w:rPr>
        <w:t>OVS-E</w:t>
      </w:r>
      <w:r w:rsidR="00CB2A13" w:rsidRPr="00DA5EB4">
        <w:rPr>
          <w:u w:val="single"/>
        </w:rPr>
        <w:t>S Only</w:t>
      </w:r>
      <w:r w:rsidR="00CB2A13">
        <w:t xml:space="preserve">: </w:t>
      </w:r>
      <w:r w:rsidR="00CB2A13" w:rsidRPr="002E402E">
        <w:t xml:space="preserve">The </w:t>
      </w:r>
      <w:r w:rsidR="005D6244">
        <w:t>Product</w:t>
      </w:r>
      <w:r w:rsidR="00CB2A13" w:rsidRPr="002E402E">
        <w:t xml:space="preserve"> is offered as an </w:t>
      </w:r>
      <w:r w:rsidR="005328B4">
        <w:t>A</w:t>
      </w:r>
      <w:r w:rsidR="00CB2A13" w:rsidRPr="002E402E">
        <w:t xml:space="preserve">dditional </w:t>
      </w:r>
      <w:r w:rsidR="005328B4">
        <w:t>P</w:t>
      </w:r>
      <w:r w:rsidR="00CB2A13" w:rsidRPr="002E402E">
        <w:t>roduct</w:t>
      </w:r>
      <w:r w:rsidR="00CB2A13">
        <w:t xml:space="preserve"> only in the </w:t>
      </w:r>
      <w:r>
        <w:t>Open Value Subscription -</w:t>
      </w:r>
      <w:r w:rsidR="00CB2A13" w:rsidRPr="00D450D0">
        <w:rPr>
          <w:color w:val="000000" w:themeColor="text1"/>
        </w:rPr>
        <w:t xml:space="preserve"> Education Solutions</w:t>
      </w:r>
      <w:r w:rsidR="00CB2A13">
        <w:rPr>
          <w:color w:val="000000" w:themeColor="text1"/>
        </w:rPr>
        <w:t>.</w:t>
      </w:r>
    </w:p>
    <w:p w14:paraId="4FDCA946" w14:textId="2F9EAC27" w:rsidR="002E402E" w:rsidRPr="002E402E" w:rsidRDefault="002E402E" w:rsidP="00A50201">
      <w:pPr>
        <w:pStyle w:val="ProductList-Body"/>
        <w:spacing w:after="20"/>
        <w:ind w:left="187"/>
      </w:pPr>
      <w:r>
        <w:fldChar w:fldCharType="begin"/>
      </w:r>
      <w:r>
        <w:instrText xml:space="preserve"> AutoTextList  \sNoStyle\t "Core Infrastructure" </w:instrText>
      </w:r>
      <w:r>
        <w:fldChar w:fldCharType="separate"/>
      </w:r>
      <w:r w:rsidRPr="006065E6">
        <w:rPr>
          <w:b/>
        </w:rPr>
        <w:t xml:space="preserve"> C</w:t>
      </w:r>
      <w:r>
        <w:t xml:space="preserve"> </w:t>
      </w:r>
      <w:r>
        <w:fldChar w:fldCharType="end"/>
      </w:r>
      <w:r w:rsidRPr="002E402E">
        <w:t xml:space="preserve">= </w:t>
      </w:r>
      <w:r w:rsidRPr="002E402E">
        <w:rPr>
          <w:u w:val="single"/>
        </w:rPr>
        <w:t>Core Infrastructure</w:t>
      </w:r>
      <w:r w:rsidRPr="002E402E">
        <w:t xml:space="preserve">: The </w:t>
      </w:r>
      <w:r w:rsidR="000D5752">
        <w:t>Product</w:t>
      </w:r>
      <w:r w:rsidRPr="002E402E">
        <w:t xml:space="preserve"> is offered as a core infrastructure product.</w:t>
      </w:r>
    </w:p>
    <w:p w14:paraId="4FDCA947" w14:textId="4F62F730"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"Customized Desktop Platform" </w:instrText>
      </w:r>
      <w:r w:rsidRPr="006065E6">
        <w:rPr>
          <w:b/>
        </w:rPr>
        <w:fldChar w:fldCharType="separate"/>
      </w:r>
      <w:r w:rsidRPr="006065E6">
        <w:rPr>
          <w:b/>
        </w:rPr>
        <w:t>CP</w:t>
      </w:r>
      <w:r w:rsidRPr="006065E6">
        <w:rPr>
          <w:b/>
        </w:rPr>
        <w:fldChar w:fldCharType="end"/>
      </w:r>
      <w:r w:rsidR="002E402E" w:rsidRPr="002E402E">
        <w:t xml:space="preserve"> = </w:t>
      </w:r>
      <w:r w:rsidR="002E402E" w:rsidRPr="002E402E">
        <w:rPr>
          <w:u w:val="single"/>
        </w:rPr>
        <w:t>Customized Desktop Platform</w:t>
      </w:r>
      <w:r w:rsidR="002E402E" w:rsidRPr="002E402E">
        <w:t xml:space="preserve">: The </w:t>
      </w:r>
      <w:r w:rsidR="000D5752">
        <w:t>Product</w:t>
      </w:r>
      <w:r w:rsidR="002E402E" w:rsidRPr="002E402E">
        <w:t xml:space="preserve"> is offered as a customized desktop platform product under Open or Open Value</w:t>
      </w:r>
      <w:r w:rsidR="00BD50E5">
        <w:t>.</w:t>
      </w:r>
      <w:r w:rsidR="002E402E" w:rsidRPr="002E402E">
        <w:t xml:space="preserve"> Subscription for commercial or government customers s</w:t>
      </w:r>
      <w:r w:rsidR="00F84975">
        <w:t>electing the Organization-wide/c</w:t>
      </w:r>
      <w:r w:rsidR="002E402E" w:rsidRPr="002E402E">
        <w:t>ompany-wide option.</w:t>
      </w:r>
    </w:p>
    <w:p w14:paraId="4FDCA948" w14:textId="6D7CFFFA"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"Industry Device"  </w:instrText>
      </w:r>
      <w:r w:rsidRPr="006065E6">
        <w:rPr>
          <w:b/>
        </w:rPr>
        <w:fldChar w:fldCharType="separate"/>
      </w:r>
      <w:r w:rsidRPr="006065E6">
        <w:rPr>
          <w:b/>
        </w:rPr>
        <w:t>ID</w:t>
      </w:r>
      <w:r w:rsidRPr="006065E6">
        <w:rPr>
          <w:b/>
        </w:rPr>
        <w:fldChar w:fldCharType="end"/>
      </w:r>
      <w:r w:rsidR="002E402E" w:rsidRPr="002E402E">
        <w:t xml:space="preserve"> = </w:t>
      </w:r>
      <w:r w:rsidR="002E402E" w:rsidRPr="002E402E">
        <w:rPr>
          <w:u w:val="single"/>
        </w:rPr>
        <w:t>Industry Device</w:t>
      </w:r>
      <w:r w:rsidR="002E402E" w:rsidRPr="002E402E">
        <w:t xml:space="preserve">: The </w:t>
      </w:r>
      <w:r w:rsidR="000D5752">
        <w:t>Product</w:t>
      </w:r>
      <w:r w:rsidR="002E402E" w:rsidRPr="002E402E">
        <w:t xml:space="preserve"> is offered as an Industry Device program product.</w:t>
      </w:r>
    </w:p>
    <w:p w14:paraId="4FDCA949" w14:textId="5F102A87" w:rsidR="002E402E" w:rsidRPr="002E402E" w:rsidRDefault="003A35A1" w:rsidP="00A50201">
      <w:pPr>
        <w:pStyle w:val="ProductList-Body"/>
        <w:spacing w:after="20"/>
        <w:ind w:left="187"/>
      </w:pPr>
      <w:r>
        <w:fldChar w:fldCharType="begin"/>
      </w:r>
      <w:r w:rsidRPr="003A35A1">
        <w:instrText xml:space="preserve"> </w:instrText>
      </w:r>
      <w:r>
        <w:instrText>AutoTextList  \sNoStyle\t "Enterprise Product"</w:instrText>
      </w:r>
      <w:r>
        <w:fldChar w:fldCharType="separate"/>
      </w:r>
      <w:r w:rsidRPr="006065E6">
        <w:rPr>
          <w:b/>
        </w:rPr>
        <w:t xml:space="preserve"> E</w:t>
      </w:r>
      <w:r>
        <w:t xml:space="preserve"> </w:t>
      </w:r>
      <w:r>
        <w:fldChar w:fldCharType="end"/>
      </w:r>
      <w:r w:rsidR="002E402E" w:rsidRPr="002E402E">
        <w:t xml:space="preserve">= </w:t>
      </w:r>
      <w:r w:rsidR="002E402E" w:rsidRPr="002E402E">
        <w:rPr>
          <w:u w:val="single"/>
        </w:rPr>
        <w:t>Enterprise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but not a desktop.</w:t>
      </w:r>
    </w:p>
    <w:p w14:paraId="4FDCA94A" w14:textId="795A7699"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"Education Desktop" </w:instrText>
      </w:r>
      <w:r w:rsidRPr="006065E6">
        <w:rPr>
          <w:b/>
        </w:rPr>
        <w:fldChar w:fldCharType="separate"/>
      </w:r>
      <w:r w:rsidRPr="006065E6">
        <w:rPr>
          <w:b/>
        </w:rPr>
        <w:t>ED</w:t>
      </w:r>
      <w:r w:rsidRPr="006065E6">
        <w:rPr>
          <w:b/>
        </w:rPr>
        <w:fldChar w:fldCharType="end"/>
      </w:r>
      <w:r w:rsidR="002E402E" w:rsidRPr="006065E6">
        <w:rPr>
          <w:b/>
        </w:rPr>
        <w:t xml:space="preserve"> </w:t>
      </w:r>
      <w:r w:rsidR="002E402E" w:rsidRPr="002E402E">
        <w:t xml:space="preserve">= </w:t>
      </w:r>
      <w:r w:rsidR="002E402E" w:rsidRPr="002E402E">
        <w:rPr>
          <w:u w:val="single"/>
        </w:rPr>
        <w:t>Education Desktop</w:t>
      </w:r>
      <w:r w:rsidR="002E402E" w:rsidRPr="002E402E">
        <w:t xml:space="preserve">: The </w:t>
      </w:r>
      <w:r w:rsidR="000D5752">
        <w:t>Product</w:t>
      </w:r>
      <w:r w:rsidR="002E402E" w:rsidRPr="002E402E">
        <w:t xml:space="preserve"> is offered as an education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Enrollment for Education Solutions and Open Value Subscription – Education Solutions.</w:t>
      </w:r>
    </w:p>
    <w:p w14:paraId="4FDCA94B" w14:textId="4A69DC8F" w:rsidR="00CB2A13" w:rsidRPr="002E402E" w:rsidRDefault="00CB2A13" w:rsidP="00A50201">
      <w:pPr>
        <w:pStyle w:val="ProductList-Body"/>
        <w:spacing w:after="20"/>
        <w:ind w:left="187"/>
      </w:pPr>
      <w:r w:rsidRPr="006065E6">
        <w:rPr>
          <w:b/>
        </w:rPr>
        <w:fldChar w:fldCharType="begin"/>
      </w:r>
      <w:r w:rsidRPr="006065E6">
        <w:rPr>
          <w:b/>
        </w:rPr>
        <w:instrText xml:space="preserve"> AutoTextList  \sNoStyle\t “Enterprise Online Server EES Only” </w:instrText>
      </w:r>
      <w:r w:rsidRPr="006065E6">
        <w:rPr>
          <w:b/>
        </w:rPr>
        <w:fldChar w:fldCharType="separate"/>
      </w:r>
      <w:r w:rsidRPr="006065E6">
        <w:rPr>
          <w:b/>
        </w:rPr>
        <w:t>EE</w:t>
      </w:r>
      <w:r w:rsidRPr="006065E6">
        <w:rPr>
          <w:b/>
        </w:rPr>
        <w:fldChar w:fldCharType="end"/>
      </w:r>
      <w:r>
        <w:t xml:space="preserve"> </w:t>
      </w:r>
      <w:r w:rsidRPr="002E402E">
        <w:t xml:space="preserve">= </w:t>
      </w:r>
      <w:r w:rsidRPr="002E402E">
        <w:rPr>
          <w:u w:val="single"/>
        </w:rPr>
        <w:t>Enterprise Online Service</w:t>
      </w:r>
      <w:r>
        <w:rPr>
          <w:u w:val="single"/>
        </w:rPr>
        <w:t xml:space="preserve"> EES Only</w:t>
      </w:r>
      <w:r w:rsidRPr="002E402E">
        <w:t xml:space="preserve">: The </w:t>
      </w:r>
      <w:r w:rsidR="00BD50E5">
        <w:t>O</w:t>
      </w:r>
      <w:r w:rsidRPr="002E402E">
        <w:t xml:space="preserve">nline </w:t>
      </w:r>
      <w:r w:rsidR="00BD50E5">
        <w:t>S</w:t>
      </w:r>
      <w:r w:rsidRPr="002E402E">
        <w:t xml:space="preserve">ervice is offered as an enterprise </w:t>
      </w:r>
      <w:r w:rsidR="00BD50E5">
        <w:t>O</w:t>
      </w:r>
      <w:r w:rsidRPr="002E402E">
        <w:t xml:space="preserve">nline </w:t>
      </w:r>
      <w:r w:rsidR="00BD50E5">
        <w:t>S</w:t>
      </w:r>
      <w:r w:rsidRPr="002E402E">
        <w:t xml:space="preserve">ervice or platform </w:t>
      </w:r>
      <w:r w:rsidR="00FB6373">
        <w:t>Online Service</w:t>
      </w:r>
      <w:r w:rsidRPr="002E402E">
        <w:t xml:space="preserve"> and satisfies the Enterprise Product </w:t>
      </w:r>
      <w:r w:rsidR="008D74AC">
        <w:t>r</w:t>
      </w:r>
      <w:r w:rsidRPr="002E402E">
        <w:t>equirements</w:t>
      </w:r>
      <w:r>
        <w:t xml:space="preserve">, but only in the </w:t>
      </w:r>
      <w:r w:rsidRPr="00D450D0">
        <w:rPr>
          <w:color w:val="000000" w:themeColor="text1"/>
        </w:rPr>
        <w:t>Enrollment for Education Solutions</w:t>
      </w:r>
      <w:r w:rsidRPr="002E402E">
        <w:t>. E</w:t>
      </w:r>
      <w:r w:rsidR="006C6E4A">
        <w:t>E</w:t>
      </w:r>
      <w:r w:rsidRPr="002E402E">
        <w:t xml:space="preserve"> </w:t>
      </w:r>
      <w:r w:rsidR="006C6E4A">
        <w:t>for</w:t>
      </w:r>
      <w:r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2E402E">
        <w:t xml:space="preserve"> require the corresponding CAL Suite Bridge. </w:t>
      </w:r>
    </w:p>
    <w:p w14:paraId="4FDCA94C" w14:textId="63EBAA42"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"Enterprise Online Service"</w:instrText>
      </w:r>
      <w:r w:rsidRPr="006065E6">
        <w:rPr>
          <w:b/>
        </w:rPr>
        <w:fldChar w:fldCharType="separate"/>
      </w:r>
      <w:r w:rsidRPr="006065E6">
        <w:rPr>
          <w:b/>
        </w:rPr>
        <w:t>EO</w:t>
      </w:r>
      <w:r w:rsidRPr="006065E6">
        <w:rPr>
          <w:b/>
        </w:rPr>
        <w:fldChar w:fldCharType="end"/>
      </w:r>
      <w:r w:rsidR="002E402E" w:rsidRPr="002E402E">
        <w:t xml:space="preserve"> = </w:t>
      </w:r>
      <w:r w:rsidR="002E402E" w:rsidRPr="002E402E">
        <w:rPr>
          <w:u w:val="single"/>
        </w:rPr>
        <w:t>Enterprise Online Service</w:t>
      </w:r>
      <w:r w:rsidR="002E402E" w:rsidRPr="002E402E">
        <w:t xml:space="preserve">: The </w:t>
      </w:r>
      <w:r w:rsidR="00FB6373">
        <w:t>Online Service</w:t>
      </w:r>
      <w:r w:rsidR="002E402E" w:rsidRPr="002E402E">
        <w:t xml:space="preserve"> is offered as an enterprise </w:t>
      </w:r>
      <w:r w:rsidR="00FB6373">
        <w:t>Online Service</w:t>
      </w:r>
      <w:r w:rsidR="002E402E" w:rsidRPr="002E402E">
        <w:t xml:space="preserve"> or platform </w:t>
      </w:r>
      <w:r w:rsidR="00FB6373">
        <w:t>Online Service</w:t>
      </w:r>
      <w:r w:rsidR="002E402E" w:rsidRPr="002E402E">
        <w:t xml:space="preserve"> and satisfies the Enterprise Product </w:t>
      </w:r>
      <w:r w:rsidR="008D74AC">
        <w:t>r</w:t>
      </w:r>
      <w:r w:rsidR="002E402E" w:rsidRPr="002E402E">
        <w:t>equirements. E</w:t>
      </w:r>
      <w:r w:rsidR="006C6E4A">
        <w:t>O</w:t>
      </w:r>
      <w:r w:rsidR="002E402E" w:rsidRPr="002E402E">
        <w:t xml:space="preserve"> </w:t>
      </w:r>
      <w:r w:rsidR="006C6E4A">
        <w:t>for</w:t>
      </w:r>
      <w:r w:rsidR="002E402E"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require the corresponding CAL Suite Bridge. </w:t>
      </w:r>
    </w:p>
    <w:p w14:paraId="4FDCA94D" w14:textId="1B1B0EAD" w:rsidR="002E402E" w:rsidRPr="002E402E" w:rsidRDefault="003A35A1" w:rsidP="00A50201">
      <w:pPr>
        <w:pStyle w:val="ProductList-Body"/>
        <w:spacing w:after="20"/>
        <w:ind w:left="187"/>
      </w:pPr>
      <w:r w:rsidRPr="00704D9C">
        <w:rPr>
          <w:b/>
        </w:rPr>
        <w:fldChar w:fldCharType="begin"/>
      </w:r>
      <w:r w:rsidRPr="00704D9C">
        <w:rPr>
          <w:b/>
        </w:rPr>
        <w:instrText xml:space="preserve"> AutoTextList  \sNoStyle\t "Enterprise Desktop Platform Product"</w:instrText>
      </w:r>
      <w:r w:rsidRPr="00704D9C">
        <w:rPr>
          <w:b/>
        </w:rPr>
        <w:fldChar w:fldCharType="separate"/>
      </w:r>
      <w:r w:rsidRPr="00704D9C">
        <w:rPr>
          <w:b/>
        </w:rPr>
        <w:t>EP</w:t>
      </w:r>
      <w:r w:rsidRPr="00704D9C">
        <w:rPr>
          <w:b/>
        </w:rPr>
        <w:fldChar w:fldCharType="end"/>
      </w:r>
      <w:r w:rsidR="002E402E" w:rsidRPr="002E402E">
        <w:t xml:space="preserve"> = </w:t>
      </w:r>
      <w:r w:rsidR="002E402E" w:rsidRPr="002E402E">
        <w:rPr>
          <w:u w:val="single"/>
        </w:rPr>
        <w:t>Enterprise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an enterprise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EP.</w:t>
      </w:r>
    </w:p>
    <w:p w14:paraId="4FDCA94E" w14:textId="77777777"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"Open License for SA and L/SA"</w:instrText>
      </w:r>
      <w:r w:rsidRPr="006065E6">
        <w:rPr>
          <w:b/>
        </w:rPr>
        <w:fldChar w:fldCharType="separate"/>
      </w:r>
      <w:r w:rsidRPr="006065E6">
        <w:rPr>
          <w:b/>
        </w:rPr>
        <w:t>OA</w:t>
      </w:r>
      <w:r w:rsidRPr="006065E6">
        <w:rPr>
          <w:b/>
        </w:rPr>
        <w:fldChar w:fldCharType="end"/>
      </w:r>
      <w:r w:rsidR="002E402E" w:rsidRPr="002E402E">
        <w:t xml:space="preserve"> = </w:t>
      </w:r>
      <w:r w:rsidR="002E402E" w:rsidRPr="002E402E">
        <w:rPr>
          <w:u w:val="single"/>
        </w:rPr>
        <w:t>Open License for SA and L</w:t>
      </w:r>
      <w:r>
        <w:rPr>
          <w:u w:val="single"/>
        </w:rPr>
        <w:t>/</w:t>
      </w:r>
      <w:r w:rsidR="002E402E" w:rsidRPr="002E402E">
        <w:rPr>
          <w:u w:val="single"/>
        </w:rPr>
        <w:t>SA</w:t>
      </w:r>
      <w:r w:rsidR="002E402E" w:rsidRPr="002E402E">
        <w:t>: Available in Open License for L&amp;SA and SA only</w:t>
      </w:r>
      <w:r w:rsidR="005A0966">
        <w:t>.</w:t>
      </w:r>
    </w:p>
    <w:p w14:paraId="4FDCA94F" w14:textId="018D4175" w:rsidR="005A0966" w:rsidRPr="005A0966" w:rsidRDefault="005A0966" w:rsidP="00A50201">
      <w:pPr>
        <w:pStyle w:val="ProductList-Body"/>
        <w:spacing w:after="20"/>
        <w:ind w:left="187"/>
      </w:pPr>
      <w:r w:rsidRPr="006065E6">
        <w:rPr>
          <w:b/>
        </w:rPr>
        <w:fldChar w:fldCharType="begin"/>
      </w:r>
      <w:r w:rsidRPr="006065E6">
        <w:rPr>
          <w:b/>
        </w:rPr>
        <w:instrText>AutoTextList  \sNotStyle\t "Open License and Open Value"</w:instrText>
      </w:r>
      <w:r w:rsidRPr="006065E6">
        <w:rPr>
          <w:b/>
        </w:rPr>
        <w:fldChar w:fldCharType="separate"/>
      </w:r>
      <w:r w:rsidRPr="006065E6">
        <w:rPr>
          <w:b/>
        </w:rPr>
        <w:t>OF</w:t>
      </w:r>
      <w:r w:rsidRPr="006065E6">
        <w:rPr>
          <w:b/>
        </w:rPr>
        <w:fldChar w:fldCharType="end"/>
      </w:r>
      <w:r>
        <w:t xml:space="preserve"> = </w:t>
      </w:r>
      <w:r>
        <w:rPr>
          <w:u w:val="single"/>
        </w:rPr>
        <w:t>Open License and Open Value</w:t>
      </w:r>
      <w:r w:rsidRPr="00704D9C">
        <w:t>:</w:t>
      </w:r>
      <w:r>
        <w:t xml:space="preserve"> </w:t>
      </w:r>
      <w:r w:rsidRPr="002E402E">
        <w:t xml:space="preserve">Available in Open License </w:t>
      </w:r>
      <w:r>
        <w:t>and Open Value</w:t>
      </w:r>
      <w:r w:rsidRPr="002E402E">
        <w:t xml:space="preserve"> only</w:t>
      </w:r>
      <w:r>
        <w:t>.</w:t>
      </w:r>
    </w:p>
    <w:p w14:paraId="4FDCA950" w14:textId="736751A2" w:rsidR="00F94EE1" w:rsidRDefault="00FB1ECC" w:rsidP="00A50201">
      <w:pPr>
        <w:pStyle w:val="ProductList-Body"/>
        <w:spacing w:after="20"/>
        <w:ind w:left="187"/>
      </w:pPr>
      <w:r w:rsidRPr="006065E6">
        <w:rPr>
          <w:b/>
        </w:rPr>
        <w:fldChar w:fldCharType="begin"/>
      </w:r>
      <w:r w:rsidRPr="006065E6">
        <w:rPr>
          <w:b/>
        </w:rPr>
        <w:instrText xml:space="preserve"> AutoTextList  \sNoStyle\t "Open License and Open Value for SA and L/SA" </w:instrText>
      </w:r>
      <w:r w:rsidRPr="006065E6">
        <w:rPr>
          <w:b/>
        </w:rPr>
        <w:fldChar w:fldCharType="separate"/>
      </w:r>
      <w:r w:rsidRPr="006065E6">
        <w:rPr>
          <w:b/>
        </w:rPr>
        <w:t>OS</w:t>
      </w:r>
      <w:r w:rsidRPr="006065E6">
        <w:rPr>
          <w:b/>
        </w:rPr>
        <w:fldChar w:fldCharType="end"/>
      </w:r>
      <w:r w:rsidR="00F94EE1">
        <w:t xml:space="preserve"> = </w:t>
      </w:r>
      <w:r w:rsidR="00F94EE1">
        <w:rPr>
          <w:u w:val="single"/>
        </w:rPr>
        <w:t xml:space="preserve">Open License and Open Value </w:t>
      </w:r>
      <w:r w:rsidR="00F94EE1" w:rsidRPr="002E402E">
        <w:rPr>
          <w:u w:val="single"/>
        </w:rPr>
        <w:t>for SA and L</w:t>
      </w:r>
      <w:r w:rsidR="00F94EE1">
        <w:rPr>
          <w:u w:val="single"/>
        </w:rPr>
        <w:t>/</w:t>
      </w:r>
      <w:r w:rsidR="00F94EE1" w:rsidRPr="002E402E">
        <w:rPr>
          <w:u w:val="single"/>
        </w:rPr>
        <w:t>SA</w:t>
      </w:r>
      <w:r w:rsidR="00F94EE1">
        <w:rPr>
          <w:u w:val="single"/>
        </w:rPr>
        <w:t>:</w:t>
      </w:r>
      <w:r w:rsidR="00F94EE1">
        <w:t xml:space="preserve"> </w:t>
      </w:r>
      <w:r w:rsidR="00F94EE1" w:rsidRPr="002E402E">
        <w:t xml:space="preserve">Available in Open License </w:t>
      </w:r>
      <w:r w:rsidR="00F94EE1">
        <w:t>and Open Value</w:t>
      </w:r>
      <w:r w:rsidR="00F94EE1" w:rsidRPr="002E402E">
        <w:t xml:space="preserve"> </w:t>
      </w:r>
      <w:r w:rsidR="007337E7" w:rsidRPr="002E402E">
        <w:t xml:space="preserve">for L&amp;SA and SA </w:t>
      </w:r>
      <w:r w:rsidR="00F94EE1" w:rsidRPr="002E402E">
        <w:t>only</w:t>
      </w:r>
      <w:r w:rsidR="00F94EE1">
        <w:t>.</w:t>
      </w:r>
    </w:p>
    <w:p w14:paraId="2B7B2CBC" w14:textId="77777777" w:rsidR="00F271E1" w:rsidRDefault="00F271E1" w:rsidP="00F271E1">
      <w:pPr>
        <w:pStyle w:val="ProductList-Body"/>
        <w:spacing w:after="20"/>
        <w:ind w:left="187"/>
        <w:rPr>
          <w:b/>
        </w:rPr>
      </w:pPr>
      <w:r>
        <w:rPr>
          <w:b/>
        </w:rPr>
        <w:fldChar w:fldCharType="begin"/>
      </w:r>
      <w:r>
        <w:rPr>
          <w:b/>
        </w:rPr>
        <w:instrText xml:space="preserve"> </w:instrText>
      </w:r>
      <w:r w:rsidRPr="00D95E8B">
        <w:instrText>AutoTextList \s NoStyle \t "Open Value Subscription Only"</w:instrText>
      </w:r>
      <w:r>
        <w:rPr>
          <w:b/>
        </w:rPr>
        <w:instrText xml:space="preserve"> </w:instrText>
      </w:r>
      <w:r>
        <w:rPr>
          <w:b/>
        </w:rPr>
        <w:fldChar w:fldCharType="separate"/>
      </w:r>
      <w:r>
        <w:rPr>
          <w:b/>
        </w:rPr>
        <w:t>OVS</w:t>
      </w:r>
      <w:r>
        <w:rPr>
          <w:b/>
        </w:rPr>
        <w:fldChar w:fldCharType="end"/>
      </w:r>
      <w:r>
        <w:rPr>
          <w:b/>
        </w:rPr>
        <w:t xml:space="preserve"> </w:t>
      </w:r>
      <w:r>
        <w:t xml:space="preserve">= </w:t>
      </w:r>
      <w:r w:rsidRPr="00B736E7">
        <w:rPr>
          <w:u w:val="single"/>
        </w:rPr>
        <w:t>Open Value Subscription Only</w:t>
      </w:r>
      <w:r>
        <w:t xml:space="preserve">: </w:t>
      </w:r>
      <w:r w:rsidRPr="002E402E">
        <w:t>Available in Open</w:t>
      </w:r>
      <w:r>
        <w:t xml:space="preserve"> Value</w:t>
      </w:r>
      <w:r w:rsidRPr="002E402E">
        <w:t xml:space="preserve"> S</w:t>
      </w:r>
      <w:r>
        <w:t>ubscription</w:t>
      </w:r>
      <w:r w:rsidRPr="002E402E">
        <w:t xml:space="preserve"> only</w:t>
      </w:r>
      <w:r>
        <w:t>.</w:t>
      </w:r>
    </w:p>
    <w:p w14:paraId="4FDCA951" w14:textId="107FDB13" w:rsidR="004A6CAA" w:rsidRPr="00EC3F08" w:rsidRDefault="00B20876" w:rsidP="00A50201">
      <w:pPr>
        <w:pStyle w:val="ProductList-Body"/>
        <w:spacing w:after="20"/>
        <w:ind w:left="187"/>
      </w:pPr>
      <w:r w:rsidRPr="00B20876">
        <w:rPr>
          <w:b/>
        </w:rPr>
        <w:fldChar w:fldCharType="begin"/>
      </w:r>
      <w:r w:rsidRPr="00B20876">
        <w:rPr>
          <w:b/>
        </w:rPr>
        <w:instrText xml:space="preserve">AutoTextList  \s NoStyle \t "Organization-wide" </w:instrText>
      </w:r>
      <w:r w:rsidRPr="00B20876">
        <w:rPr>
          <w:b/>
        </w:rPr>
        <w:fldChar w:fldCharType="separate"/>
      </w:r>
      <w:r w:rsidRPr="00B20876">
        <w:rPr>
          <w:b/>
        </w:rPr>
        <w:t>OW</w:t>
      </w:r>
      <w:r w:rsidRPr="00B20876">
        <w:rPr>
          <w:b/>
        </w:rPr>
        <w:fldChar w:fldCharType="end"/>
      </w:r>
      <w:r w:rsidR="004A6CAA" w:rsidRPr="00B20876">
        <w:t xml:space="preserve"> = </w:t>
      </w:r>
      <w:r w:rsidR="009A38BC" w:rsidRPr="00B20876">
        <w:rPr>
          <w:u w:val="single"/>
        </w:rPr>
        <w:t>Organization-w</w:t>
      </w:r>
      <w:r w:rsidR="004A6CAA" w:rsidRPr="00B20876">
        <w:rPr>
          <w:u w:val="single"/>
        </w:rPr>
        <w:t>ide</w:t>
      </w:r>
      <w:r w:rsidR="00EC3F08" w:rsidRPr="00B20876">
        <w:t xml:space="preserve">: </w:t>
      </w:r>
      <w:r w:rsidR="009A38BC" w:rsidRPr="00B20876">
        <w:t>Available under the Organization-wide option</w:t>
      </w:r>
      <w:r w:rsidR="00EC3F08" w:rsidRPr="00B20876">
        <w:t>.</w:t>
      </w:r>
    </w:p>
    <w:p w14:paraId="4FDCA952" w14:textId="65D003AE" w:rsidR="002E402E" w:rsidRPr="002E402E" w:rsidRDefault="003A35A1" w:rsidP="00A50201">
      <w:pPr>
        <w:pStyle w:val="ProductList-Body"/>
        <w:spacing w:after="20"/>
        <w:ind w:left="187"/>
      </w:pPr>
      <w:r>
        <w:fldChar w:fldCharType="begin"/>
      </w:r>
      <w:r w:rsidRPr="003A35A1">
        <w:instrText xml:space="preserve"> </w:instrText>
      </w:r>
      <w:r>
        <w:instrText>AutoTextList  \sNoStyle\t "Non-Company Wide in Open Value"</w:instrText>
      </w:r>
      <w:r>
        <w:fldChar w:fldCharType="separate"/>
      </w:r>
      <w:r>
        <w:t xml:space="preserve"> </w:t>
      </w:r>
      <w:r w:rsidRPr="006065E6">
        <w:rPr>
          <w:b/>
        </w:rPr>
        <w:t>P</w:t>
      </w:r>
      <w:r>
        <w:t xml:space="preserve"> </w:t>
      </w:r>
      <w:r>
        <w:fldChar w:fldCharType="end"/>
      </w:r>
      <w:r w:rsidR="002E402E" w:rsidRPr="002E402E">
        <w:t xml:space="preserve">= </w:t>
      </w:r>
      <w:r>
        <w:rPr>
          <w:u w:val="single"/>
        </w:rPr>
        <w:t>Non-</w:t>
      </w:r>
      <w:r w:rsidR="00F84975">
        <w:rPr>
          <w:u w:val="single"/>
        </w:rPr>
        <w:t>Organization</w:t>
      </w:r>
      <w:r>
        <w:rPr>
          <w:u w:val="single"/>
        </w:rPr>
        <w:t xml:space="preserve"> </w:t>
      </w:r>
      <w:r w:rsidR="002E402E" w:rsidRPr="002E402E">
        <w:rPr>
          <w:u w:val="single"/>
        </w:rPr>
        <w:t>Wi</w:t>
      </w:r>
      <w:r>
        <w:rPr>
          <w:u w:val="single"/>
        </w:rPr>
        <w:t>d</w:t>
      </w:r>
      <w:r w:rsidR="002E402E" w:rsidRPr="002E402E">
        <w:rPr>
          <w:u w:val="single"/>
        </w:rPr>
        <w:t>e in Open Value</w:t>
      </w:r>
      <w:r w:rsidR="002E402E" w:rsidRPr="002E402E">
        <w:t xml:space="preserve">: The </w:t>
      </w:r>
      <w:r w:rsidR="000D5752">
        <w:t>Product</w:t>
      </w:r>
      <w:r w:rsidR="002E402E" w:rsidRPr="002E402E">
        <w:t xml:space="preserve"> </w:t>
      </w:r>
      <w:r w:rsidR="000D5752">
        <w:t xml:space="preserve">is </w:t>
      </w:r>
      <w:r w:rsidR="002E402E" w:rsidRPr="002E402E">
        <w:t>offered on a non-</w:t>
      </w:r>
      <w:r w:rsidR="00F84975">
        <w:t>Organization W</w:t>
      </w:r>
      <w:r w:rsidR="002E402E" w:rsidRPr="002E402E">
        <w:t xml:space="preserve">ide basis in Open Value. </w:t>
      </w:r>
    </w:p>
    <w:p w14:paraId="4FDCA953" w14:textId="681EF831" w:rsidR="002E402E" w:rsidRPr="002E402E" w:rsidRDefault="003A35A1" w:rsidP="00A50201">
      <w:pPr>
        <w:pStyle w:val="ProductList-Body"/>
        <w:spacing w:after="20"/>
        <w:ind w:left="187"/>
      </w:pPr>
      <w:r>
        <w:fldChar w:fldCharType="begin"/>
      </w:r>
      <w:r w:rsidRPr="003A35A1">
        <w:instrText xml:space="preserve"> </w:instrText>
      </w:r>
      <w:r>
        <w:instrText>AutoTextList  \sNoStyle\t "Professional Desktop Platform Product"</w:instrText>
      </w:r>
      <w:r>
        <w:fldChar w:fldCharType="separate"/>
      </w:r>
      <w:r w:rsidRPr="006065E6">
        <w:rPr>
          <w:b/>
        </w:rPr>
        <w:t>PP</w:t>
      </w:r>
      <w:r>
        <w:fldChar w:fldCharType="end"/>
      </w:r>
      <w:r w:rsidR="002E402E" w:rsidRPr="002E402E">
        <w:t xml:space="preserve"> = </w:t>
      </w:r>
      <w:r w:rsidR="002E402E" w:rsidRPr="002E402E">
        <w:rPr>
          <w:u w:val="single"/>
        </w:rPr>
        <w:t>Professional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 professional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PP.</w:t>
      </w:r>
    </w:p>
    <w:p w14:paraId="4FDCA954" w14:textId="03036932" w:rsidR="002E402E" w:rsidRPr="002E402E" w:rsidRDefault="003A35A1" w:rsidP="00A50201">
      <w:pPr>
        <w:pStyle w:val="ProductList-Body"/>
        <w:spacing w:after="20"/>
        <w:ind w:left="187"/>
      </w:pPr>
      <w:r w:rsidRPr="006065E6">
        <w:rPr>
          <w:b/>
        </w:rPr>
        <w:fldChar w:fldCharType="begin"/>
      </w:r>
      <w:r w:rsidRPr="006065E6">
        <w:rPr>
          <w:b/>
        </w:rPr>
        <w:instrText>AutoTextList \sNoStyle\t "</w:instrText>
      </w:r>
      <w:r w:rsidR="001C09BD" w:rsidRPr="006065E6">
        <w:rPr>
          <w:b/>
        </w:rPr>
        <w:instrText>School Desktop Platform Product</w:instrText>
      </w:r>
      <w:r w:rsidRPr="006065E6">
        <w:rPr>
          <w:b/>
        </w:rPr>
        <w:instrText>"</w:instrText>
      </w:r>
      <w:r w:rsidRPr="006065E6">
        <w:rPr>
          <w:b/>
        </w:rPr>
        <w:fldChar w:fldCharType="separate"/>
      </w:r>
      <w:r w:rsidR="001C09BD" w:rsidRPr="006065E6">
        <w:rPr>
          <w:b/>
        </w:rPr>
        <w:t>SD</w:t>
      </w:r>
      <w:r w:rsidRPr="006065E6">
        <w:rPr>
          <w:b/>
        </w:rPr>
        <w:fldChar w:fldCharType="end"/>
      </w:r>
      <w:r w:rsidR="002E402E" w:rsidRPr="002E402E">
        <w:t xml:space="preserve"> = </w:t>
      </w:r>
      <w:r w:rsidR="002E402E" w:rsidRPr="002E402E">
        <w:rPr>
          <w:u w:val="single"/>
        </w:rPr>
        <w:t>School Desktop Platform Product</w:t>
      </w:r>
      <w:r w:rsidR="002E402E" w:rsidRPr="002E402E">
        <w:t xml:space="preserve">: The </w:t>
      </w:r>
      <w:r w:rsidR="000D5752">
        <w:t>Product</w:t>
      </w:r>
      <w:r w:rsidR="002E402E" w:rsidRPr="002E402E">
        <w:t xml:space="preserve"> is offered as a school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Campus and School Agreement. An SD is counted as three units.</w:t>
      </w:r>
    </w:p>
    <w:p w14:paraId="4FDCA955" w14:textId="34E74E40" w:rsidR="004D0ACF" w:rsidRDefault="004D0ACF" w:rsidP="00A50201">
      <w:pPr>
        <w:pStyle w:val="ProductList-Body"/>
        <w:spacing w:after="20"/>
        <w:ind w:left="187"/>
      </w:pPr>
      <w:r w:rsidRPr="006065E6">
        <w:rPr>
          <w:b/>
        </w:rPr>
        <w:fldChar w:fldCharType="begin"/>
      </w:r>
      <w:r w:rsidRPr="006065E6">
        <w:rPr>
          <w:b/>
        </w:rPr>
        <w:instrText xml:space="preserve"> AutoTextList  \sNoStyle\t “Student Offering for EES Only”</w:instrText>
      </w:r>
      <w:r w:rsidRPr="006065E6">
        <w:rPr>
          <w:b/>
        </w:rPr>
        <w:fldChar w:fldCharType="separate"/>
      </w:r>
      <w:r w:rsidRPr="006065E6">
        <w:rPr>
          <w:b/>
        </w:rPr>
        <w:t>SE</w:t>
      </w:r>
      <w:r w:rsidRPr="006065E6">
        <w:rPr>
          <w:b/>
        </w:rPr>
        <w:fldChar w:fldCharType="end"/>
      </w:r>
      <w:r>
        <w:t xml:space="preserve"> </w:t>
      </w:r>
      <w:r w:rsidRPr="002E402E">
        <w:t xml:space="preserve">= </w:t>
      </w:r>
      <w:r w:rsidRPr="002E402E">
        <w:rPr>
          <w:u w:val="single"/>
        </w:rPr>
        <w:t>Student Offerin</w:t>
      </w:r>
      <w:r>
        <w:rPr>
          <w:u w:val="single"/>
        </w:rPr>
        <w:t>g for EES Only</w:t>
      </w:r>
      <w:r w:rsidRPr="002E402E">
        <w:t xml:space="preserve">: The </w:t>
      </w:r>
      <w:r w:rsidR="000D5752">
        <w:t>Product</w:t>
      </w:r>
      <w:r w:rsidRPr="002E402E">
        <w:t xml:space="preserve"> is o</w:t>
      </w:r>
      <w:r>
        <w:t>ffered as a Student Offering,</w:t>
      </w:r>
      <w:r w:rsidRPr="002E402E">
        <w:t xml:space="preserve"> must be ordered for the full Student Count</w:t>
      </w:r>
      <w:r>
        <w:t xml:space="preserve">, and only in the </w:t>
      </w:r>
      <w:r w:rsidRPr="00D450D0">
        <w:rPr>
          <w:color w:val="000000" w:themeColor="text1"/>
        </w:rPr>
        <w:t>Enrollment for Education Solutions</w:t>
      </w:r>
      <w:r w:rsidRPr="002E402E">
        <w:t>.</w:t>
      </w:r>
    </w:p>
    <w:p w14:paraId="4FDCA956" w14:textId="28B1B1BD" w:rsidR="002E402E" w:rsidRPr="002E402E" w:rsidRDefault="001C09BD" w:rsidP="00A50201">
      <w:pPr>
        <w:pStyle w:val="ProductList-Body"/>
        <w:spacing w:after="20"/>
        <w:ind w:left="187"/>
      </w:pPr>
      <w:r w:rsidRPr="006065E6">
        <w:rPr>
          <w:b/>
        </w:rPr>
        <w:fldChar w:fldCharType="begin"/>
      </w:r>
      <w:r w:rsidRPr="006065E6">
        <w:rPr>
          <w:b/>
        </w:rPr>
        <w:instrText xml:space="preserve"> AutoTextList \sNoStyle\t "Student Offering"</w:instrText>
      </w:r>
      <w:r w:rsidRPr="006065E6">
        <w:rPr>
          <w:b/>
        </w:rPr>
        <w:fldChar w:fldCharType="separate"/>
      </w:r>
      <w:r w:rsidRPr="006065E6">
        <w:rPr>
          <w:b/>
        </w:rPr>
        <w:t>ST</w:t>
      </w:r>
      <w:r w:rsidRPr="006065E6">
        <w:rPr>
          <w:b/>
        </w:rPr>
        <w:fldChar w:fldCharType="end"/>
      </w:r>
      <w:r w:rsidR="002E402E" w:rsidRPr="002E402E">
        <w:t xml:space="preserve"> = </w:t>
      </w:r>
      <w:r w:rsidR="002E402E" w:rsidRPr="002E402E">
        <w:rPr>
          <w:u w:val="single"/>
        </w:rPr>
        <w:t>Student Offering</w:t>
      </w:r>
      <w:r w:rsidR="002E402E" w:rsidRPr="002E402E">
        <w:t xml:space="preserve">: The </w:t>
      </w:r>
      <w:r w:rsidR="000D5752">
        <w:t>Product</w:t>
      </w:r>
      <w:r w:rsidR="002E402E" w:rsidRPr="002E402E">
        <w:t xml:space="preserve"> is offered as a Student Offering and must be ordered for the full Student Count.</w:t>
      </w:r>
    </w:p>
    <w:p w14:paraId="4FDCA957" w14:textId="43FC6AE3" w:rsidR="002E402E" w:rsidRPr="002E402E" w:rsidRDefault="001C09BD" w:rsidP="00DC0385">
      <w:pPr>
        <w:pStyle w:val="ProductList-Body"/>
        <w:ind w:left="180"/>
      </w:pPr>
      <w:r w:rsidRPr="006065E6">
        <w:rPr>
          <w:b/>
        </w:rPr>
        <w:fldChar w:fldCharType="begin"/>
      </w:r>
      <w:r w:rsidRPr="006065E6">
        <w:rPr>
          <w:b/>
        </w:rPr>
        <w:instrText xml:space="preserve"> AutoTextList \sNoStyle\t "Server and Tool Product"</w:instrText>
      </w:r>
      <w:r w:rsidRPr="006065E6">
        <w:rPr>
          <w:b/>
        </w:rPr>
        <w:fldChar w:fldCharType="separate"/>
      </w:r>
      <w:r w:rsidRPr="006065E6">
        <w:rPr>
          <w:b/>
        </w:rPr>
        <w:t>SP</w:t>
      </w:r>
      <w:r w:rsidRPr="006065E6">
        <w:rPr>
          <w:b/>
        </w:rPr>
        <w:fldChar w:fldCharType="end"/>
      </w:r>
      <w:r w:rsidR="002E402E" w:rsidRPr="002E402E">
        <w:t xml:space="preserve"> = </w:t>
      </w:r>
      <w:r w:rsidR="002E402E" w:rsidRPr="002E402E">
        <w:rPr>
          <w:u w:val="single"/>
        </w:rPr>
        <w:t>Server and Tools Product</w:t>
      </w:r>
      <w:r w:rsidR="002E402E" w:rsidRPr="002E402E">
        <w:t xml:space="preserve">: The </w:t>
      </w:r>
      <w:r w:rsidR="000D5752">
        <w:t>Product</w:t>
      </w:r>
      <w:r w:rsidR="002E402E" w:rsidRPr="002E402E">
        <w:t xml:space="preserve"> is a server and tools product offered under the Server and Cloud Enrollment.</w:t>
      </w:r>
    </w:p>
    <w:p w14:paraId="4FDCA95A" w14:textId="0F331698" w:rsidR="00C4636F" w:rsidRDefault="00C4636F" w:rsidP="004F3C6D">
      <w:pPr>
        <w:pStyle w:val="ProductList-Body"/>
      </w:pPr>
    </w:p>
    <w:p w14:paraId="4FDCA95B" w14:textId="77777777" w:rsidR="001C09BD" w:rsidRPr="00A50201" w:rsidRDefault="001C09BD" w:rsidP="001C09BD">
      <w:pPr>
        <w:pStyle w:val="ProductList-Body"/>
        <w:rPr>
          <w:b/>
          <w:color w:val="00188F"/>
        </w:rPr>
      </w:pPr>
      <w:r w:rsidRPr="00A50201">
        <w:rPr>
          <w:b/>
          <w:color w:val="00188F"/>
        </w:rPr>
        <w:t>Product Attributes</w:t>
      </w:r>
    </w:p>
    <w:p w14:paraId="55B601B7" w14:textId="072462AB" w:rsidR="007E7DB0" w:rsidRPr="00241D62" w:rsidRDefault="007E7DB0" w:rsidP="00A50201">
      <w:pPr>
        <w:pStyle w:val="ProductList-Body"/>
        <w:tabs>
          <w:tab w:val="clear" w:pos="158"/>
          <w:tab w:val="left" w:pos="180"/>
        </w:tabs>
        <w:spacing w:after="20"/>
        <w:ind w:left="187"/>
      </w:pPr>
      <w:r>
        <w:rPr>
          <w:b/>
        </w:rPr>
        <w:t>Application</w:t>
      </w:r>
      <w:r>
        <w:t xml:space="preserve"> = </w:t>
      </w:r>
      <w:r w:rsidR="00241FA0">
        <w:t xml:space="preserve">Product Pool </w:t>
      </w:r>
      <w:r w:rsidR="006A4EAE">
        <w:t xml:space="preserve">category </w:t>
      </w:r>
      <w:r w:rsidR="00241FA0">
        <w:t xml:space="preserve">for application </w:t>
      </w:r>
      <w:r w:rsidR="008D74AC">
        <w:t>p</w:t>
      </w:r>
      <w:r w:rsidR="00241FA0">
        <w:t>roducts.</w:t>
      </w:r>
    </w:p>
    <w:p w14:paraId="4FDCA95C" w14:textId="413D133D" w:rsidR="001C09BD" w:rsidRDefault="001C09BD" w:rsidP="00A50201">
      <w:pPr>
        <w:pStyle w:val="ProductList-Body"/>
        <w:tabs>
          <w:tab w:val="clear" w:pos="158"/>
          <w:tab w:val="left" w:pos="180"/>
        </w:tabs>
        <w:spacing w:after="20"/>
        <w:ind w:left="187"/>
      </w:pPr>
      <w:r w:rsidRPr="00241D62">
        <w:rPr>
          <w:b/>
        </w:rPr>
        <w:t>Desktop</w:t>
      </w:r>
      <w:r>
        <w:t xml:space="preserve"> </w:t>
      </w:r>
      <w:r w:rsidR="007E7DB0">
        <w:t>=</w:t>
      </w:r>
      <w:r>
        <w:t xml:space="preserve"> Software Assurance </w:t>
      </w:r>
      <w:r w:rsidR="007E7DB0">
        <w:t>B</w:t>
      </w:r>
      <w:r>
        <w:t xml:space="preserve">enefits for </w:t>
      </w:r>
      <w:r w:rsidR="007E7DB0">
        <w:t>d</w:t>
      </w:r>
      <w:r>
        <w:t xml:space="preserve">esktop </w:t>
      </w:r>
      <w:r w:rsidR="007E7DB0">
        <w:t>o</w:t>
      </w:r>
      <w:r>
        <w:t xml:space="preserve">fferings. </w:t>
      </w:r>
    </w:p>
    <w:p w14:paraId="4FDCA95D" w14:textId="40EA9A1F" w:rsidR="00611E56" w:rsidRDefault="00611E56" w:rsidP="00A50201">
      <w:pPr>
        <w:pStyle w:val="ProductList-Body"/>
        <w:tabs>
          <w:tab w:val="clear" w:pos="158"/>
          <w:tab w:val="left" w:pos="180"/>
        </w:tabs>
        <w:spacing w:after="20"/>
        <w:ind w:left="187"/>
      </w:pPr>
      <w:r w:rsidRPr="001C09BD">
        <w:rPr>
          <w:b/>
        </w:rPr>
        <w:t>Extended Term Eligible</w:t>
      </w:r>
      <w:r>
        <w:t xml:space="preserve"> = </w:t>
      </w:r>
      <w:r w:rsidR="00BD50E5">
        <w:t>O</w:t>
      </w:r>
      <w:r>
        <w:t xml:space="preserve">nline services for which Enterprise and Enterprise Subscription customers may elect Continuity of Service via Extended Term. A customer’s </w:t>
      </w:r>
      <w:r w:rsidR="00FB6373">
        <w:t>Online Service</w:t>
      </w:r>
      <w:r>
        <w:t>s subscription term must be coterminous with its agreement end date.</w:t>
      </w:r>
    </w:p>
    <w:p w14:paraId="0BDE3BC6" w14:textId="7748BA85" w:rsidR="009D06EB" w:rsidRDefault="009D06EB" w:rsidP="00A50201">
      <w:pPr>
        <w:pStyle w:val="ProductList-Body"/>
        <w:tabs>
          <w:tab w:val="clear" w:pos="158"/>
          <w:tab w:val="left" w:pos="180"/>
        </w:tabs>
        <w:spacing w:after="20"/>
        <w:ind w:left="187"/>
        <w:rPr>
          <w:b/>
        </w:rPr>
      </w:pPr>
      <w:r>
        <w:rPr>
          <w:b/>
        </w:rPr>
        <w:t>MC Overage</w:t>
      </w:r>
      <w:r>
        <w:t xml:space="preserve"> = </w:t>
      </w:r>
      <w:r w:rsidRPr="003F3A19">
        <w:t>Indicates</w:t>
      </w:r>
      <w:r>
        <w:t xml:space="preserve"> that Monetary Commitment may be used to pay for usage of a Microsoft Azure Services Plan that exceeds an eligible plan’s Initial Quantity.</w:t>
      </w:r>
    </w:p>
    <w:p w14:paraId="4FDCA95F" w14:textId="44F07A73" w:rsidR="001C09BD" w:rsidRDefault="00BA09A6" w:rsidP="00A50201">
      <w:pPr>
        <w:pStyle w:val="ProductList-Body"/>
        <w:tabs>
          <w:tab w:val="clear" w:pos="158"/>
          <w:tab w:val="left" w:pos="180"/>
        </w:tabs>
        <w:spacing w:after="20"/>
        <w:ind w:left="187"/>
      </w:pPr>
      <w:r w:rsidRPr="00241D62">
        <w:rPr>
          <w:b/>
        </w:rPr>
        <w:t>P</w:t>
      </w:r>
      <w:r w:rsidR="001C09BD" w:rsidRPr="00241D62">
        <w:rPr>
          <w:b/>
        </w:rPr>
        <w:t xml:space="preserve">roduct </w:t>
      </w:r>
      <w:r w:rsidRPr="00241D62">
        <w:rPr>
          <w:b/>
        </w:rPr>
        <w:t>P</w:t>
      </w:r>
      <w:r w:rsidR="001C09BD" w:rsidRPr="00241D62">
        <w:rPr>
          <w:b/>
        </w:rPr>
        <w:t>ool</w:t>
      </w:r>
      <w:r w:rsidR="00891785">
        <w:rPr>
          <w:b/>
        </w:rPr>
        <w:t xml:space="preserve"> =</w:t>
      </w:r>
      <w:r w:rsidR="001C09BD">
        <w:t xml:space="preserve">  </w:t>
      </w:r>
      <w:r w:rsidR="00891785">
        <w:t xml:space="preserve">Indicates </w:t>
      </w:r>
      <w:r w:rsidR="001C09BD">
        <w:t xml:space="preserve">offerings </w:t>
      </w:r>
      <w:r w:rsidR="00891785">
        <w:t xml:space="preserve">that </w:t>
      </w:r>
      <w:r w:rsidR="001C09BD">
        <w:t xml:space="preserve">may be eligible for software assurance benefits associated with more than one </w:t>
      </w:r>
      <w:r>
        <w:t>P</w:t>
      </w:r>
      <w:r w:rsidR="001C09BD">
        <w:t xml:space="preserve">roduct </w:t>
      </w:r>
      <w:r w:rsidR="00BA49EA">
        <w:t>p</w:t>
      </w:r>
      <w:r w:rsidR="001C09BD">
        <w:t xml:space="preserve">ool and does not require that </w:t>
      </w:r>
      <w:r w:rsidR="0009588E">
        <w:t>a customer</w:t>
      </w:r>
      <w:r w:rsidR="001C09BD">
        <w:t xml:space="preserve"> choose between benefits of one </w:t>
      </w:r>
      <w:r w:rsidR="00891785">
        <w:t xml:space="preserve">Product </w:t>
      </w:r>
      <w:r w:rsidR="00BA49EA">
        <w:t>p</w:t>
      </w:r>
      <w:r w:rsidR="001C09BD">
        <w:t>ool or another.</w:t>
      </w:r>
      <w:r w:rsidR="00BA49EA">
        <w:t xml:space="preserve">  </w:t>
      </w:r>
      <w:r w:rsidR="007E7DB0">
        <w:t xml:space="preserve">There are three </w:t>
      </w:r>
      <w:r w:rsidR="00BA49EA">
        <w:t>Product pool</w:t>
      </w:r>
      <w:r w:rsidR="007E7DB0">
        <w:t xml:space="preserve"> categorie</w:t>
      </w:r>
      <w:r w:rsidR="00BA49EA">
        <w:t>s</w:t>
      </w:r>
      <w:r w:rsidR="007E7DB0">
        <w:t>;</w:t>
      </w:r>
      <w:r w:rsidR="00405189">
        <w:t xml:space="preserve"> Application, Server and System.</w:t>
      </w:r>
    </w:p>
    <w:p w14:paraId="4FDCA960" w14:textId="32E8AF15"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"Online Subscription Program"</w:instrText>
      </w:r>
      <w:r w:rsidRPr="00611E56">
        <w:rPr>
          <w:b/>
        </w:rPr>
        <w:fldChar w:fldCharType="separate"/>
      </w:r>
      <w:r w:rsidRPr="00611E56">
        <w:rPr>
          <w:b/>
        </w:rPr>
        <w:t>OSP</w:t>
      </w:r>
      <w:r w:rsidRPr="00611E56">
        <w:rPr>
          <w:b/>
        </w:rPr>
        <w:fldChar w:fldCharType="end"/>
      </w:r>
      <w:r w:rsidR="001C09BD">
        <w:t xml:space="preserve"> = </w:t>
      </w:r>
      <w:r w:rsidR="001C09BD" w:rsidRPr="001C09BD">
        <w:rPr>
          <w:u w:val="single"/>
        </w:rPr>
        <w:t>Online Subscription Program</w:t>
      </w:r>
      <w:r w:rsidR="001C09BD">
        <w:t>: Available in an Online Subscription program.</w:t>
      </w:r>
    </w:p>
    <w:p w14:paraId="4FDCA961" w14:textId="28F5C74A" w:rsidR="001C09BD" w:rsidRDefault="001C09BD" w:rsidP="00A50201">
      <w:pPr>
        <w:pStyle w:val="ProductList-Body"/>
        <w:tabs>
          <w:tab w:val="clear" w:pos="158"/>
          <w:tab w:val="left" w:pos="180"/>
        </w:tabs>
        <w:spacing w:after="20"/>
        <w:ind w:left="187"/>
      </w:pPr>
      <w:r w:rsidRPr="005F0BFB">
        <w:rPr>
          <w:b/>
        </w:rPr>
        <w:t xml:space="preserve">Platform </w:t>
      </w:r>
      <w:r w:rsidR="005F0BFB">
        <w:rPr>
          <w:b/>
        </w:rPr>
        <w:t>I</w:t>
      </w:r>
      <w:r w:rsidRPr="005F0BFB">
        <w:rPr>
          <w:b/>
        </w:rPr>
        <w:t>ndependent</w:t>
      </w:r>
      <w:r>
        <w:t xml:space="preserve"> = a license for </w:t>
      </w:r>
      <w:r w:rsidR="00510119">
        <w:t>software</w:t>
      </w:r>
      <w:r>
        <w:t xml:space="preserve"> that is available for more than one computer platform (e.g., PC, Macintosh). Under a platform independent license, a customer may run either the version licensed or a different platform version, provided that </w:t>
      </w:r>
      <w:r w:rsidR="008D74AC">
        <w:t xml:space="preserve">the </w:t>
      </w:r>
      <w:r>
        <w:t xml:space="preserve">different platform version was available before or no later than the original version that was licensed.  If the components of a </w:t>
      </w:r>
      <w:r w:rsidR="00BA09A6">
        <w:t>Product</w:t>
      </w:r>
      <w:r>
        <w:t xml:space="preserve"> suite vary by platform version, customers may use the components of the suite that they choose to deploy and only those components; they may not mix components across platform versions.</w:t>
      </w:r>
      <w:r w:rsidR="005F0BFB">
        <w:t xml:space="preserve"> Software Assurance for a platform independent license permits a customer to use the most current version of either platform version of the </w:t>
      </w:r>
      <w:r w:rsidR="00BA09A6">
        <w:t>Product</w:t>
      </w:r>
      <w:r w:rsidR="005F0BFB">
        <w:t xml:space="preserve"> that becomes available during the term of coverage</w:t>
      </w:r>
      <w:r w:rsidR="008D74AC" w:rsidRPr="008D74AC">
        <w:t xml:space="preserve"> </w:t>
      </w:r>
      <w:r w:rsidR="008D74AC">
        <w:t>in place of the licensed Product</w:t>
      </w:r>
      <w:r w:rsidR="005F0BFB">
        <w:t>.</w:t>
      </w:r>
    </w:p>
    <w:p w14:paraId="4FDCA962" w14:textId="77777777" w:rsidR="001C09BD" w:rsidRDefault="001C09BD" w:rsidP="00A50201">
      <w:pPr>
        <w:pStyle w:val="ProductList-Body"/>
        <w:tabs>
          <w:tab w:val="clear" w:pos="158"/>
          <w:tab w:val="left" w:pos="180"/>
        </w:tabs>
        <w:spacing w:after="20"/>
        <w:ind w:left="187"/>
      </w:pPr>
      <w:r w:rsidRPr="001C09BD">
        <w:rPr>
          <w:b/>
        </w:rPr>
        <w:t>Promos &amp; Migrations</w:t>
      </w:r>
      <w:r>
        <w:t xml:space="preserve"> = There is an existing promotion or software migration available.</w:t>
      </w:r>
    </w:p>
    <w:p w14:paraId="4FDCA963" w14:textId="77EB1FC5" w:rsidR="001C09BD" w:rsidRDefault="001C09BD" w:rsidP="00A50201">
      <w:pPr>
        <w:pStyle w:val="ProductList-Body"/>
        <w:tabs>
          <w:tab w:val="clear" w:pos="158"/>
          <w:tab w:val="left" w:pos="180"/>
        </w:tabs>
        <w:spacing w:after="20"/>
        <w:ind w:left="187"/>
      </w:pPr>
      <w:r w:rsidRPr="00241D62">
        <w:rPr>
          <w:b/>
        </w:rPr>
        <w:t>Qualified User Exemption</w:t>
      </w:r>
      <w:r w:rsidR="008B02EF">
        <w:t xml:space="preserve"> =</w:t>
      </w:r>
      <w:r>
        <w:t xml:space="preserve"> Exemption applicable to users who access </w:t>
      </w:r>
      <w:r w:rsidR="000D5752">
        <w:t>Products</w:t>
      </w:r>
      <w:r>
        <w:t xml:space="preserve"> solely under one of these licenses. These users are exempt from being counted as a Qualified User under a customer’s agreement, notwithstanding anything to the contrary in that agreement.  </w:t>
      </w:r>
    </w:p>
    <w:p w14:paraId="4FDCA964" w14:textId="2314C8DF" w:rsidR="001C09BD" w:rsidRDefault="001C09BD" w:rsidP="00A50201">
      <w:pPr>
        <w:pStyle w:val="ProductList-Body"/>
        <w:tabs>
          <w:tab w:val="clear" w:pos="158"/>
          <w:tab w:val="left" w:pos="180"/>
        </w:tabs>
        <w:spacing w:after="20"/>
        <w:ind w:left="187"/>
      </w:pPr>
      <w:r w:rsidRPr="001C09BD">
        <w:rPr>
          <w:b/>
        </w:rPr>
        <w:t>Reduction Eligible</w:t>
      </w:r>
      <w:r>
        <w:t xml:space="preserve"> = an </w:t>
      </w:r>
      <w:r w:rsidR="00FB6373">
        <w:t>Online Service</w:t>
      </w:r>
      <w:r>
        <w:t xml:space="preserve"> for which an Enterprise</w:t>
      </w:r>
      <w:r w:rsidR="00F11336">
        <w:t>,</w:t>
      </w:r>
      <w:r>
        <w:t xml:space="preserve"> Enterprise Subscription</w:t>
      </w:r>
      <w:r w:rsidR="00F11336">
        <w:t xml:space="preserve">, Enterprise </w:t>
      </w:r>
      <w:r w:rsidR="00356011">
        <w:t>Microsoft</w:t>
      </w:r>
      <w:r w:rsidR="00F11336">
        <w:t xml:space="preserve"> Azure Enrollment or Enrollment for Education Solutions</w:t>
      </w:r>
      <w:r>
        <w:t xml:space="preserve"> customer can report a reduction in licenses</w:t>
      </w:r>
      <w:r w:rsidR="005F0BFB">
        <w:t xml:space="preserve"> or </w:t>
      </w:r>
      <w:r w:rsidR="002E1F83">
        <w:t>Allocated Annual</w:t>
      </w:r>
      <w:r w:rsidR="006F1126">
        <w:t xml:space="preserve"> C</w:t>
      </w:r>
      <w:r w:rsidR="005F0BFB">
        <w:t>ommitment</w:t>
      </w:r>
      <w:r>
        <w:t>.</w:t>
      </w:r>
    </w:p>
    <w:p w14:paraId="4FDCA965" w14:textId="3908EF60" w:rsidR="001C09BD" w:rsidRDefault="001C09BD" w:rsidP="00A50201">
      <w:pPr>
        <w:pStyle w:val="ProductList-Body"/>
        <w:tabs>
          <w:tab w:val="clear" w:pos="158"/>
          <w:tab w:val="left" w:pos="180"/>
        </w:tabs>
        <w:spacing w:after="20"/>
        <w:ind w:left="187"/>
      </w:pPr>
      <w:r w:rsidRPr="001C09BD">
        <w:rPr>
          <w:b/>
        </w:rPr>
        <w:t>Reduction Eligible (SCE)</w:t>
      </w:r>
      <w:r>
        <w:t xml:space="preserve"> = </w:t>
      </w:r>
      <w:r w:rsidR="00BA09A6">
        <w:t>Product</w:t>
      </w:r>
      <w:r>
        <w:t>s for which a Server &amp; Cloud Enrollment customer can report a reduction in subscription licenses</w:t>
      </w:r>
      <w:r w:rsidR="005F0BFB">
        <w:t xml:space="preserve"> or future </w:t>
      </w:r>
      <w:r w:rsidR="002E1F83">
        <w:t>Allocated Annual C</w:t>
      </w:r>
      <w:r w:rsidR="005F0BFB">
        <w:t>ommitment</w:t>
      </w:r>
      <w:r w:rsidR="00F11336">
        <w:t xml:space="preserve"> after 12 continuous months</w:t>
      </w:r>
      <w:r>
        <w:t>.</w:t>
      </w:r>
    </w:p>
    <w:p w14:paraId="1A54B68B" w14:textId="2FB9792C" w:rsidR="007E7DB0" w:rsidRDefault="007E7DB0" w:rsidP="00A50201">
      <w:pPr>
        <w:pStyle w:val="ProductList-Body"/>
        <w:tabs>
          <w:tab w:val="clear" w:pos="158"/>
          <w:tab w:val="left" w:pos="180"/>
        </w:tabs>
        <w:spacing w:after="20"/>
        <w:ind w:left="187"/>
        <w:rPr>
          <w:b/>
        </w:rPr>
      </w:pPr>
      <w:r>
        <w:rPr>
          <w:b/>
        </w:rPr>
        <w:t>Server</w:t>
      </w:r>
      <w:r>
        <w:t xml:space="preserve"> = Software Assurance benefits for server pool offerings and</w:t>
      </w:r>
      <w:r w:rsidR="00241FA0">
        <w:t xml:space="preserve"> Product </w:t>
      </w:r>
      <w:r w:rsidR="008D74AC">
        <w:t>p</w:t>
      </w:r>
      <w:r w:rsidR="00241FA0">
        <w:t xml:space="preserve">ool </w:t>
      </w:r>
      <w:r w:rsidR="0076350B">
        <w:t xml:space="preserve">category </w:t>
      </w:r>
      <w:r w:rsidR="00241FA0">
        <w:t xml:space="preserve">for server </w:t>
      </w:r>
      <w:r w:rsidR="008D74AC">
        <w:t>p</w:t>
      </w:r>
      <w:r w:rsidR="00241FA0">
        <w:t>roducts.</w:t>
      </w:r>
    </w:p>
    <w:p w14:paraId="4FDCA966" w14:textId="620FB06D" w:rsidR="001C09BD" w:rsidRDefault="001C09BD" w:rsidP="00A50201">
      <w:pPr>
        <w:pStyle w:val="ProductList-Body"/>
        <w:tabs>
          <w:tab w:val="clear" w:pos="158"/>
          <w:tab w:val="left" w:pos="180"/>
        </w:tabs>
        <w:spacing w:after="20"/>
        <w:ind w:left="187"/>
      </w:pPr>
      <w:r w:rsidRPr="00704D9C">
        <w:rPr>
          <w:b/>
        </w:rPr>
        <w:t>Software Assurance Benefits</w:t>
      </w:r>
      <w:r>
        <w:t xml:space="preserve"> </w:t>
      </w:r>
      <w:r w:rsidR="007E7DB0">
        <w:t>=</w:t>
      </w:r>
      <w:r>
        <w:t xml:space="preserve"> Software Assurance Benefits exist for eligible customers of this software.</w:t>
      </w:r>
    </w:p>
    <w:p w14:paraId="4FDCA968" w14:textId="74B742B4" w:rsidR="001C09BD" w:rsidRDefault="001C09BD" w:rsidP="00A50201">
      <w:pPr>
        <w:pStyle w:val="ProductList-Body"/>
        <w:tabs>
          <w:tab w:val="clear" w:pos="158"/>
          <w:tab w:val="left" w:pos="180"/>
        </w:tabs>
        <w:spacing w:after="20"/>
        <w:ind w:left="187"/>
      </w:pPr>
      <w:r w:rsidRPr="001C09BD">
        <w:rPr>
          <w:b/>
        </w:rPr>
        <w:t>Suite</w:t>
      </w:r>
      <w:r>
        <w:t xml:space="preserve"> = a </w:t>
      </w:r>
      <w:r w:rsidR="00BA09A6">
        <w:t>Product</w:t>
      </w:r>
      <w:r>
        <w:t xml:space="preserve"> that </w:t>
      </w:r>
      <w:r w:rsidR="008D74AC">
        <w:t xml:space="preserve">is </w:t>
      </w:r>
      <w:r>
        <w:t xml:space="preserve">comprised of components that are also licensed separately.  A suite is licensed under a single license that is assigned to a single user or device, and allows use of all of its components on the single device or by a single user to which it is assigned.  The </w:t>
      </w:r>
      <w:r w:rsidR="00BA09A6">
        <w:t>Product</w:t>
      </w:r>
      <w:r>
        <w:t xml:space="preserve"> may not be separated and used on separate devices or by separate users. </w:t>
      </w:r>
    </w:p>
    <w:p w14:paraId="071B6A30" w14:textId="3316CC06" w:rsidR="00241FA0" w:rsidRDefault="00241FA0" w:rsidP="00A50201">
      <w:pPr>
        <w:pStyle w:val="ProductList-Body"/>
        <w:tabs>
          <w:tab w:val="clear" w:pos="158"/>
          <w:tab w:val="left" w:pos="180"/>
        </w:tabs>
        <w:spacing w:after="20"/>
        <w:ind w:left="187"/>
        <w:rPr>
          <w:b/>
        </w:rPr>
      </w:pPr>
      <w:r>
        <w:rPr>
          <w:b/>
        </w:rPr>
        <w:t>System</w:t>
      </w:r>
      <w:r>
        <w:t xml:space="preserve"> = Product Pool </w:t>
      </w:r>
      <w:r w:rsidR="006A4EAE">
        <w:t xml:space="preserve">category </w:t>
      </w:r>
      <w:r>
        <w:t>for desktop operating system Products.</w:t>
      </w:r>
    </w:p>
    <w:p w14:paraId="4FDCA969" w14:textId="016BE060" w:rsidR="001C09BD" w:rsidRDefault="001C09BD" w:rsidP="00A50201">
      <w:pPr>
        <w:pStyle w:val="ProductList-Body"/>
        <w:tabs>
          <w:tab w:val="clear" w:pos="158"/>
          <w:tab w:val="left" w:pos="180"/>
        </w:tabs>
        <w:spacing w:after="20"/>
        <w:ind w:left="187"/>
      </w:pPr>
      <w:r w:rsidRPr="001C09BD">
        <w:rPr>
          <w:b/>
        </w:rPr>
        <w:t>Transition Eligible</w:t>
      </w:r>
      <w:r>
        <w:t xml:space="preserve"> = a </w:t>
      </w:r>
      <w:r w:rsidR="00BA09A6">
        <w:t>Product</w:t>
      </w:r>
      <w:r>
        <w:t xml:space="preserve"> (within or outside the desktop platform) for which an Enterprise or Enterprise Subscription customer is eligible to move to a Subscription license.</w:t>
      </w:r>
    </w:p>
    <w:p w14:paraId="4FDCA96A" w14:textId="796A5955" w:rsidR="001C09BD" w:rsidRDefault="001C09BD" w:rsidP="00A50201">
      <w:pPr>
        <w:pStyle w:val="ProductList-Body"/>
        <w:tabs>
          <w:tab w:val="clear" w:pos="158"/>
          <w:tab w:val="left" w:pos="180"/>
        </w:tabs>
        <w:spacing w:after="20"/>
        <w:ind w:left="187"/>
      </w:pPr>
      <w:r w:rsidRPr="001C09BD">
        <w:rPr>
          <w:b/>
        </w:rPr>
        <w:t>True-up Eligible</w:t>
      </w:r>
      <w:r>
        <w:t xml:space="preserve"> = an </w:t>
      </w:r>
      <w:r w:rsidR="00FB6373">
        <w:t>Online Service</w:t>
      </w:r>
      <w:r>
        <w:t xml:space="preserve"> subscription license that an Enterprise or Enterprise Subscription customer can order via the true-up or annual order process rather than monthly.</w:t>
      </w:r>
    </w:p>
    <w:p w14:paraId="4FDCA96B" w14:textId="79040B21"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"Up to Date Discount"</w:instrText>
      </w:r>
      <w:r w:rsidRPr="00611E56">
        <w:rPr>
          <w:b/>
        </w:rPr>
        <w:fldChar w:fldCharType="separate"/>
      </w:r>
      <w:r w:rsidRPr="00611E56">
        <w:rPr>
          <w:b/>
        </w:rPr>
        <w:t>U</w:t>
      </w:r>
      <w:r w:rsidR="00241D62">
        <w:rPr>
          <w:b/>
        </w:rPr>
        <w:t xml:space="preserve">p </w:t>
      </w:r>
      <w:r w:rsidRPr="00611E56">
        <w:rPr>
          <w:b/>
        </w:rPr>
        <w:t>T</w:t>
      </w:r>
      <w:r w:rsidR="00241D62">
        <w:rPr>
          <w:b/>
        </w:rPr>
        <w:t xml:space="preserve">o </w:t>
      </w:r>
      <w:r w:rsidRPr="00611E56">
        <w:rPr>
          <w:b/>
        </w:rPr>
        <w:t>D</w:t>
      </w:r>
      <w:r w:rsidRPr="00611E56">
        <w:rPr>
          <w:b/>
        </w:rPr>
        <w:fldChar w:fldCharType="end"/>
      </w:r>
      <w:r w:rsidR="00C21E41">
        <w:rPr>
          <w:b/>
        </w:rPr>
        <w:t>ate Discount</w:t>
      </w:r>
      <w:r w:rsidR="001C09BD">
        <w:t xml:space="preserve"> = A discount available to Open Value Subscription customers ordering licenses for </w:t>
      </w:r>
      <w:r w:rsidR="00BA09A6">
        <w:t>Product</w:t>
      </w:r>
      <w:r w:rsidR="001C09BD">
        <w:t xml:space="preserve"> during the first year of their agreement if they have a license for the corresponding qualifying </w:t>
      </w:r>
      <w:r w:rsidR="00BA09A6">
        <w:t>Product</w:t>
      </w:r>
      <w:r w:rsidR="001C09BD">
        <w:t xml:space="preserve"> (identified in the </w:t>
      </w:r>
      <w:r w:rsidR="00BA09A6">
        <w:t>Product</w:t>
      </w:r>
      <w:r w:rsidR="001C09BD">
        <w:t xml:space="preserve"> notes for each UTD Discount eligible </w:t>
      </w:r>
      <w:r w:rsidR="00BA09A6">
        <w:t>Product</w:t>
      </w:r>
      <w:r w:rsidR="001C09BD">
        <w:t>).</w:t>
      </w:r>
    </w:p>
    <w:p w14:paraId="4FDCA96C" w14:textId="77777777" w:rsidR="00C4636F" w:rsidRDefault="00C4636F" w:rsidP="004F3C6D">
      <w:pPr>
        <w:pStyle w:val="ProductList-Body"/>
      </w:pPr>
    </w:p>
    <w:p w14:paraId="4FDCA96D" w14:textId="77777777" w:rsidR="00407E60" w:rsidRDefault="00407E60" w:rsidP="002E202B">
      <w:pPr>
        <w:pStyle w:val="ProductList-Offering1Heading"/>
        <w:outlineLvl w:val="1"/>
      </w:pPr>
      <w:bookmarkStart w:id="29" w:name="_Toc378147614"/>
      <w:bookmarkStart w:id="30" w:name="_Toc378151516"/>
      <w:bookmarkStart w:id="31" w:name="_Toc379797093"/>
      <w:bookmarkStart w:id="32" w:name="_Toc380513119"/>
      <w:bookmarkStart w:id="33" w:name="_Toc380655158"/>
      <w:bookmarkStart w:id="34" w:name="_Toc413390480"/>
      <w:r>
        <w:t>Prior Versions</w:t>
      </w:r>
      <w:bookmarkEnd w:id="29"/>
      <w:bookmarkEnd w:id="30"/>
      <w:bookmarkEnd w:id="31"/>
      <w:bookmarkEnd w:id="32"/>
      <w:bookmarkEnd w:id="33"/>
      <w:bookmarkEnd w:id="34"/>
    </w:p>
    <w:p w14:paraId="4FDCA96E" w14:textId="05339B60" w:rsidR="00407E60" w:rsidRDefault="00AD6DB4" w:rsidP="004F3C6D">
      <w:pPr>
        <w:pStyle w:val="ProductList-Body"/>
      </w:pPr>
      <w:r w:rsidRPr="00AD6DB4">
        <w:t xml:space="preserve">This Product List provides information on </w:t>
      </w:r>
      <w:r w:rsidR="00BA09A6">
        <w:t>P</w:t>
      </w:r>
      <w:r w:rsidRPr="00AD6DB4">
        <w:t xml:space="preserve">roducts currently available. Earlier versions of this document are available at </w:t>
      </w:r>
      <w:hyperlink r:id="rId22" w:history="1">
        <w:r w:rsidRPr="00190243">
          <w:rPr>
            <w:rStyle w:val="Hyperlink"/>
          </w:rPr>
          <w:t>http://go.microsoft.com/?linkid=9839207</w:t>
        </w:r>
      </w:hyperlink>
      <w:r w:rsidRPr="00AD6DB4">
        <w:t xml:space="preserve">. </w:t>
      </w:r>
      <w:r w:rsidR="0009588E">
        <w:t>To find the needed version</w:t>
      </w:r>
      <w:r w:rsidRPr="00AD6DB4">
        <w:t xml:space="preserve">, </w:t>
      </w:r>
      <w:r w:rsidR="00FC3DF4">
        <w:t xml:space="preserve">a customer </w:t>
      </w:r>
      <w:r w:rsidR="0099471C">
        <w:t>may</w:t>
      </w:r>
      <w:r w:rsidR="00FC3DF4">
        <w:t xml:space="preserve"> </w:t>
      </w:r>
      <w:r w:rsidRPr="00AD6DB4">
        <w:t xml:space="preserve">contact </w:t>
      </w:r>
      <w:r w:rsidR="00FC3DF4">
        <w:t>its</w:t>
      </w:r>
      <w:r w:rsidRPr="00AD6DB4">
        <w:t xml:space="preserve"> reseller or Microsoft Account Manager.</w:t>
      </w:r>
    </w:p>
    <w:p w14:paraId="4FDCA96F" w14:textId="77777777" w:rsidR="00407E60" w:rsidRDefault="00407E60" w:rsidP="004F3C6D">
      <w:pPr>
        <w:pStyle w:val="ProductList-Body"/>
      </w:pPr>
    </w:p>
    <w:p w14:paraId="4FDCA970" w14:textId="77777777" w:rsidR="00407E60" w:rsidRDefault="00407E60" w:rsidP="002E202B">
      <w:pPr>
        <w:pStyle w:val="ProductList-Offering1Heading"/>
        <w:outlineLvl w:val="1"/>
      </w:pPr>
      <w:bookmarkStart w:id="35" w:name="_Toc378147615"/>
      <w:bookmarkStart w:id="36" w:name="_Toc378151517"/>
      <w:bookmarkStart w:id="37" w:name="_Toc379797094"/>
      <w:bookmarkStart w:id="38" w:name="_Toc380513120"/>
      <w:bookmarkStart w:id="39" w:name="_Toc380655159"/>
      <w:bookmarkStart w:id="40" w:name="_Toc413390481"/>
      <w:r>
        <w:t>Clarifications and Summary of Changes</w:t>
      </w:r>
      <w:bookmarkEnd w:id="35"/>
      <w:bookmarkEnd w:id="36"/>
      <w:bookmarkEnd w:id="37"/>
      <w:bookmarkEnd w:id="38"/>
      <w:bookmarkEnd w:id="39"/>
      <w:bookmarkEnd w:id="40"/>
    </w:p>
    <w:p w14:paraId="4FDCA971" w14:textId="4955911D" w:rsidR="009A0C93" w:rsidRDefault="00AD6DB4" w:rsidP="004F3C6D">
      <w:pPr>
        <w:pStyle w:val="ProductList-Body"/>
      </w:pPr>
      <w:r w:rsidRPr="00AD6DB4">
        <w:t>Below are recent additions, deletions and other changes to the Product List. Also listed below, are clarifications of Microsoft policy in response to common customer questions.</w:t>
      </w:r>
      <w:r>
        <w:t xml:space="preserve"> Information on </w:t>
      </w:r>
      <w:r w:rsidRPr="00AD6DB4">
        <w:t xml:space="preserve">additions, deletions and other changes </w:t>
      </w:r>
      <w:r>
        <w:t xml:space="preserve">to earlier versions of the Product </w:t>
      </w:r>
      <w:r w:rsidR="00450BEA">
        <w:t>L</w:t>
      </w:r>
      <w:r>
        <w:t>ist are available at</w:t>
      </w:r>
      <w:r w:rsidR="00CD12B3">
        <w:t xml:space="preserve"> </w:t>
      </w:r>
      <w:hyperlink r:id="rId23" w:history="1">
        <w:r w:rsidR="00CD12B3" w:rsidRPr="000B7E35">
          <w:rPr>
            <w:rStyle w:val="Hyperlink"/>
          </w:rPr>
          <w:t>http://www.microsoftvolumelicensing.com</w:t>
        </w:r>
      </w:hyperlink>
      <w:r>
        <w:t>.</w:t>
      </w:r>
    </w:p>
    <w:p w14:paraId="333E7756" w14:textId="3C3DDBF5" w:rsidR="00CD6EAB" w:rsidRDefault="00CD6EAB" w:rsidP="00CD6EAB">
      <w:pPr>
        <w:pStyle w:val="ProductList-Body"/>
      </w:pPr>
    </w:p>
    <w:tbl>
      <w:tblPr>
        <w:tblStyle w:val="TableGrid"/>
        <w:tblW w:w="0" w:type="auto"/>
        <w:tblLook w:val="04A0" w:firstRow="1" w:lastRow="0" w:firstColumn="1" w:lastColumn="0" w:noHBand="0" w:noVBand="1"/>
      </w:tblPr>
      <w:tblGrid>
        <w:gridCol w:w="5395"/>
        <w:gridCol w:w="5395"/>
      </w:tblGrid>
      <w:tr w:rsidR="00CD6EAB" w:rsidRPr="00AD6DB4" w14:paraId="73C32912" w14:textId="77777777" w:rsidTr="00E45A5A">
        <w:trPr>
          <w:tblHeader/>
        </w:trPr>
        <w:tc>
          <w:tcPr>
            <w:tcW w:w="5395" w:type="dxa"/>
            <w:shd w:val="clear" w:color="auto" w:fill="0072C6"/>
          </w:tcPr>
          <w:p w14:paraId="7E74F229" w14:textId="77777777" w:rsidR="00CD6EAB" w:rsidRPr="00AD6DB4" w:rsidRDefault="00CD6EAB" w:rsidP="00E45A5A">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677AF984" w14:textId="77777777" w:rsidR="00CD6EAB" w:rsidRPr="00AD6DB4" w:rsidRDefault="00CD6EAB" w:rsidP="00E45A5A">
            <w:pPr>
              <w:pStyle w:val="ProductList-Body"/>
              <w:spacing w:before="20" w:after="20"/>
              <w:rPr>
                <w:color w:val="FFFFFF" w:themeColor="background1"/>
              </w:rPr>
            </w:pPr>
            <w:r>
              <w:rPr>
                <w:color w:val="FFFFFF" w:themeColor="background1"/>
              </w:rPr>
              <w:t>Deletions</w:t>
            </w:r>
          </w:p>
        </w:tc>
      </w:tr>
      <w:tr w:rsidR="005A3E00" w:rsidRPr="00AD6DB4" w14:paraId="4664835D" w14:textId="77777777" w:rsidTr="006B0297">
        <w:trPr>
          <w:tblHeader/>
        </w:trPr>
        <w:tc>
          <w:tcPr>
            <w:tcW w:w="5395" w:type="dxa"/>
            <w:shd w:val="clear" w:color="auto" w:fill="auto"/>
          </w:tcPr>
          <w:p w14:paraId="1F2357C8" w14:textId="77777777" w:rsidR="005A3E00" w:rsidRDefault="005A3E00" w:rsidP="005A3E00">
            <w:pPr>
              <w:pStyle w:val="ProductList-Body"/>
              <w:spacing w:before="20" w:after="20"/>
              <w:rPr>
                <w:color w:val="FFFFFF" w:themeColor="background1"/>
              </w:rPr>
            </w:pPr>
          </w:p>
        </w:tc>
        <w:tc>
          <w:tcPr>
            <w:tcW w:w="5395" w:type="dxa"/>
            <w:shd w:val="clear" w:color="auto" w:fill="auto"/>
          </w:tcPr>
          <w:p w14:paraId="29EB63E8" w14:textId="242D22C5" w:rsidR="005A3E00" w:rsidRDefault="005A3E00" w:rsidP="005A3E00">
            <w:pPr>
              <w:pStyle w:val="ProductList-Body"/>
              <w:spacing w:before="20" w:after="20"/>
              <w:rPr>
                <w:color w:val="FFFFFF" w:themeColor="background1"/>
              </w:rPr>
            </w:pPr>
          </w:p>
        </w:tc>
      </w:tr>
    </w:tbl>
    <w:p w14:paraId="739D6595" w14:textId="77777777" w:rsidR="00E40100" w:rsidRDefault="00E40100" w:rsidP="00434B26">
      <w:pPr>
        <w:pStyle w:val="ProductList-Body"/>
      </w:pPr>
    </w:p>
    <w:p w14:paraId="2504D9DC" w14:textId="1B6EDA08" w:rsidR="000916E5" w:rsidRPr="00AD117B" w:rsidRDefault="000916E5" w:rsidP="000916E5">
      <w:pPr>
        <w:pStyle w:val="ProductList-Body"/>
        <w:rPr>
          <w:b/>
          <w:color w:val="00188F"/>
        </w:rPr>
      </w:pPr>
      <w:r>
        <w:rPr>
          <w:b/>
          <w:color w:val="00188F"/>
        </w:rPr>
        <w:t>Software</w:t>
      </w:r>
    </w:p>
    <w:p w14:paraId="46268E42" w14:textId="14BD2DEA" w:rsidR="000916E5" w:rsidRDefault="00F8488D" w:rsidP="000916E5">
      <w:pPr>
        <w:pStyle w:val="ProductList-Body"/>
        <w:ind w:left="187"/>
      </w:pPr>
      <w:hyperlink w:anchor="Windows" w:history="1">
        <w:r w:rsidR="000916E5">
          <w:rPr>
            <w:rStyle w:val="Hyperlink"/>
          </w:rPr>
          <w:t>Windows</w:t>
        </w:r>
      </w:hyperlink>
      <w:r w:rsidR="000916E5">
        <w:t>: Clarifications for transitioning Qualified Devices to From SA User SLs were included.</w:t>
      </w:r>
    </w:p>
    <w:p w14:paraId="38971F22" w14:textId="77777777" w:rsidR="000916E5" w:rsidRDefault="000916E5" w:rsidP="00AD117B">
      <w:pPr>
        <w:pStyle w:val="ProductList-Body"/>
        <w:rPr>
          <w:b/>
          <w:color w:val="00188F"/>
        </w:rPr>
      </w:pPr>
    </w:p>
    <w:p w14:paraId="1F8F9486" w14:textId="60D59717" w:rsidR="00AD117B" w:rsidRPr="00AD117B" w:rsidRDefault="00342047" w:rsidP="00AD117B">
      <w:pPr>
        <w:pStyle w:val="ProductList-Body"/>
        <w:rPr>
          <w:b/>
          <w:color w:val="00188F"/>
        </w:rPr>
      </w:pPr>
      <w:r>
        <w:rPr>
          <w:b/>
          <w:color w:val="00188F"/>
        </w:rPr>
        <w:t>Online Services</w:t>
      </w:r>
    </w:p>
    <w:p w14:paraId="3A507DA0" w14:textId="77777777" w:rsidR="000A4CF4" w:rsidRDefault="00F8488D" w:rsidP="00BA49BB">
      <w:pPr>
        <w:pStyle w:val="ProductList-Body"/>
        <w:spacing w:after="60"/>
        <w:ind w:left="187"/>
      </w:pPr>
      <w:hyperlink w:anchor="OnlineServices" w:history="1">
        <w:r w:rsidR="000A4CF4" w:rsidRPr="00342047">
          <w:rPr>
            <w:rStyle w:val="Hyperlink"/>
          </w:rPr>
          <w:t>Online Services Purchasing Rules</w:t>
        </w:r>
      </w:hyperlink>
      <w:r w:rsidR="000A4CF4">
        <w:t>: Clarifications for Online Services subscription end date for additional User SLs acquired under an Open Program were included in the Online Services Purchasing Rules section.</w:t>
      </w:r>
    </w:p>
    <w:p w14:paraId="5748E874" w14:textId="6324A676" w:rsidR="00BA49BB" w:rsidRDefault="00F8488D" w:rsidP="00BA49BB">
      <w:pPr>
        <w:pStyle w:val="ProductList-Body"/>
        <w:spacing w:after="60"/>
        <w:ind w:left="187"/>
      </w:pPr>
      <w:hyperlink w:anchor="AzureActiveDirectory" w:history="1">
        <w:r w:rsidR="00BA49BB" w:rsidRPr="00BA49BB">
          <w:rPr>
            <w:rStyle w:val="Hyperlink"/>
          </w:rPr>
          <w:t>Azure Active Directory</w:t>
        </w:r>
      </w:hyperlink>
      <w:r w:rsidR="00BA49BB">
        <w:t xml:space="preserve">: Beginning March 1, 2015 Azure Active Directory Basic and Premium are available in Open Programs. </w:t>
      </w:r>
    </w:p>
    <w:p w14:paraId="057824E9" w14:textId="77777777" w:rsidR="000916E5" w:rsidRDefault="00F8488D" w:rsidP="00BA49BB">
      <w:pPr>
        <w:pStyle w:val="ProductList-Body"/>
        <w:ind w:left="187"/>
      </w:pPr>
      <w:hyperlink w:anchor="EnterpriseMoblitySuite" w:history="1">
        <w:r w:rsidR="000A4CF4" w:rsidRPr="00342047">
          <w:rPr>
            <w:rStyle w:val="Hyperlink"/>
          </w:rPr>
          <w:t>Enterprise Mobility Suite</w:t>
        </w:r>
      </w:hyperlink>
      <w:r w:rsidR="000916E5">
        <w:t>:</w:t>
      </w:r>
    </w:p>
    <w:p w14:paraId="34B9F02E" w14:textId="77777777" w:rsidR="000916E5" w:rsidRDefault="000916E5" w:rsidP="000916E5">
      <w:pPr>
        <w:pStyle w:val="ProductList-Body"/>
        <w:tabs>
          <w:tab w:val="clear" w:pos="158"/>
          <w:tab w:val="left" w:pos="450"/>
        </w:tabs>
        <w:ind w:left="187"/>
      </w:pPr>
      <w:r>
        <w:tab/>
        <w:t>Beginning March 1, 2015 the Enterprise Mobility Suite and Enterprise Mobility Suite Add-on are available in Open Programs.</w:t>
      </w:r>
    </w:p>
    <w:p w14:paraId="3CF03133" w14:textId="1B508D2A" w:rsidR="000A4CF4" w:rsidRDefault="000916E5" w:rsidP="000916E5">
      <w:pPr>
        <w:pStyle w:val="ProductList-Body"/>
        <w:tabs>
          <w:tab w:val="clear" w:pos="158"/>
          <w:tab w:val="left" w:pos="450"/>
        </w:tabs>
        <w:ind w:left="187"/>
      </w:pPr>
      <w:r>
        <w:tab/>
      </w:r>
      <w:r w:rsidR="000A4CF4">
        <w:t>Clarifications for SA benefits available for Enterprise Mobility Suite From SA customers were included.</w:t>
      </w:r>
    </w:p>
    <w:p w14:paraId="1012FAAD" w14:textId="135AC48D" w:rsidR="00BA49BB" w:rsidRDefault="000916E5" w:rsidP="000916E5">
      <w:pPr>
        <w:pStyle w:val="ProductList-Body"/>
        <w:tabs>
          <w:tab w:val="clear" w:pos="158"/>
          <w:tab w:val="left" w:pos="450"/>
        </w:tabs>
        <w:spacing w:after="60"/>
        <w:ind w:left="187"/>
      </w:pPr>
      <w:r>
        <w:tab/>
        <w:t>Clarifications for transitioning Qualified Devices to From SA User SLs were included.</w:t>
      </w:r>
    </w:p>
    <w:p w14:paraId="53AD34C8" w14:textId="77777777" w:rsidR="000916E5" w:rsidRDefault="00F8488D" w:rsidP="000916E5">
      <w:pPr>
        <w:pStyle w:val="ProductList-Body"/>
        <w:ind w:left="187"/>
      </w:pPr>
      <w:hyperlink w:anchor="EnterpriseCloudSuite" w:history="1">
        <w:r w:rsidR="000A4CF4" w:rsidRPr="00342047">
          <w:rPr>
            <w:rStyle w:val="Hyperlink"/>
          </w:rPr>
          <w:t>Enterprise Cloudy Suite</w:t>
        </w:r>
      </w:hyperlink>
      <w:r w:rsidR="000A4CF4">
        <w:t xml:space="preserve">: </w:t>
      </w:r>
    </w:p>
    <w:p w14:paraId="6FE49204" w14:textId="0A977A70" w:rsidR="000916E5" w:rsidRDefault="000916E5" w:rsidP="000916E5">
      <w:pPr>
        <w:pStyle w:val="ProductList-Body"/>
        <w:tabs>
          <w:tab w:val="clear" w:pos="158"/>
          <w:tab w:val="left" w:pos="450"/>
        </w:tabs>
        <w:ind w:left="187"/>
      </w:pPr>
      <w:r>
        <w:tab/>
      </w:r>
      <w:r w:rsidR="000A4CF4">
        <w:t>Clarifications for SA benefits available for Enterprise Cloud Suite From SA customers were included.</w:t>
      </w:r>
      <w:r w:rsidRPr="000916E5">
        <w:t xml:space="preserve"> </w:t>
      </w:r>
    </w:p>
    <w:p w14:paraId="1307A7CF" w14:textId="7040C2D9" w:rsidR="000916E5" w:rsidRDefault="000916E5" w:rsidP="000916E5">
      <w:pPr>
        <w:pStyle w:val="ProductList-Body"/>
        <w:tabs>
          <w:tab w:val="clear" w:pos="158"/>
          <w:tab w:val="left" w:pos="450"/>
        </w:tabs>
        <w:spacing w:after="60"/>
        <w:ind w:left="187"/>
      </w:pPr>
      <w:r>
        <w:tab/>
        <w:t>Clarifications for transitioning Qualified Devices to From SA User SLs were included.</w:t>
      </w:r>
    </w:p>
    <w:p w14:paraId="5C8DDE9F" w14:textId="170D13DD" w:rsidR="000916E5" w:rsidRDefault="00F8488D" w:rsidP="000916E5">
      <w:pPr>
        <w:pStyle w:val="ProductList-Body"/>
        <w:spacing w:after="60"/>
        <w:ind w:left="187"/>
      </w:pPr>
      <w:hyperlink w:anchor="O365Suites" w:history="1">
        <w:r w:rsidR="000916E5" w:rsidRPr="00342047">
          <w:rPr>
            <w:rStyle w:val="Hyperlink"/>
          </w:rPr>
          <w:t xml:space="preserve">Office 365 </w:t>
        </w:r>
        <w:r w:rsidR="000916E5">
          <w:rPr>
            <w:rStyle w:val="Hyperlink"/>
          </w:rPr>
          <w:t>Applications</w:t>
        </w:r>
      </w:hyperlink>
      <w:r w:rsidR="000916E5">
        <w:t>: Clarifications for transitioning Qualified Devices to From SA User SLs were included.</w:t>
      </w:r>
    </w:p>
    <w:p w14:paraId="68B8F86F" w14:textId="77777777" w:rsidR="000916E5" w:rsidRDefault="00F8488D" w:rsidP="000916E5">
      <w:pPr>
        <w:pStyle w:val="ProductList-Body"/>
        <w:ind w:left="187"/>
      </w:pPr>
      <w:hyperlink w:anchor="O365Suites" w:history="1">
        <w:r w:rsidR="000A4CF4" w:rsidRPr="00342047">
          <w:rPr>
            <w:rStyle w:val="Hyperlink"/>
          </w:rPr>
          <w:t>Office 365 Suites</w:t>
        </w:r>
      </w:hyperlink>
      <w:r w:rsidR="000916E5">
        <w:t>:</w:t>
      </w:r>
    </w:p>
    <w:p w14:paraId="3990D4F9" w14:textId="4E2B1A98" w:rsidR="000A4CF4" w:rsidRDefault="000916E5" w:rsidP="000916E5">
      <w:pPr>
        <w:pStyle w:val="ProductList-Body"/>
        <w:tabs>
          <w:tab w:val="clear" w:pos="158"/>
          <w:tab w:val="left" w:pos="450"/>
        </w:tabs>
        <w:ind w:left="187"/>
      </w:pPr>
      <w:r>
        <w:tab/>
      </w:r>
      <w:r w:rsidR="000A4CF4">
        <w:t>Clarifications for SA benefits available for Office 365 From SA customers were included.</w:t>
      </w:r>
    </w:p>
    <w:p w14:paraId="56EC178E" w14:textId="33E856C2" w:rsidR="000A4CF4" w:rsidRDefault="000916E5" w:rsidP="006B0297">
      <w:pPr>
        <w:pStyle w:val="ProductList-Body"/>
        <w:tabs>
          <w:tab w:val="clear" w:pos="158"/>
          <w:tab w:val="left" w:pos="450"/>
        </w:tabs>
        <w:spacing w:after="60"/>
        <w:ind w:left="187"/>
      </w:pPr>
      <w:r>
        <w:tab/>
        <w:t>Clarifications for transitioning Qualified Devices to From SA User SLs were included.</w:t>
      </w:r>
    </w:p>
    <w:p w14:paraId="26292E90" w14:textId="77777777" w:rsidR="004B1F8C" w:rsidRDefault="004B1F8C" w:rsidP="007F2F44">
      <w:pPr>
        <w:pStyle w:val="ProductList-Body"/>
        <w:ind w:left="180"/>
        <w:sectPr w:rsidR="004B1F8C" w:rsidSect="00F20AFE">
          <w:footerReference w:type="default" r:id="rId24"/>
          <w:pgSz w:w="12240" w:h="15840"/>
          <w:pgMar w:top="1440" w:right="720" w:bottom="1440" w:left="720" w:header="720" w:footer="720" w:gutter="0"/>
          <w:cols w:space="720"/>
          <w:docGrid w:linePitch="360"/>
        </w:sectPr>
      </w:pPr>
    </w:p>
    <w:p w14:paraId="4FDCA986" w14:textId="6F228101" w:rsidR="009A0C93" w:rsidRDefault="009A0C93" w:rsidP="00661180">
      <w:pPr>
        <w:pStyle w:val="ProductList-SectionHeading"/>
        <w:outlineLvl w:val="0"/>
      </w:pPr>
      <w:bookmarkStart w:id="41" w:name="SoftwareProducts"/>
      <w:bookmarkStart w:id="42" w:name="_Toc378147616"/>
      <w:bookmarkStart w:id="43" w:name="_Toc378151518"/>
      <w:bookmarkStart w:id="44" w:name="_Toc379797095"/>
      <w:bookmarkStart w:id="45" w:name="_Toc380513121"/>
      <w:bookmarkStart w:id="46" w:name="_Toc380655160"/>
      <w:bookmarkStart w:id="47" w:name="_Toc413390482"/>
      <w:r>
        <w:t>Software</w:t>
      </w:r>
      <w:bookmarkEnd w:id="41"/>
      <w:bookmarkEnd w:id="42"/>
      <w:bookmarkEnd w:id="43"/>
      <w:bookmarkEnd w:id="44"/>
      <w:bookmarkEnd w:id="45"/>
      <w:bookmarkEnd w:id="46"/>
      <w:bookmarkEnd w:id="47"/>
    </w:p>
    <w:p w14:paraId="4FDCA9AF" w14:textId="77777777" w:rsidR="00407E60" w:rsidRDefault="00407E60" w:rsidP="00680B4D">
      <w:pPr>
        <w:pStyle w:val="ProductList-Offering1Heading"/>
        <w:outlineLvl w:val="1"/>
      </w:pPr>
      <w:bookmarkStart w:id="48" w:name="_Toc378147619"/>
      <w:bookmarkStart w:id="49" w:name="_Toc378151521"/>
      <w:bookmarkStart w:id="50" w:name="_Toc379797098"/>
      <w:bookmarkStart w:id="51" w:name="_Toc380513124"/>
      <w:bookmarkStart w:id="52" w:name="_Toc380655163"/>
      <w:bookmarkStart w:id="53" w:name="BizTalk"/>
      <w:bookmarkStart w:id="54" w:name="_Toc413390483"/>
      <w:r>
        <w:t>BizTalk Server</w:t>
      </w:r>
      <w:bookmarkEnd w:id="48"/>
      <w:bookmarkEnd w:id="49"/>
      <w:bookmarkEnd w:id="50"/>
      <w:bookmarkEnd w:id="51"/>
      <w:bookmarkEnd w:id="52"/>
      <w:bookmarkEnd w:id="53"/>
      <w:bookmarkEnd w:id="5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9BE" w14:textId="77777777" w:rsidTr="000872EB">
        <w:trPr>
          <w:tblHeader/>
        </w:trPr>
        <w:tc>
          <w:tcPr>
            <w:tcW w:w="3060" w:type="dxa"/>
            <w:tcBorders>
              <w:bottom w:val="nil"/>
            </w:tcBorders>
            <w:shd w:val="clear" w:color="auto" w:fill="00188F"/>
          </w:tcPr>
          <w:p w14:paraId="4FDCA9B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B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B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B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B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B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B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9B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B9"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BC"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9CD" w14:textId="77777777" w:rsidTr="005A483A">
        <w:tc>
          <w:tcPr>
            <w:tcW w:w="3060" w:type="dxa"/>
            <w:tcBorders>
              <w:top w:val="nil"/>
              <w:left w:val="nil"/>
              <w:bottom w:val="dashSmallGap" w:sz="4" w:space="0" w:color="BFBFBF" w:themeColor="background1" w:themeShade="BF"/>
              <w:right w:val="nil"/>
            </w:tcBorders>
          </w:tcPr>
          <w:p w14:paraId="4FDCA9BF" w14:textId="7F00E5FD" w:rsidR="00C05A53" w:rsidRDefault="00CD3F90" w:rsidP="00CD3F90">
            <w:pPr>
              <w:pStyle w:val="ProductList-Offering1"/>
            </w:pPr>
            <w:bookmarkStart w:id="55" w:name="_Toc379797099"/>
            <w:bookmarkStart w:id="56" w:name="_Toc380513125"/>
            <w:bookmarkStart w:id="57" w:name="_Toc380655164"/>
            <w:bookmarkStart w:id="58" w:name="_Toc413390484"/>
            <w:r>
              <w:t xml:space="preserve">BizTalk Server 2013 </w:t>
            </w:r>
            <w:r w:rsidR="00134DA1">
              <w:t xml:space="preserve">R2 </w:t>
            </w:r>
            <w:r>
              <w:t>Branch Edition</w:t>
            </w:r>
            <w:bookmarkEnd w:id="55"/>
            <w:bookmarkEnd w:id="56"/>
            <w:bookmarkEnd w:id="57"/>
            <w:bookmarkEnd w:id="58"/>
            <w:r w:rsidR="00D67904">
              <w:fldChar w:fldCharType="begin"/>
            </w:r>
            <w:r w:rsidR="00D67904">
              <w:instrText xml:space="preserve"> XE "</w:instrText>
            </w:r>
            <w:r w:rsidR="00D67904" w:rsidRPr="00693CCE">
              <w:instrText xml:space="preserve">BizTalk Server 2013 </w:instrText>
            </w:r>
            <w:r w:rsidR="00134DA1">
              <w:instrText xml:space="preserve">R2 </w:instrText>
            </w:r>
            <w:r w:rsidR="00D67904" w:rsidRPr="00693CCE">
              <w:instrText>Branch Edition</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9C0" w14:textId="3FDF0E8E" w:rsidR="00C05A53" w:rsidRPr="005A0966" w:rsidRDefault="00134DA1" w:rsidP="00134DA1">
            <w:pPr>
              <w:pStyle w:val="ProductList-OfferingBody"/>
              <w:jc w:val="center"/>
            </w:pPr>
            <w:r>
              <w:t>6</w:t>
            </w:r>
            <w:r w:rsidR="00CD3F90" w:rsidRPr="005A0966">
              <w:t>/1</w:t>
            </w:r>
            <w:r>
              <w:t>4</w:t>
            </w:r>
          </w:p>
        </w:tc>
        <w:tc>
          <w:tcPr>
            <w:tcW w:w="595" w:type="dxa"/>
            <w:tcBorders>
              <w:top w:val="nil"/>
              <w:left w:val="nil"/>
              <w:bottom w:val="dashSmallGap" w:sz="4" w:space="0" w:color="BFBFBF" w:themeColor="background1" w:themeShade="BF"/>
              <w:right w:val="nil"/>
            </w:tcBorders>
            <w:vAlign w:val="center"/>
          </w:tcPr>
          <w:p w14:paraId="4FDCA9C1" w14:textId="77777777" w:rsidR="00C05A53" w:rsidRPr="005A0966" w:rsidRDefault="00CD3F90" w:rsidP="005A0966">
            <w:pPr>
              <w:pStyle w:val="ProductList-OfferingBody"/>
              <w:jc w:val="center"/>
            </w:pPr>
            <w:r w:rsidRPr="005A0966">
              <w:t>25</w:t>
            </w:r>
          </w:p>
        </w:tc>
        <w:tc>
          <w:tcPr>
            <w:tcW w:w="596" w:type="dxa"/>
            <w:tcBorders>
              <w:top w:val="nil"/>
              <w:left w:val="nil"/>
              <w:bottom w:val="dashSmallGap" w:sz="4" w:space="0" w:color="BFBFBF" w:themeColor="background1" w:themeShade="BF"/>
              <w:right w:val="nil"/>
            </w:tcBorders>
            <w:vAlign w:val="center"/>
          </w:tcPr>
          <w:p w14:paraId="4FDCA9C2" w14:textId="77777777" w:rsidR="00C05A53" w:rsidRPr="005A0966" w:rsidRDefault="00CD3F90" w:rsidP="005A0966">
            <w:pPr>
              <w:pStyle w:val="ProductList-OfferingBody"/>
              <w:jc w:val="center"/>
            </w:pPr>
            <w:r w:rsidRPr="005A0966">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9C3" w14:textId="77777777" w:rsidR="00C05A53" w:rsidRPr="005A0966" w:rsidRDefault="00CD3F90" w:rsidP="005A0966">
            <w:pPr>
              <w:pStyle w:val="ProductList-OfferingBody"/>
              <w:jc w:val="center"/>
            </w:pPr>
            <w:r w:rsidRPr="005A0966">
              <w:t>13</w:t>
            </w:r>
          </w:p>
        </w:tc>
        <w:tc>
          <w:tcPr>
            <w:tcW w:w="595" w:type="dxa"/>
            <w:tcBorders>
              <w:left w:val="single" w:sz="12" w:space="0" w:color="FFFFFF" w:themeColor="background1"/>
            </w:tcBorders>
            <w:shd w:val="clear" w:color="auto" w:fill="70AD47" w:themeFill="accent6"/>
            <w:vAlign w:val="center"/>
          </w:tcPr>
          <w:p w14:paraId="4FDCA9C4" w14:textId="77777777" w:rsidR="00C05A53" w:rsidRPr="005A0966" w:rsidRDefault="00CD3F90" w:rsidP="005A0966">
            <w:pPr>
              <w:pStyle w:val="ProductList-OfferingBody"/>
              <w:jc w:val="center"/>
            </w:pPr>
            <w:r w:rsidRPr="005A0966">
              <w:t>25</w:t>
            </w:r>
          </w:p>
        </w:tc>
        <w:tc>
          <w:tcPr>
            <w:tcW w:w="596" w:type="dxa"/>
            <w:shd w:val="clear" w:color="auto" w:fill="70AD47" w:themeFill="accent6"/>
            <w:vAlign w:val="center"/>
          </w:tcPr>
          <w:p w14:paraId="4FDCA9C5"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A</w:t>
            </w:r>
            <w:r w:rsidR="005F0BFB" w:rsidRPr="005A0966">
              <w:t>,</w:t>
            </w:r>
            <w:r w:rsidRPr="005A0966">
              <w:fldChar w:fldCharType="end"/>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r w:rsidRPr="005A0966">
              <w:t>,</w:t>
            </w: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70AD47" w:themeFill="accent6"/>
            <w:vAlign w:val="center"/>
          </w:tcPr>
          <w:p w14:paraId="4FDCA9C6"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C7"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8"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9" w14:textId="77777777" w:rsidR="00C05A53"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CA" w14:textId="77777777" w:rsidR="00C05A53"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CB"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CC" w14:textId="77777777" w:rsidR="00C05A53"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9DC" w14:textId="77777777" w:rsidTr="005A096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CE" w14:textId="60842800" w:rsidR="00C05A53" w:rsidRDefault="00CD3F90" w:rsidP="00C05A53">
            <w:pPr>
              <w:pStyle w:val="ProductList-Offering1"/>
            </w:pPr>
            <w:bookmarkStart w:id="59" w:name="_Toc379797100"/>
            <w:bookmarkStart w:id="60" w:name="_Toc380513126"/>
            <w:bookmarkStart w:id="61" w:name="_Toc380655165"/>
            <w:bookmarkStart w:id="62" w:name="_Toc413390485"/>
            <w:r>
              <w:t xml:space="preserve">BizTalk Server 2013 </w:t>
            </w:r>
            <w:r w:rsidR="00134DA1">
              <w:t xml:space="preserve">R2 </w:t>
            </w:r>
            <w:r>
              <w:t>Branch IDC</w:t>
            </w:r>
            <w:bookmarkEnd w:id="59"/>
            <w:bookmarkEnd w:id="60"/>
            <w:bookmarkEnd w:id="61"/>
            <w:bookmarkEnd w:id="62"/>
            <w:r w:rsidR="00D67904">
              <w:fldChar w:fldCharType="begin"/>
            </w:r>
            <w:r w:rsidR="00D67904">
              <w:instrText xml:space="preserve"> XE "</w:instrText>
            </w:r>
            <w:r w:rsidR="00D67904" w:rsidRPr="00A8445A">
              <w:instrText xml:space="preserve">BizTalk Server 2013 </w:instrText>
            </w:r>
            <w:r w:rsidR="00134DA1">
              <w:instrText xml:space="preserve">R2 </w:instrText>
            </w:r>
            <w:r w:rsidR="00D67904" w:rsidRPr="00A8445A">
              <w:instrText>Branch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CF" w14:textId="31ADD11E"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0"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D1"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D2"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9D3"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D4"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9D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7"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8"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9"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A"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B" w14:textId="77777777" w:rsidR="00C05A53" w:rsidRPr="005A0966" w:rsidRDefault="00C05A53" w:rsidP="005A0966">
            <w:pPr>
              <w:pStyle w:val="ProductList-OfferingBody"/>
              <w:jc w:val="center"/>
            </w:pPr>
          </w:p>
        </w:tc>
      </w:tr>
      <w:tr w:rsidR="00476830" w14:paraId="55796DEC" w14:textId="77777777" w:rsidTr="00C36DBB">
        <w:tc>
          <w:tcPr>
            <w:tcW w:w="3060" w:type="dxa"/>
            <w:tcBorders>
              <w:top w:val="dashSmallGap" w:sz="4" w:space="0" w:color="BFBFBF" w:themeColor="background1" w:themeShade="BF"/>
              <w:left w:val="nil"/>
              <w:bottom w:val="dashSmallGap" w:sz="4" w:space="0" w:color="BFBFBF" w:themeColor="background1" w:themeShade="BF"/>
              <w:right w:val="nil"/>
            </w:tcBorders>
          </w:tcPr>
          <w:p w14:paraId="0D6F469F" w14:textId="2268094E" w:rsidR="00476830" w:rsidRDefault="00476830" w:rsidP="004947AF">
            <w:pPr>
              <w:pStyle w:val="ProductList-Offering1"/>
            </w:pPr>
            <w:bookmarkStart w:id="63" w:name="_Toc413390486"/>
            <w:r>
              <w:t>BizTalk Server 2013</w:t>
            </w:r>
            <w:r w:rsidR="00C36DBB">
              <w:t xml:space="preserve"> R2 </w:t>
            </w:r>
            <w:r>
              <w:t xml:space="preserve"> Developer</w:t>
            </w:r>
            <w:bookmarkEnd w:id="63"/>
            <w:r w:rsidR="00C36DBB">
              <w:fldChar w:fldCharType="begin"/>
            </w:r>
            <w:r w:rsidR="00C36DBB">
              <w:instrText xml:space="preserve"> XE "</w:instrText>
            </w:r>
            <w:r w:rsidR="00C36DBB" w:rsidRPr="00A8445A">
              <w:instrText xml:space="preserve">BizTalk Server 2013 </w:instrText>
            </w:r>
            <w:r w:rsidR="00C36DBB">
              <w:instrText xml:space="preserve">R2 Developer" </w:instrText>
            </w:r>
            <w:r w:rsidR="00C36DBB">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0F4E9ED" w14:textId="71447921" w:rsidR="00476830" w:rsidRDefault="00C36DBB" w:rsidP="00C36DBB">
            <w:pPr>
              <w:pStyle w:val="ProductList-OfferingBody"/>
              <w:jc w:val="center"/>
            </w:pPr>
            <w:r>
              <w:t>6/14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EBEEA5C" w14:textId="77777777" w:rsidR="00476830" w:rsidRDefault="00476830"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31AD48" w14:textId="77777777" w:rsidR="00476830" w:rsidRDefault="00476830"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5D16AA3" w14:textId="77777777" w:rsidR="00476830" w:rsidRDefault="00476830"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0DF4D3FF" w14:textId="77777777" w:rsidR="00476830" w:rsidRDefault="00476830" w:rsidP="005A0966">
            <w:pPr>
              <w:pStyle w:val="ProductList-OfferingBody"/>
              <w:jc w:val="center"/>
            </w:pPr>
          </w:p>
        </w:tc>
        <w:tc>
          <w:tcPr>
            <w:tcW w:w="596" w:type="dxa"/>
            <w:shd w:val="clear" w:color="auto" w:fill="70AD47" w:themeFill="accent6"/>
            <w:vAlign w:val="center"/>
          </w:tcPr>
          <w:p w14:paraId="04759CE1" w14:textId="3B035E23" w:rsidR="00476830" w:rsidRPr="005A0966" w:rsidRDefault="00C36DBB"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2F1022E7" w14:textId="77777777" w:rsidR="00476830" w:rsidRPr="00287117" w:rsidRDefault="00476830" w:rsidP="005A0966">
            <w:pPr>
              <w:pStyle w:val="ProductList-OfferingBody"/>
              <w:jc w:val="center"/>
            </w:pPr>
          </w:p>
        </w:tc>
        <w:tc>
          <w:tcPr>
            <w:tcW w:w="596" w:type="dxa"/>
            <w:shd w:val="clear" w:color="auto" w:fill="70AD47" w:themeFill="accent6"/>
            <w:vAlign w:val="center"/>
          </w:tcPr>
          <w:p w14:paraId="1917D67B" w14:textId="77777777" w:rsidR="00476830" w:rsidRDefault="00476830" w:rsidP="005A0966">
            <w:pPr>
              <w:pStyle w:val="ProductList-OfferingBody"/>
              <w:jc w:val="center"/>
            </w:pPr>
          </w:p>
        </w:tc>
        <w:tc>
          <w:tcPr>
            <w:tcW w:w="595" w:type="dxa"/>
            <w:shd w:val="clear" w:color="auto" w:fill="BFBFBF" w:themeFill="background1" w:themeFillShade="BF"/>
            <w:vAlign w:val="center"/>
          </w:tcPr>
          <w:p w14:paraId="428BE900"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0C76874F"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A31A12A"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1D009C54"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B7A14B6" w14:textId="77777777" w:rsidR="00476830" w:rsidRPr="005A0966" w:rsidRDefault="00476830" w:rsidP="005A0966">
            <w:pPr>
              <w:pStyle w:val="ProductList-OfferingBody"/>
              <w:jc w:val="center"/>
            </w:pPr>
          </w:p>
        </w:tc>
      </w:tr>
      <w:tr w:rsidR="00CD3F90" w14:paraId="4FDCA9EB"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DD" w14:textId="48FF630A" w:rsidR="00CD3F90" w:rsidRDefault="00CD3F90" w:rsidP="00C05A53">
            <w:pPr>
              <w:pStyle w:val="ProductList-Offering1"/>
            </w:pPr>
            <w:bookmarkStart w:id="64" w:name="_Toc379797101"/>
            <w:bookmarkStart w:id="65" w:name="_Toc380513127"/>
            <w:bookmarkStart w:id="66" w:name="_Toc380655166"/>
            <w:bookmarkStart w:id="67" w:name="_Toc413390487"/>
            <w:r>
              <w:t xml:space="preserve">BizTalk Server </w:t>
            </w:r>
            <w:r w:rsidR="002502BF">
              <w:t xml:space="preserve">2013 </w:t>
            </w:r>
            <w:r w:rsidR="00134DA1">
              <w:t xml:space="preserve">R2 </w:t>
            </w:r>
            <w:r>
              <w:t>Enterprise Edition</w:t>
            </w:r>
            <w:bookmarkEnd w:id="64"/>
            <w:bookmarkEnd w:id="65"/>
            <w:bookmarkEnd w:id="66"/>
            <w:bookmarkEnd w:id="67"/>
            <w:r w:rsidR="00D67904">
              <w:fldChar w:fldCharType="begin"/>
            </w:r>
            <w:r w:rsidR="00D67904">
              <w:instrText xml:space="preserve"> XE "</w:instrText>
            </w:r>
            <w:r w:rsidR="00D67904" w:rsidRPr="000876AE">
              <w:instrText xml:space="preserve">BizTalk Server 2013 </w:instrText>
            </w:r>
            <w:r w:rsidR="00134DA1">
              <w:instrText xml:space="preserve">R2 </w:instrText>
            </w:r>
            <w:r w:rsidR="00D67904" w:rsidRPr="000876AE">
              <w:instrText>Enterprise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E" w14:textId="42BFBF96"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F" w14:textId="3C767178" w:rsidR="00CD3F90" w:rsidRPr="005A0966" w:rsidRDefault="001D0B44" w:rsidP="005A0966">
            <w:pPr>
              <w:pStyle w:val="ProductList-OfferingBody"/>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0" w14:textId="493364E2" w:rsidR="00CD3F90" w:rsidRPr="005A0966" w:rsidRDefault="00EB4400" w:rsidP="005A0966">
            <w:pPr>
              <w:pStyle w:val="ProductList-OfferingBody"/>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E1" w14:textId="625F79BD" w:rsidR="00CD3F90" w:rsidRPr="005A0966" w:rsidRDefault="00EB4400" w:rsidP="005A0966">
            <w:pPr>
              <w:pStyle w:val="ProductList-OfferingBody"/>
              <w:jc w:val="center"/>
            </w:pPr>
            <w:r>
              <w:t>100</w:t>
            </w:r>
          </w:p>
        </w:tc>
        <w:tc>
          <w:tcPr>
            <w:tcW w:w="595" w:type="dxa"/>
            <w:tcBorders>
              <w:left w:val="single" w:sz="12" w:space="0" w:color="FFFFFF" w:themeColor="background1"/>
            </w:tcBorders>
            <w:shd w:val="clear" w:color="auto" w:fill="70AD47" w:themeFill="accent6"/>
            <w:vAlign w:val="center"/>
          </w:tcPr>
          <w:p w14:paraId="4FDCA9E2" w14:textId="5F512E8C" w:rsidR="00CD3F90" w:rsidRPr="005A0966" w:rsidRDefault="00EB4400" w:rsidP="005A0966">
            <w:pPr>
              <w:pStyle w:val="ProductList-OfferingBody"/>
              <w:jc w:val="center"/>
            </w:pPr>
            <w:r>
              <w:t>200</w:t>
            </w:r>
          </w:p>
        </w:tc>
        <w:tc>
          <w:tcPr>
            <w:tcW w:w="596" w:type="dxa"/>
            <w:shd w:val="clear" w:color="auto" w:fill="70AD47" w:themeFill="accent6"/>
            <w:vAlign w:val="center"/>
          </w:tcPr>
          <w:p w14:paraId="4FDCA9E3" w14:textId="433AD368" w:rsidR="00CD3F90" w:rsidRPr="005A0966" w:rsidRDefault="00EB440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E4" w14:textId="3A8BCD26" w:rsidR="00CD3F90" w:rsidRPr="005A0966" w:rsidRDefault="00EB4400" w:rsidP="005A0966">
            <w:pPr>
              <w:pStyle w:val="ProductList-OfferingBody"/>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E5" w14:textId="45136A17" w:rsidR="00CD3F90" w:rsidRPr="005A0966" w:rsidRDefault="008D48C6" w:rsidP="005A0966">
            <w:pPr>
              <w:pStyle w:val="ProductList-OfferingBody"/>
              <w:jc w:val="center"/>
            </w:pPr>
            <w:r>
              <w:t xml:space="preserve"> </w:t>
            </w:r>
          </w:p>
        </w:tc>
        <w:tc>
          <w:tcPr>
            <w:tcW w:w="595" w:type="dxa"/>
            <w:shd w:val="clear" w:color="auto" w:fill="70AD47" w:themeFill="accent6"/>
            <w:vAlign w:val="center"/>
          </w:tcPr>
          <w:p w14:paraId="4FDCA9E6"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7" w14:textId="04A0167E" w:rsidR="00CD3F90" w:rsidRPr="005A0966" w:rsidRDefault="00EB4400"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E8" w14:textId="2B0062A7" w:rsidR="00CD3F90" w:rsidRPr="005A0966" w:rsidRDefault="00EB4400" w:rsidP="005A0966">
            <w:pPr>
              <w:pStyle w:val="ProductList-OfferingBody"/>
              <w:jc w:val="center"/>
            </w:pPr>
            <w:r w:rsidRPr="005A0966">
              <w:t>P</w:t>
            </w:r>
          </w:p>
        </w:tc>
        <w:tc>
          <w:tcPr>
            <w:tcW w:w="595" w:type="dxa"/>
            <w:shd w:val="clear" w:color="auto" w:fill="70AD47" w:themeFill="accent6"/>
            <w:vAlign w:val="center"/>
          </w:tcPr>
          <w:p w14:paraId="4FDCA9E9"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EA"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D3F90" w14:paraId="4FDCA9FA"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EC" w14:textId="088744B6" w:rsidR="00CD3F90" w:rsidRDefault="00CD3F90" w:rsidP="00C05A53">
            <w:pPr>
              <w:pStyle w:val="ProductList-Offering1"/>
            </w:pPr>
            <w:bookmarkStart w:id="68" w:name="_Toc379797102"/>
            <w:bookmarkStart w:id="69" w:name="_Toc380513128"/>
            <w:bookmarkStart w:id="70" w:name="_Toc380655167"/>
            <w:bookmarkStart w:id="71" w:name="_Toc413390488"/>
            <w:r>
              <w:t xml:space="preserve">BizTalk Server 2013 </w:t>
            </w:r>
            <w:r w:rsidR="00134DA1">
              <w:t xml:space="preserve">R2 </w:t>
            </w:r>
            <w:r>
              <w:t>Standard Edition</w:t>
            </w:r>
            <w:bookmarkEnd w:id="68"/>
            <w:bookmarkEnd w:id="69"/>
            <w:bookmarkEnd w:id="70"/>
            <w:bookmarkEnd w:id="71"/>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D" w14:textId="60D61E70"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E" w14:textId="77777777" w:rsidR="00CD3F90" w:rsidRPr="005A0966" w:rsidRDefault="00CD3F90" w:rsidP="005A0966">
            <w:pPr>
              <w:pStyle w:val="ProductList-OfferingBody"/>
              <w:jc w:val="center"/>
            </w:pPr>
            <w:r w:rsidRPr="005A0966">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F" w14:textId="77777777" w:rsidR="00CD3F90" w:rsidRPr="005A0966" w:rsidRDefault="00CD3F90" w:rsidP="005A0966">
            <w:pPr>
              <w:pStyle w:val="ProductList-OfferingBody"/>
              <w:jc w:val="center"/>
            </w:pPr>
            <w:r w:rsidRPr="005A0966">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F0" w14:textId="77777777" w:rsidR="00CD3F90" w:rsidRPr="005A0966" w:rsidRDefault="00CD3F90" w:rsidP="005A0966">
            <w:pPr>
              <w:pStyle w:val="ProductList-OfferingBody"/>
              <w:jc w:val="center"/>
            </w:pPr>
            <w:r w:rsidRPr="005A0966">
              <w:t>25</w:t>
            </w:r>
          </w:p>
        </w:tc>
        <w:tc>
          <w:tcPr>
            <w:tcW w:w="595" w:type="dxa"/>
            <w:tcBorders>
              <w:left w:val="single" w:sz="12" w:space="0" w:color="FFFFFF" w:themeColor="background1"/>
            </w:tcBorders>
            <w:shd w:val="clear" w:color="auto" w:fill="70AD47" w:themeFill="accent6"/>
            <w:vAlign w:val="center"/>
          </w:tcPr>
          <w:p w14:paraId="4FDCA9F1" w14:textId="77777777" w:rsidR="00CD3F90" w:rsidRPr="005A0966" w:rsidRDefault="00CD3F90" w:rsidP="005A0966">
            <w:pPr>
              <w:pStyle w:val="ProductList-OfferingBody"/>
              <w:jc w:val="center"/>
            </w:pPr>
            <w:r w:rsidRPr="005A0966">
              <w:t>50</w:t>
            </w:r>
          </w:p>
        </w:tc>
        <w:tc>
          <w:tcPr>
            <w:tcW w:w="596" w:type="dxa"/>
            <w:shd w:val="clear" w:color="auto" w:fill="70AD47" w:themeFill="accent6"/>
            <w:vAlign w:val="center"/>
          </w:tcPr>
          <w:p w14:paraId="4FDCA9F2"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F3"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F4"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6" w14:textId="77777777" w:rsidR="00CD3F90"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F7" w14:textId="77777777" w:rsidR="00CD3F90"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F8"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F9"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A09" w14:textId="77777777" w:rsidTr="005A0966">
        <w:tc>
          <w:tcPr>
            <w:tcW w:w="3060" w:type="dxa"/>
            <w:tcBorders>
              <w:top w:val="dashSmallGap" w:sz="4" w:space="0" w:color="BFBFBF" w:themeColor="background1" w:themeShade="BF"/>
              <w:left w:val="nil"/>
              <w:bottom w:val="nil"/>
              <w:right w:val="nil"/>
            </w:tcBorders>
          </w:tcPr>
          <w:p w14:paraId="4FDCA9FB" w14:textId="3494200B" w:rsidR="00C05A53" w:rsidRDefault="00CD3F90" w:rsidP="00C05A53">
            <w:pPr>
              <w:pStyle w:val="ProductList-Offering1"/>
            </w:pPr>
            <w:bookmarkStart w:id="72" w:name="_Toc379797103"/>
            <w:bookmarkStart w:id="73" w:name="_Toc380513129"/>
            <w:bookmarkStart w:id="74" w:name="_Toc380655168"/>
            <w:bookmarkStart w:id="75" w:name="_Toc413390489"/>
            <w:r>
              <w:t xml:space="preserve">BizTalk Server 2013 </w:t>
            </w:r>
            <w:r w:rsidR="00134DA1">
              <w:t xml:space="preserve">R2 </w:t>
            </w:r>
            <w:r>
              <w:t>Standard Edition</w:t>
            </w:r>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r>
              <w:t xml:space="preserve"> IDC</w:t>
            </w:r>
            <w:bookmarkEnd w:id="72"/>
            <w:bookmarkEnd w:id="73"/>
            <w:bookmarkEnd w:id="74"/>
            <w:bookmarkEnd w:id="75"/>
            <w:r w:rsidR="00D67904">
              <w:fldChar w:fldCharType="begin"/>
            </w:r>
            <w:r w:rsidR="00D67904">
              <w:instrText xml:space="preserve"> XE "</w:instrText>
            </w:r>
            <w:r w:rsidR="00D67904" w:rsidRPr="00E93506">
              <w:instrText xml:space="preserve">BizTalk Server 2013 </w:instrText>
            </w:r>
            <w:r w:rsidR="00134DA1">
              <w:instrText xml:space="preserve">R2 </w:instrText>
            </w:r>
            <w:r w:rsidR="00D67904" w:rsidRPr="00E93506">
              <w:instrText>Standard Edition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9FC" w14:textId="24096677"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nil"/>
              <w:right w:val="nil"/>
            </w:tcBorders>
            <w:vAlign w:val="center"/>
          </w:tcPr>
          <w:p w14:paraId="4FDCA9FD"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nil"/>
              <w:right w:val="nil"/>
            </w:tcBorders>
            <w:vAlign w:val="center"/>
          </w:tcPr>
          <w:p w14:paraId="4FDCA9FE"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9FF"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A00"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A01"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A02"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3"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4"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7"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8" w14:textId="77777777" w:rsidR="00C05A53" w:rsidRPr="005A0966" w:rsidRDefault="00C05A53" w:rsidP="005A0966">
            <w:pPr>
              <w:pStyle w:val="ProductList-OfferingBody"/>
              <w:jc w:val="center"/>
            </w:pPr>
          </w:p>
        </w:tc>
      </w:tr>
    </w:tbl>
    <w:p w14:paraId="4FDCAA0A"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A0E" w14:textId="77777777" w:rsidTr="00C4636F">
        <w:tc>
          <w:tcPr>
            <w:tcW w:w="3596" w:type="dxa"/>
          </w:tcPr>
          <w:p w14:paraId="4FDCAA0B" w14:textId="0E6DD493" w:rsidR="00782C7B" w:rsidRDefault="005A0966" w:rsidP="00134DA1">
            <w:pPr>
              <w:pStyle w:val="ProductList-Body"/>
            </w:pPr>
            <w:r>
              <w:t xml:space="preserve">Prior Version: </w:t>
            </w:r>
            <w:r w:rsidRPr="00AD224C">
              <w:rPr>
                <w:b/>
              </w:rPr>
              <w:t>BizTalk Server 201</w:t>
            </w:r>
            <w:r w:rsidR="00134DA1">
              <w:rPr>
                <w:b/>
              </w:rPr>
              <w:t>3</w:t>
            </w:r>
            <w:r w:rsidR="00EF0970">
              <w:rPr>
                <w:b/>
              </w:rPr>
              <w:fldChar w:fldCharType="begin"/>
            </w:r>
            <w:r w:rsidR="00EF0970">
              <w:instrText xml:space="preserve"> XE "</w:instrText>
            </w:r>
            <w:r w:rsidR="00EF0970" w:rsidRPr="006A7B7E">
              <w:instrText>BizTalk Server 2010</w:instrText>
            </w:r>
            <w:r w:rsidR="00EF0970">
              <w:instrText xml:space="preserve">" </w:instrText>
            </w:r>
            <w:r w:rsidR="00EF0970">
              <w:rPr>
                <w:b/>
              </w:rPr>
              <w:fldChar w:fldCharType="end"/>
            </w:r>
            <w:r>
              <w:t xml:space="preserve"> (</w:t>
            </w:r>
            <w:r w:rsidR="00134DA1">
              <w:t>3</w:t>
            </w:r>
            <w:r>
              <w:t>/1</w:t>
            </w:r>
            <w:r w:rsidR="00134DA1">
              <w:t>3</w:t>
            </w:r>
            <w:r>
              <w:t>)</w:t>
            </w:r>
          </w:p>
        </w:tc>
        <w:tc>
          <w:tcPr>
            <w:tcW w:w="3597" w:type="dxa"/>
          </w:tcPr>
          <w:p w14:paraId="4FDCAA0C" w14:textId="77777777" w:rsidR="00782C7B" w:rsidRDefault="005A0966" w:rsidP="00C4636F">
            <w:pPr>
              <w:pStyle w:val="ProductList-Body"/>
            </w:pPr>
            <w:r>
              <w:t xml:space="preserve">Product Pool: </w:t>
            </w:r>
            <w:r w:rsidRPr="00AD224C">
              <w:rPr>
                <w:b/>
              </w:rPr>
              <w:t>Server</w:t>
            </w:r>
          </w:p>
        </w:tc>
        <w:tc>
          <w:tcPr>
            <w:tcW w:w="3597" w:type="dxa"/>
          </w:tcPr>
          <w:p w14:paraId="4FDCAA0D" w14:textId="77777777" w:rsidR="00782C7B" w:rsidRDefault="00AD224C" w:rsidP="00C4636F">
            <w:pPr>
              <w:pStyle w:val="ProductList-Body"/>
            </w:pPr>
            <w:r w:rsidRPr="00AD224C">
              <w:t>Reduction Eligible (SCE):</w:t>
            </w:r>
            <w:r>
              <w:rPr>
                <w:b/>
              </w:rPr>
              <w:t xml:space="preserve"> All but Branch IDC</w:t>
            </w:r>
          </w:p>
        </w:tc>
      </w:tr>
      <w:tr w:rsidR="00782C7B" w14:paraId="4FDCAA12" w14:textId="77777777" w:rsidTr="00C4636F">
        <w:tc>
          <w:tcPr>
            <w:tcW w:w="3596" w:type="dxa"/>
          </w:tcPr>
          <w:p w14:paraId="4FDCAA0F" w14:textId="77777777" w:rsidR="00782C7B" w:rsidRDefault="00782C7B" w:rsidP="00C4636F">
            <w:pPr>
              <w:pStyle w:val="ProductList-Body"/>
            </w:pPr>
          </w:p>
        </w:tc>
        <w:tc>
          <w:tcPr>
            <w:tcW w:w="3597" w:type="dxa"/>
          </w:tcPr>
          <w:p w14:paraId="4FDCAA10" w14:textId="77777777" w:rsidR="00782C7B" w:rsidRDefault="00F8488D" w:rsidP="00C4636F">
            <w:pPr>
              <w:pStyle w:val="ProductList-Body"/>
            </w:pPr>
            <w:hyperlink w:anchor="SoftwareAssurance" w:history="1">
              <w:r w:rsidR="00AD224C" w:rsidRPr="00AD224C">
                <w:rPr>
                  <w:rStyle w:val="Hyperlink"/>
                  <w:color w:val="000000" w:themeColor="text1"/>
                  <w:u w:val="none"/>
                </w:rPr>
                <w:t>Software Assurance Benefits</w:t>
              </w:r>
            </w:hyperlink>
            <w:r w:rsidR="005A0966">
              <w:t xml:space="preserve">: </w:t>
            </w:r>
            <w:r w:rsidR="00AD224C" w:rsidRPr="00AD224C">
              <w:rPr>
                <w:b/>
              </w:rPr>
              <w:t>Server</w:t>
            </w:r>
          </w:p>
        </w:tc>
        <w:tc>
          <w:tcPr>
            <w:tcW w:w="3597" w:type="dxa"/>
          </w:tcPr>
          <w:p w14:paraId="4FDCAA11" w14:textId="52A2D16F" w:rsidR="00782C7B" w:rsidRDefault="00050BC6" w:rsidP="00C4636F">
            <w:pPr>
              <w:pStyle w:val="ProductList-Body"/>
            </w:pPr>
            <w:r>
              <w:t>Qualified User Exemption</w:t>
            </w:r>
            <w:r w:rsidR="00AD224C">
              <w:t xml:space="preserve">: </w:t>
            </w:r>
            <w:r w:rsidR="00AD224C" w:rsidRPr="00AD224C">
              <w:rPr>
                <w:b/>
              </w:rPr>
              <w:t>All</w:t>
            </w:r>
          </w:p>
        </w:tc>
      </w:tr>
    </w:tbl>
    <w:p w14:paraId="4FDCAA1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7CA4C79" w14:textId="2A219033" w:rsidR="00CC2904" w:rsidRDefault="00CC2904" w:rsidP="00AD224C">
      <w:pPr>
        <w:pStyle w:val="ProductList-Body"/>
        <w:rPr>
          <w:b/>
          <w:color w:val="00188F"/>
        </w:rPr>
      </w:pPr>
      <w:r>
        <w:rPr>
          <w:b/>
          <w:color w:val="00188F"/>
        </w:rPr>
        <w:t xml:space="preserve">Software Assurance Upgrade Rights for Prior Versions of </w:t>
      </w:r>
      <w:r w:rsidR="00874E71">
        <w:rPr>
          <w:b/>
          <w:color w:val="00188F"/>
        </w:rPr>
        <w:t>BizTalk</w:t>
      </w:r>
      <w:r>
        <w:rPr>
          <w:b/>
          <w:color w:val="00188F"/>
        </w:rPr>
        <w:t xml:space="preserve"> Server</w:t>
      </w:r>
    </w:p>
    <w:p w14:paraId="6E0A286C" w14:textId="4C73C3D9" w:rsidR="00CC2904" w:rsidRDefault="00CC2904" w:rsidP="00CC2904">
      <w:pPr>
        <w:pStyle w:val="ProductList-Body"/>
      </w:pPr>
      <w:r>
        <w:t xml:space="preserve">Customers that had SA coverage for BizTalk Server Products on April 1, 2013 may be eligible to upgrade to version 2013 under special terms.  Please refer to the December 2014 Product List for more details </w:t>
      </w:r>
      <w:hyperlink r:id="rId25" w:history="1">
        <w:r w:rsidRPr="00190243">
          <w:rPr>
            <w:rStyle w:val="Hyperlink"/>
          </w:rPr>
          <w:t>http://go.microsoft.com/?linkid=9839207</w:t>
        </w:r>
      </w:hyperlink>
      <w:r>
        <w:t xml:space="preserve">. </w:t>
      </w:r>
      <w:r w:rsidRPr="004949B3">
        <w:t xml:space="preserve">Customers with active SA coverage on or after </w:t>
      </w:r>
      <w:r>
        <w:t>June</w:t>
      </w:r>
      <w:r w:rsidRPr="004949B3">
        <w:t xml:space="preserve"> 1, 2014 </w:t>
      </w:r>
      <w:r>
        <w:t>may also be</w:t>
      </w:r>
      <w:r w:rsidRPr="004949B3">
        <w:t xml:space="preserve"> eligible to upgrade to </w:t>
      </w:r>
      <w:r>
        <w:t>BizTalk Server 2013 R2</w:t>
      </w:r>
      <w:r w:rsidRPr="004949B3">
        <w:t xml:space="preserve"> under the same special terms, provided they maintained that coverage under the same con</w:t>
      </w:r>
      <w:r>
        <w:t>tinuous term since April 1, 2013 or earlier.</w:t>
      </w:r>
      <w:r w:rsidRPr="004949B3">
        <w:t xml:space="preserve"> Customers who renewed coverage on </w:t>
      </w:r>
      <w:r>
        <w:t>BizTalk Server on or after April 1, 2013</w:t>
      </w:r>
      <w:r w:rsidRPr="004949B3">
        <w:t xml:space="preserve"> may upgrade only based on their current core license inventory with active Software Assurance coverage.</w:t>
      </w:r>
    </w:p>
    <w:bookmarkStart w:id="76" w:name="_Toc378147621"/>
    <w:bookmarkStart w:id="77" w:name="_Toc378151523"/>
    <w:p w14:paraId="4FDCAA2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2D" w14:textId="6472A461" w:rsidR="00407E60" w:rsidRDefault="00407E60" w:rsidP="00680B4D">
      <w:pPr>
        <w:pStyle w:val="ProductList-Offering1Heading"/>
        <w:outlineLvl w:val="1"/>
      </w:pPr>
      <w:bookmarkStart w:id="78" w:name="_Toc379797104"/>
      <w:bookmarkStart w:id="79" w:name="_Toc380513130"/>
      <w:bookmarkStart w:id="80" w:name="_Toc380655169"/>
      <w:bookmarkStart w:id="81" w:name="_Toc413390490"/>
      <w:r>
        <w:t>Core Infrastructure Server</w:t>
      </w:r>
      <w:bookmarkEnd w:id="76"/>
      <w:bookmarkEnd w:id="77"/>
      <w:bookmarkEnd w:id="78"/>
      <w:bookmarkEnd w:id="79"/>
      <w:r w:rsidR="00FE161B">
        <w:t xml:space="preserve"> Suite</w:t>
      </w:r>
      <w:bookmarkEnd w:id="80"/>
      <w:bookmarkEnd w:id="8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3C" w14:textId="77777777" w:rsidTr="000872EB">
        <w:trPr>
          <w:tblHeader/>
        </w:trPr>
        <w:tc>
          <w:tcPr>
            <w:tcW w:w="3060" w:type="dxa"/>
            <w:tcBorders>
              <w:bottom w:val="nil"/>
            </w:tcBorders>
            <w:shd w:val="clear" w:color="auto" w:fill="00188F"/>
          </w:tcPr>
          <w:p w14:paraId="4FDCAA2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37299" w14:paraId="4FDCAA4B" w14:textId="77777777" w:rsidTr="00C0717F">
        <w:tc>
          <w:tcPr>
            <w:tcW w:w="3060" w:type="dxa"/>
            <w:tcBorders>
              <w:top w:val="nil"/>
              <w:left w:val="nil"/>
              <w:bottom w:val="dashSmallGap" w:sz="4" w:space="0" w:color="BFBFBF" w:themeColor="background1" w:themeShade="BF"/>
              <w:right w:val="nil"/>
            </w:tcBorders>
          </w:tcPr>
          <w:p w14:paraId="4FDCAA3D" w14:textId="08BBF714" w:rsidR="00237299" w:rsidRDefault="00237299" w:rsidP="00237299">
            <w:pPr>
              <w:pStyle w:val="ProductList-Offering1"/>
            </w:pPr>
            <w:bookmarkStart w:id="82" w:name="_Toc379797105"/>
            <w:bookmarkStart w:id="83" w:name="_Toc380513131"/>
            <w:bookmarkStart w:id="84" w:name="_Toc380655170"/>
            <w:bookmarkStart w:id="85" w:name="_Toc413390491"/>
            <w:r>
              <w:t>Core Infrastructure Server Suite Datacenter</w:t>
            </w:r>
            <w:bookmarkEnd w:id="82"/>
            <w:bookmarkEnd w:id="83"/>
            <w:bookmarkEnd w:id="84"/>
            <w:bookmarkEnd w:id="85"/>
            <w:r>
              <w:fldChar w:fldCharType="begin"/>
            </w:r>
            <w:r>
              <w:instrText xml:space="preserve"> XE "</w:instrText>
            </w:r>
            <w:r w:rsidRPr="00F0459A">
              <w:instrText>Core Infrastructure Server Suite Datacenter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4FDCAA3E" w14:textId="77777777" w:rsidR="00237299" w:rsidRDefault="00237299" w:rsidP="00237299">
            <w:pPr>
              <w:pStyle w:val="ProductList-OfferingBody"/>
              <w:ind w:left="-113"/>
              <w:jc w:val="center"/>
            </w:pPr>
            <w:r>
              <w:t>11/09</w:t>
            </w:r>
          </w:p>
        </w:tc>
        <w:tc>
          <w:tcPr>
            <w:tcW w:w="595" w:type="dxa"/>
            <w:tcBorders>
              <w:top w:val="nil"/>
              <w:left w:val="nil"/>
              <w:bottom w:val="dashSmallGap" w:sz="4" w:space="0" w:color="BFBFBF" w:themeColor="background1" w:themeShade="BF"/>
              <w:right w:val="nil"/>
            </w:tcBorders>
            <w:vAlign w:val="center"/>
          </w:tcPr>
          <w:p w14:paraId="4FDCAA3F" w14:textId="77777777" w:rsidR="00237299" w:rsidRDefault="00237299" w:rsidP="00237299">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AA40" w14:textId="77777777" w:rsidR="00237299" w:rsidRDefault="00237299" w:rsidP="00237299">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41" w14:textId="77777777" w:rsidR="00237299" w:rsidRDefault="00237299" w:rsidP="00237299">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AA42" w14:textId="77777777" w:rsidR="00237299" w:rsidRDefault="00237299" w:rsidP="00237299">
            <w:pPr>
              <w:pStyle w:val="ProductList-OfferingBody"/>
              <w:ind w:left="-113"/>
              <w:jc w:val="center"/>
            </w:pPr>
            <w:r>
              <w:t>75</w:t>
            </w:r>
          </w:p>
        </w:tc>
        <w:tc>
          <w:tcPr>
            <w:tcW w:w="596" w:type="dxa"/>
            <w:shd w:val="clear" w:color="auto" w:fill="70AD47" w:themeFill="accent6"/>
            <w:vAlign w:val="center"/>
          </w:tcPr>
          <w:p w14:paraId="4FDCAA43"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44"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5"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6"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7" w14:textId="3A848A27"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48" w14:textId="09B4DC08"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49"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A" w14:textId="346408FB"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r w:rsidR="00C05A53" w14:paraId="4FDCAA5A" w14:textId="77777777" w:rsidTr="00A12C31">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4C" w14:textId="5A7EA0A6" w:rsidR="00C05A53" w:rsidRDefault="005E2606" w:rsidP="00C05A53">
            <w:pPr>
              <w:pStyle w:val="ProductList-Offering1"/>
            </w:pPr>
            <w:bookmarkStart w:id="86" w:name="_Toc379797106"/>
            <w:bookmarkStart w:id="87" w:name="_Toc380513132"/>
            <w:bookmarkStart w:id="88" w:name="_Toc380655171"/>
            <w:bookmarkStart w:id="89" w:name="_Toc413390492"/>
            <w:r>
              <w:t>Core Infrastructure Server Suite Enterprise</w:t>
            </w:r>
            <w:bookmarkEnd w:id="86"/>
            <w:bookmarkEnd w:id="87"/>
            <w:bookmarkEnd w:id="88"/>
            <w:bookmarkEnd w:id="89"/>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D"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4F"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5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9" w14:textId="5AFDD752" w:rsidR="00C05A53" w:rsidRPr="00A12C31" w:rsidRDefault="00C05A53" w:rsidP="00A12C31">
            <w:pPr>
              <w:pStyle w:val="ProductList-OfferingBody"/>
              <w:ind w:left="-113"/>
              <w:jc w:val="center"/>
            </w:pPr>
          </w:p>
        </w:tc>
      </w:tr>
      <w:tr w:rsidR="00237299" w14:paraId="4FDCAA69" w14:textId="77777777" w:rsidTr="00C0717F">
        <w:tc>
          <w:tcPr>
            <w:tcW w:w="3060" w:type="dxa"/>
            <w:tcBorders>
              <w:top w:val="dashSmallGap" w:sz="4" w:space="0" w:color="BFBFBF" w:themeColor="background1" w:themeShade="BF"/>
              <w:left w:val="nil"/>
              <w:bottom w:val="nil"/>
              <w:right w:val="nil"/>
            </w:tcBorders>
          </w:tcPr>
          <w:p w14:paraId="4FDCAA5B" w14:textId="24953F6E" w:rsidR="00237299" w:rsidRDefault="00237299" w:rsidP="00237299">
            <w:pPr>
              <w:pStyle w:val="ProductList-Offering1"/>
            </w:pPr>
            <w:bookmarkStart w:id="90" w:name="_Toc379797107"/>
            <w:bookmarkStart w:id="91" w:name="_Toc380513133"/>
            <w:bookmarkStart w:id="92" w:name="_Toc380655172"/>
            <w:bookmarkStart w:id="93" w:name="_Toc413390493"/>
            <w:r>
              <w:t>Core Infrastructure Server Suite Standard</w:t>
            </w:r>
            <w:bookmarkEnd w:id="90"/>
            <w:bookmarkEnd w:id="91"/>
            <w:bookmarkEnd w:id="92"/>
            <w:bookmarkEnd w:id="93"/>
            <w:r>
              <w:fldChar w:fldCharType="begin"/>
            </w:r>
            <w:r>
              <w:instrText xml:space="preserve"> XE "</w:instrText>
            </w:r>
            <w:r w:rsidRPr="00683B92">
              <w:instrText>Core Infrastructure Server Suite Standard</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4FDCAA5C" w14:textId="77777777" w:rsidR="00237299" w:rsidRDefault="00237299" w:rsidP="00237299">
            <w:pPr>
              <w:pStyle w:val="ProductList-OfferingBody"/>
              <w:ind w:left="-113"/>
              <w:jc w:val="center"/>
            </w:pPr>
            <w:r>
              <w:t>11/09</w:t>
            </w:r>
          </w:p>
        </w:tc>
        <w:tc>
          <w:tcPr>
            <w:tcW w:w="595" w:type="dxa"/>
            <w:tcBorders>
              <w:top w:val="dashSmallGap" w:sz="4" w:space="0" w:color="BFBFBF" w:themeColor="background1" w:themeShade="BF"/>
              <w:left w:val="nil"/>
              <w:bottom w:val="nil"/>
              <w:right w:val="nil"/>
            </w:tcBorders>
            <w:vAlign w:val="center"/>
          </w:tcPr>
          <w:p w14:paraId="4FDCAA5D" w14:textId="77777777" w:rsidR="00237299" w:rsidRDefault="00237299" w:rsidP="00237299">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A5E" w14:textId="77777777" w:rsidR="00237299" w:rsidRDefault="00237299" w:rsidP="00237299">
            <w:pPr>
              <w:pStyle w:val="ProductList-OfferingBody"/>
              <w:ind w:left="-113"/>
              <w:jc w:val="center"/>
            </w:pPr>
            <w:r>
              <w:t>28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A5F" w14:textId="77777777" w:rsidR="00237299" w:rsidRDefault="00237299" w:rsidP="00237299">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A60" w14:textId="77777777" w:rsidR="00237299" w:rsidRDefault="00237299" w:rsidP="00237299">
            <w:pPr>
              <w:pStyle w:val="ProductList-OfferingBody"/>
              <w:ind w:left="-113"/>
              <w:jc w:val="center"/>
            </w:pPr>
            <w:r>
              <w:t>25</w:t>
            </w:r>
          </w:p>
        </w:tc>
        <w:tc>
          <w:tcPr>
            <w:tcW w:w="596" w:type="dxa"/>
            <w:shd w:val="clear" w:color="auto" w:fill="70AD47" w:themeFill="accent6"/>
            <w:vAlign w:val="center"/>
          </w:tcPr>
          <w:p w14:paraId="4FDCAA61"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62"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3"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4"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5" w14:textId="38DF5149"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66" w14:textId="6A3E2A8B"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67"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8" w14:textId="0ECC5CFC"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bl>
    <w:p w14:paraId="4FDCAA6A" w14:textId="77777777" w:rsidR="00407E60" w:rsidRDefault="00407E60" w:rsidP="004F3C6D">
      <w:pPr>
        <w:pStyle w:val="ProductList-Body"/>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0C0ACA" w14:paraId="4FDCAA6F" w14:textId="77777777" w:rsidTr="000C0ACA">
        <w:tc>
          <w:tcPr>
            <w:tcW w:w="3596" w:type="dxa"/>
          </w:tcPr>
          <w:p w14:paraId="4FDCAA6B" w14:textId="77777777" w:rsidR="000C0ACA" w:rsidRDefault="000C0ACA" w:rsidP="005E2606">
            <w:pPr>
              <w:pStyle w:val="ProductList-Body"/>
            </w:pPr>
          </w:p>
        </w:tc>
        <w:tc>
          <w:tcPr>
            <w:tcW w:w="3597" w:type="dxa"/>
          </w:tcPr>
          <w:p w14:paraId="4FDCAA6C" w14:textId="77777777" w:rsidR="000C0ACA" w:rsidRDefault="000C0ACA" w:rsidP="005E2606">
            <w:pPr>
              <w:pStyle w:val="ProductList-Body"/>
            </w:pPr>
            <w:r>
              <w:t xml:space="preserve">Product Pool: </w:t>
            </w:r>
            <w:r w:rsidRPr="00AD224C">
              <w:rPr>
                <w:b/>
              </w:rPr>
              <w:t>Server</w:t>
            </w:r>
          </w:p>
        </w:tc>
        <w:tc>
          <w:tcPr>
            <w:tcW w:w="3597" w:type="dxa"/>
          </w:tcPr>
          <w:p w14:paraId="4FDCAA6D" w14:textId="77777777" w:rsidR="000C0ACA" w:rsidRPr="00A13C12" w:rsidRDefault="000C0ACA" w:rsidP="005E2606">
            <w:pPr>
              <w:pStyle w:val="ProductList-Body"/>
              <w:rPr>
                <w:b/>
              </w:rPr>
            </w:pPr>
            <w:r>
              <w:t xml:space="preserve">Reduction Eligible (SCE): </w:t>
            </w:r>
            <w:r>
              <w:rPr>
                <w:b/>
              </w:rPr>
              <w:t>All</w:t>
            </w:r>
          </w:p>
        </w:tc>
      </w:tr>
      <w:tr w:rsidR="000C0ACA" w14:paraId="4FDCAA74" w14:textId="77777777" w:rsidTr="000C0ACA">
        <w:tc>
          <w:tcPr>
            <w:tcW w:w="3596" w:type="dxa"/>
          </w:tcPr>
          <w:p w14:paraId="4FDCAA70" w14:textId="77777777" w:rsidR="000C0ACA" w:rsidRDefault="000C0ACA" w:rsidP="005E2606">
            <w:pPr>
              <w:pStyle w:val="ProductList-Body"/>
            </w:pPr>
          </w:p>
        </w:tc>
        <w:tc>
          <w:tcPr>
            <w:tcW w:w="3597" w:type="dxa"/>
          </w:tcPr>
          <w:p w14:paraId="4FDCAA71" w14:textId="77777777" w:rsidR="000C0ACA" w:rsidRDefault="00F8488D" w:rsidP="005E2606">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AA72" w14:textId="77777777" w:rsidR="000C0ACA" w:rsidRDefault="000C0ACA" w:rsidP="005E2606">
            <w:pPr>
              <w:pStyle w:val="ProductList-Body"/>
            </w:pPr>
          </w:p>
        </w:tc>
      </w:tr>
    </w:tbl>
    <w:p w14:paraId="4FDCAA7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76" w14:textId="4E315B42" w:rsidR="001F2DDF" w:rsidRPr="00D26825" w:rsidRDefault="001F2DDF" w:rsidP="001F2DDF">
      <w:pPr>
        <w:pStyle w:val="ProductList-Body"/>
        <w:rPr>
          <w:b/>
          <w:color w:val="00188F"/>
        </w:rPr>
      </w:pPr>
      <w:r w:rsidRPr="00D26825">
        <w:rPr>
          <w:b/>
          <w:color w:val="00188F"/>
        </w:rPr>
        <w:t xml:space="preserve">Core Infrastructure Server Suite </w:t>
      </w:r>
      <w:r w:rsidR="00846616" w:rsidRPr="00D26825">
        <w:rPr>
          <w:b/>
          <w:color w:val="00188F"/>
        </w:rPr>
        <w:t>(</w:t>
      </w:r>
      <w:r w:rsidRPr="00D26825">
        <w:rPr>
          <w:b/>
          <w:color w:val="00188F"/>
        </w:rPr>
        <w:t>Standard</w:t>
      </w:r>
      <w:r w:rsidR="00846616" w:rsidRPr="00D26825">
        <w:rPr>
          <w:b/>
          <w:color w:val="00188F"/>
        </w:rPr>
        <w:t xml:space="preserve"> or Datacenter)</w:t>
      </w:r>
      <w:r w:rsidR="00D67904" w:rsidRPr="00D26825">
        <w:rPr>
          <w:b/>
          <w:color w:val="00188F"/>
        </w:rPr>
        <w:fldChar w:fldCharType="begin"/>
      </w:r>
      <w:r w:rsidR="00D67904" w:rsidRPr="00D26825">
        <w:rPr>
          <w:color w:val="00188F"/>
        </w:rPr>
        <w:instrText xml:space="preserve"> XE "Core Infrastructure Server Suite Standard" </w:instrText>
      </w:r>
      <w:r w:rsidR="00D67904" w:rsidRPr="00D26825">
        <w:rPr>
          <w:b/>
          <w:color w:val="00188F"/>
        </w:rPr>
        <w:fldChar w:fldCharType="end"/>
      </w:r>
    </w:p>
    <w:p w14:paraId="4FDCAA78" w14:textId="77777777" w:rsidR="001F2DDF" w:rsidRPr="001F2DDF" w:rsidRDefault="001F2DDF" w:rsidP="00516278">
      <w:pPr>
        <w:pStyle w:val="ProductList-Body"/>
        <w:ind w:left="180"/>
        <w:rPr>
          <w:b/>
        </w:rPr>
      </w:pPr>
      <w:r w:rsidRPr="00D26825">
        <w:rPr>
          <w:b/>
          <w:color w:val="00188F"/>
        </w:rPr>
        <w:t>Migration to New Licensing Model</w:t>
      </w:r>
    </w:p>
    <w:p w14:paraId="4FDCAA79" w14:textId="79C495AC" w:rsidR="001F2DDF" w:rsidRDefault="001F2DDF" w:rsidP="00516278">
      <w:pPr>
        <w:pStyle w:val="ProductList-Body"/>
        <w:ind w:left="180"/>
      </w:pPr>
      <w:r>
        <w:t>As of April 1</w:t>
      </w:r>
      <w:r w:rsidR="00846616">
        <w:t>,</w:t>
      </w:r>
      <w:r>
        <w:t xml:space="preserve"> 2012 the licensing model for</w:t>
      </w:r>
      <w:r w:rsidR="00EF0970">
        <w:t xml:space="preserve"> Core Infrastructure Server</w:t>
      </w:r>
      <w:r>
        <w:t xml:space="preserve"> </w:t>
      </w:r>
      <w:r w:rsidR="00EF0970">
        <w:t>(“</w:t>
      </w:r>
      <w:r>
        <w:t>CIS</w:t>
      </w:r>
      <w:r w:rsidR="00EF0970">
        <w:t>”)</w:t>
      </w:r>
      <w:r>
        <w:t xml:space="preserve"> has been changed. Licenses acquired under new enrollments effective after April 1</w:t>
      </w:r>
      <w:r w:rsidR="00846616">
        <w:t>,</w:t>
      </w:r>
      <w:r>
        <w:t xml:space="preserve"> 2012 can license up to two physical processors.</w:t>
      </w:r>
    </w:p>
    <w:p w14:paraId="4FDCAA7A" w14:textId="77777777" w:rsidR="001F2DDF" w:rsidRDefault="001F2DDF" w:rsidP="00516278">
      <w:pPr>
        <w:pStyle w:val="ProductList-Body"/>
        <w:ind w:left="180"/>
      </w:pPr>
    </w:p>
    <w:p w14:paraId="4FDCAA7B" w14:textId="679B2F22" w:rsidR="001F2DDF" w:rsidRDefault="001F2DDF" w:rsidP="00516278">
      <w:pPr>
        <w:pStyle w:val="ProductList-Body"/>
        <w:ind w:left="180"/>
      </w:pPr>
      <w:r>
        <w:t>Customers under existing enrollments as of April 1</w:t>
      </w:r>
      <w:r w:rsidR="00846616">
        <w:t>,</w:t>
      </w:r>
      <w:r>
        <w:t xml:space="preserve"> 2012 can continue to true up licenses under the old model under which each license can license only one processor. The following migration rights apply to licenses for these customers:</w:t>
      </w:r>
    </w:p>
    <w:p w14:paraId="3E3EC5AE" w14:textId="45E69DBC" w:rsidR="00EF171D" w:rsidRDefault="00EF171D" w:rsidP="00516278">
      <w:pPr>
        <w:pStyle w:val="ProductList-Body"/>
        <w:ind w:left="180"/>
      </w:pPr>
    </w:p>
    <w:p w14:paraId="511FA415" w14:textId="3530273D" w:rsidR="00EF171D" w:rsidRDefault="00EF171D" w:rsidP="00516278">
      <w:pPr>
        <w:pStyle w:val="ProductList-Body"/>
        <w:ind w:left="180"/>
      </w:pPr>
      <w:r w:rsidRPr="00D26825">
        <w:rPr>
          <w:b/>
          <w:color w:val="00188F"/>
        </w:rPr>
        <w:t>Core Infrastructure Suite</w:t>
      </w:r>
    </w:p>
    <w:p w14:paraId="19235301" w14:textId="19F56D99" w:rsidR="00EF171D" w:rsidRDefault="001F2DDF" w:rsidP="00516278">
      <w:pPr>
        <w:pStyle w:val="ProductList-Body"/>
        <w:ind w:left="180"/>
      </w:pPr>
      <w:r>
        <w:t xml:space="preserve">For the duration of their existing enrollment, customers’ existing and new licenses under the old model will be deemed to be equivalent to licenses under the new model at </w:t>
      </w:r>
      <w:r w:rsidR="00EF171D">
        <w:t>the following</w:t>
      </w:r>
      <w:r>
        <w:t xml:space="preserve"> ratio</w:t>
      </w:r>
      <w:r w:rsidR="00EF171D">
        <w:t>:</w:t>
      </w:r>
    </w:p>
    <w:p w14:paraId="485889E6" w14:textId="77777777" w:rsidR="00EF171D" w:rsidRPr="00EF171D" w:rsidRDefault="00EF171D" w:rsidP="002B207D">
      <w:pPr>
        <w:pStyle w:val="ProductList-Body"/>
        <w:numPr>
          <w:ilvl w:val="0"/>
          <w:numId w:val="35"/>
        </w:numPr>
        <w:ind w:hanging="270"/>
      </w:pPr>
      <w:r w:rsidRPr="00EF171D">
        <w:t xml:space="preserve">Core Infrastructure Suite Standard a 1:1 ratio; and </w:t>
      </w:r>
    </w:p>
    <w:p w14:paraId="07AF2A2E" w14:textId="77777777" w:rsidR="00EF171D" w:rsidRPr="00553757" w:rsidRDefault="00EF171D" w:rsidP="002B207D">
      <w:pPr>
        <w:pStyle w:val="ProductList-Body"/>
        <w:numPr>
          <w:ilvl w:val="0"/>
          <w:numId w:val="35"/>
        </w:numPr>
        <w:ind w:hanging="270"/>
      </w:pPr>
      <w:r w:rsidRPr="00EF171D">
        <w:t>Core Infrastructure Suite Datacenter a 2:1 ratio. Every two licenses under the old model will be equivalent to one license under the new model.</w:t>
      </w:r>
    </w:p>
    <w:p w14:paraId="06B77D8F" w14:textId="77777777" w:rsidR="00EF171D" w:rsidRDefault="00EF171D" w:rsidP="00516278">
      <w:pPr>
        <w:pStyle w:val="ProductList-Body"/>
        <w:ind w:left="180"/>
      </w:pPr>
    </w:p>
    <w:p w14:paraId="4FDCAA7C" w14:textId="2B2B53EB" w:rsidR="001F2DDF" w:rsidRDefault="001F2DDF" w:rsidP="00516278">
      <w:pPr>
        <w:pStyle w:val="ProductList-Body"/>
        <w:ind w:left="180"/>
      </w:pPr>
      <w:r>
        <w:t xml:space="preserve"> At renewal customers can renew SA into licenses under the new model.</w:t>
      </w:r>
    </w:p>
    <w:p w14:paraId="4FDCAA7D" w14:textId="77777777" w:rsidR="001F2DDF" w:rsidRDefault="001F2DDF" w:rsidP="00516278">
      <w:pPr>
        <w:pStyle w:val="ProductList-Body"/>
        <w:ind w:left="180"/>
      </w:pPr>
    </w:p>
    <w:p w14:paraId="0CEBA6A9" w14:textId="77777777" w:rsidR="005E208E" w:rsidRDefault="005E208E">
      <w:pPr>
        <w:rPr>
          <w:b/>
          <w:color w:val="00188F"/>
          <w:sz w:val="18"/>
        </w:rPr>
      </w:pPr>
      <w:r>
        <w:rPr>
          <w:b/>
          <w:color w:val="00188F"/>
        </w:rPr>
        <w:br w:type="page"/>
      </w:r>
    </w:p>
    <w:p w14:paraId="4FDCAA7E" w14:textId="08179CEB" w:rsidR="001F2DDF" w:rsidRPr="001F2DDF" w:rsidRDefault="001F2DDF" w:rsidP="00516278">
      <w:pPr>
        <w:pStyle w:val="ProductList-Body"/>
        <w:ind w:left="180"/>
        <w:rPr>
          <w:b/>
        </w:rPr>
      </w:pPr>
      <w:r w:rsidRPr="00D26825">
        <w:rPr>
          <w:b/>
          <w:color w:val="00188F"/>
        </w:rPr>
        <w:t>Release of New Version of Windows Server</w:t>
      </w:r>
    </w:p>
    <w:p w14:paraId="4FDCAA7F" w14:textId="239FED55" w:rsidR="001F2DDF" w:rsidRDefault="001F2DDF" w:rsidP="00516278">
      <w:pPr>
        <w:pStyle w:val="ProductList-Body"/>
        <w:ind w:left="180"/>
      </w:pPr>
      <w:r>
        <w:t xml:space="preserve">Customers licensed for Core Infrastructure Server Suite </w:t>
      </w:r>
      <w:r w:rsidR="00846616">
        <w:t>(</w:t>
      </w:r>
      <w:r>
        <w:t>Standard</w:t>
      </w:r>
      <w:r w:rsidR="00A94C02">
        <w:t xml:space="preserve"> or</w:t>
      </w:r>
      <w:r w:rsidR="00846616">
        <w:t xml:space="preserve">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 active SA as of September 1, 2012 have the rights to use the following </w:t>
      </w:r>
      <w:r w:rsidR="00BA09A6">
        <w:t>P</w:t>
      </w:r>
      <w:r>
        <w:t xml:space="preserve">roducts subject to the product use rights for Core Infrastructure Server Suite </w:t>
      </w:r>
      <w:r w:rsidR="00846616">
        <w:t>(</w:t>
      </w:r>
      <w:r>
        <w:t>Standard</w:t>
      </w:r>
      <w:r w:rsidR="00846616">
        <w:t xml:space="preserve"> or Datacenter)</w:t>
      </w:r>
      <w:r>
        <w:t>:</w:t>
      </w:r>
    </w:p>
    <w:p w14:paraId="4FDCAA80" w14:textId="5D15781A" w:rsidR="001F2DDF" w:rsidRDefault="001F2DDF" w:rsidP="00846616">
      <w:pPr>
        <w:pStyle w:val="ProductList-Body"/>
        <w:numPr>
          <w:ilvl w:val="0"/>
          <w:numId w:val="1"/>
        </w:numPr>
        <w:ind w:hanging="270"/>
      </w:pPr>
      <w:r>
        <w:t xml:space="preserve">Windows Server 2012 </w:t>
      </w:r>
      <w:r w:rsidR="00A94FDF">
        <w:t xml:space="preserve">R2 </w:t>
      </w:r>
      <w:r>
        <w:t>Standard</w:t>
      </w:r>
      <w:r w:rsidR="00846616">
        <w:t xml:space="preserve"> (Core Infrastructure Suite Standard)</w:t>
      </w:r>
      <w:r w:rsidR="00EF0970">
        <w:fldChar w:fldCharType="begin"/>
      </w:r>
      <w:r w:rsidR="00EF0970">
        <w:instrText xml:space="preserve"> XE "</w:instrText>
      </w:r>
      <w:r w:rsidR="00EF0970" w:rsidRPr="00001DDB">
        <w:instrText>Windows Server 2012 Standard</w:instrText>
      </w:r>
      <w:r w:rsidR="00EF0970">
        <w:instrText xml:space="preserve">" </w:instrText>
      </w:r>
      <w:r w:rsidR="00EF0970">
        <w:fldChar w:fldCharType="end"/>
      </w:r>
    </w:p>
    <w:p w14:paraId="0E17DFBD" w14:textId="13AE2FD2" w:rsidR="00846616" w:rsidRDefault="001F2DDF" w:rsidP="00846616">
      <w:pPr>
        <w:pStyle w:val="ProductList-Body"/>
        <w:numPr>
          <w:ilvl w:val="0"/>
          <w:numId w:val="1"/>
        </w:numPr>
        <w:ind w:hanging="270"/>
      </w:pPr>
      <w:r>
        <w:t xml:space="preserve">System Center 2012 </w:t>
      </w:r>
      <w:r w:rsidR="00A94FDF">
        <w:t xml:space="preserve">R2 </w:t>
      </w:r>
      <w:r>
        <w:t>Standard</w:t>
      </w:r>
      <w:r w:rsidR="00846616">
        <w:t xml:space="preserve"> (Core Infrastructure Suite Standard)</w:t>
      </w:r>
    </w:p>
    <w:p w14:paraId="7527A16C" w14:textId="4E79E84F" w:rsidR="00846616" w:rsidRDefault="00846616" w:rsidP="00846616">
      <w:pPr>
        <w:pStyle w:val="ProductList-Body"/>
        <w:numPr>
          <w:ilvl w:val="0"/>
          <w:numId w:val="1"/>
        </w:numPr>
        <w:ind w:hanging="270"/>
      </w:pPr>
      <w:r>
        <w:t xml:space="preserve">Windows Server </w:t>
      </w:r>
      <w:r w:rsidR="00A94FDF">
        <w:t xml:space="preserve">2012 R2 </w:t>
      </w:r>
      <w:r>
        <w:t>Datacenter (Core Infrastructure Suite Datacenter)</w:t>
      </w:r>
    </w:p>
    <w:p w14:paraId="4FDCAA81" w14:textId="25D10D29" w:rsidR="001F2DDF" w:rsidRDefault="00846616" w:rsidP="00846616">
      <w:pPr>
        <w:pStyle w:val="ProductList-Body"/>
        <w:numPr>
          <w:ilvl w:val="0"/>
          <w:numId w:val="1"/>
        </w:numPr>
        <w:ind w:hanging="270"/>
      </w:pPr>
      <w:r>
        <w:t xml:space="preserve">System Center </w:t>
      </w:r>
      <w:r w:rsidR="00A94FDF">
        <w:t>2012 R2</w:t>
      </w:r>
      <w:r>
        <w:t xml:space="preserve">Datacenter (Core Infrastructure Suite Datacenter) </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p>
    <w:p w14:paraId="4FDCAA82" w14:textId="77777777" w:rsidR="001F2DDF" w:rsidRDefault="001F2DDF" w:rsidP="001F2DDF">
      <w:pPr>
        <w:pStyle w:val="ProductList-Body"/>
      </w:pPr>
    </w:p>
    <w:p w14:paraId="4FDCAA83" w14:textId="2FAEAD3C" w:rsidR="001F2DDF" w:rsidRDefault="001F2DDF" w:rsidP="00516278">
      <w:pPr>
        <w:pStyle w:val="ProductList-Body"/>
        <w:ind w:left="180"/>
      </w:pPr>
      <w:r>
        <w:t>For any server that is correctly licensed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customers may run an instance of 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 in place of Windows Server Standard.</w:t>
      </w:r>
    </w:p>
    <w:p w14:paraId="4FDCAA84" w14:textId="77777777" w:rsidR="001F2DDF" w:rsidRDefault="001F2DDF" w:rsidP="00516278">
      <w:pPr>
        <w:pStyle w:val="ProductList-Body"/>
        <w:ind w:left="180"/>
      </w:pPr>
    </w:p>
    <w:p w14:paraId="6655A1B8" w14:textId="46F39367" w:rsidR="00846616" w:rsidRDefault="001F2DDF" w:rsidP="00516278">
      <w:pPr>
        <w:pStyle w:val="ProductList-Body"/>
        <w:ind w:left="180"/>
      </w:pPr>
      <w:r w:rsidRPr="00D26825">
        <w:rPr>
          <w:b/>
          <w:color w:val="00188F"/>
        </w:rPr>
        <w:t>Software Assurance Renewal Offer for Windows Server and System Center</w:t>
      </w:r>
      <w:r>
        <w:t xml:space="preserve"> </w:t>
      </w:r>
    </w:p>
    <w:p w14:paraId="4FDCAA85" w14:textId="7C1353F4" w:rsidR="00782C7B" w:rsidRDefault="001F2DDF" w:rsidP="00516278">
      <w:pPr>
        <w:pStyle w:val="ProductList-Body"/>
        <w:ind w:left="180"/>
      </w:pPr>
      <w:r>
        <w:t>Customers who have licenses with active SA for a</w:t>
      </w:r>
      <w:r w:rsidR="00846616">
        <w:t>ny of</w:t>
      </w:r>
      <w:r>
        <w:t xml:space="preserve"> the </w:t>
      </w:r>
      <w:r w:rsidR="00BA09A6">
        <w:t>Product</w:t>
      </w:r>
      <w:r>
        <w:t xml:space="preserve">s in </w:t>
      </w:r>
      <w:r w:rsidR="00846616">
        <w:t>column</w:t>
      </w:r>
      <w:r>
        <w:t xml:space="preserve"> A </w:t>
      </w:r>
      <w:r w:rsidR="00846616">
        <w:t xml:space="preserve">of the table </w:t>
      </w:r>
      <w:r>
        <w:t xml:space="preserve">below may, upon expiration of that coverage, acquire SA for </w:t>
      </w:r>
      <w:r w:rsidR="00846616">
        <w:t xml:space="preserve">the corresponding </w:t>
      </w:r>
      <w:r>
        <w:t>Core Infrastructure Server Suite</w:t>
      </w:r>
      <w:r w:rsidR="006F1126">
        <w:t xml:space="preserve"> </w:t>
      </w:r>
      <w:r w:rsidR="00846616">
        <w:t>in column B</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without acquiring the underlying Core Infrastructure Server Suite license.</w:t>
      </w:r>
    </w:p>
    <w:p w14:paraId="4FDCAA86"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846616" w14:paraId="4FDCAA88" w14:textId="17C5805F" w:rsidTr="000872EB">
        <w:trPr>
          <w:tblHeader/>
        </w:trPr>
        <w:tc>
          <w:tcPr>
            <w:tcW w:w="4140" w:type="dxa"/>
            <w:shd w:val="clear" w:color="auto" w:fill="0072C6"/>
          </w:tcPr>
          <w:p w14:paraId="4FDCAA87" w14:textId="0C88B0A7" w:rsidR="00846616" w:rsidRDefault="00846616" w:rsidP="00846616">
            <w:pPr>
              <w:pStyle w:val="ProductList-Body"/>
              <w:tabs>
                <w:tab w:val="left" w:pos="990"/>
              </w:tabs>
              <w:spacing w:before="20" w:after="20"/>
            </w:pPr>
            <w:r>
              <w:rPr>
                <w:color w:val="FFFFFF" w:themeColor="background1"/>
              </w:rPr>
              <w:t>Column</w:t>
            </w:r>
            <w:r w:rsidRPr="001F2DDF">
              <w:rPr>
                <w:color w:val="FFFFFF" w:themeColor="background1"/>
              </w:rPr>
              <w:t xml:space="preserve"> A</w:t>
            </w:r>
            <w:r>
              <w:rPr>
                <w:color w:val="FFFFFF" w:themeColor="background1"/>
              </w:rPr>
              <w:tab/>
            </w:r>
          </w:p>
        </w:tc>
        <w:tc>
          <w:tcPr>
            <w:tcW w:w="4140" w:type="dxa"/>
            <w:shd w:val="clear" w:color="auto" w:fill="0072C6"/>
          </w:tcPr>
          <w:p w14:paraId="0EDA8CC3" w14:textId="6B076A9C" w:rsidR="00846616" w:rsidRPr="001F2DDF" w:rsidRDefault="00846616" w:rsidP="002F275E">
            <w:pPr>
              <w:pStyle w:val="ProductList-Body"/>
              <w:tabs>
                <w:tab w:val="left" w:pos="990"/>
              </w:tabs>
              <w:spacing w:before="20" w:after="20"/>
              <w:rPr>
                <w:color w:val="FFFFFF" w:themeColor="background1"/>
              </w:rPr>
            </w:pPr>
            <w:r>
              <w:rPr>
                <w:color w:val="FFFFFF" w:themeColor="background1"/>
              </w:rPr>
              <w:t>Column B</w:t>
            </w:r>
          </w:p>
        </w:tc>
      </w:tr>
      <w:tr w:rsidR="00846616" w14:paraId="4FDCAA8A" w14:textId="63EE617A" w:rsidTr="00733083">
        <w:tc>
          <w:tcPr>
            <w:tcW w:w="4140" w:type="dxa"/>
          </w:tcPr>
          <w:p w14:paraId="372248B8" w14:textId="77777777" w:rsidR="00846616" w:rsidRDefault="00846616" w:rsidP="001F2DDF">
            <w:pPr>
              <w:pStyle w:val="ProductList-Body"/>
            </w:pPr>
            <w:r>
              <w:t>Windows Server Standard</w:t>
            </w:r>
          </w:p>
          <w:p w14:paraId="4FDCAA89" w14:textId="394C8865" w:rsidR="00846616" w:rsidRDefault="00846616" w:rsidP="001F2DDF">
            <w:pPr>
              <w:pStyle w:val="ProductList-Body"/>
            </w:pPr>
            <w:r>
              <w:t>System Center Standard</w:t>
            </w:r>
          </w:p>
        </w:tc>
        <w:tc>
          <w:tcPr>
            <w:tcW w:w="4140" w:type="dxa"/>
            <w:vAlign w:val="center"/>
          </w:tcPr>
          <w:p w14:paraId="4B1E74D0" w14:textId="710E7E21" w:rsidR="00846616" w:rsidRDefault="00846616" w:rsidP="00846616">
            <w:pPr>
              <w:pStyle w:val="ProductList-Body"/>
            </w:pPr>
            <w:r>
              <w:t>Core Infrastructure Server Suite Standard</w:t>
            </w:r>
          </w:p>
        </w:tc>
      </w:tr>
      <w:tr w:rsidR="00846616" w14:paraId="4FDCAA8C" w14:textId="1C0EAA01" w:rsidTr="00733083">
        <w:tc>
          <w:tcPr>
            <w:tcW w:w="4140" w:type="dxa"/>
          </w:tcPr>
          <w:p w14:paraId="2070C33C" w14:textId="77777777" w:rsidR="00846616" w:rsidRDefault="00846616" w:rsidP="00846616">
            <w:pPr>
              <w:pStyle w:val="ProductList-Body"/>
            </w:pPr>
            <w:r>
              <w:t>Windows Server Datacenter</w:t>
            </w:r>
          </w:p>
          <w:p w14:paraId="4FDCAA8B" w14:textId="72EDB7A1" w:rsidR="00846616" w:rsidRDefault="00846616" w:rsidP="00846616">
            <w:pPr>
              <w:pStyle w:val="ProductList-Body"/>
            </w:pPr>
            <w:r>
              <w:t>System Center Datacenter</w:t>
            </w:r>
          </w:p>
        </w:tc>
        <w:tc>
          <w:tcPr>
            <w:tcW w:w="4140" w:type="dxa"/>
            <w:vAlign w:val="center"/>
          </w:tcPr>
          <w:p w14:paraId="799C9FCF" w14:textId="7FC5D98A" w:rsidR="00846616" w:rsidRDefault="00846616" w:rsidP="00846616">
            <w:pPr>
              <w:pStyle w:val="ProductList-Body"/>
            </w:pPr>
            <w:r>
              <w:t>Core Infrastructure Server Suite Datacenter</w:t>
            </w:r>
          </w:p>
        </w:tc>
      </w:tr>
    </w:tbl>
    <w:p w14:paraId="4FDCAA8D" w14:textId="77777777" w:rsidR="001F2DDF" w:rsidRDefault="001F2DDF" w:rsidP="001F2DDF">
      <w:pPr>
        <w:pStyle w:val="ProductList-Body"/>
      </w:pPr>
    </w:p>
    <w:p w14:paraId="4FDCAA8E" w14:textId="44FB50D3" w:rsidR="001F2DDF" w:rsidRDefault="001F2DDF" w:rsidP="00516278">
      <w:pPr>
        <w:pStyle w:val="ProductList-Body"/>
        <w:ind w:left="180"/>
      </w:pPr>
      <w:r>
        <w:t xml:space="preserve">For each set consisting of one of each of the qualifying licenses in </w:t>
      </w:r>
      <w:r w:rsidR="00846616">
        <w:t>the t</w:t>
      </w:r>
      <w:r>
        <w:t>able above, customers may acquire SA for one license of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t>
      </w:r>
    </w:p>
    <w:p w14:paraId="4FDCAA8F" w14:textId="77777777" w:rsidR="001F2DDF" w:rsidRDefault="001F2DDF" w:rsidP="00516278">
      <w:pPr>
        <w:pStyle w:val="ProductList-Body"/>
        <w:ind w:left="180"/>
      </w:pPr>
    </w:p>
    <w:p w14:paraId="4FDCAA90" w14:textId="7642A969" w:rsidR="001F2DDF" w:rsidRDefault="001F2DDF" w:rsidP="00516278">
      <w:pPr>
        <w:pStyle w:val="ProductList-Body"/>
        <w:ind w:left="180"/>
      </w:pPr>
      <w:r>
        <w:t xml:space="preserve">Customers who license and use Core Infrastructure Server Suite </w:t>
      </w:r>
      <w:r w:rsidR="00087BC2">
        <w:t>(</w:t>
      </w:r>
      <w:r>
        <w:t>Standard</w:t>
      </w:r>
      <w:r w:rsidR="00087BC2">
        <w:t xml:space="preserve"> or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under this offer may no longer use software under their qualifying licenses. Licenses and SA acquired under a subscription agreement do not qualify for this offer.</w:t>
      </w:r>
    </w:p>
    <w:p w14:paraId="4FDCAA91" w14:textId="77777777" w:rsidR="001F2DDF" w:rsidRDefault="001F2DDF" w:rsidP="00516278">
      <w:pPr>
        <w:pStyle w:val="ProductList-Body"/>
        <w:ind w:left="180"/>
      </w:pPr>
    </w:p>
    <w:p w14:paraId="4FDCAA92" w14:textId="2EFB4771" w:rsidR="001F2DDF" w:rsidRPr="001F2DDF" w:rsidRDefault="001F2DDF" w:rsidP="00516278">
      <w:pPr>
        <w:pStyle w:val="ProductList-Body"/>
        <w:ind w:left="180"/>
        <w:rPr>
          <w:b/>
        </w:rPr>
      </w:pPr>
      <w:r w:rsidRPr="00D26825">
        <w:rPr>
          <w:b/>
          <w:color w:val="00188F"/>
        </w:rPr>
        <w:t xml:space="preserve">Step Up from Windows Server or System Center to Core Infrastructure Server Suite </w:t>
      </w:r>
      <w:r w:rsidR="00D67904">
        <w:rPr>
          <w:b/>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b/>
        </w:rPr>
        <w:fldChar w:fldCharType="end"/>
      </w:r>
    </w:p>
    <w:p w14:paraId="4FDCAA93" w14:textId="2FC257A4" w:rsidR="001F2DDF" w:rsidRDefault="001F2DDF" w:rsidP="00516278">
      <w:pPr>
        <w:pStyle w:val="ProductList-Body"/>
        <w:ind w:left="180"/>
      </w:pPr>
      <w:r>
        <w:t>Customers may step up from Windows Server or System Center to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by acquiring the appropriate Step Up license for Core Infrastructure Server Suite.  Customers must have active SA for their Windows Server or System Center license in order to acquire the Step Up license.  </w:t>
      </w:r>
    </w:p>
    <w:p w14:paraId="4FDCAA98" w14:textId="77777777" w:rsidR="001F2DDF" w:rsidRDefault="001F2DDF" w:rsidP="00516278">
      <w:pPr>
        <w:pStyle w:val="ProductList-Body"/>
        <w:ind w:left="180"/>
      </w:pPr>
    </w:p>
    <w:p w14:paraId="4FDCAA99" w14:textId="2680C1BA" w:rsidR="001F2DDF" w:rsidRDefault="001F2DDF" w:rsidP="00516278">
      <w:pPr>
        <w:pStyle w:val="ProductList-Body"/>
        <w:ind w:left="180"/>
      </w:pPr>
      <w:r>
        <w:t>Customers’ right to use software under the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license is conditioned on customers’ fulfillment of any remaining payment obligations for the qualifying product license.  Customers’ Core Infrastructure Server Suite license supersedes and replaces the underlying qualifying product license.</w:t>
      </w:r>
    </w:p>
    <w:p w14:paraId="4FDCAA9A"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1F2DDF" w14:paraId="4FDCAA9D" w14:textId="77777777" w:rsidTr="00733083">
        <w:trPr>
          <w:tblHeader/>
        </w:trPr>
        <w:tc>
          <w:tcPr>
            <w:tcW w:w="4140" w:type="dxa"/>
            <w:shd w:val="clear" w:color="auto" w:fill="0072C6"/>
          </w:tcPr>
          <w:p w14:paraId="4FDCAA9B" w14:textId="77777777" w:rsidR="001F2DDF" w:rsidRPr="001F2DDF" w:rsidRDefault="001F2DDF" w:rsidP="008940CA">
            <w:pPr>
              <w:pStyle w:val="ProductList-Body"/>
              <w:spacing w:before="20" w:after="20"/>
              <w:rPr>
                <w:color w:val="FFFFFF" w:themeColor="background1"/>
              </w:rPr>
            </w:pPr>
            <w:r>
              <w:rPr>
                <w:color w:val="FFFFFF" w:themeColor="background1"/>
              </w:rPr>
              <w:t>Qualifying Product</w:t>
            </w:r>
          </w:p>
        </w:tc>
        <w:tc>
          <w:tcPr>
            <w:tcW w:w="4140" w:type="dxa"/>
            <w:shd w:val="clear" w:color="auto" w:fill="0072C6"/>
          </w:tcPr>
          <w:p w14:paraId="4FDCAA9C" w14:textId="77777777" w:rsidR="001F2DDF" w:rsidRPr="001F2DDF" w:rsidRDefault="001F2DDF" w:rsidP="008940CA">
            <w:pPr>
              <w:pStyle w:val="ProductList-Body"/>
              <w:spacing w:before="20" w:after="20"/>
              <w:rPr>
                <w:color w:val="FFFFFF" w:themeColor="background1"/>
              </w:rPr>
            </w:pPr>
            <w:r>
              <w:rPr>
                <w:color w:val="FFFFFF" w:themeColor="background1"/>
              </w:rPr>
              <w:t>Step Up To</w:t>
            </w:r>
          </w:p>
        </w:tc>
      </w:tr>
      <w:tr w:rsidR="001F2DDF" w14:paraId="4FDCAAA0" w14:textId="77777777" w:rsidTr="00733083">
        <w:tc>
          <w:tcPr>
            <w:tcW w:w="4140" w:type="dxa"/>
          </w:tcPr>
          <w:p w14:paraId="4FDCAA9E" w14:textId="77777777" w:rsidR="001F2DDF" w:rsidRDefault="001F2DDF" w:rsidP="001F2DDF">
            <w:pPr>
              <w:pStyle w:val="ProductList-Body"/>
            </w:pPr>
            <w:r>
              <w:t>Windows Server Standard</w:t>
            </w:r>
          </w:p>
        </w:tc>
        <w:tc>
          <w:tcPr>
            <w:tcW w:w="4140" w:type="dxa"/>
          </w:tcPr>
          <w:p w14:paraId="4FDCAA9F" w14:textId="3108D2A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1F2DDF" w14:paraId="4FDCAAA3" w14:textId="77777777" w:rsidTr="00733083">
        <w:tc>
          <w:tcPr>
            <w:tcW w:w="4140" w:type="dxa"/>
          </w:tcPr>
          <w:p w14:paraId="4FDCAAA1" w14:textId="77777777" w:rsidR="001F2DDF" w:rsidRDefault="001F2DDF" w:rsidP="001F2DDF">
            <w:pPr>
              <w:pStyle w:val="ProductList-Body"/>
            </w:pPr>
            <w:r>
              <w:t>System Center Standard</w:t>
            </w:r>
          </w:p>
        </w:tc>
        <w:tc>
          <w:tcPr>
            <w:tcW w:w="4140" w:type="dxa"/>
          </w:tcPr>
          <w:p w14:paraId="4FDCAAA2" w14:textId="17DF45C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087BC2" w14:paraId="264311A4" w14:textId="77777777" w:rsidTr="00733083">
        <w:tc>
          <w:tcPr>
            <w:tcW w:w="4140" w:type="dxa"/>
          </w:tcPr>
          <w:p w14:paraId="13A5F7B6" w14:textId="0F275249" w:rsidR="00087BC2" w:rsidRDefault="00087BC2" w:rsidP="00087BC2">
            <w:pPr>
              <w:pStyle w:val="ProductList-Body"/>
            </w:pPr>
            <w:r>
              <w:t>Windows Server Datacenter</w:t>
            </w:r>
          </w:p>
        </w:tc>
        <w:tc>
          <w:tcPr>
            <w:tcW w:w="4140" w:type="dxa"/>
          </w:tcPr>
          <w:p w14:paraId="611CBB1C" w14:textId="6CC2FB15"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r w:rsidR="00087BC2" w14:paraId="551617F8" w14:textId="77777777" w:rsidTr="00733083">
        <w:tc>
          <w:tcPr>
            <w:tcW w:w="4140" w:type="dxa"/>
          </w:tcPr>
          <w:p w14:paraId="76088CB4" w14:textId="60D88068" w:rsidR="00087BC2" w:rsidRDefault="00087BC2" w:rsidP="00087BC2">
            <w:pPr>
              <w:pStyle w:val="ProductList-Body"/>
            </w:pPr>
            <w:r>
              <w:t>System Center Datacenter</w:t>
            </w:r>
          </w:p>
        </w:tc>
        <w:tc>
          <w:tcPr>
            <w:tcW w:w="4140" w:type="dxa"/>
          </w:tcPr>
          <w:p w14:paraId="410AC436" w14:textId="000F2A5A"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bl>
    <w:p w14:paraId="4FDCAAA4" w14:textId="77777777" w:rsidR="001F2DDF" w:rsidRDefault="001F2DDF" w:rsidP="001F2DDF">
      <w:pPr>
        <w:pStyle w:val="ProductList-Body"/>
      </w:pPr>
    </w:p>
    <w:p w14:paraId="4FDCAAA5" w14:textId="08224C44" w:rsidR="001F2DDF" w:rsidRPr="001F2DDF" w:rsidRDefault="001F2DDF" w:rsidP="001F2DDF">
      <w:pPr>
        <w:pStyle w:val="ProductList-Body"/>
        <w:rPr>
          <w:b/>
        </w:rPr>
      </w:pPr>
      <w:r w:rsidRPr="00D26825">
        <w:rPr>
          <w:b/>
          <w:color w:val="00188F"/>
        </w:rPr>
        <w:t xml:space="preserve">Core Infrastructure Server </w:t>
      </w:r>
      <w:r w:rsidRPr="008C6215">
        <w:rPr>
          <w:b/>
          <w:color w:val="00188F"/>
        </w:rPr>
        <w:t>Suite Enterprise</w:t>
      </w:r>
      <w:r w:rsidR="00D67904">
        <w:rPr>
          <w:b/>
        </w:rPr>
        <w:fldChar w:fldCharType="begin"/>
      </w:r>
      <w:r w:rsidR="00D67904">
        <w:instrText xml:space="preserve"> XE "</w:instrText>
      </w:r>
      <w:r w:rsidR="00D67904" w:rsidRPr="00796676">
        <w:instrText>Core Infrastructure Server Suite Enterprise</w:instrText>
      </w:r>
      <w:r w:rsidR="00D67904">
        <w:instrText xml:space="preserve">" </w:instrText>
      </w:r>
      <w:r w:rsidR="00D67904">
        <w:rPr>
          <w:b/>
        </w:rPr>
        <w:fldChar w:fldCharType="end"/>
      </w:r>
    </w:p>
    <w:p w14:paraId="4FDCAAA6" w14:textId="67C499C9" w:rsidR="001F2DDF" w:rsidRDefault="001F2DDF" w:rsidP="001F2DDF">
      <w:pPr>
        <w:pStyle w:val="ProductList-Body"/>
      </w:pPr>
      <w:r>
        <w:t>Effective April 1, 2012 Microsoft is discontinuing Core Infrastructure Server Suite Enterprise</w:t>
      </w:r>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r>
        <w:t>. Core Infrastructure Server Suite Enterprise customers with active SA as of April 1, 2012, will be eligible for one license for Core Infrastructure Server Standard for each license for Core Infrastructure Server Suite Enterprise with SA they have as of that date.  Licenses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granted under this offer will include SA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expiration of the qualifying licenses.</w:t>
      </w:r>
    </w:p>
    <w:bookmarkStart w:id="94" w:name="_Toc378147622"/>
    <w:bookmarkStart w:id="95" w:name="_Toc378151524"/>
    <w:p w14:paraId="4FDCAAD4"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0C8D47B8" w14:textId="77777777" w:rsidR="005E208E" w:rsidRDefault="005E208E">
      <w:pPr>
        <w:rPr>
          <w:rFonts w:asciiTheme="majorHAnsi" w:hAnsiTheme="majorHAnsi"/>
          <w:b/>
          <w:sz w:val="28"/>
        </w:rPr>
      </w:pPr>
      <w:bookmarkStart w:id="96" w:name="_Toc379797108"/>
      <w:bookmarkStart w:id="97" w:name="_Toc380513134"/>
      <w:bookmarkStart w:id="98" w:name="_Toc380655173"/>
      <w:bookmarkStart w:id="99" w:name="CALSuiteHeading"/>
      <w:r>
        <w:br w:type="page"/>
      </w:r>
    </w:p>
    <w:p w14:paraId="4FDCAAD5" w14:textId="5D61D09F" w:rsidR="00407E60" w:rsidRDefault="00407E60" w:rsidP="00680B4D">
      <w:pPr>
        <w:pStyle w:val="ProductList-Offering1Heading"/>
        <w:outlineLvl w:val="1"/>
      </w:pPr>
      <w:bookmarkStart w:id="100" w:name="_Toc413390494"/>
      <w:r>
        <w:t>CAL Suite</w:t>
      </w:r>
      <w:bookmarkEnd w:id="94"/>
      <w:bookmarkEnd w:id="95"/>
      <w:bookmarkEnd w:id="96"/>
      <w:bookmarkEnd w:id="97"/>
      <w:bookmarkEnd w:id="98"/>
      <w:bookmarkEnd w:id="99"/>
      <w:bookmarkEnd w:id="100"/>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E4" w14:textId="77777777" w:rsidTr="000872EB">
        <w:trPr>
          <w:tblHeader/>
        </w:trPr>
        <w:tc>
          <w:tcPr>
            <w:tcW w:w="3060" w:type="dxa"/>
            <w:tcBorders>
              <w:bottom w:val="nil"/>
            </w:tcBorders>
            <w:shd w:val="clear" w:color="auto" w:fill="00188F"/>
          </w:tcPr>
          <w:p w14:paraId="4FDCAAD6"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D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D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D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D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D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D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D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D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E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E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E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F3" w14:textId="77777777" w:rsidTr="00C0717F">
        <w:tc>
          <w:tcPr>
            <w:tcW w:w="3060" w:type="dxa"/>
            <w:tcBorders>
              <w:top w:val="nil"/>
              <w:left w:val="nil"/>
              <w:bottom w:val="dashSmallGap" w:sz="4" w:space="0" w:color="BFBFBF" w:themeColor="background1" w:themeShade="BF"/>
              <w:right w:val="nil"/>
            </w:tcBorders>
          </w:tcPr>
          <w:p w14:paraId="4FDCAAE5" w14:textId="3B097BA1" w:rsidR="00C05A53" w:rsidRDefault="008940CA" w:rsidP="00305488">
            <w:pPr>
              <w:pStyle w:val="ProductList-Offering1"/>
            </w:pPr>
            <w:bookmarkStart w:id="101" w:name="_Toc379797109"/>
            <w:bookmarkStart w:id="102" w:name="_Toc380513135"/>
            <w:bookmarkStart w:id="103" w:name="_Toc380655174"/>
            <w:bookmarkStart w:id="104" w:name="_Toc413390495"/>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BB1F35">
              <w:t xml:space="preserve"> (Device</w:t>
            </w:r>
            <w:r w:rsidR="00305488">
              <w:t xml:space="preserve"> and User</w:t>
            </w:r>
            <w:r w:rsidR="00BB1F35">
              <w:t>)</w:t>
            </w:r>
            <w:bookmarkEnd w:id="101"/>
            <w:bookmarkEnd w:id="102"/>
            <w:bookmarkEnd w:id="103"/>
            <w:bookmarkEnd w:id="104"/>
          </w:p>
        </w:tc>
        <w:tc>
          <w:tcPr>
            <w:tcW w:w="595" w:type="dxa"/>
            <w:tcBorders>
              <w:top w:val="nil"/>
              <w:left w:val="nil"/>
              <w:bottom w:val="dashSmallGap" w:sz="4" w:space="0" w:color="BFBFBF" w:themeColor="background1" w:themeShade="BF"/>
              <w:right w:val="nil"/>
            </w:tcBorders>
            <w:vAlign w:val="center"/>
          </w:tcPr>
          <w:p w14:paraId="4FDCAAE6" w14:textId="77777777" w:rsidR="00C05A53" w:rsidRDefault="008940CA" w:rsidP="00C05A53">
            <w:pPr>
              <w:pStyle w:val="ProductList-OfferingBody"/>
              <w:ind w:left="-113"/>
              <w:jc w:val="center"/>
            </w:pPr>
            <w:r>
              <w:t>10/06</w:t>
            </w:r>
          </w:p>
        </w:tc>
        <w:tc>
          <w:tcPr>
            <w:tcW w:w="595" w:type="dxa"/>
            <w:tcBorders>
              <w:top w:val="nil"/>
              <w:left w:val="nil"/>
              <w:bottom w:val="dashSmallGap" w:sz="4" w:space="0" w:color="BFBFBF" w:themeColor="background1" w:themeShade="BF"/>
              <w:right w:val="nil"/>
            </w:tcBorders>
            <w:vAlign w:val="center"/>
          </w:tcPr>
          <w:p w14:paraId="4FDCAAE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AAE8" w14:textId="77777777" w:rsidR="00C05A53" w:rsidRDefault="008940C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E9" w14:textId="77777777" w:rsidR="00C05A53" w:rsidRDefault="008940C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AEA" w14:textId="77777777" w:rsidR="00C05A53" w:rsidRDefault="008940CA" w:rsidP="00C351CD">
            <w:pPr>
              <w:pStyle w:val="ProductList-OfferingBody"/>
              <w:ind w:left="-113"/>
              <w:jc w:val="center"/>
            </w:pPr>
            <w:r>
              <w:t>1</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AEB" w14:textId="77777777" w:rsidR="00C05A53" w:rsidRDefault="00C351CD" w:rsidP="00C05A53">
            <w:pPr>
              <w:pStyle w:val="ProductList-OfferingBody"/>
              <w:ind w:left="-113"/>
              <w:jc w:val="center"/>
            </w:pP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AEC" w14:textId="77777777" w:rsidR="00C05A53"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AE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E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0" w14:textId="77777777" w:rsidR="00C05A53" w:rsidRDefault="00C351CD" w:rsidP="00C351C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AF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2" w14:textId="77777777" w:rsidR="00C05A53" w:rsidRDefault="00C05A53" w:rsidP="00C05A53">
            <w:pPr>
              <w:pStyle w:val="ProductList-OfferingBody"/>
              <w:ind w:left="-113"/>
              <w:jc w:val="center"/>
            </w:pPr>
          </w:p>
        </w:tc>
      </w:tr>
      <w:tr w:rsidR="00C05A53" w14:paraId="4FDCAB02"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F4" w14:textId="2863EFB2" w:rsidR="00C05A53" w:rsidRDefault="008940CA" w:rsidP="00305488">
            <w:pPr>
              <w:pStyle w:val="ProductList-Offering1"/>
            </w:pPr>
            <w:bookmarkStart w:id="105" w:name="_Toc379797110"/>
            <w:bookmarkStart w:id="106" w:name="_Toc380513136"/>
            <w:bookmarkStart w:id="107" w:name="_Toc380655175"/>
            <w:bookmarkStart w:id="108" w:name="_Toc413390496"/>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00A47BC2">
              <w:t xml:space="preserve"> </w:t>
            </w:r>
            <w:r w:rsidR="00305488">
              <w:t>(Device and User)</w:t>
            </w:r>
            <w:bookmarkEnd w:id="105"/>
            <w:bookmarkEnd w:id="106"/>
            <w:bookmarkEnd w:id="107"/>
            <w:bookmarkEnd w:id="10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5" w14:textId="77777777" w:rsidR="00C05A53"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F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F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F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A" w14:textId="10941024"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AFB" w14:textId="22D4A712"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0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01" w14:textId="77777777" w:rsidR="00C05A53" w:rsidRDefault="00C05A53" w:rsidP="00C05A53">
            <w:pPr>
              <w:pStyle w:val="ProductList-OfferingBody"/>
              <w:ind w:left="-113"/>
              <w:jc w:val="center"/>
            </w:pPr>
          </w:p>
        </w:tc>
      </w:tr>
      <w:tr w:rsidR="008940CA" w14:paraId="4FDCAB11"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03" w14:textId="1D2D5BDF" w:rsidR="008940CA" w:rsidRDefault="008940CA" w:rsidP="00C05A53">
            <w:pPr>
              <w:pStyle w:val="ProductList-Offering1"/>
            </w:pPr>
            <w:bookmarkStart w:id="109" w:name="_Toc379797111"/>
            <w:bookmarkStart w:id="110" w:name="_Toc380513137"/>
            <w:bookmarkStart w:id="111" w:name="_Toc380655176"/>
            <w:bookmarkStart w:id="112" w:name="_Toc413390497"/>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t xml:space="preserve"> and </w:t>
            </w:r>
            <w:r w:rsidR="005D065A">
              <w:t>Microsoft</w:t>
            </w:r>
            <w:r>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r w:rsidR="00305488">
              <w:t xml:space="preserve"> (Device and User)</w:t>
            </w:r>
            <w:bookmarkEnd w:id="109"/>
            <w:bookmarkEnd w:id="110"/>
            <w:bookmarkEnd w:id="111"/>
            <w:bookmarkEnd w:id="11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4"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5"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06"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07"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08"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09" w14:textId="1B3BF70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0A" w14:textId="0ABD21D3"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C"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E"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F"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0" w14:textId="77777777" w:rsidR="008940CA" w:rsidRDefault="008940CA" w:rsidP="00C05A53">
            <w:pPr>
              <w:pStyle w:val="ProductList-OfferingBody"/>
              <w:ind w:left="-113"/>
              <w:jc w:val="center"/>
            </w:pPr>
          </w:p>
        </w:tc>
      </w:tr>
      <w:tr w:rsidR="008940CA" w14:paraId="4FDCAB20"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12" w14:textId="273ADCA5" w:rsidR="008940CA" w:rsidRDefault="008940CA" w:rsidP="005D065A">
            <w:pPr>
              <w:pStyle w:val="ProductList-Offering1"/>
            </w:pPr>
            <w:bookmarkStart w:id="113" w:name="_Toc379797112"/>
            <w:bookmarkStart w:id="114" w:name="_Toc380513138"/>
            <w:bookmarkStart w:id="115" w:name="_Toc380655177"/>
            <w:bookmarkStart w:id="116" w:name="_Toc413390498"/>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for </w:t>
            </w:r>
            <w:r w:rsidR="005D065A">
              <w:t>Microsoft</w:t>
            </w:r>
            <w:r>
              <w:t xml:space="preserve"> Intune</w:t>
            </w:r>
            <w:r w:rsidR="00D67904">
              <w:fldChar w:fldCharType="begin"/>
            </w:r>
            <w:r w:rsidR="00D67904">
              <w:instrText xml:space="preserve"> XE "</w:instrText>
            </w:r>
            <w:r w:rsidR="00D67904" w:rsidRPr="00D1524F">
              <w:instrText xml:space="preserve">Core CAL Suite for </w:instrText>
            </w:r>
            <w:r w:rsidR="005D065A">
              <w:instrText>Microsoft</w:instrText>
            </w:r>
            <w:r w:rsidR="00D67904" w:rsidRPr="00D1524F">
              <w:instrText xml:space="preserve"> Intune</w:instrText>
            </w:r>
            <w:r w:rsidR="00D67904">
              <w:instrText xml:space="preserve">" </w:instrText>
            </w:r>
            <w:r w:rsidR="00D67904">
              <w:fldChar w:fldCharType="end"/>
            </w:r>
            <w:r w:rsidR="00305488">
              <w:t xml:space="preserve"> (Device and User)</w:t>
            </w:r>
            <w:bookmarkEnd w:id="113"/>
            <w:bookmarkEnd w:id="114"/>
            <w:bookmarkEnd w:id="115"/>
            <w:bookmarkEnd w:id="11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3" w14:textId="77777777" w:rsidR="008940CA"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4"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15"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16"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17"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18" w14:textId="6680284C"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19" w14:textId="24A219F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D"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E"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F" w14:textId="77777777" w:rsidR="008940CA" w:rsidRDefault="008940CA" w:rsidP="00C05A53">
            <w:pPr>
              <w:pStyle w:val="ProductList-OfferingBody"/>
              <w:ind w:left="-113"/>
              <w:jc w:val="center"/>
            </w:pPr>
          </w:p>
        </w:tc>
      </w:tr>
      <w:tr w:rsidR="008940CA" w14:paraId="4FDCAB2F" w14:textId="77777777" w:rsidTr="00460105">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21" w14:textId="19453AF5" w:rsidR="008940CA" w:rsidRDefault="008940CA" w:rsidP="00305488">
            <w:pPr>
              <w:pStyle w:val="ProductList-Offering1"/>
            </w:pPr>
            <w:bookmarkStart w:id="117" w:name="_Toc379797113"/>
            <w:bookmarkStart w:id="118" w:name="_Toc380513139"/>
            <w:bookmarkStart w:id="119" w:name="_Toc380655178"/>
            <w:bookmarkStart w:id="120" w:name="_Toc413390499"/>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A47BC2">
              <w:t xml:space="preserve"> </w:t>
            </w:r>
            <w:r w:rsidR="00305488">
              <w:t>(Device and User)</w:t>
            </w:r>
            <w:bookmarkEnd w:id="117"/>
            <w:bookmarkEnd w:id="118"/>
            <w:bookmarkEnd w:id="119"/>
            <w:bookmarkEnd w:id="12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2" w14:textId="77777777" w:rsidR="008940CA" w:rsidRDefault="008940CA" w:rsidP="00C05A53">
            <w:pPr>
              <w:pStyle w:val="ProductList-OfferingBody"/>
              <w:ind w:left="-113"/>
              <w:jc w:val="center"/>
            </w:pPr>
            <w:r>
              <w:t>10/06</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3"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24" w14:textId="77777777" w:rsidR="008940CA" w:rsidRDefault="008940CA" w:rsidP="00C05A5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25" w14:textId="77777777" w:rsidR="008940CA" w:rsidRDefault="008940C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AB26" w14:textId="77777777" w:rsidR="008940CA" w:rsidRDefault="008940CA" w:rsidP="00C05A53">
            <w:pPr>
              <w:pStyle w:val="ProductList-OfferingBody"/>
              <w:ind w:left="-113"/>
              <w:jc w:val="center"/>
            </w:pPr>
            <w:r>
              <w:t>2</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B27" w14:textId="77777777" w:rsidR="008940CA" w:rsidRDefault="00C351C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p>
        </w:tc>
        <w:tc>
          <w:tcPr>
            <w:tcW w:w="595" w:type="dxa"/>
            <w:shd w:val="clear" w:color="auto" w:fill="70AD47" w:themeFill="accent6"/>
            <w:vAlign w:val="center"/>
          </w:tcPr>
          <w:p w14:paraId="4FDCAB28" w14:textId="77777777" w:rsidR="008940CA"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B2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2A" w14:textId="47766301" w:rsidR="008940CA" w:rsidRDefault="00460105" w:rsidP="00C05A53">
            <w:pPr>
              <w:pStyle w:val="ProductList-OfferingBody"/>
              <w:ind w:left="-113"/>
              <w:jc w:val="center"/>
            </w:pPr>
            <w:r>
              <w:t xml:space="preserve"> </w:t>
            </w:r>
          </w:p>
        </w:tc>
        <w:tc>
          <w:tcPr>
            <w:tcW w:w="595" w:type="dxa"/>
            <w:shd w:val="clear" w:color="auto" w:fill="BFBFBF" w:themeFill="background1" w:themeFillShade="BF"/>
            <w:vAlign w:val="center"/>
          </w:tcPr>
          <w:p w14:paraId="4FDCAB2B"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2C" w14:textId="77777777" w:rsidR="008940CA" w:rsidRDefault="00C351C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B2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2E" w14:textId="77777777" w:rsidR="008940CA" w:rsidRDefault="008940CA" w:rsidP="00C05A53">
            <w:pPr>
              <w:pStyle w:val="ProductList-OfferingBody"/>
              <w:ind w:left="-113"/>
              <w:jc w:val="center"/>
            </w:pPr>
          </w:p>
        </w:tc>
      </w:tr>
      <w:tr w:rsidR="008940CA" w14:paraId="4FDCAB3E"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0" w14:textId="4D486200" w:rsidR="008940CA" w:rsidRDefault="008940CA" w:rsidP="00C351CD">
            <w:pPr>
              <w:pStyle w:val="ProductList-Offering1"/>
            </w:pPr>
            <w:bookmarkStart w:id="121" w:name="_Toc379797114"/>
            <w:bookmarkStart w:id="122" w:name="_Toc380513140"/>
            <w:bookmarkStart w:id="123" w:name="_Toc380655179"/>
            <w:bookmarkStart w:id="124" w:name="_Toc413390500"/>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t xml:space="preserve"> </w:t>
            </w:r>
            <w:r w:rsidR="00305488">
              <w:t>(Device and User)</w:t>
            </w:r>
            <w:bookmarkEnd w:id="121"/>
            <w:bookmarkEnd w:id="122"/>
            <w:bookmarkEnd w:id="123"/>
            <w:bookmarkEnd w:id="12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1"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2"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33"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34"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35"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36" w14:textId="72F15CE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37" w14:textId="291B516F"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A"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D" w14:textId="77777777" w:rsidR="008940CA" w:rsidRDefault="008940CA" w:rsidP="00C05A53">
            <w:pPr>
              <w:pStyle w:val="ProductList-OfferingBody"/>
              <w:ind w:left="-113"/>
              <w:jc w:val="center"/>
            </w:pPr>
          </w:p>
        </w:tc>
      </w:tr>
      <w:tr w:rsidR="008940CA" w14:paraId="4FDCAB4D"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F" w14:textId="2210189D" w:rsidR="008940CA" w:rsidRDefault="008940CA" w:rsidP="00305488">
            <w:pPr>
              <w:pStyle w:val="ProductList-Offering1"/>
            </w:pPr>
            <w:bookmarkStart w:id="125" w:name="_Toc379797115"/>
            <w:bookmarkStart w:id="126" w:name="_Toc380513141"/>
            <w:bookmarkStart w:id="127" w:name="_Toc380655180"/>
            <w:bookmarkStart w:id="128" w:name="_Toc413390501"/>
            <w:r>
              <w:t xml:space="preserve">Enterprise CAL </w:t>
            </w:r>
            <w:r w:rsidR="00C351CD">
              <w:t>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C351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00C351CD">
              <w:t xml:space="preserve"> and</w:t>
            </w:r>
            <w:r>
              <w:t xml:space="preserve"> </w:t>
            </w:r>
            <w:r w:rsidR="005D065A">
              <w:t>Microsoft</w:t>
            </w:r>
            <w:r>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r w:rsidR="00BB1F35">
              <w:t xml:space="preserve"> </w:t>
            </w:r>
            <w:r w:rsidR="00305488">
              <w:t>(Device and User)</w:t>
            </w:r>
            <w:bookmarkEnd w:id="125"/>
            <w:bookmarkEnd w:id="126"/>
            <w:bookmarkEnd w:id="127"/>
            <w:bookmarkEnd w:id="12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0"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1"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42"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43"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44"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45" w14:textId="3085A724"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46" w14:textId="70FBE359"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7"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9"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B"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C" w14:textId="77777777" w:rsidR="008940CA" w:rsidRDefault="008940CA" w:rsidP="00C05A53">
            <w:pPr>
              <w:pStyle w:val="ProductList-OfferingBody"/>
              <w:ind w:left="-113"/>
              <w:jc w:val="center"/>
            </w:pPr>
          </w:p>
        </w:tc>
      </w:tr>
      <w:tr w:rsidR="00C05A53" w14:paraId="4FDCAB5C" w14:textId="77777777" w:rsidTr="00D27ABE">
        <w:tc>
          <w:tcPr>
            <w:tcW w:w="3060" w:type="dxa"/>
            <w:tcBorders>
              <w:top w:val="dashSmallGap" w:sz="4" w:space="0" w:color="BFBFBF" w:themeColor="background1" w:themeShade="BF"/>
              <w:left w:val="nil"/>
              <w:bottom w:val="nil"/>
              <w:right w:val="nil"/>
            </w:tcBorders>
          </w:tcPr>
          <w:p w14:paraId="4FDCAB4E" w14:textId="317F3404" w:rsidR="00C05A53" w:rsidRDefault="008940CA" w:rsidP="00C05A53">
            <w:pPr>
              <w:pStyle w:val="ProductList-Offering1"/>
            </w:pPr>
            <w:bookmarkStart w:id="129" w:name="_Toc379797116"/>
            <w:bookmarkStart w:id="130" w:name="_Toc380513142"/>
            <w:bookmarkStart w:id="131" w:name="_Toc380655181"/>
            <w:bookmarkStart w:id="132" w:name="_Toc413390502"/>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050BC6">
              <w:t xml:space="preserve"> Bridge</w:t>
            </w:r>
            <w:r w:rsidR="00C351CD">
              <w:t xml:space="preserve"> for </w:t>
            </w:r>
            <w:r w:rsidR="005D065A">
              <w:t>Microsoft</w:t>
            </w:r>
            <w:r w:rsidR="00C351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r w:rsidR="00BB1F35">
              <w:t xml:space="preserve"> </w:t>
            </w:r>
            <w:r w:rsidR="00305488">
              <w:t>(Device and User)</w:t>
            </w:r>
            <w:bookmarkEnd w:id="129"/>
            <w:bookmarkEnd w:id="130"/>
            <w:bookmarkEnd w:id="131"/>
            <w:bookmarkEnd w:id="132"/>
          </w:p>
        </w:tc>
        <w:tc>
          <w:tcPr>
            <w:tcW w:w="595" w:type="dxa"/>
            <w:tcBorders>
              <w:top w:val="dashSmallGap" w:sz="4" w:space="0" w:color="BFBFBF" w:themeColor="background1" w:themeShade="BF"/>
              <w:left w:val="nil"/>
              <w:bottom w:val="nil"/>
              <w:right w:val="nil"/>
            </w:tcBorders>
            <w:vAlign w:val="center"/>
          </w:tcPr>
          <w:p w14:paraId="4FDCAB4F" w14:textId="77777777" w:rsidR="00C05A53"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nil"/>
              <w:right w:val="nil"/>
            </w:tcBorders>
            <w:vAlign w:val="center"/>
          </w:tcPr>
          <w:p w14:paraId="4FDCAB5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AB5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B5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5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B54" w14:textId="1269E3ED"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55" w14:textId="269E1E3C"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B" w14:textId="77777777" w:rsidR="00C05A53" w:rsidRDefault="00C05A53" w:rsidP="00C05A53">
            <w:pPr>
              <w:pStyle w:val="ProductList-OfferingBody"/>
              <w:ind w:left="-113"/>
              <w:jc w:val="center"/>
            </w:pPr>
          </w:p>
        </w:tc>
      </w:tr>
    </w:tbl>
    <w:p w14:paraId="4FDCAB5D"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01776" w14:paraId="4FDCAB61" w14:textId="77777777" w:rsidTr="00601776">
        <w:tc>
          <w:tcPr>
            <w:tcW w:w="3596" w:type="dxa"/>
          </w:tcPr>
          <w:p w14:paraId="4FDCAB5E" w14:textId="178DCD90" w:rsidR="00601776" w:rsidRDefault="00601776" w:rsidP="00601776">
            <w:pPr>
              <w:pStyle w:val="ProductList-Body"/>
              <w:spacing w:before="20" w:after="20"/>
            </w:pPr>
            <w:r>
              <w:t xml:space="preserve">Transition Eligible: </w:t>
            </w:r>
            <w:r w:rsidRPr="008940CA">
              <w:rPr>
                <w:b/>
              </w:rPr>
              <w:t>All</w:t>
            </w:r>
            <w:r w:rsidR="00050BC6">
              <w:rPr>
                <w:b/>
              </w:rPr>
              <w:t xml:space="preserve"> but Bridges</w:t>
            </w:r>
          </w:p>
        </w:tc>
        <w:tc>
          <w:tcPr>
            <w:tcW w:w="3597" w:type="dxa"/>
          </w:tcPr>
          <w:p w14:paraId="4FDCAB5F" w14:textId="77777777" w:rsidR="00601776" w:rsidRDefault="00601776" w:rsidP="00601776">
            <w:pPr>
              <w:pStyle w:val="ProductList-Body"/>
              <w:spacing w:before="20" w:after="20"/>
            </w:pPr>
            <w:r>
              <w:t xml:space="preserve">Product Pool: </w:t>
            </w:r>
            <w:r w:rsidRPr="00AD224C">
              <w:rPr>
                <w:b/>
              </w:rPr>
              <w:t>Server</w:t>
            </w:r>
          </w:p>
        </w:tc>
        <w:tc>
          <w:tcPr>
            <w:tcW w:w="3597" w:type="dxa"/>
          </w:tcPr>
          <w:p w14:paraId="4FDCAB60" w14:textId="518E4294" w:rsidR="00601776" w:rsidRDefault="00601776" w:rsidP="00601776">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sidRPr="008940CA">
              <w:rPr>
                <w:b/>
              </w:rPr>
              <w:t xml:space="preserve">Core CAL or Enterprise </w:t>
            </w:r>
          </w:p>
        </w:tc>
      </w:tr>
      <w:tr w:rsidR="00601776" w14:paraId="4FDCAB65" w14:textId="77777777" w:rsidTr="00601776">
        <w:tc>
          <w:tcPr>
            <w:tcW w:w="3596" w:type="dxa"/>
          </w:tcPr>
          <w:p w14:paraId="4FDCAB62" w14:textId="35823889" w:rsidR="00601776" w:rsidRDefault="00C21E41" w:rsidP="00601776">
            <w:pPr>
              <w:pStyle w:val="ProductList-Body"/>
              <w:spacing w:before="20" w:after="20"/>
            </w:pPr>
            <w:r>
              <w:t xml:space="preserve">Suite: </w:t>
            </w:r>
            <w:r w:rsidRPr="008940CA">
              <w:rPr>
                <w:b/>
              </w:rPr>
              <w:t>Yes</w:t>
            </w:r>
          </w:p>
        </w:tc>
        <w:tc>
          <w:tcPr>
            <w:tcW w:w="3597" w:type="dxa"/>
          </w:tcPr>
          <w:p w14:paraId="4FDCAB63" w14:textId="77777777" w:rsidR="00601776" w:rsidRDefault="00F8488D" w:rsidP="00601776">
            <w:pPr>
              <w:pStyle w:val="ProductList-Body"/>
              <w:spacing w:before="20" w:after="20"/>
            </w:pPr>
            <w:hyperlink w:anchor="SoftwareAssurance" w:history="1">
              <w:r w:rsidR="00601776" w:rsidRPr="00AD224C">
                <w:rPr>
                  <w:rStyle w:val="Hyperlink"/>
                  <w:color w:val="000000" w:themeColor="text1"/>
                  <w:u w:val="none"/>
                </w:rPr>
                <w:t>Software Assurance Benefits</w:t>
              </w:r>
            </w:hyperlink>
            <w:r w:rsidR="00601776">
              <w:t xml:space="preserve">: </w:t>
            </w:r>
            <w:r w:rsidR="00601776" w:rsidRPr="00AD224C">
              <w:rPr>
                <w:b/>
              </w:rPr>
              <w:t>Server</w:t>
            </w:r>
          </w:p>
        </w:tc>
        <w:tc>
          <w:tcPr>
            <w:tcW w:w="3597" w:type="dxa"/>
          </w:tcPr>
          <w:p w14:paraId="4FDCAB64" w14:textId="77F353A9" w:rsidR="00601776" w:rsidRDefault="00C21E41" w:rsidP="00C21E41">
            <w:pPr>
              <w:pStyle w:val="ProductList-Body"/>
              <w:spacing w:before="20" w:after="20"/>
              <w:ind w:left="169"/>
            </w:pPr>
            <w:r w:rsidRPr="008940CA">
              <w:rPr>
                <w:b/>
              </w:rPr>
              <w:t>CAL Suite</w:t>
            </w:r>
            <w:r>
              <w:rPr>
                <w:b/>
              </w:rPr>
              <w:fldChar w:fldCharType="begin"/>
            </w:r>
            <w:r>
              <w:instrText xml:space="preserve"> XE "</w:instrText>
            </w:r>
            <w:r w:rsidRPr="00B924C1">
              <w:instrText>Enterprise CAL Suite</w:instrText>
            </w:r>
            <w:r>
              <w:instrText xml:space="preserve">" </w:instrText>
            </w:r>
            <w:r>
              <w:rPr>
                <w:b/>
              </w:rPr>
              <w:fldChar w:fldCharType="end"/>
            </w:r>
          </w:p>
        </w:tc>
      </w:tr>
    </w:tbl>
    <w:p w14:paraId="4FDCAB6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B67" w14:textId="320BDA93" w:rsidR="00C351CD" w:rsidRPr="00553757" w:rsidRDefault="00E47D53" w:rsidP="00C351CD">
      <w:pPr>
        <w:pStyle w:val="ProductList-Body"/>
        <w:rPr>
          <w:b/>
          <w:color w:val="00188F"/>
        </w:rPr>
      </w:pPr>
      <w:r w:rsidRPr="00553757">
        <w:rPr>
          <w:b/>
          <w:color w:val="00188F"/>
        </w:rPr>
        <w:t xml:space="preserve">Process to Determine </w:t>
      </w:r>
      <w:r w:rsidR="00C351CD" w:rsidRPr="00553757">
        <w:rPr>
          <w:b/>
          <w:color w:val="00188F"/>
        </w:rPr>
        <w:t>Applicable Use Rights for CAL Suites</w:t>
      </w:r>
    </w:p>
    <w:p w14:paraId="4FDCAB68" w14:textId="70952429" w:rsidR="00C351CD" w:rsidRDefault="00C351CD" w:rsidP="00C351CD">
      <w:pPr>
        <w:pStyle w:val="ProductList-Body"/>
      </w:pPr>
      <w:r>
        <w:t>A CAL Suite license is version-less and the access rights are determined by the status of the SA coverage on it.  If SA coverage lapses, access rights under perpetual Licenses are determined based on the PUR in effect prior to the lapse.</w:t>
      </w:r>
    </w:p>
    <w:p w14:paraId="4FDCAB69" w14:textId="77777777" w:rsidR="00C351CD" w:rsidRDefault="00C351CD" w:rsidP="00C351CD">
      <w:pPr>
        <w:pStyle w:val="ProductList-Body"/>
      </w:pPr>
    </w:p>
    <w:p w14:paraId="4FDCAB6A" w14:textId="222A8B04" w:rsidR="00C351CD" w:rsidRPr="009F7D89" w:rsidRDefault="00C351CD" w:rsidP="00C351CD">
      <w:pPr>
        <w:pStyle w:val="ProductList-Body"/>
        <w:rPr>
          <w:b/>
        </w:rPr>
      </w:pPr>
      <w:r w:rsidRPr="00553757">
        <w:rPr>
          <w:b/>
          <w:color w:val="00188F"/>
        </w:rPr>
        <w:t>Core CAL Suite</w:t>
      </w:r>
      <w:r w:rsidR="00767845">
        <w:rPr>
          <w:b/>
        </w:rPr>
        <w:fldChar w:fldCharType="begin"/>
      </w:r>
      <w:r w:rsidR="00767845">
        <w:instrText xml:space="preserve"> XE "</w:instrText>
      </w:r>
      <w:r w:rsidR="00767845" w:rsidRPr="00B302CE">
        <w:instrText>Core CAL Suite</w:instrText>
      </w:r>
      <w:r w:rsidR="00767845">
        <w:instrText xml:space="preserve">" </w:instrText>
      </w:r>
      <w:r w:rsidR="00767845">
        <w:rPr>
          <w:b/>
        </w:rPr>
        <w:fldChar w:fldCharType="end"/>
      </w:r>
    </w:p>
    <w:p w14:paraId="4FDCAB6B" w14:textId="4B294061" w:rsidR="00C351CD" w:rsidRDefault="00C351CD" w:rsidP="00C351CD">
      <w:pPr>
        <w:pStyle w:val="ProductList-Body"/>
      </w:pPr>
      <w:r>
        <w:t xml:space="preserve">As of </w:t>
      </w:r>
      <w:r w:rsidR="00A94FDF">
        <w:t>November</w:t>
      </w:r>
      <w:r>
        <w:t xml:space="preserve"> 1, 201</w:t>
      </w:r>
      <w:r w:rsidR="00A94FDF">
        <w:t>3</w:t>
      </w:r>
      <w:r>
        <w:t xml:space="preserve"> a license for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with active SA coverage provides rights equivalent to the following: Windows Server 2012 CAL</w:t>
      </w:r>
      <w:r w:rsidR="00212A48">
        <w:fldChar w:fldCharType="begin"/>
      </w:r>
      <w:r w:rsidR="00212A48">
        <w:instrText xml:space="preserve"> XE "</w:instrText>
      </w:r>
      <w:r w:rsidR="00212A48" w:rsidRPr="00E54DB9">
        <w:instrText>Windows Server 2012 CAL</w:instrText>
      </w:r>
      <w:r w:rsidR="00212A48">
        <w:instrText xml:space="preserve">" </w:instrText>
      </w:r>
      <w:r w:rsidR="00212A48">
        <w:fldChar w:fldCharType="end"/>
      </w:r>
      <w:r>
        <w:t>, Exchange Server 2013 Standard CAL,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Standard CAL,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r>
        <w:t xml:space="preserve">, System Center 2012 </w:t>
      </w:r>
      <w:r w:rsidR="00A94FDF">
        <w:t xml:space="preserve">R2 </w:t>
      </w:r>
      <w:r>
        <w:t xml:space="preserve">Configuration Manager Client Management License, and System Center 2012 </w:t>
      </w:r>
      <w:r w:rsidR="00A94FDF">
        <w:t xml:space="preserve">R2 </w:t>
      </w:r>
      <w:r>
        <w:t>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w:t>
      </w:r>
    </w:p>
    <w:p w14:paraId="4FDCAB6C" w14:textId="77777777" w:rsidR="00C351CD" w:rsidRDefault="00C351CD" w:rsidP="00C351CD">
      <w:pPr>
        <w:pStyle w:val="ProductList-Body"/>
      </w:pPr>
    </w:p>
    <w:p w14:paraId="4FDCAB6D" w14:textId="37026958" w:rsidR="00C351CD" w:rsidRDefault="00C351CD" w:rsidP="00C351CD">
      <w:pPr>
        <w:pStyle w:val="ProductList-Body"/>
      </w:pPr>
      <w:r>
        <w:t xml:space="preserve">Open Value customers may be eligible for an Up to Date Discount based on existing Core CALs. See </w:t>
      </w:r>
      <w:hyperlink w:anchor="ChartKey" w:history="1">
        <w:r w:rsidRPr="001D0765">
          <w:rPr>
            <w:rStyle w:val="Hyperlink"/>
          </w:rPr>
          <w:t>Chart Key</w:t>
        </w:r>
      </w:hyperlink>
      <w:r>
        <w:t>.</w:t>
      </w:r>
    </w:p>
    <w:p w14:paraId="4FDCAB6E" w14:textId="77777777" w:rsidR="00C351CD" w:rsidRDefault="00C351CD" w:rsidP="00C351CD">
      <w:pPr>
        <w:pStyle w:val="ProductList-Body"/>
      </w:pPr>
    </w:p>
    <w:p w14:paraId="4FDCAB6F" w14:textId="5D74FF90" w:rsidR="00C351CD" w:rsidRPr="009F7D89" w:rsidRDefault="00C351CD" w:rsidP="00C351CD">
      <w:pPr>
        <w:pStyle w:val="ProductList-Body"/>
        <w:rPr>
          <w:b/>
        </w:rPr>
      </w:pPr>
      <w:r w:rsidRPr="00553757">
        <w:rPr>
          <w:b/>
          <w:color w:val="00188F"/>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0" w14:textId="082E0B81"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provides rights equivalent to the following: all of the current components of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Exchange Enterprise CAL with Services 2013,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SharePoint Server Enterprise CAL 2013, Lync Server Enterprise CAL 2013, Windows Server 2012 Active Directory Rights Management Services CAL and all of the current components of the System Center 2012 Client Management Suite. Rights associated with Online Services offerings expire upon lapse of SA coverage, whether or not the Enterprise CAL Suite is perpetual.  </w:t>
      </w:r>
    </w:p>
    <w:p w14:paraId="4FDCAB71" w14:textId="77777777" w:rsidR="00C351CD" w:rsidRDefault="00C351CD" w:rsidP="00C351CD">
      <w:pPr>
        <w:pStyle w:val="ProductList-Body"/>
      </w:pPr>
    </w:p>
    <w:p w14:paraId="4FDCAB72" w14:textId="334EE80D" w:rsidR="00C351CD" w:rsidRDefault="00C351CD" w:rsidP="00C351CD">
      <w:pPr>
        <w:pStyle w:val="ProductList-Body"/>
      </w:pPr>
      <w:r>
        <w:t xml:space="preserve">Open Value customers may be eligible for </w:t>
      </w:r>
      <w:r w:rsidR="004605BC">
        <w:t>an</w:t>
      </w:r>
      <w:r>
        <w:t xml:space="preserve"> Up to Date Discount based on existing Enterprise CALs. See </w:t>
      </w:r>
      <w:hyperlink w:anchor="ChartKey" w:history="1">
        <w:r w:rsidRPr="001D0765">
          <w:rPr>
            <w:rStyle w:val="Hyperlink"/>
          </w:rPr>
          <w:t>Chart Key</w:t>
        </w:r>
      </w:hyperlink>
      <w:r>
        <w:t>.</w:t>
      </w:r>
    </w:p>
    <w:p w14:paraId="4FDCAB73" w14:textId="77777777" w:rsidR="00C351CD" w:rsidRDefault="00C351CD" w:rsidP="00C351CD">
      <w:pPr>
        <w:pStyle w:val="ProductList-Body"/>
      </w:pPr>
    </w:p>
    <w:p w14:paraId="4FDCAB74" w14:textId="7FB864E9" w:rsidR="00C351CD" w:rsidRPr="009F7D89" w:rsidRDefault="00C351CD" w:rsidP="00C351CD">
      <w:pPr>
        <w:pStyle w:val="ProductList-Body"/>
        <w:rPr>
          <w:b/>
        </w:rPr>
      </w:pPr>
      <w:r w:rsidRPr="00553757">
        <w:rPr>
          <w:b/>
          <w:color w:val="00188F"/>
        </w:rPr>
        <w:t>Online Services Included with 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5" w14:textId="1234D932"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includes the rights 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AB76" w14:textId="77777777" w:rsidR="00C351CD" w:rsidRDefault="00C351CD" w:rsidP="00C351CD">
      <w:pPr>
        <w:pStyle w:val="ProductList-Body"/>
      </w:pPr>
    </w:p>
    <w:p w14:paraId="4FDCAB77" w14:textId="77777777" w:rsidR="00C351CD" w:rsidRDefault="00C351CD" w:rsidP="002B207D">
      <w:pPr>
        <w:pStyle w:val="ProductList-Body"/>
        <w:numPr>
          <w:ilvl w:val="0"/>
          <w:numId w:val="2"/>
        </w:numPr>
        <w:ind w:left="450" w:hanging="270"/>
      </w:pPr>
      <w:r w:rsidRPr="009F7D89">
        <w:rPr>
          <w:b/>
        </w:rPr>
        <w:t>International Availability</w:t>
      </w:r>
      <w:r>
        <w:t xml:space="preserve">. These Online Services are only available in countries where Office 365 is available: </w:t>
      </w:r>
      <w:hyperlink r:id="rId26" w:anchor="international" w:history="1">
        <w:r w:rsidRPr="00E94524">
          <w:rPr>
            <w:rStyle w:val="Hyperlink"/>
          </w:rPr>
          <w:t>http://www.microsoft.com/online/faq.aspx#international</w:t>
        </w:r>
      </w:hyperlink>
      <w:r>
        <w:t xml:space="preserve"> </w:t>
      </w:r>
    </w:p>
    <w:p w14:paraId="4FDCAB78" w14:textId="77777777" w:rsidR="00C351CD" w:rsidRDefault="00C351CD" w:rsidP="002B207D">
      <w:pPr>
        <w:pStyle w:val="ProductList-Body"/>
        <w:numPr>
          <w:ilvl w:val="0"/>
          <w:numId w:val="2"/>
        </w:numPr>
        <w:ind w:left="450" w:hanging="270"/>
      </w:pPr>
      <w:r w:rsidRPr="009F7D89">
        <w:rPr>
          <w:b/>
        </w:rPr>
        <w:t>Provisioning</w:t>
      </w:r>
      <w:r>
        <w:t>. To begin using these services, customer must contact their Microsoft Partner, who can begin the provisioning process required to activate each service.</w:t>
      </w:r>
    </w:p>
    <w:p w14:paraId="4FDCAB79" w14:textId="39AC03C4" w:rsidR="00C351CD" w:rsidRDefault="00C351CD" w:rsidP="002B207D">
      <w:pPr>
        <w:pStyle w:val="ProductList-Body"/>
        <w:numPr>
          <w:ilvl w:val="0"/>
          <w:numId w:val="2"/>
        </w:numPr>
        <w:ind w:left="450" w:hanging="270"/>
      </w:pPr>
      <w:r w:rsidRPr="009F7D89">
        <w:rPr>
          <w:b/>
        </w:rPr>
        <w:t>Supplemental Terms and Conditions</w:t>
      </w:r>
      <w:r>
        <w:t xml:space="preserve">. For customers under Microsoft Business Agreements dated prior to </w:t>
      </w:r>
      <w:r w:rsidR="00E96D66">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xml:space="preserve">, the Supplemental Terms for Online Services used with Software </w:t>
      </w:r>
      <w:r w:rsidR="005D22F8">
        <w:t>–</w:t>
      </w:r>
      <w:r>
        <w:t xml:space="preserve"> Legacy</w:t>
      </w:r>
      <w:r w:rsidR="005D22F8">
        <w:t xml:space="preserve"> Agreements</w:t>
      </w:r>
      <w:r>
        <w:t xml:space="preserve"> in Appendix A – Program Agreement Supplemental Terms apply to purchase and use of the Online Services included with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t>
      </w:r>
    </w:p>
    <w:p w14:paraId="4FDCAB7A" w14:textId="77777777" w:rsidR="00C351CD" w:rsidRDefault="00C351CD" w:rsidP="00C351CD">
      <w:pPr>
        <w:pStyle w:val="ProductList-Body"/>
      </w:pPr>
    </w:p>
    <w:p w14:paraId="227E223E" w14:textId="77777777" w:rsidR="005E208E" w:rsidRDefault="005E208E">
      <w:pPr>
        <w:rPr>
          <w:b/>
          <w:color w:val="00188F"/>
          <w:sz w:val="18"/>
        </w:rPr>
      </w:pPr>
      <w:r>
        <w:rPr>
          <w:b/>
          <w:color w:val="00188F"/>
        </w:rPr>
        <w:br w:type="page"/>
      </w:r>
    </w:p>
    <w:p w14:paraId="4FDCAB7B" w14:textId="283C0AFC" w:rsidR="00C351CD" w:rsidRPr="009F7D89" w:rsidRDefault="00C351CD" w:rsidP="00C351CD">
      <w:pPr>
        <w:pStyle w:val="ProductList-Body"/>
        <w:rPr>
          <w:b/>
        </w:rPr>
      </w:pPr>
      <w:r w:rsidRPr="00D26825">
        <w:rPr>
          <w:b/>
          <w:color w:val="00188F"/>
        </w:rPr>
        <w:t>Forefront Unified Access Gateway</w:t>
      </w:r>
      <w:r w:rsidR="00F910AC">
        <w:rPr>
          <w:b/>
          <w:color w:val="00188F"/>
        </w:rPr>
        <w:fldChar w:fldCharType="begin"/>
      </w:r>
      <w:r w:rsidR="00F910AC">
        <w:instrText xml:space="preserve"> XE "</w:instrText>
      </w:r>
      <w:r w:rsidR="00F910AC" w:rsidRPr="00F910AC">
        <w:instrText>Forefront Unified Access Gateway</w:instrText>
      </w:r>
      <w:r w:rsidR="00F910AC">
        <w:instrText xml:space="preserve">" </w:instrText>
      </w:r>
      <w:r w:rsidR="00F910AC">
        <w:rPr>
          <w:b/>
          <w:color w:val="00188F"/>
        </w:rPr>
        <w:fldChar w:fldCharType="end"/>
      </w:r>
      <w:r w:rsidRPr="00D26825">
        <w:rPr>
          <w:b/>
          <w:color w:val="00188F"/>
        </w:rPr>
        <w:t xml:space="preserve"> 2010</w:t>
      </w:r>
    </w:p>
    <w:p w14:paraId="4FDCAB7C" w14:textId="3F743AF0" w:rsidR="00C351CD" w:rsidRDefault="00C351CD" w:rsidP="00C351CD">
      <w:pPr>
        <w:pStyle w:val="ProductList-Body"/>
      </w:pPr>
      <w:r>
        <w:t>Enterprise CAL customers with active SA coverage as of December 1, 2012 may be eligible for special terms regarding the use of Forefront Unified Access Gateway</w:t>
      </w:r>
      <w:r w:rsidR="00F910AC">
        <w:fldChar w:fldCharType="begin"/>
      </w:r>
      <w:r w:rsidR="00F910AC">
        <w:instrText xml:space="preserve"> XE "</w:instrText>
      </w:r>
      <w:r w:rsidR="00F910AC" w:rsidRPr="00F910AC">
        <w:instrText>Forefront Unified Access Gateway</w:instrText>
      </w:r>
      <w:r w:rsidR="00F910AC">
        <w:instrText xml:space="preserve">" </w:instrText>
      </w:r>
      <w:r w:rsidR="00F910AC">
        <w:fldChar w:fldCharType="end"/>
      </w:r>
      <w:r>
        <w:t xml:space="preserve"> 2010.  See the March 2014 Product List for more information</w:t>
      </w:r>
      <w:r w:rsidR="00554F9B">
        <w:t xml:space="preserve"> </w:t>
      </w:r>
      <w:hyperlink r:id="rId27" w:history="1">
        <w:r w:rsidR="00554F9B" w:rsidRPr="00190243">
          <w:rPr>
            <w:rStyle w:val="Hyperlink"/>
          </w:rPr>
          <w:t>http://go.microsoft.com/?linkid=9839207</w:t>
        </w:r>
      </w:hyperlink>
      <w:r>
        <w:t xml:space="preserve">. </w:t>
      </w:r>
    </w:p>
    <w:p w14:paraId="4FDCAB7D" w14:textId="77777777" w:rsidR="00C351CD" w:rsidRDefault="00C351CD" w:rsidP="00C351CD">
      <w:pPr>
        <w:pStyle w:val="ProductList-Body"/>
      </w:pPr>
    </w:p>
    <w:p w14:paraId="31F7439C" w14:textId="7DACCB6C" w:rsidR="00D87D89" w:rsidRDefault="00D87D89" w:rsidP="00C351CD">
      <w:pPr>
        <w:pStyle w:val="ProductList-Body"/>
        <w:rPr>
          <w:b/>
          <w:color w:val="00188F"/>
        </w:rPr>
      </w:pPr>
      <w:r>
        <w:rPr>
          <w:b/>
          <w:color w:val="00188F"/>
        </w:rPr>
        <w:t>Extended Use Rights for Enterprise Cloud Suite Customers</w:t>
      </w:r>
    </w:p>
    <w:p w14:paraId="1207B43B" w14:textId="77777777" w:rsidR="00D87D89" w:rsidRDefault="00D87D89" w:rsidP="00D87D89">
      <w:pPr>
        <w:pStyle w:val="ProductList-Body"/>
      </w:pPr>
      <w:r>
        <w:t>For qualifying customers, the Enterprise Cloud Suite or combination of Office 365 and Enterprise Mobility Suite provides access rights to the component services of Exchange Online Archiving for Exchange Server and System Center Client Management Suite. “Qualifying Customers” are Enterprise Enrollment or Enterprise Subscription Enrollment customers who have active Software Assurance coverage for the Enterprise CAL Suite as of November 30, 2014.</w:t>
      </w:r>
    </w:p>
    <w:p w14:paraId="4A777AE8" w14:textId="77777777" w:rsidR="00D87D89" w:rsidRDefault="00D87D89" w:rsidP="00D87D89">
      <w:pPr>
        <w:pStyle w:val="ProductList-Body"/>
      </w:pPr>
    </w:p>
    <w:p w14:paraId="5990D69A" w14:textId="682260C6" w:rsidR="00D87D89" w:rsidRDefault="00D87D89" w:rsidP="00D87D89">
      <w:pPr>
        <w:pStyle w:val="ProductList-Body"/>
      </w:pPr>
      <w:r>
        <w:t xml:space="preserve">If a qualifying customer transitions all of their </w:t>
      </w:r>
      <w:r w:rsidR="009A7F90">
        <w:t>E</w:t>
      </w:r>
      <w:r w:rsidR="00545D0C">
        <w:t xml:space="preserve">nterprise </w:t>
      </w:r>
      <w:r w:rsidR="009A7F90">
        <w:t>CAL Suite license</w:t>
      </w:r>
      <w:r w:rsidR="00980207">
        <w:t>s</w:t>
      </w:r>
      <w:r w:rsidR="009A7F90">
        <w:t>, users license</w:t>
      </w:r>
      <w:r w:rsidR="00980207">
        <w:t>d</w:t>
      </w:r>
      <w:r w:rsidR="009A7F90">
        <w:t xml:space="preserve"> for Enterprise Cloud Suite or the combination of Office 365 and Enterprise Mobility Suite may continue to access Exchange Online Archiving for Exchange Server and System Center Client Management Suite.</w:t>
      </w:r>
    </w:p>
    <w:p w14:paraId="396F11B3" w14:textId="77777777" w:rsidR="00D87D89" w:rsidRDefault="00D87D89" w:rsidP="00C351CD">
      <w:pPr>
        <w:pStyle w:val="ProductList-Body"/>
        <w:rPr>
          <w:b/>
          <w:color w:val="00188F"/>
        </w:rPr>
      </w:pPr>
    </w:p>
    <w:p w14:paraId="4FDCAB81" w14:textId="2B1EC55F" w:rsidR="00C351CD" w:rsidRPr="00D26825" w:rsidRDefault="00C351CD" w:rsidP="00C351CD">
      <w:pPr>
        <w:pStyle w:val="ProductList-Body"/>
        <w:rPr>
          <w:b/>
          <w:color w:val="00188F"/>
        </w:rPr>
      </w:pPr>
      <w:r w:rsidRPr="00D26825">
        <w:rPr>
          <w:b/>
          <w:color w:val="00188F"/>
        </w:rPr>
        <w:t>Core CAL Suite</w:t>
      </w:r>
      <w:r w:rsidR="00767845" w:rsidRPr="00D26825">
        <w:rPr>
          <w:b/>
          <w:color w:val="00188F"/>
        </w:rPr>
        <w:fldChar w:fldCharType="begin"/>
      </w:r>
      <w:r w:rsidR="00767845" w:rsidRPr="00D26825">
        <w:rPr>
          <w:color w:val="00188F"/>
        </w:rPr>
        <w:instrText xml:space="preserve"> XE "Core CAL Suite" </w:instrText>
      </w:r>
      <w:r w:rsidR="00767845" w:rsidRPr="00D26825">
        <w:rPr>
          <w:b/>
          <w:color w:val="00188F"/>
        </w:rPr>
        <w:fldChar w:fldCharType="end"/>
      </w:r>
      <w:r w:rsidRPr="00D26825">
        <w:rPr>
          <w:b/>
          <w:color w:val="00188F"/>
        </w:rPr>
        <w:t xml:space="preserve"> Bridge for O</w:t>
      </w:r>
      <w:r w:rsidR="00545D0C">
        <w:rPr>
          <w:b/>
          <w:color w:val="00188F"/>
        </w:rPr>
        <w:t xml:space="preserve">ffice </w:t>
      </w:r>
      <w:r w:rsidRPr="00D26825">
        <w:rPr>
          <w:b/>
          <w:color w:val="00188F"/>
        </w:rPr>
        <w:t>365, for O</w:t>
      </w:r>
      <w:r w:rsidR="00545D0C">
        <w:rPr>
          <w:b/>
          <w:color w:val="00188F"/>
        </w:rPr>
        <w:t xml:space="preserve">ffice </w:t>
      </w:r>
      <w:r w:rsidRPr="00D26825">
        <w:rPr>
          <w:b/>
          <w:color w:val="00188F"/>
        </w:rPr>
        <w:t xml:space="preserve">365 </w:t>
      </w:r>
      <w:r w:rsidR="00545D0C">
        <w:rPr>
          <w:b/>
          <w:color w:val="00188F"/>
        </w:rPr>
        <w:t>and Microsoft</w:t>
      </w:r>
      <w:r w:rsidRPr="00D26825">
        <w:rPr>
          <w:b/>
          <w:color w:val="00188F"/>
        </w:rPr>
        <w:t xml:space="preserve"> Intune, and for </w:t>
      </w:r>
      <w:r w:rsidR="00545D0C">
        <w:rPr>
          <w:b/>
          <w:color w:val="00188F"/>
        </w:rPr>
        <w:t xml:space="preserve">Microsoft </w:t>
      </w:r>
      <w:r w:rsidRPr="00D26825">
        <w:rPr>
          <w:b/>
          <w:color w:val="00188F"/>
        </w:rPr>
        <w:t>Intune</w:t>
      </w:r>
    </w:p>
    <w:p w14:paraId="4FDCAB83" w14:textId="77777777" w:rsidR="00C351CD" w:rsidRPr="009F7D89" w:rsidRDefault="00C351CD" w:rsidP="008B6ABD">
      <w:pPr>
        <w:pStyle w:val="ProductList-Body"/>
        <w:ind w:left="180"/>
        <w:rPr>
          <w:b/>
        </w:rPr>
      </w:pPr>
      <w:r w:rsidRPr="00D26825">
        <w:rPr>
          <w:b/>
          <w:color w:val="00188F"/>
        </w:rPr>
        <w:t>CAL Suite Bridges Requirements</w:t>
      </w:r>
    </w:p>
    <w:p w14:paraId="4FDCAB84" w14:textId="09CBEF37" w:rsidR="00C351CD" w:rsidRDefault="00C351CD" w:rsidP="008B6ABD">
      <w:pPr>
        <w:pStyle w:val="ProductList-Body"/>
        <w:ind w:left="180"/>
      </w:pPr>
      <w:r>
        <w:t>A CAL Sui</w:t>
      </w:r>
      <w:r w:rsidR="00D1024F">
        <w:t>te Bridge may be required when t</w:t>
      </w:r>
      <w:r>
        <w:t xml:space="preserve">ransitioning from a CAL Suite to comparable </w:t>
      </w:r>
      <w:r w:rsidR="00BA09A6">
        <w:t>software</w:t>
      </w:r>
      <w:r>
        <w:t xml:space="preserve"> and Onli</w:t>
      </w:r>
      <w:r w:rsidR="00D1024F">
        <w:t>ne Service combination.  When a t</w:t>
      </w:r>
      <w:r>
        <w:t xml:space="preserve">ransition requires a CAL Suite Bridge, and the qualifying License has been fully paid by the Customer, no License purchase is required of the CAL Suite Bridge.  Instead, SA may be purchased for the CAL Suite Bridge at the Enrollment anniversary in which the </w:t>
      </w:r>
      <w:r w:rsidR="00D1024F">
        <w:t>t</w:t>
      </w:r>
      <w:r>
        <w:t xml:space="preserve">ransition is effective.  In such circumstances, the </w:t>
      </w:r>
      <w:r w:rsidR="00D1024F">
        <w:t>t</w:t>
      </w:r>
      <w:r>
        <w:t xml:space="preserve">ransition ratio may only be one CAL Suite Bridge SA for one CAL Suite SA, and for the same user or device License as the qualifying CAL Suite.  </w:t>
      </w:r>
    </w:p>
    <w:p w14:paraId="4FDCAB85" w14:textId="77777777" w:rsidR="00C351CD" w:rsidRDefault="00C351CD" w:rsidP="008B6ABD">
      <w:pPr>
        <w:pStyle w:val="ProductList-Body"/>
        <w:ind w:left="180"/>
      </w:pPr>
    </w:p>
    <w:p w14:paraId="4FDCAB86" w14:textId="1D099BD9" w:rsidR="00782C7B" w:rsidRDefault="00C351CD" w:rsidP="008B6ABD">
      <w:pPr>
        <w:pStyle w:val="ProductList-Body"/>
        <w:ind w:left="180"/>
      </w:pPr>
      <w:r>
        <w:t xml:space="preserve">A CAL Suite Bridge is an Enterprise Product, and may only be licensed in conjunction with its qualifying Online Service to satisfy the </w:t>
      </w:r>
      <w:r w:rsidR="00F84975">
        <w:t>Organization W</w:t>
      </w:r>
      <w:r>
        <w:t>ide requirement of either that CAL Suite Bridge or its parent CAL Suite.</w:t>
      </w:r>
    </w:p>
    <w:p w14:paraId="4FDCAB87" w14:textId="77777777" w:rsidR="00407E60" w:rsidRDefault="00407E60" w:rsidP="004F3C6D">
      <w:pPr>
        <w:pStyle w:val="ProductList-Body"/>
      </w:pPr>
    </w:p>
    <w:tbl>
      <w:tblPr>
        <w:tblStyle w:val="TableGrid"/>
        <w:tblW w:w="10620" w:type="dxa"/>
        <w:tblInd w:w="175" w:type="dxa"/>
        <w:tblLook w:val="04A0" w:firstRow="1" w:lastRow="0" w:firstColumn="1" w:lastColumn="0" w:noHBand="0" w:noVBand="1"/>
      </w:tblPr>
      <w:tblGrid>
        <w:gridCol w:w="3870"/>
        <w:gridCol w:w="2790"/>
        <w:gridCol w:w="3960"/>
      </w:tblGrid>
      <w:tr w:rsidR="009F7D89" w14:paraId="4FDCAB8B" w14:textId="77777777" w:rsidTr="000872EB">
        <w:trPr>
          <w:tblHeader/>
        </w:trPr>
        <w:tc>
          <w:tcPr>
            <w:tcW w:w="3870" w:type="dxa"/>
            <w:shd w:val="clear" w:color="auto" w:fill="0072C6"/>
          </w:tcPr>
          <w:p w14:paraId="4FDCAB88" w14:textId="77777777" w:rsidR="009F7D89" w:rsidRPr="009F7D89" w:rsidRDefault="009F7D89" w:rsidP="009F7D89">
            <w:pPr>
              <w:pStyle w:val="ProductList-Body"/>
              <w:spacing w:before="20" w:after="20"/>
              <w:rPr>
                <w:color w:val="FFFFFF" w:themeColor="background1"/>
              </w:rPr>
            </w:pPr>
            <w:r>
              <w:rPr>
                <w:color w:val="FFFFFF" w:themeColor="background1"/>
              </w:rPr>
              <w:t>CAL Suite Bridge</w:t>
            </w:r>
          </w:p>
        </w:tc>
        <w:tc>
          <w:tcPr>
            <w:tcW w:w="2790" w:type="dxa"/>
            <w:shd w:val="clear" w:color="auto" w:fill="0072C6"/>
          </w:tcPr>
          <w:p w14:paraId="4FDCAB89" w14:textId="77777777" w:rsidR="009F7D89" w:rsidRPr="009F7D89" w:rsidRDefault="009F7D89" w:rsidP="009F7D89">
            <w:pPr>
              <w:pStyle w:val="ProductList-Body"/>
              <w:spacing w:before="20" w:after="20"/>
              <w:rPr>
                <w:color w:val="FFFFFF" w:themeColor="background1"/>
              </w:rPr>
            </w:pPr>
            <w:r>
              <w:rPr>
                <w:color w:val="FFFFFF" w:themeColor="background1"/>
              </w:rPr>
              <w:t>Parent CAL Suite</w:t>
            </w:r>
          </w:p>
        </w:tc>
        <w:tc>
          <w:tcPr>
            <w:tcW w:w="3960" w:type="dxa"/>
            <w:shd w:val="clear" w:color="auto" w:fill="0072C6"/>
          </w:tcPr>
          <w:p w14:paraId="4FDCAB8A" w14:textId="77777777" w:rsidR="009F7D89" w:rsidRPr="009F7D89" w:rsidRDefault="009F7D89" w:rsidP="009F7D89">
            <w:pPr>
              <w:pStyle w:val="ProductList-Body"/>
              <w:spacing w:before="20" w:after="20"/>
              <w:rPr>
                <w:color w:val="FFFFFF" w:themeColor="background1"/>
              </w:rPr>
            </w:pPr>
            <w:r>
              <w:rPr>
                <w:color w:val="FFFFFF" w:themeColor="background1"/>
              </w:rPr>
              <w:t>Qualifying Online Services</w:t>
            </w:r>
          </w:p>
        </w:tc>
      </w:tr>
      <w:tr w:rsidR="009F7D89" w14:paraId="4FDCAB91" w14:textId="77777777" w:rsidTr="008A0064">
        <w:tc>
          <w:tcPr>
            <w:tcW w:w="3870" w:type="dxa"/>
          </w:tcPr>
          <w:p w14:paraId="4FDCAB8C" w14:textId="13CDD9ED"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p>
        </w:tc>
        <w:tc>
          <w:tcPr>
            <w:tcW w:w="2790" w:type="dxa"/>
          </w:tcPr>
          <w:p w14:paraId="4FDCAB8D" w14:textId="44720038"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8E" w14:textId="53ACF028"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or</w:t>
            </w:r>
          </w:p>
          <w:p w14:paraId="4FDCAB8F" w14:textId="5C91C30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0" w14:textId="6DE20A5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97" w14:textId="77777777" w:rsidTr="008A0064">
        <w:tc>
          <w:tcPr>
            <w:tcW w:w="3870" w:type="dxa"/>
          </w:tcPr>
          <w:p w14:paraId="4FDCAB92" w14:textId="146EEF0E"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p>
        </w:tc>
        <w:tc>
          <w:tcPr>
            <w:tcW w:w="2790" w:type="dxa"/>
          </w:tcPr>
          <w:p w14:paraId="4FDCAB93" w14:textId="3DCC56A5"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4" w14:textId="641DAB92"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5" w14:textId="31EA83AA"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6" w14:textId="35C748F5"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9B" w14:textId="77777777" w:rsidTr="008A0064">
        <w:tc>
          <w:tcPr>
            <w:tcW w:w="3870" w:type="dxa"/>
          </w:tcPr>
          <w:p w14:paraId="4FDCAB98" w14:textId="534E1E53"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c>
          <w:tcPr>
            <w:tcW w:w="2790" w:type="dxa"/>
          </w:tcPr>
          <w:p w14:paraId="4FDCAB99" w14:textId="0CCB9950"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A" w14:textId="2DC1D1C5"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208ED280" w14:textId="77777777" w:rsidTr="008A0064">
        <w:tc>
          <w:tcPr>
            <w:tcW w:w="3870" w:type="dxa"/>
          </w:tcPr>
          <w:p w14:paraId="0E370FA6" w14:textId="54ECF3AB" w:rsidR="009A7F90" w:rsidRPr="007539CD" w:rsidRDefault="009A7F90" w:rsidP="009F7D89">
            <w:pPr>
              <w:pStyle w:val="ProductList-Body"/>
            </w:pPr>
            <w:r>
              <w:t>Core CAL Suite Bridge for Enterprise Mobility Suite</w:t>
            </w:r>
          </w:p>
        </w:tc>
        <w:tc>
          <w:tcPr>
            <w:tcW w:w="2790" w:type="dxa"/>
          </w:tcPr>
          <w:p w14:paraId="71601012" w14:textId="6B36C920" w:rsidR="009A7F90" w:rsidRPr="007E0642" w:rsidRDefault="009A7F90" w:rsidP="009F7D89">
            <w:pPr>
              <w:pStyle w:val="ProductList-Body"/>
            </w:pPr>
            <w:r w:rsidRPr="007E0642">
              <w:t>Core CAL Suite</w:t>
            </w:r>
          </w:p>
        </w:tc>
        <w:tc>
          <w:tcPr>
            <w:tcW w:w="3960" w:type="dxa"/>
          </w:tcPr>
          <w:p w14:paraId="0D55684C" w14:textId="4A5F23B3" w:rsidR="009A7F90" w:rsidRDefault="009A7F90" w:rsidP="009F7D89">
            <w:pPr>
              <w:pStyle w:val="ProductList-Body"/>
            </w:pPr>
            <w:r>
              <w:t>Enterprise Mobility Suite</w:t>
            </w:r>
          </w:p>
        </w:tc>
      </w:tr>
      <w:tr w:rsidR="009F7D89" w14:paraId="4FDCABA0" w14:textId="77777777" w:rsidTr="008A0064">
        <w:tc>
          <w:tcPr>
            <w:tcW w:w="3870" w:type="dxa"/>
          </w:tcPr>
          <w:p w14:paraId="4FDCAB9C" w14:textId="3CFEDDAB"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p>
        </w:tc>
        <w:tc>
          <w:tcPr>
            <w:tcW w:w="2790" w:type="dxa"/>
          </w:tcPr>
          <w:p w14:paraId="4FDCAB9D" w14:textId="574B3AD7"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9E" w14:textId="08C45ACC"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F" w14:textId="5F72C2D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A5" w14:textId="77777777" w:rsidTr="008A0064">
        <w:tc>
          <w:tcPr>
            <w:tcW w:w="3870" w:type="dxa"/>
          </w:tcPr>
          <w:p w14:paraId="4FDCABA1" w14:textId="35C79275"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p>
        </w:tc>
        <w:tc>
          <w:tcPr>
            <w:tcW w:w="2790" w:type="dxa"/>
          </w:tcPr>
          <w:p w14:paraId="4FDCABA2" w14:textId="209FD773"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3" w14:textId="730661D9"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A4" w14:textId="2156609F"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A9" w14:textId="77777777" w:rsidTr="008A0064">
        <w:tc>
          <w:tcPr>
            <w:tcW w:w="3870" w:type="dxa"/>
          </w:tcPr>
          <w:p w14:paraId="4FDCABA6" w14:textId="78101E8F" w:rsidR="009F7D89"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p>
        </w:tc>
        <w:tc>
          <w:tcPr>
            <w:tcW w:w="2790" w:type="dxa"/>
          </w:tcPr>
          <w:p w14:paraId="4FDCABA7" w14:textId="289938F1" w:rsidR="009F7D89"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8" w14:textId="1CF5EDAD"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320D8113" w14:textId="77777777" w:rsidTr="008A0064">
        <w:tc>
          <w:tcPr>
            <w:tcW w:w="3870" w:type="dxa"/>
          </w:tcPr>
          <w:p w14:paraId="79D3F4CB" w14:textId="305ADAA4" w:rsidR="009A7F90" w:rsidRPr="007539CD" w:rsidRDefault="009A7F90" w:rsidP="009A7F90">
            <w:pPr>
              <w:pStyle w:val="ProductList-Body"/>
            </w:pPr>
            <w:r>
              <w:t>Enterprise CAL Suite Bridge for Enterprise Mobility Suite</w:t>
            </w:r>
          </w:p>
        </w:tc>
        <w:tc>
          <w:tcPr>
            <w:tcW w:w="2790" w:type="dxa"/>
          </w:tcPr>
          <w:p w14:paraId="5363187D" w14:textId="11B5D621" w:rsidR="009A7F90" w:rsidRPr="007E0642" w:rsidRDefault="009A7F90" w:rsidP="009F7D89">
            <w:pPr>
              <w:pStyle w:val="ProductList-Body"/>
            </w:pPr>
            <w:r w:rsidRPr="007E0642">
              <w:t>Enterprise CAL Suite</w:t>
            </w:r>
          </w:p>
        </w:tc>
        <w:tc>
          <w:tcPr>
            <w:tcW w:w="3960" w:type="dxa"/>
          </w:tcPr>
          <w:p w14:paraId="1BAF6049" w14:textId="1E1CCFAD" w:rsidR="009A7F90" w:rsidRDefault="009A7F90" w:rsidP="009F7D89">
            <w:pPr>
              <w:pStyle w:val="ProductList-Body"/>
            </w:pPr>
            <w:r>
              <w:t>Enterprise Mobility Suite</w:t>
            </w:r>
          </w:p>
        </w:tc>
      </w:tr>
    </w:tbl>
    <w:p w14:paraId="4FDCABAA" w14:textId="77777777" w:rsidR="009F7D89" w:rsidRDefault="009F7D89" w:rsidP="004F3C6D">
      <w:pPr>
        <w:pStyle w:val="ProductList-Body"/>
      </w:pPr>
    </w:p>
    <w:p w14:paraId="4FDCABAB" w14:textId="77777777" w:rsidR="009F7D89" w:rsidRPr="009F7D89" w:rsidRDefault="009F7D89" w:rsidP="008B6ABD">
      <w:pPr>
        <w:pStyle w:val="ProductList-Body"/>
        <w:ind w:left="180"/>
        <w:rPr>
          <w:b/>
        </w:rPr>
      </w:pPr>
      <w:r w:rsidRPr="001472FC">
        <w:rPr>
          <w:b/>
          <w:color w:val="00188F"/>
        </w:rPr>
        <w:t>Student Only CALs (Academic Open License and Academic Select)</w:t>
      </w:r>
    </w:p>
    <w:p w14:paraId="4FDCABAC" w14:textId="77777777" w:rsidR="009F7D89" w:rsidRDefault="009F7D89" w:rsidP="008B6ABD">
      <w:pPr>
        <w:pStyle w:val="ProductList-Body"/>
        <w:ind w:left="180"/>
      </w:pPr>
      <w:r>
        <w:t>Student Only CALs are restricted to license student owned PCs or institution owned PCs dedicated to an individual student and are NOT for use in labs or classrooms.</w:t>
      </w:r>
    </w:p>
    <w:p w14:paraId="591EA361" w14:textId="77777777" w:rsidR="00B17611" w:rsidRDefault="00B17611" w:rsidP="008B6ABD">
      <w:pPr>
        <w:pStyle w:val="ProductList-Body"/>
        <w:ind w:left="180"/>
      </w:pPr>
    </w:p>
    <w:p w14:paraId="076E9BF4" w14:textId="1806E6BA" w:rsidR="00B17611" w:rsidRDefault="00B17611" w:rsidP="008B6ABD">
      <w:pPr>
        <w:pStyle w:val="ProductList-Body"/>
        <w:ind w:left="180"/>
      </w:pPr>
      <w:r>
        <w:rPr>
          <w:b/>
          <w:color w:val="00188F"/>
        </w:rPr>
        <w:t>Transitions</w:t>
      </w:r>
    </w:p>
    <w:tbl>
      <w:tblPr>
        <w:tblStyle w:val="TableGrid"/>
        <w:tblW w:w="0" w:type="auto"/>
        <w:tblInd w:w="175" w:type="dxa"/>
        <w:tblLook w:val="04A0" w:firstRow="1" w:lastRow="0" w:firstColumn="1" w:lastColumn="0" w:noHBand="0" w:noVBand="1"/>
      </w:tblPr>
      <w:tblGrid>
        <w:gridCol w:w="3870"/>
        <w:gridCol w:w="5130"/>
      </w:tblGrid>
      <w:tr w:rsidR="00B17611" w14:paraId="15CB11CC" w14:textId="77777777" w:rsidTr="00B17611">
        <w:trPr>
          <w:tblHeader/>
        </w:trPr>
        <w:tc>
          <w:tcPr>
            <w:tcW w:w="3870" w:type="dxa"/>
            <w:shd w:val="clear" w:color="auto" w:fill="0072C6"/>
          </w:tcPr>
          <w:p w14:paraId="4B31E6EA" w14:textId="73BB0C7E"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5474897B" w14:textId="75E2023C" w:rsidR="00B17611" w:rsidRPr="001F2DDF" w:rsidRDefault="00B17611" w:rsidP="00B17611">
            <w:pPr>
              <w:pStyle w:val="ProductList-Body"/>
              <w:spacing w:before="20" w:after="20"/>
              <w:rPr>
                <w:color w:val="FFFFFF" w:themeColor="background1"/>
              </w:rPr>
            </w:pPr>
            <w:r>
              <w:rPr>
                <w:color w:val="FFFFFF" w:themeColor="background1"/>
              </w:rPr>
              <w:t>Valid Transition Options</w:t>
            </w:r>
          </w:p>
        </w:tc>
      </w:tr>
      <w:tr w:rsidR="00B17611" w14:paraId="0F250AC7" w14:textId="77777777" w:rsidTr="00B17611">
        <w:tc>
          <w:tcPr>
            <w:tcW w:w="3870" w:type="dxa"/>
          </w:tcPr>
          <w:p w14:paraId="2A7677FB" w14:textId="052CEBB2" w:rsidR="00B17611" w:rsidRDefault="00B17611" w:rsidP="00B17611">
            <w:pPr>
              <w:pStyle w:val="ProductList-Body"/>
            </w:pPr>
            <w:r>
              <w:t>Core CAL Suite</w:t>
            </w:r>
          </w:p>
        </w:tc>
        <w:tc>
          <w:tcPr>
            <w:tcW w:w="5130" w:type="dxa"/>
          </w:tcPr>
          <w:p w14:paraId="1DE5ACDB" w14:textId="3A6E2DA5" w:rsidR="00B17611" w:rsidRDefault="00B17611" w:rsidP="009472AC">
            <w:pPr>
              <w:pStyle w:val="ProductList-Body"/>
            </w:pPr>
            <w:r>
              <w:t>Office 365 (Enterprise</w:t>
            </w:r>
            <w:r w:rsidR="009472AC">
              <w:t xml:space="preserve"> &amp; Government</w:t>
            </w:r>
            <w:r>
              <w:t xml:space="preserve"> E1, E3, E4)*, </w:t>
            </w:r>
            <w:r w:rsidR="005D065A">
              <w:t>Microsoft</w:t>
            </w:r>
            <w:r>
              <w:t xml:space="preserve"> Intune</w:t>
            </w:r>
            <w:r w:rsidR="009A7F90">
              <w:t>, Enterprise Mobility Suite</w:t>
            </w:r>
          </w:p>
        </w:tc>
      </w:tr>
      <w:tr w:rsidR="00B17611" w14:paraId="7DE10322" w14:textId="77777777" w:rsidTr="00B17611">
        <w:tc>
          <w:tcPr>
            <w:tcW w:w="3870" w:type="dxa"/>
          </w:tcPr>
          <w:p w14:paraId="1B1B3722" w14:textId="60608E5E" w:rsidR="00B17611" w:rsidRDefault="00B17611" w:rsidP="00B17611">
            <w:pPr>
              <w:pStyle w:val="ProductList-Body"/>
            </w:pPr>
            <w:r>
              <w:t>Enterprise CAL Suite</w:t>
            </w:r>
          </w:p>
        </w:tc>
        <w:tc>
          <w:tcPr>
            <w:tcW w:w="5130" w:type="dxa"/>
          </w:tcPr>
          <w:p w14:paraId="7E1EC7B9" w14:textId="6B26E1F0" w:rsidR="00B17611" w:rsidRDefault="00B17611" w:rsidP="009472AC">
            <w:pPr>
              <w:pStyle w:val="ProductList-Body"/>
            </w:pPr>
            <w:r>
              <w:t xml:space="preserve">Office 365 (Enterprise </w:t>
            </w:r>
            <w:r w:rsidR="009472AC">
              <w:t xml:space="preserve">&amp; Government </w:t>
            </w:r>
            <w:r>
              <w:t xml:space="preserve">E3, E4)*, </w:t>
            </w:r>
            <w:r w:rsidR="005D065A">
              <w:t>Microsoft</w:t>
            </w:r>
            <w:r>
              <w:t xml:space="preserve"> Intune</w:t>
            </w:r>
            <w:r w:rsidR="009A7F90">
              <w:t>, Enterprise Mobility Suite</w:t>
            </w:r>
          </w:p>
        </w:tc>
      </w:tr>
      <w:tr w:rsidR="00B17611" w14:paraId="4A0DB9DB" w14:textId="77777777" w:rsidTr="00B17611">
        <w:tc>
          <w:tcPr>
            <w:tcW w:w="3870" w:type="dxa"/>
          </w:tcPr>
          <w:p w14:paraId="3C42242A" w14:textId="5D2EA925" w:rsidR="00B17611" w:rsidRDefault="00B17611" w:rsidP="00B17611">
            <w:pPr>
              <w:pStyle w:val="ProductList-Body"/>
            </w:pPr>
            <w:r>
              <w:t>Office Professional Plus and Core CAL Suite</w:t>
            </w:r>
          </w:p>
        </w:tc>
        <w:tc>
          <w:tcPr>
            <w:tcW w:w="5130" w:type="dxa"/>
          </w:tcPr>
          <w:p w14:paraId="50723FFD" w14:textId="220BEFA2" w:rsidR="00B17611" w:rsidRDefault="00B17611" w:rsidP="009472AC">
            <w:pPr>
              <w:pStyle w:val="ProductList-Body"/>
            </w:pPr>
            <w:r>
              <w:t xml:space="preserve">Office 365 (Enterprise </w:t>
            </w:r>
            <w:r w:rsidR="009472AC">
              <w:t xml:space="preserve">&amp; Government </w:t>
            </w:r>
            <w:r>
              <w:t>E3, E4)*</w:t>
            </w:r>
          </w:p>
        </w:tc>
      </w:tr>
      <w:tr w:rsidR="00B17611" w14:paraId="2BFB610F" w14:textId="77777777" w:rsidTr="00B17611">
        <w:tc>
          <w:tcPr>
            <w:tcW w:w="3870" w:type="dxa"/>
          </w:tcPr>
          <w:p w14:paraId="0B9FE473" w14:textId="625C5919" w:rsidR="00B17611" w:rsidRDefault="00B17611" w:rsidP="00B17611">
            <w:pPr>
              <w:pStyle w:val="ProductList-Body"/>
            </w:pPr>
            <w:r>
              <w:t>Office Professional Plus and Enterprise CAL Suite</w:t>
            </w:r>
          </w:p>
        </w:tc>
        <w:tc>
          <w:tcPr>
            <w:tcW w:w="5130" w:type="dxa"/>
          </w:tcPr>
          <w:p w14:paraId="100BB3BF" w14:textId="3EF4D006" w:rsidR="00B17611" w:rsidRDefault="00B17611" w:rsidP="00B17611">
            <w:pPr>
              <w:pStyle w:val="ProductList-Body"/>
            </w:pPr>
            <w:r>
              <w:t xml:space="preserve">Office 365 (Enterprise </w:t>
            </w:r>
            <w:r w:rsidR="009472AC">
              <w:t xml:space="preserve">&amp; Government </w:t>
            </w:r>
            <w:r>
              <w:t>E3, E4)*</w:t>
            </w:r>
          </w:p>
        </w:tc>
      </w:tr>
    </w:tbl>
    <w:p w14:paraId="7138A1D7" w14:textId="7B5449FB" w:rsidR="00B17611" w:rsidRDefault="00B17611" w:rsidP="00B17611">
      <w:pPr>
        <w:pStyle w:val="ProductList-Body"/>
        <w:ind w:left="180"/>
      </w:pPr>
      <w:r>
        <w:t>*Requires appropriate CAL Suite Bridge.</w:t>
      </w:r>
    </w:p>
    <w:bookmarkStart w:id="133" w:name="_Toc378147624"/>
    <w:bookmarkStart w:id="134" w:name="_Toc378151526"/>
    <w:p w14:paraId="4FDCABA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F68" w14:textId="36D7FAC7" w:rsidR="00407E60" w:rsidRDefault="00407E60" w:rsidP="00680B4D">
      <w:pPr>
        <w:pStyle w:val="ProductList-Offering1Heading"/>
        <w:outlineLvl w:val="1"/>
      </w:pPr>
      <w:bookmarkStart w:id="135" w:name="_Toc378147627"/>
      <w:bookmarkStart w:id="136" w:name="_Toc378151529"/>
      <w:bookmarkStart w:id="137" w:name="_Toc379797144"/>
      <w:bookmarkStart w:id="138" w:name="_Toc380513169"/>
      <w:bookmarkStart w:id="139" w:name="_Toc380655211"/>
      <w:bookmarkStart w:id="140" w:name="MDOP"/>
      <w:bookmarkStart w:id="141" w:name="_Toc413390503"/>
      <w:bookmarkEnd w:id="133"/>
      <w:bookmarkEnd w:id="134"/>
      <w:r>
        <w:t>Microsoft Desktop Optimization Pack</w:t>
      </w:r>
      <w:bookmarkEnd w:id="135"/>
      <w:bookmarkEnd w:id="136"/>
      <w:bookmarkEnd w:id="137"/>
      <w:bookmarkEnd w:id="138"/>
      <w:bookmarkEnd w:id="139"/>
      <w:bookmarkEnd w:id="140"/>
      <w:bookmarkEnd w:id="141"/>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77" w14:textId="77777777" w:rsidTr="000872EB">
        <w:trPr>
          <w:tblHeader/>
        </w:trPr>
        <w:tc>
          <w:tcPr>
            <w:tcW w:w="3060" w:type="dxa"/>
            <w:tcBorders>
              <w:bottom w:val="nil"/>
            </w:tcBorders>
            <w:shd w:val="clear" w:color="auto" w:fill="00188F"/>
          </w:tcPr>
          <w:p w14:paraId="4FDCAF69"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7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7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7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7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7363B" w14:paraId="4FDCAF86" w14:textId="77777777" w:rsidTr="00C0717F">
        <w:tc>
          <w:tcPr>
            <w:tcW w:w="3060" w:type="dxa"/>
            <w:tcBorders>
              <w:top w:val="nil"/>
              <w:left w:val="nil"/>
              <w:bottom w:val="nil"/>
              <w:right w:val="nil"/>
            </w:tcBorders>
          </w:tcPr>
          <w:p w14:paraId="4FDCAF78" w14:textId="4C1D7075" w:rsidR="0007363B" w:rsidRDefault="0007363B" w:rsidP="00B96E63">
            <w:pPr>
              <w:pStyle w:val="ProductList-Offering1"/>
            </w:pPr>
            <w:bookmarkStart w:id="142" w:name="_Toc379797145"/>
            <w:bookmarkStart w:id="143" w:name="_Toc380513170"/>
            <w:bookmarkStart w:id="144" w:name="_Toc380655212"/>
            <w:bookmarkStart w:id="145" w:name="_Toc413390504"/>
            <w:r>
              <w:t xml:space="preserve">Microsoft Desktop Optimization Pack for </w:t>
            </w:r>
            <w:r w:rsidR="006D010B">
              <w:t>SA</w:t>
            </w:r>
            <w:bookmarkEnd w:id="142"/>
            <w:bookmarkEnd w:id="143"/>
            <w:bookmarkEnd w:id="144"/>
            <w:bookmarkEnd w:id="145"/>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p>
        </w:tc>
        <w:tc>
          <w:tcPr>
            <w:tcW w:w="595" w:type="dxa"/>
            <w:tcBorders>
              <w:top w:val="nil"/>
              <w:left w:val="nil"/>
              <w:bottom w:val="nil"/>
              <w:right w:val="nil"/>
            </w:tcBorders>
            <w:vAlign w:val="center"/>
          </w:tcPr>
          <w:p w14:paraId="4FDCAF79" w14:textId="0A50F841" w:rsidR="0007363B" w:rsidRDefault="0007363B" w:rsidP="00A0485E">
            <w:pPr>
              <w:pStyle w:val="ProductList-OfferingBody"/>
              <w:ind w:left="-113"/>
              <w:jc w:val="center"/>
            </w:pPr>
            <w:r>
              <w:t>1/</w:t>
            </w:r>
            <w:r w:rsidR="00A0485E">
              <w:t>07</w:t>
            </w:r>
          </w:p>
        </w:tc>
        <w:tc>
          <w:tcPr>
            <w:tcW w:w="595" w:type="dxa"/>
            <w:tcBorders>
              <w:top w:val="nil"/>
              <w:left w:val="nil"/>
              <w:bottom w:val="nil"/>
              <w:right w:val="nil"/>
            </w:tcBorders>
            <w:vAlign w:val="center"/>
          </w:tcPr>
          <w:p w14:paraId="4FDCAF7A" w14:textId="77777777" w:rsidR="0007363B" w:rsidRDefault="0007363B" w:rsidP="0007363B">
            <w:pPr>
              <w:pStyle w:val="ProductList-OfferingBody"/>
              <w:ind w:left="-113"/>
              <w:jc w:val="center"/>
            </w:pPr>
            <w:r>
              <w:t>2</w:t>
            </w:r>
          </w:p>
        </w:tc>
        <w:tc>
          <w:tcPr>
            <w:tcW w:w="596" w:type="dxa"/>
            <w:tcBorders>
              <w:top w:val="nil"/>
              <w:left w:val="nil"/>
              <w:bottom w:val="nil"/>
              <w:right w:val="nil"/>
            </w:tcBorders>
            <w:vAlign w:val="center"/>
          </w:tcPr>
          <w:p w14:paraId="4FDCAF7B" w14:textId="77777777" w:rsidR="0007363B" w:rsidRDefault="0007363B" w:rsidP="0007363B">
            <w:pPr>
              <w:pStyle w:val="ProductList-OfferingBody"/>
              <w:ind w:left="-113"/>
              <w:jc w:val="center"/>
            </w:pPr>
          </w:p>
        </w:tc>
        <w:tc>
          <w:tcPr>
            <w:tcW w:w="595" w:type="dxa"/>
            <w:tcBorders>
              <w:top w:val="nil"/>
              <w:left w:val="nil"/>
              <w:bottom w:val="nil"/>
              <w:right w:val="single" w:sz="12" w:space="0" w:color="FFFFFF" w:themeColor="background1"/>
            </w:tcBorders>
            <w:vAlign w:val="center"/>
          </w:tcPr>
          <w:p w14:paraId="4FDCAF7C" w14:textId="77777777" w:rsidR="0007363B" w:rsidRDefault="0007363B" w:rsidP="0007363B">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AF7D" w14:textId="77777777" w:rsidR="0007363B" w:rsidRDefault="0007363B" w:rsidP="0007363B">
            <w:pPr>
              <w:pStyle w:val="ProductList-OfferingBody"/>
              <w:ind w:left="-113"/>
              <w:jc w:val="center"/>
            </w:pPr>
            <w:r>
              <w:t>1,</w:t>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6" w:type="dxa"/>
            <w:shd w:val="clear" w:color="auto" w:fill="70AD47" w:themeFill="accent6"/>
            <w:vAlign w:val="center"/>
          </w:tcPr>
          <w:p w14:paraId="4FDCAF7E"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F7F"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80"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1"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2"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3" w14:textId="77777777" w:rsidR="0007363B" w:rsidRDefault="0007363B" w:rsidP="0007363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84"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5"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87"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AF8B" w14:textId="77777777" w:rsidTr="00AA0F4D">
        <w:tc>
          <w:tcPr>
            <w:tcW w:w="3596" w:type="dxa"/>
          </w:tcPr>
          <w:p w14:paraId="4FDCAF88" w14:textId="77777777" w:rsidR="00AA0F4D" w:rsidRDefault="00AA0F4D" w:rsidP="00AA0F4D">
            <w:pPr>
              <w:pStyle w:val="ProductList-Body"/>
              <w:spacing w:before="20" w:after="20"/>
            </w:pPr>
          </w:p>
        </w:tc>
        <w:tc>
          <w:tcPr>
            <w:tcW w:w="3597" w:type="dxa"/>
          </w:tcPr>
          <w:p w14:paraId="4FDCAF89" w14:textId="77777777" w:rsidR="00AA0F4D" w:rsidRDefault="00AA0F4D" w:rsidP="00AA0F4D">
            <w:pPr>
              <w:pStyle w:val="ProductList-Body"/>
              <w:spacing w:before="20" w:after="20"/>
            </w:pPr>
            <w:r>
              <w:t xml:space="preserve">Product Pool: </w:t>
            </w:r>
            <w:r w:rsidRPr="00AD224C">
              <w:rPr>
                <w:b/>
              </w:rPr>
              <w:t>S</w:t>
            </w:r>
            <w:r>
              <w:rPr>
                <w:b/>
              </w:rPr>
              <w:t>ystem</w:t>
            </w:r>
          </w:p>
        </w:tc>
        <w:tc>
          <w:tcPr>
            <w:tcW w:w="3597" w:type="dxa"/>
          </w:tcPr>
          <w:p w14:paraId="4FDCAF8A" w14:textId="759B9CC4" w:rsidR="00AA0F4D" w:rsidRPr="0007363B" w:rsidRDefault="00AA0F4D" w:rsidP="00AA0F4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Yes</w:t>
            </w:r>
          </w:p>
        </w:tc>
      </w:tr>
      <w:tr w:rsidR="00AA0F4D" w14:paraId="4FDCAF8F" w14:textId="77777777" w:rsidTr="00AA0F4D">
        <w:tc>
          <w:tcPr>
            <w:tcW w:w="3596" w:type="dxa"/>
          </w:tcPr>
          <w:p w14:paraId="4FDCAF8C" w14:textId="77777777" w:rsidR="00AA0F4D" w:rsidRDefault="00AA0F4D" w:rsidP="00AA0F4D">
            <w:pPr>
              <w:pStyle w:val="ProductList-Body"/>
              <w:spacing w:before="20" w:after="20"/>
            </w:pPr>
          </w:p>
        </w:tc>
        <w:tc>
          <w:tcPr>
            <w:tcW w:w="3597" w:type="dxa"/>
          </w:tcPr>
          <w:p w14:paraId="4FDCAF8D" w14:textId="77777777" w:rsidR="00AA0F4D" w:rsidRDefault="00F8488D"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AF8E" w14:textId="55422126" w:rsidR="00AA0F4D" w:rsidRDefault="007F2F44" w:rsidP="00D37586">
            <w:pPr>
              <w:pStyle w:val="ProductList-Body"/>
              <w:spacing w:before="20" w:after="20"/>
            </w:pPr>
            <w:r>
              <w:t xml:space="preserve">Reduction Eligible: </w:t>
            </w:r>
            <w:r>
              <w:rPr>
                <w:b/>
              </w:rPr>
              <w:t>When acquired as an Additional Product</w:t>
            </w:r>
          </w:p>
        </w:tc>
      </w:tr>
    </w:tbl>
    <w:p w14:paraId="4FDCAF9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F91" w14:textId="7BD0C8AC" w:rsidR="0007363B" w:rsidRDefault="0007363B" w:rsidP="0007363B">
      <w:pPr>
        <w:pStyle w:val="ProductList-Body"/>
      </w:pPr>
      <w:r>
        <w:t>Customers who wish to acquire the Microsoft Desktop Optimization Pack for SA</w:t>
      </w:r>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r>
        <w:t xml:space="preserve">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t xml:space="preserve">) must first have acquired and assigned to their desktop </w:t>
      </w:r>
      <w:r w:rsidR="00D609CB">
        <w:t xml:space="preserve">or user </w:t>
      </w:r>
      <w:r>
        <w:t>one of the following:</w:t>
      </w:r>
    </w:p>
    <w:p w14:paraId="4FDCAF92" w14:textId="0CEE4D46" w:rsidR="0007363B" w:rsidRDefault="0007363B" w:rsidP="002B207D">
      <w:pPr>
        <w:pStyle w:val="ProductList-Body"/>
        <w:numPr>
          <w:ilvl w:val="0"/>
          <w:numId w:val="4"/>
        </w:numPr>
        <w:ind w:left="450" w:hanging="270"/>
      </w:pPr>
      <w:r>
        <w:t xml:space="preserve">Active SA for the Windows Desktop </w:t>
      </w:r>
      <w:r w:rsidR="00527DC0">
        <w:t>o</w:t>
      </w:r>
      <w:r>
        <w:t xml:space="preserve">perating </w:t>
      </w:r>
      <w:r w:rsidR="00527DC0">
        <w:t>s</w:t>
      </w:r>
      <w:r>
        <w:t>ystem</w:t>
      </w:r>
      <w:r w:rsidR="00D609CB">
        <w:t>, or</w:t>
      </w:r>
    </w:p>
    <w:p w14:paraId="4FDCAF93" w14:textId="18BC3873" w:rsidR="0007363B" w:rsidRDefault="0007363B" w:rsidP="002B207D">
      <w:pPr>
        <w:pStyle w:val="ProductList-Body"/>
        <w:numPr>
          <w:ilvl w:val="0"/>
          <w:numId w:val="4"/>
        </w:numPr>
        <w:ind w:left="450" w:hanging="270"/>
      </w:pPr>
      <w:r>
        <w:t>A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license</w:t>
      </w:r>
      <w:r w:rsidR="00D609CB">
        <w:t>.</w:t>
      </w:r>
    </w:p>
    <w:p w14:paraId="3E2AA05F" w14:textId="1A47FB96" w:rsidR="00E87EC1" w:rsidRDefault="00D609CB" w:rsidP="00D609CB">
      <w:pPr>
        <w:pStyle w:val="ProductList-Body"/>
      </w:pPr>
      <w:r>
        <w:t>Each MDOP license may be assigned to a user or to a device. Users licensed with the Windows Software Assurance per User Add-on may take advantage of MDOP functionality on devices they use if their primary work device is assigned an MDOP license</w:t>
      </w:r>
      <w:r w:rsidR="00E87EC1">
        <w:t>.</w:t>
      </w:r>
    </w:p>
    <w:bookmarkStart w:id="146" w:name="_Toc378147630"/>
    <w:bookmarkStart w:id="147" w:name="_Toc378151532"/>
    <w:p w14:paraId="4FDCAF95"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7CBAE116" w14:textId="3D07C858" w:rsidR="00CE5EEC" w:rsidRDefault="00CE5EEC" w:rsidP="00CE5EEC">
      <w:pPr>
        <w:pStyle w:val="ProductList-OfferingGroupHeading"/>
        <w:outlineLvl w:val="1"/>
      </w:pPr>
      <w:bookmarkStart w:id="148" w:name="_Toc379797117"/>
      <w:bookmarkStart w:id="149" w:name="_Toc380513143"/>
      <w:bookmarkStart w:id="150" w:name="_Toc380655182"/>
      <w:bookmarkStart w:id="151" w:name="_Toc379797146"/>
      <w:bookmarkStart w:id="152" w:name="_Toc380513171"/>
      <w:bookmarkStart w:id="153" w:name="_Toc380655213"/>
      <w:bookmarkStart w:id="154" w:name="_Toc413390505"/>
      <w:r>
        <w:t>Microsoft Dynamics</w:t>
      </w:r>
      <w:bookmarkEnd w:id="148"/>
      <w:bookmarkEnd w:id="149"/>
      <w:bookmarkEnd w:id="150"/>
      <w:bookmarkEnd w:id="154"/>
    </w:p>
    <w:p w14:paraId="285A0FF1" w14:textId="77777777" w:rsidR="00CE5EEC" w:rsidRDefault="00CE5EEC" w:rsidP="00CE5EEC">
      <w:pPr>
        <w:pStyle w:val="ProductList-Offering2Heading"/>
        <w:outlineLvl w:val="2"/>
      </w:pPr>
      <w:r>
        <w:tab/>
      </w:r>
      <w:bookmarkStart w:id="155" w:name="_Toc379797118"/>
      <w:bookmarkStart w:id="156" w:name="_Toc380513144"/>
      <w:bookmarkStart w:id="157" w:name="_Toc380655183"/>
      <w:bookmarkStart w:id="158" w:name="DynamicsAX"/>
      <w:bookmarkStart w:id="159" w:name="_Toc413390506"/>
      <w:r>
        <w:t>Microsoft Dynamics AX</w:t>
      </w:r>
      <w:bookmarkEnd w:id="155"/>
      <w:bookmarkEnd w:id="156"/>
      <w:bookmarkEnd w:id="157"/>
      <w:bookmarkEnd w:id="158"/>
      <w:bookmarkEnd w:id="159"/>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194322C" w14:textId="77777777" w:rsidTr="00707860">
        <w:trPr>
          <w:tblHeader/>
        </w:trPr>
        <w:tc>
          <w:tcPr>
            <w:tcW w:w="3060" w:type="dxa"/>
            <w:tcBorders>
              <w:bottom w:val="nil"/>
            </w:tcBorders>
            <w:shd w:val="clear" w:color="auto" w:fill="00188F"/>
          </w:tcPr>
          <w:p w14:paraId="22224946"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1861C92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7A6F15B7"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12A0F5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4078D6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70C81EA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84DBB86"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691FD4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0517D94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EF78D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79EBFDA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D6EAA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9A086B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2E5DDA8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364BF" w14:paraId="35CECE3E" w14:textId="77777777" w:rsidTr="00707860">
        <w:tc>
          <w:tcPr>
            <w:tcW w:w="3060" w:type="dxa"/>
            <w:tcBorders>
              <w:top w:val="nil"/>
              <w:left w:val="nil"/>
              <w:bottom w:val="dashSmallGap" w:sz="4" w:space="0" w:color="BFBFBF" w:themeColor="background1" w:themeShade="BF"/>
              <w:right w:val="nil"/>
            </w:tcBorders>
          </w:tcPr>
          <w:p w14:paraId="0D559B61" w14:textId="0584CCF1" w:rsidR="00F364BF" w:rsidRDefault="00F364BF" w:rsidP="00F364BF">
            <w:pPr>
              <w:pStyle w:val="ProductList-Offering2"/>
            </w:pPr>
            <w:bookmarkStart w:id="160" w:name="_Toc379797119"/>
            <w:bookmarkStart w:id="161" w:name="_Toc380513145"/>
            <w:bookmarkStart w:id="162" w:name="_Toc380655184"/>
            <w:bookmarkStart w:id="163" w:name="_Toc413390507"/>
            <w:r>
              <w:t>Microsoft Dynamics AX 2012 R3 Server</w:t>
            </w:r>
            <w:bookmarkEnd w:id="160"/>
            <w:bookmarkEnd w:id="161"/>
            <w:bookmarkEnd w:id="162"/>
            <w:bookmarkEnd w:id="163"/>
            <w:r>
              <w:fldChar w:fldCharType="begin"/>
            </w:r>
            <w:r>
              <w:instrText xml:space="preserve"> XE "</w:instrText>
            </w:r>
            <w:r w:rsidRPr="001E4F7E">
              <w:instrText>Microsoft Dynamics AX 2012 R</w:instrText>
            </w:r>
            <w:r>
              <w:instrText>3</w:instrText>
            </w:r>
            <w:r w:rsidRPr="001E4F7E">
              <w:instrText xml:space="preserve"> Server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836801A" w14:textId="4D31A86A" w:rsidR="00F364BF" w:rsidRDefault="00F364BF" w:rsidP="00F364BF">
            <w:pPr>
              <w:pStyle w:val="ProductList-OfferingBody"/>
              <w:ind w:left="-113"/>
              <w:jc w:val="center"/>
            </w:pPr>
            <w:r>
              <w:t>5/14</w:t>
            </w:r>
          </w:p>
        </w:tc>
        <w:tc>
          <w:tcPr>
            <w:tcW w:w="595" w:type="dxa"/>
            <w:tcBorders>
              <w:top w:val="nil"/>
              <w:left w:val="nil"/>
              <w:bottom w:val="dashSmallGap" w:sz="4" w:space="0" w:color="BFBFBF" w:themeColor="background1" w:themeShade="BF"/>
              <w:right w:val="nil"/>
            </w:tcBorders>
            <w:vAlign w:val="center"/>
          </w:tcPr>
          <w:p w14:paraId="4DDD3133" w14:textId="77777777" w:rsidR="00F364BF" w:rsidRDefault="00F364BF" w:rsidP="00F364BF">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9B53D81" w14:textId="77777777" w:rsidR="00F364BF" w:rsidRDefault="00F364BF" w:rsidP="00F364BF">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9055EB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5E1099E8"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3DED2EED" w14:textId="4ED879E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2E052D" w14:textId="153504E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389695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99AE7DA"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6BD67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B3269F2"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8172DA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C3E1C41" w14:textId="77777777" w:rsidR="00F364BF" w:rsidRDefault="00F364BF" w:rsidP="00F364BF">
            <w:pPr>
              <w:pStyle w:val="ProductList-OfferingBody"/>
              <w:ind w:left="-113"/>
              <w:jc w:val="center"/>
            </w:pPr>
          </w:p>
        </w:tc>
      </w:tr>
      <w:tr w:rsidR="00707860" w14:paraId="3D2CA483"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0F30BDB6" w14:textId="4146D4BF" w:rsidR="00707860" w:rsidRDefault="00707860" w:rsidP="00707860">
            <w:pPr>
              <w:pStyle w:val="ProductList-Offering2"/>
            </w:pPr>
            <w:bookmarkStart w:id="164" w:name="_Toc413390508"/>
            <w:r>
              <w:t>Microsoft Dynamics AX 2012 R3 Store Server</w:t>
            </w:r>
            <w:bookmarkEnd w:id="164"/>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BEAAEE1" w14:textId="25D66056"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543DDAE"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79C444A"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0F489D3"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30582D4F" w14:textId="49508277" w:rsidR="00707860" w:rsidRDefault="00707860" w:rsidP="00707860">
            <w:pPr>
              <w:pStyle w:val="ProductList-OfferingBody"/>
              <w:ind w:left="-113"/>
              <w:jc w:val="center"/>
            </w:pPr>
            <w:r>
              <w:t>10</w:t>
            </w:r>
          </w:p>
        </w:tc>
        <w:tc>
          <w:tcPr>
            <w:tcW w:w="596" w:type="dxa"/>
            <w:shd w:val="clear" w:color="auto" w:fill="70AD47" w:themeFill="accent6"/>
            <w:vAlign w:val="center"/>
          </w:tcPr>
          <w:p w14:paraId="41CEF861" w14:textId="5CD68287"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C1B826C" w14:textId="2C5A5D0C"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06673344"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40267CDD"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1F90F6DD"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175B4831" w14:textId="02F88892"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3ED335A"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5DD7DC56" w14:textId="77777777" w:rsidR="00707860" w:rsidRDefault="00707860" w:rsidP="00707860">
            <w:pPr>
              <w:pStyle w:val="ProductList-OfferingBody"/>
              <w:ind w:left="-113"/>
              <w:jc w:val="center"/>
            </w:pPr>
          </w:p>
        </w:tc>
      </w:tr>
      <w:tr w:rsidR="00707860" w14:paraId="2ECD07C9"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74B00430" w14:textId="4D1EF52C" w:rsidR="00707860" w:rsidRDefault="00707860" w:rsidP="00D73C40">
            <w:pPr>
              <w:pStyle w:val="ProductList-Offering2"/>
            </w:pPr>
            <w:bookmarkStart w:id="165" w:name="_Toc413390509"/>
            <w:r>
              <w:t>Microsoft Dynamics AX 2012 R3 Standard Commerce Server Core (2 pack Core License)</w:t>
            </w:r>
            <w:bookmarkEnd w:id="165"/>
            <w:r w:rsidR="007D43C9">
              <w:fldChar w:fldCharType="begin"/>
            </w:r>
            <w:r w:rsidR="007D43C9">
              <w:instrText xml:space="preserve"> XE "</w:instrText>
            </w:r>
            <w:r w:rsidR="007D43C9" w:rsidRPr="007D43C9">
              <w:instrText>Microsoft Dynamics AX 2012 R3 Standard Commerce Server Core (2 pack</w:instrText>
            </w:r>
            <w:r w:rsidR="00D73C40">
              <w:instrText>)</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F9D9409" w14:textId="2C3A8508"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B44D4A3"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1A9E7A56"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CC7F84D"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E8D919E" w14:textId="7E4D282D" w:rsidR="00707860" w:rsidRDefault="00707860" w:rsidP="00707860">
            <w:pPr>
              <w:pStyle w:val="ProductList-OfferingBody"/>
              <w:ind w:left="-113"/>
              <w:jc w:val="center"/>
            </w:pPr>
            <w:r>
              <w:t>125</w:t>
            </w:r>
          </w:p>
        </w:tc>
        <w:tc>
          <w:tcPr>
            <w:tcW w:w="596" w:type="dxa"/>
            <w:shd w:val="clear" w:color="auto" w:fill="70AD47" w:themeFill="accent6"/>
            <w:vAlign w:val="center"/>
          </w:tcPr>
          <w:p w14:paraId="0818269B" w14:textId="50A22955"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18DB15F" w14:textId="7818751F"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53DA51AB"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797BE3E3"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0E26258"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27E38C95"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5F94F5F6"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70ACC34B" w14:textId="261DB3F5" w:rsidR="00707860" w:rsidRDefault="00707860" w:rsidP="00707860">
            <w:pPr>
              <w:pStyle w:val="ProductList-OfferingBody"/>
              <w:ind w:left="-113"/>
              <w:jc w:val="center"/>
            </w:pPr>
          </w:p>
        </w:tc>
      </w:tr>
      <w:tr w:rsidR="00F364BF" w14:paraId="73BEF51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9CAF830" w14:textId="570CA9C5" w:rsidR="00F364BF" w:rsidRDefault="00F364BF" w:rsidP="00F364BF">
            <w:pPr>
              <w:pStyle w:val="ProductList-Offering2"/>
            </w:pPr>
            <w:bookmarkStart w:id="166" w:name="_Toc379797120"/>
            <w:bookmarkStart w:id="167" w:name="_Toc380513146"/>
            <w:bookmarkStart w:id="168" w:name="_Toc380655185"/>
            <w:bookmarkStart w:id="169" w:name="_Toc413390510"/>
            <w:r>
              <w:t>Microsoft Dynamics AX 2012 R3 Enterprise CAL</w:t>
            </w:r>
            <w:r>
              <w:fldChar w:fldCharType="begin"/>
            </w:r>
            <w:r>
              <w:instrText xml:space="preserve"> XE "</w:instrText>
            </w:r>
            <w:r w:rsidRPr="00F84707">
              <w:instrText>Microsoft Dynamics AX 2012 R</w:instrText>
            </w:r>
            <w:r>
              <w:instrText>3</w:instrText>
            </w:r>
            <w:r w:rsidRPr="00F84707">
              <w:instrText xml:space="preserve"> Enterprise CAL</w:instrText>
            </w:r>
            <w:r>
              <w:instrText xml:space="preserve">" </w:instrText>
            </w:r>
            <w:r>
              <w:fldChar w:fldCharType="end"/>
            </w:r>
            <w:r>
              <w:t xml:space="preserve"> (Device and User)</w:t>
            </w:r>
            <w:bookmarkEnd w:id="166"/>
            <w:bookmarkEnd w:id="167"/>
            <w:bookmarkEnd w:id="168"/>
            <w:bookmarkEnd w:id="16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AA03735" w14:textId="0B67C5EF"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72CA1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1BEB18A"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ADB9E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2C274D2"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19085DD8" w14:textId="61C9297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104EF96" w14:textId="2E0A44EC"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656833F4"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99E13C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06A521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9DD675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DD387F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7131FFD" w14:textId="77777777" w:rsidR="00F364BF" w:rsidRDefault="00F364BF" w:rsidP="00F364BF">
            <w:pPr>
              <w:pStyle w:val="ProductList-OfferingBody"/>
              <w:ind w:left="-113"/>
              <w:jc w:val="center"/>
            </w:pPr>
          </w:p>
        </w:tc>
      </w:tr>
      <w:tr w:rsidR="00F364BF" w14:paraId="79EFE30A"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7FCC63F0" w14:textId="3971F135" w:rsidR="00F364BF" w:rsidRDefault="00F364BF" w:rsidP="00F364BF">
            <w:pPr>
              <w:pStyle w:val="ProductList-Offering2"/>
            </w:pPr>
            <w:bookmarkStart w:id="170" w:name="_Toc379797121"/>
            <w:bookmarkStart w:id="171" w:name="_Toc380513147"/>
            <w:bookmarkStart w:id="172" w:name="_Toc380655186"/>
            <w:bookmarkStart w:id="173" w:name="_Toc413390511"/>
            <w:r>
              <w:t>Microsoft Dynamics AX 2012 R3 Enterprise Additive CAL</w:t>
            </w:r>
            <w:r>
              <w:fldChar w:fldCharType="begin"/>
            </w:r>
            <w:r>
              <w:instrText xml:space="preserve"> XE "</w:instrText>
            </w:r>
            <w:r w:rsidRPr="009816D7">
              <w:instrText>Microsoft Dynamics AX 2012 R</w:instrText>
            </w:r>
            <w:r>
              <w:instrText>3</w:instrText>
            </w:r>
            <w:r w:rsidRPr="009816D7">
              <w:instrText xml:space="preserve"> Enterprise Additive CAL</w:instrText>
            </w:r>
            <w:r>
              <w:instrText xml:space="preserve">" </w:instrText>
            </w:r>
            <w:r>
              <w:fldChar w:fldCharType="end"/>
            </w:r>
            <w:r>
              <w:t xml:space="preserve"> (Device and User)</w:t>
            </w:r>
            <w:bookmarkEnd w:id="170"/>
            <w:bookmarkEnd w:id="171"/>
            <w:bookmarkEnd w:id="172"/>
            <w:bookmarkEnd w:id="17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F22FB93" w14:textId="1087FDDE"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1A2D5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3493A0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B439121"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A238B8F" w14:textId="77777777" w:rsidR="00F364BF" w:rsidRDefault="00F364BF" w:rsidP="00F364BF">
            <w:pPr>
              <w:pStyle w:val="ProductList-OfferingBody"/>
              <w:ind w:left="-113"/>
              <w:jc w:val="center"/>
            </w:pPr>
            <w:r>
              <w:t>25</w:t>
            </w:r>
          </w:p>
        </w:tc>
        <w:tc>
          <w:tcPr>
            <w:tcW w:w="596" w:type="dxa"/>
            <w:shd w:val="clear" w:color="auto" w:fill="70AD47" w:themeFill="accent6"/>
            <w:vAlign w:val="center"/>
          </w:tcPr>
          <w:p w14:paraId="50ADCE5B" w14:textId="7D48D44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6D257FE" w14:textId="5B02E94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E868A6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A79920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4E3D7E2"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3DDBB9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C716193"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4B90B35" w14:textId="77777777" w:rsidR="00F364BF" w:rsidRDefault="00F364BF" w:rsidP="00F364BF">
            <w:pPr>
              <w:pStyle w:val="ProductList-OfferingBody"/>
              <w:ind w:left="-113"/>
              <w:jc w:val="center"/>
            </w:pPr>
          </w:p>
        </w:tc>
      </w:tr>
      <w:tr w:rsidR="00F364BF" w14:paraId="3B6E115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2E60154" w14:textId="7273AB2A" w:rsidR="00F364BF" w:rsidRDefault="00F364BF" w:rsidP="00F364BF">
            <w:pPr>
              <w:pStyle w:val="ProductList-Offering2"/>
            </w:pPr>
            <w:bookmarkStart w:id="174" w:name="_Toc379797122"/>
            <w:bookmarkStart w:id="175" w:name="_Toc380513148"/>
            <w:bookmarkStart w:id="176" w:name="_Toc380655187"/>
            <w:bookmarkStart w:id="177" w:name="_Toc413390512"/>
            <w:r>
              <w:t>Microsoft Dynamics AX 2012 R3 Functional CAL</w:t>
            </w:r>
            <w:r>
              <w:fldChar w:fldCharType="begin"/>
            </w:r>
            <w:r>
              <w:instrText xml:space="preserve"> XE "</w:instrText>
            </w:r>
            <w:r w:rsidRPr="001A2DB0">
              <w:instrText>Microsoft Dynamics AX 2012 R</w:instrText>
            </w:r>
            <w:r>
              <w:instrText>3</w:instrText>
            </w:r>
            <w:r w:rsidRPr="001A2DB0">
              <w:instrText xml:space="preserve"> Functional CAL</w:instrText>
            </w:r>
            <w:r>
              <w:instrText xml:space="preserve">" </w:instrText>
            </w:r>
            <w:r>
              <w:fldChar w:fldCharType="end"/>
            </w:r>
            <w:r>
              <w:t xml:space="preserve"> (Device and User)</w:t>
            </w:r>
            <w:bookmarkEnd w:id="174"/>
            <w:bookmarkEnd w:id="175"/>
            <w:bookmarkEnd w:id="176"/>
            <w:bookmarkEnd w:id="17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CCDAF62" w14:textId="21FD491A"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9CE2177"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3E69B10"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D77D92"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65F90BD3" w14:textId="77777777" w:rsidR="00F364BF" w:rsidRDefault="00F364BF" w:rsidP="00F364BF">
            <w:pPr>
              <w:pStyle w:val="ProductList-OfferingBody"/>
              <w:ind w:left="-113"/>
              <w:jc w:val="center"/>
            </w:pPr>
            <w:r>
              <w:t>15</w:t>
            </w:r>
          </w:p>
        </w:tc>
        <w:tc>
          <w:tcPr>
            <w:tcW w:w="596" w:type="dxa"/>
            <w:shd w:val="clear" w:color="auto" w:fill="70AD47" w:themeFill="accent6"/>
            <w:vAlign w:val="center"/>
          </w:tcPr>
          <w:p w14:paraId="1E4789ED" w14:textId="6E04B96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9831A19" w14:textId="19BB1C16"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758CF21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B315C37"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FAB726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1F51FEF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7AF2046"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475EF68" w14:textId="77777777" w:rsidR="00F364BF" w:rsidRDefault="00F364BF" w:rsidP="00F364BF">
            <w:pPr>
              <w:pStyle w:val="ProductList-OfferingBody"/>
              <w:ind w:left="-113"/>
              <w:jc w:val="center"/>
            </w:pPr>
          </w:p>
        </w:tc>
      </w:tr>
      <w:tr w:rsidR="00F364BF" w14:paraId="58E4AF28"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89B3489" w14:textId="0E034778" w:rsidR="00F364BF" w:rsidRDefault="00F364BF" w:rsidP="00F364BF">
            <w:pPr>
              <w:pStyle w:val="ProductList-Offering2"/>
            </w:pPr>
            <w:bookmarkStart w:id="178" w:name="_Toc379797123"/>
            <w:bookmarkStart w:id="179" w:name="_Toc380513149"/>
            <w:bookmarkStart w:id="180" w:name="_Toc380655188"/>
            <w:bookmarkStart w:id="181" w:name="_Toc413390513"/>
            <w:r>
              <w:t>Microsoft Dynamics AX 2012 R3 Functional Additive CAL</w:t>
            </w:r>
            <w:r>
              <w:fldChar w:fldCharType="begin"/>
            </w:r>
            <w:r>
              <w:instrText xml:space="preserve"> XE "</w:instrText>
            </w:r>
            <w:r w:rsidRPr="009176BE">
              <w:instrText>Microsoft Dynamics AX 2012 R</w:instrText>
            </w:r>
            <w:r>
              <w:instrText>3</w:instrText>
            </w:r>
            <w:r w:rsidRPr="009176BE">
              <w:instrText xml:space="preserve"> Functional Additive CAL</w:instrText>
            </w:r>
            <w:r>
              <w:instrText xml:space="preserve">" </w:instrText>
            </w:r>
            <w:r>
              <w:fldChar w:fldCharType="end"/>
            </w:r>
            <w:r>
              <w:t xml:space="preserve"> (Device and User)</w:t>
            </w:r>
            <w:bookmarkEnd w:id="178"/>
            <w:bookmarkEnd w:id="179"/>
            <w:bookmarkEnd w:id="180"/>
            <w:bookmarkEnd w:id="18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53B12A8" w14:textId="67B13BC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6479B4A"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41D1AB6"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66DC3"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04FDD425" w14:textId="77777777" w:rsidR="00F364BF" w:rsidRDefault="00F364BF" w:rsidP="00F364BF">
            <w:pPr>
              <w:pStyle w:val="ProductList-OfferingBody"/>
              <w:ind w:left="-113"/>
              <w:jc w:val="center"/>
            </w:pPr>
            <w:r>
              <w:t>10</w:t>
            </w:r>
          </w:p>
        </w:tc>
        <w:tc>
          <w:tcPr>
            <w:tcW w:w="596" w:type="dxa"/>
            <w:shd w:val="clear" w:color="auto" w:fill="70AD47" w:themeFill="accent6"/>
            <w:vAlign w:val="center"/>
          </w:tcPr>
          <w:p w14:paraId="18C03E20" w14:textId="464895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21C0B52" w14:textId="3A3137AF"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8EB1D63"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5ED3153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2E1A5F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5A7C28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FDF775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AF0F49C" w14:textId="77777777" w:rsidR="00F364BF" w:rsidRDefault="00F364BF" w:rsidP="00F364BF">
            <w:pPr>
              <w:pStyle w:val="ProductList-OfferingBody"/>
              <w:ind w:left="-113"/>
              <w:jc w:val="center"/>
            </w:pPr>
          </w:p>
        </w:tc>
      </w:tr>
      <w:tr w:rsidR="00F364BF" w14:paraId="17AF6BE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8206AFF" w14:textId="0ECF353C" w:rsidR="00F364BF" w:rsidRDefault="00F364BF" w:rsidP="00F364BF">
            <w:pPr>
              <w:pStyle w:val="ProductList-Offering2"/>
            </w:pPr>
            <w:bookmarkStart w:id="182" w:name="_Toc379797124"/>
            <w:bookmarkStart w:id="183" w:name="_Toc380513150"/>
            <w:bookmarkStart w:id="184" w:name="_Toc380655189"/>
            <w:bookmarkStart w:id="185" w:name="_Toc413390514"/>
            <w:r>
              <w:t>Microsoft Dynamics AX 2012 R3 Self Serve CAL</w:t>
            </w:r>
            <w:r>
              <w:fldChar w:fldCharType="begin"/>
            </w:r>
            <w:r>
              <w:instrText xml:space="preserve"> XE "</w:instrText>
            </w:r>
            <w:r w:rsidRPr="001E4259">
              <w:instrText>Microsoft Dynamics AX 2012 R</w:instrText>
            </w:r>
            <w:r>
              <w:instrText>3</w:instrText>
            </w:r>
            <w:r w:rsidRPr="001E4259">
              <w:instrText xml:space="preserve"> Self Serve CAL</w:instrText>
            </w:r>
            <w:r>
              <w:instrText xml:space="preserve">" </w:instrText>
            </w:r>
            <w:r>
              <w:fldChar w:fldCharType="end"/>
            </w:r>
            <w:r>
              <w:t xml:space="preserve"> (Device and User)</w:t>
            </w:r>
            <w:bookmarkEnd w:id="182"/>
            <w:bookmarkEnd w:id="183"/>
            <w:bookmarkEnd w:id="184"/>
            <w:bookmarkEnd w:id="18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B58DD4" w14:textId="5365F2B1"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0EEC03"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580FB71"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3AFB6A"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1CBD16B"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332DF3C1" w14:textId="69978DA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04ECFAF9" w14:textId="0D31F73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1264DD5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28C96B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67DEBB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47C8255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44D69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8CF6702" w14:textId="77777777" w:rsidR="00F364BF" w:rsidRDefault="00F364BF" w:rsidP="00F364BF">
            <w:pPr>
              <w:pStyle w:val="ProductList-OfferingBody"/>
              <w:ind w:left="-113"/>
              <w:jc w:val="center"/>
            </w:pPr>
          </w:p>
        </w:tc>
      </w:tr>
      <w:tr w:rsidR="00F364BF" w14:paraId="2AC66BA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3FCA5A66" w14:textId="1DD0B331" w:rsidR="00F364BF" w:rsidRDefault="00F364BF" w:rsidP="00F364BF">
            <w:pPr>
              <w:pStyle w:val="ProductList-Offering2"/>
            </w:pPr>
            <w:bookmarkStart w:id="186" w:name="_Toc379797125"/>
            <w:bookmarkStart w:id="187" w:name="_Toc380513151"/>
            <w:bookmarkStart w:id="188" w:name="_Toc380655190"/>
            <w:bookmarkStart w:id="189" w:name="_Toc413390515"/>
            <w:r>
              <w:t>Microsoft Dynamics AX 2012 R3 Task CAL</w:t>
            </w:r>
            <w:r>
              <w:fldChar w:fldCharType="begin"/>
            </w:r>
            <w:r>
              <w:instrText xml:space="preserve"> XE "</w:instrText>
            </w:r>
            <w:r w:rsidRPr="008F1EB9">
              <w:instrText>Microsoft Dynamics AX 2012 R</w:instrText>
            </w:r>
            <w:r>
              <w:instrText>3</w:instrText>
            </w:r>
            <w:r w:rsidRPr="008F1EB9">
              <w:instrText xml:space="preserve"> Task CAL</w:instrText>
            </w:r>
            <w:r>
              <w:instrText xml:space="preserve">" </w:instrText>
            </w:r>
            <w:r>
              <w:fldChar w:fldCharType="end"/>
            </w:r>
            <w:r>
              <w:t xml:space="preserve"> (Device and User)</w:t>
            </w:r>
            <w:bookmarkEnd w:id="186"/>
            <w:bookmarkEnd w:id="187"/>
            <w:bookmarkEnd w:id="188"/>
            <w:bookmarkEnd w:id="18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0FAD5B8" w14:textId="7724470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E5C571"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6D45279"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A6CBE4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8CD81B6"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EF618FA" w14:textId="7622B4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2292462" w14:textId="50E4B24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F659D4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85009F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19BC3D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FB3F66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600A05D"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14EC9F" w14:textId="77777777" w:rsidR="00F364BF" w:rsidRDefault="00F364BF" w:rsidP="00F364BF">
            <w:pPr>
              <w:pStyle w:val="ProductList-OfferingBody"/>
              <w:ind w:left="-113"/>
              <w:jc w:val="center"/>
            </w:pPr>
          </w:p>
        </w:tc>
      </w:tr>
      <w:tr w:rsidR="00F364BF" w14:paraId="7A941811" w14:textId="77777777" w:rsidTr="00707860">
        <w:tc>
          <w:tcPr>
            <w:tcW w:w="3060" w:type="dxa"/>
            <w:tcBorders>
              <w:top w:val="dashSmallGap" w:sz="4" w:space="0" w:color="BFBFBF" w:themeColor="background1" w:themeShade="BF"/>
              <w:left w:val="nil"/>
              <w:bottom w:val="nil"/>
              <w:right w:val="nil"/>
            </w:tcBorders>
          </w:tcPr>
          <w:p w14:paraId="191BA721" w14:textId="44A44576" w:rsidR="00F364BF" w:rsidRDefault="00F364BF" w:rsidP="00F364BF">
            <w:pPr>
              <w:pStyle w:val="ProductList-Offering2"/>
            </w:pPr>
            <w:bookmarkStart w:id="190" w:name="_Toc379797126"/>
            <w:bookmarkStart w:id="191" w:name="_Toc380513152"/>
            <w:bookmarkStart w:id="192" w:name="_Toc380655191"/>
            <w:bookmarkStart w:id="193" w:name="_Toc413390516"/>
            <w:r>
              <w:t>Microsoft Dynamics AX 2012 R3 Task Additive CAL</w:t>
            </w:r>
            <w:r>
              <w:fldChar w:fldCharType="begin"/>
            </w:r>
            <w:r>
              <w:instrText xml:space="preserve"> XE "</w:instrText>
            </w:r>
            <w:r w:rsidRPr="001A7D87">
              <w:instrText>Microsoft Dynamics AX 2012 R</w:instrText>
            </w:r>
            <w:r>
              <w:instrText>3</w:instrText>
            </w:r>
            <w:r w:rsidRPr="001A7D87">
              <w:instrText xml:space="preserve"> Task Additive CAL</w:instrText>
            </w:r>
            <w:r>
              <w:instrText xml:space="preserve">" </w:instrText>
            </w:r>
            <w:r>
              <w:fldChar w:fldCharType="end"/>
            </w:r>
            <w:r>
              <w:t xml:space="preserve"> (Device and User)</w:t>
            </w:r>
            <w:bookmarkEnd w:id="190"/>
            <w:bookmarkEnd w:id="191"/>
            <w:bookmarkEnd w:id="192"/>
            <w:bookmarkEnd w:id="193"/>
          </w:p>
        </w:tc>
        <w:tc>
          <w:tcPr>
            <w:tcW w:w="595" w:type="dxa"/>
            <w:tcBorders>
              <w:top w:val="dashSmallGap" w:sz="4" w:space="0" w:color="BFBFBF" w:themeColor="background1" w:themeShade="BF"/>
              <w:left w:val="nil"/>
              <w:bottom w:val="nil"/>
              <w:right w:val="nil"/>
            </w:tcBorders>
            <w:vAlign w:val="center"/>
          </w:tcPr>
          <w:p w14:paraId="54E753D6" w14:textId="22523DD6"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nil"/>
              <w:right w:val="nil"/>
            </w:tcBorders>
            <w:vAlign w:val="center"/>
          </w:tcPr>
          <w:p w14:paraId="49881115"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0404326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300DDF0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F32BC75"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87499F6" w14:textId="2C6EF69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C435AD2" w14:textId="7097E5FE"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EFFE5DC"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A21EBE9"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2640BF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32B8655"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7CD139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746D5B" w14:textId="77777777" w:rsidR="00F364BF" w:rsidRDefault="00F364BF" w:rsidP="00F364BF">
            <w:pPr>
              <w:pStyle w:val="ProductList-OfferingBody"/>
              <w:ind w:left="-113"/>
              <w:jc w:val="center"/>
            </w:pPr>
          </w:p>
        </w:tc>
      </w:tr>
    </w:tbl>
    <w:p w14:paraId="1E6C467A" w14:textId="77777777" w:rsidR="00CE5EEC" w:rsidRDefault="00CE5EEC" w:rsidP="00CE5EEC">
      <w:pPr>
        <w:pStyle w:val="ProductList-Body"/>
        <w:spacing w:before="20" w:after="2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240"/>
        <w:gridCol w:w="3240"/>
      </w:tblGrid>
      <w:tr w:rsidR="00CE5EEC" w14:paraId="17BF076D" w14:textId="77777777" w:rsidTr="007A5D4D">
        <w:tc>
          <w:tcPr>
            <w:tcW w:w="4320" w:type="dxa"/>
          </w:tcPr>
          <w:p w14:paraId="3AD88B5D" w14:textId="481AFEDA" w:rsidR="00CE5EEC" w:rsidRDefault="00CE5EEC" w:rsidP="007A5D4D">
            <w:pPr>
              <w:pStyle w:val="ProductList-Body"/>
              <w:spacing w:before="20" w:after="20"/>
            </w:pPr>
            <w:r>
              <w:t xml:space="preserve">Prior Version: </w:t>
            </w:r>
            <w:r w:rsidRPr="00601776">
              <w:rPr>
                <w:b/>
              </w:rPr>
              <w:t>Microsoft Dynamics AX 2012</w:t>
            </w:r>
            <w:r w:rsidR="007A5D4D">
              <w:rPr>
                <w:b/>
              </w:rPr>
              <w:t xml:space="preserve"> R2</w:t>
            </w:r>
            <w:r>
              <w:t xml:space="preserve"> (</w:t>
            </w:r>
            <w:r w:rsidR="007A5D4D">
              <w:t>12</w:t>
            </w:r>
            <w:r>
              <w:t>/12)</w:t>
            </w:r>
          </w:p>
        </w:tc>
        <w:tc>
          <w:tcPr>
            <w:tcW w:w="3240" w:type="dxa"/>
          </w:tcPr>
          <w:p w14:paraId="20674ED8" w14:textId="77777777" w:rsidR="00CE5EEC" w:rsidRDefault="00CE5EEC" w:rsidP="008E4C23">
            <w:pPr>
              <w:pStyle w:val="ProductList-Body"/>
              <w:spacing w:before="20" w:after="20"/>
            </w:pPr>
            <w:r>
              <w:t xml:space="preserve">Product Pool: </w:t>
            </w:r>
            <w:r w:rsidRPr="00AD224C">
              <w:rPr>
                <w:b/>
              </w:rPr>
              <w:t>Server</w:t>
            </w:r>
          </w:p>
        </w:tc>
        <w:tc>
          <w:tcPr>
            <w:tcW w:w="3240" w:type="dxa"/>
          </w:tcPr>
          <w:p w14:paraId="36488910" w14:textId="77777777" w:rsidR="00CE5EEC" w:rsidRDefault="00CE5EEC" w:rsidP="008E4C23">
            <w:pPr>
              <w:pStyle w:val="ProductList-Body"/>
              <w:spacing w:before="20" w:after="20"/>
            </w:pPr>
          </w:p>
        </w:tc>
      </w:tr>
      <w:tr w:rsidR="00CE5EEC" w14:paraId="63C56CB0" w14:textId="77777777" w:rsidTr="007A5D4D">
        <w:tc>
          <w:tcPr>
            <w:tcW w:w="4320" w:type="dxa"/>
          </w:tcPr>
          <w:p w14:paraId="168CA78F" w14:textId="77777777" w:rsidR="00CE5EEC" w:rsidRDefault="00CE5EEC" w:rsidP="008E4C23">
            <w:pPr>
              <w:pStyle w:val="ProductList-Body"/>
              <w:spacing w:before="20" w:after="20"/>
            </w:pPr>
          </w:p>
        </w:tc>
        <w:tc>
          <w:tcPr>
            <w:tcW w:w="3240" w:type="dxa"/>
          </w:tcPr>
          <w:p w14:paraId="2D04CCF3" w14:textId="77777777" w:rsidR="00CE5EEC" w:rsidRDefault="00F8488D"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240" w:type="dxa"/>
          </w:tcPr>
          <w:p w14:paraId="2C37625E" w14:textId="77777777" w:rsidR="00CE5EEC" w:rsidRDefault="00CE5EEC" w:rsidP="008E4C23">
            <w:pPr>
              <w:pStyle w:val="ProductList-Body"/>
              <w:spacing w:before="20" w:after="20"/>
            </w:pPr>
          </w:p>
        </w:tc>
      </w:tr>
    </w:tbl>
    <w:p w14:paraId="27E79326"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7A04F244" w14:textId="77777777" w:rsidR="00CE5EEC" w:rsidRPr="00887E02" w:rsidRDefault="00CE5EEC" w:rsidP="00CE5EEC">
      <w:pPr>
        <w:pStyle w:val="ProductList-Body"/>
        <w:rPr>
          <w:b/>
        </w:rPr>
      </w:pPr>
      <w:r w:rsidRPr="001472FC">
        <w:rPr>
          <w:b/>
          <w:color w:val="00188F"/>
        </w:rPr>
        <w:t>Localizations and Translations</w:t>
      </w:r>
    </w:p>
    <w:p w14:paraId="2ACF1643" w14:textId="49B0C292" w:rsidR="00CE5EEC" w:rsidRDefault="00CE5EEC" w:rsidP="00CE5EEC">
      <w:pPr>
        <w:pStyle w:val="ProductList-Body"/>
      </w:pPr>
      <w:r>
        <w:t xml:space="preserve">Please refer to </w:t>
      </w:r>
      <w:hyperlink r:id="rId28" w:history="1">
        <w:r w:rsidRPr="00E94524">
          <w:rPr>
            <w:rStyle w:val="Hyperlink"/>
          </w:rPr>
          <w:t>http://www.microsoft.com/en-us/dynamics/erp-buy-ax-software.aspx</w:t>
        </w:r>
      </w:hyperlink>
      <w:r>
        <w:t xml:space="preserve"> to learn about availability of Microsoft </w:t>
      </w:r>
      <w:r w:rsidR="007A5D4D">
        <w:t>Dynamics AX R3 in select countries and languages</w:t>
      </w:r>
      <w:r>
        <w:t>.</w:t>
      </w:r>
    </w:p>
    <w:p w14:paraId="2840FF74" w14:textId="77777777" w:rsidR="00CE5EEC" w:rsidRDefault="00CE5EEC" w:rsidP="00CE5EEC">
      <w:pPr>
        <w:pStyle w:val="ProductList-Body"/>
      </w:pPr>
    </w:p>
    <w:p w14:paraId="6094C56D" w14:textId="3CC744FD" w:rsidR="00CE5EEC" w:rsidRPr="00887E02" w:rsidRDefault="00CE5EEC" w:rsidP="00CE5EEC">
      <w:pPr>
        <w:pStyle w:val="ProductList-Body"/>
        <w:rPr>
          <w:b/>
        </w:rPr>
      </w:pPr>
      <w:r w:rsidRPr="001472FC">
        <w:rPr>
          <w:b/>
          <w:color w:val="00188F"/>
        </w:rPr>
        <w:t>Use Rights</w:t>
      </w:r>
    </w:p>
    <w:p w14:paraId="4666E0F5" w14:textId="43AE6910" w:rsidR="00CE5EEC" w:rsidRDefault="00CE5EEC" w:rsidP="00CE5EEC">
      <w:pPr>
        <w:pStyle w:val="ProductList-Body"/>
      </w:pPr>
      <w:r>
        <w:t>The uses permitted under the different Microsoft Dynamics AX 2012 R</w:t>
      </w:r>
      <w:r w:rsidR="00830432">
        <w:t>3</w:t>
      </w:r>
      <w:r>
        <w:t xml:space="preserve"> CALs are outlined below:</w:t>
      </w:r>
    </w:p>
    <w:p w14:paraId="73D0E23B" w14:textId="486B6574" w:rsidR="00CE5EEC" w:rsidRDefault="00CE5EEC" w:rsidP="00913546">
      <w:pPr>
        <w:pStyle w:val="ProductList-Body"/>
        <w:numPr>
          <w:ilvl w:val="0"/>
          <w:numId w:val="5"/>
        </w:numPr>
        <w:ind w:left="450" w:hanging="270"/>
      </w:pPr>
      <w:r>
        <w:t>Self</w:t>
      </w:r>
      <w:r w:rsidR="00403CA8">
        <w:t xml:space="preserve"> </w:t>
      </w:r>
      <w:r>
        <w:t>Serve CAL (Base CAL)</w:t>
      </w:r>
    </w:p>
    <w:p w14:paraId="62D5A598" w14:textId="0380A37C" w:rsidR="00830432" w:rsidRDefault="00830432" w:rsidP="00830432">
      <w:pPr>
        <w:pStyle w:val="ProductList-Body"/>
        <w:ind w:left="450"/>
      </w:pPr>
      <w:r w:rsidRPr="001C30EB">
        <w:t>Grants a</w:t>
      </w:r>
      <w:r>
        <w:t xml:space="preserve"> user </w:t>
      </w:r>
      <w:r w:rsidRPr="001C30EB">
        <w:t>rights for their own use and not for or on behalf of other individuals (i) to record time resulting solely for payroll processing, (ii) to record expenses solely for reimbursement, (iii) manage personal information</w:t>
      </w:r>
      <w:r w:rsidR="00C4629F">
        <w:t>,</w:t>
      </w:r>
      <w:r w:rsidRPr="001C30EB">
        <w:t xml:space="preserve"> (iv) create requisitions and </w:t>
      </w:r>
      <w:r w:rsidR="00C4629F">
        <w:t xml:space="preserve">(v) </w:t>
      </w:r>
      <w:r w:rsidRPr="001C30EB">
        <w:t>manage budgets related to these activities</w:t>
      </w:r>
    </w:p>
    <w:p w14:paraId="21843A3E" w14:textId="5B1FFF7C" w:rsidR="00CE5EEC" w:rsidRDefault="00CE5EEC" w:rsidP="00913546">
      <w:pPr>
        <w:pStyle w:val="ProductList-Body"/>
        <w:numPr>
          <w:ilvl w:val="0"/>
          <w:numId w:val="5"/>
        </w:numPr>
        <w:ind w:left="450" w:hanging="270"/>
      </w:pPr>
      <w:r>
        <w:t>Task CAL (Self</w:t>
      </w:r>
      <w:r w:rsidR="00403CA8">
        <w:t xml:space="preserve"> </w:t>
      </w:r>
      <w:r>
        <w:t>Serve CAL + Task Additive CAL)</w:t>
      </w:r>
    </w:p>
    <w:p w14:paraId="418BF7F1" w14:textId="790C8178" w:rsidR="00830432" w:rsidRDefault="00830432" w:rsidP="00830432">
      <w:pPr>
        <w:pStyle w:val="ProductList-Body"/>
        <w:ind w:left="450"/>
      </w:pPr>
      <w:r w:rsidRPr="001C30EB">
        <w:t>Grants a</w:t>
      </w:r>
      <w:r>
        <w:t xml:space="preserve"> user</w:t>
      </w:r>
      <w:r w:rsidRPr="001C30EB">
        <w:t xml:space="preserve"> rights to (i) record and approve any type of time and expenses (ii) approve invoices (iii) approve all Self</w:t>
      </w:r>
      <w:r w:rsidR="00403CA8">
        <w:t xml:space="preserve"> </w:t>
      </w:r>
      <w:r w:rsidRPr="001C30EB">
        <w:t>Serve related tr</w:t>
      </w:r>
      <w:r>
        <w:t>ansactions, (iv) operate a Point of Sale D</w:t>
      </w:r>
      <w:r w:rsidRPr="001C30EB">
        <w:t>evice o</w:t>
      </w:r>
      <w:r>
        <w:t xml:space="preserve">r a </w:t>
      </w:r>
      <w:r w:rsidRPr="004D28D0">
        <w:t>Warehouse Device</w:t>
      </w:r>
      <w:r w:rsidR="00C4629F">
        <w:t>, and (v) operate a Store Manager Device</w:t>
      </w:r>
      <w:r>
        <w:t xml:space="preserve">. </w:t>
      </w:r>
    </w:p>
    <w:p w14:paraId="53571473" w14:textId="75F2E72F" w:rsidR="00830432" w:rsidRDefault="00830432" w:rsidP="00913546">
      <w:pPr>
        <w:pStyle w:val="ProductList-Body"/>
        <w:numPr>
          <w:ilvl w:val="1"/>
          <w:numId w:val="5"/>
        </w:numPr>
        <w:ind w:left="990" w:hanging="270"/>
      </w:pPr>
      <w:r w:rsidRPr="003F619B">
        <w:t xml:space="preserve">“Point of Sale Device” means one device located in the </w:t>
      </w:r>
      <w:r w:rsidRPr="00C15E68">
        <w:t>Commerce location</w:t>
      </w:r>
      <w:r w:rsidRPr="003F619B">
        <w:t>, used by any individual, for the purpose of completing customer facing sales of goods or services transactions</w:t>
      </w:r>
      <w:r>
        <w:t>.</w:t>
      </w:r>
    </w:p>
    <w:p w14:paraId="4EB87171" w14:textId="77777777" w:rsidR="00830432" w:rsidRDefault="00830432" w:rsidP="00913546">
      <w:pPr>
        <w:pStyle w:val="ProductList-Body"/>
        <w:numPr>
          <w:ilvl w:val="1"/>
          <w:numId w:val="5"/>
        </w:numPr>
        <w:ind w:left="990" w:hanging="270"/>
      </w:pPr>
      <w:r>
        <w:t>“Warehouse Device” means one device dedicated to Performing Warehousing Functions, and that may not be used for any other purposes. Each Warehouse Device must (i) not have cellular capabilities, and (ii) if the device is hand held, have a built-in barcode scanner.</w:t>
      </w:r>
    </w:p>
    <w:p w14:paraId="14E4EAF3" w14:textId="77777777" w:rsidR="00830432" w:rsidRDefault="00830432" w:rsidP="00913546">
      <w:pPr>
        <w:pStyle w:val="ProductList-Body"/>
        <w:numPr>
          <w:ilvl w:val="1"/>
          <w:numId w:val="5"/>
        </w:numPr>
        <w:ind w:left="990" w:hanging="270"/>
      </w:pPr>
      <w:r w:rsidRPr="003F619B">
        <w:t>“Performing warehousing functions” means receiving, putting-away, doing internal stock transfers, picking, packing, and shipping goods plus performing inventory count checks in the context of a warehouse management system and posting output and materials consumption against production orders when captured as transfers of raw materials and finished goods between a warehouse and a production line (all other types of transactions are excluded)</w:t>
      </w:r>
      <w:r>
        <w:t>.</w:t>
      </w:r>
    </w:p>
    <w:p w14:paraId="6DE17710" w14:textId="2D161929" w:rsidR="00830432" w:rsidRDefault="00830432" w:rsidP="00913546">
      <w:pPr>
        <w:pStyle w:val="ProductList-Body"/>
        <w:numPr>
          <w:ilvl w:val="1"/>
          <w:numId w:val="5"/>
        </w:numPr>
        <w:ind w:left="990"/>
      </w:pPr>
      <w:r w:rsidRPr="00C15E68">
        <w:t>“Commerce Location” or</w:t>
      </w:r>
      <w:r>
        <w:t xml:space="preserve"> </w:t>
      </w:r>
      <w:r w:rsidRPr="003F619B">
        <w:t>“Store” means a physical location (static or itinerant) operated by you when closing goods or services transactions with customers</w:t>
      </w:r>
      <w:r>
        <w:t>.</w:t>
      </w:r>
    </w:p>
    <w:p w14:paraId="404C8A4B" w14:textId="0AD40E7B" w:rsidR="00C4629F" w:rsidRDefault="00C4629F" w:rsidP="00C4629F">
      <w:pPr>
        <w:pStyle w:val="ProductList-Body"/>
        <w:numPr>
          <w:ilvl w:val="1"/>
          <w:numId w:val="5"/>
        </w:numPr>
        <w:ind w:left="990"/>
      </w:pPr>
      <w:r w:rsidRPr="00E76CA6">
        <w:t xml:space="preserve">“Store Manager Device” means one device located in the </w:t>
      </w:r>
      <w:r w:rsidRPr="00C15E68">
        <w:t>Commerce Location</w:t>
      </w:r>
      <w:r w:rsidRPr="00E76CA6">
        <w:t>, used by any individual, dedicated to performing the following t</w:t>
      </w:r>
      <w:r>
        <w:t xml:space="preserve">asks solely for that </w:t>
      </w:r>
      <w:r w:rsidRPr="00C15E68">
        <w:t>Commerce Location</w:t>
      </w:r>
      <w:r>
        <w:t xml:space="preserve"> (i) m</w:t>
      </w:r>
      <w:r w:rsidRPr="00E76CA6">
        <w:t>anaging an</w:t>
      </w:r>
      <w:r>
        <w:t>d replenishing inventory, (ii) b</w:t>
      </w:r>
      <w:r w:rsidRPr="00E76CA6">
        <w:t>alancing cash registers and processing daily receipts</w:t>
      </w:r>
      <w:r>
        <w:t>, (iii) c</w:t>
      </w:r>
      <w:r w:rsidRPr="00E76CA6">
        <w:t>onfiguring and maintaining menu options displayed by the ISV Devices</w:t>
      </w:r>
      <w:r>
        <w:t>, (iv) p</w:t>
      </w:r>
      <w:r w:rsidRPr="00E76CA6">
        <w:t>urchasing supplies and services required to</w:t>
      </w:r>
      <w:r>
        <w:t xml:space="preserve"> run the </w:t>
      </w:r>
      <w:r w:rsidRPr="00C15E68">
        <w:t>Commerce Location</w:t>
      </w:r>
      <w:r>
        <w:t xml:space="preserve"> operations, (v) m</w:t>
      </w:r>
      <w:r w:rsidRPr="00E76CA6">
        <w:t>anagi</w:t>
      </w:r>
      <w:r>
        <w:t xml:space="preserve">ng </w:t>
      </w:r>
      <w:r w:rsidRPr="00C15E68">
        <w:t>Commerce Location</w:t>
      </w:r>
      <w:r>
        <w:t xml:space="preserve"> staff, (vi) p</w:t>
      </w:r>
      <w:r w:rsidRPr="00E76CA6">
        <w:t xml:space="preserve">rocessing reports </w:t>
      </w:r>
      <w:r>
        <w:t xml:space="preserve">required to analyze and manage </w:t>
      </w:r>
      <w:r w:rsidRPr="00C15E68">
        <w:t>Commerce Location</w:t>
      </w:r>
      <w:r w:rsidRPr="00E76CA6">
        <w:t xml:space="preserve"> results, and (vii)</w:t>
      </w:r>
      <w:r>
        <w:t xml:space="preserve"> m</w:t>
      </w:r>
      <w:r w:rsidRPr="00E76CA6">
        <w:t xml:space="preserve">anaging master data related to </w:t>
      </w:r>
      <w:r w:rsidRPr="00C15E68">
        <w:t>Commerce Location</w:t>
      </w:r>
      <w:r w:rsidRPr="00E76CA6">
        <w:t xml:space="preserve"> operations</w:t>
      </w:r>
      <w:r>
        <w:t>.</w:t>
      </w:r>
    </w:p>
    <w:p w14:paraId="1D1E03B5" w14:textId="77777777" w:rsidR="00CE5EEC" w:rsidRDefault="00CE5EEC" w:rsidP="00913546">
      <w:pPr>
        <w:pStyle w:val="ProductList-Body"/>
        <w:numPr>
          <w:ilvl w:val="0"/>
          <w:numId w:val="5"/>
        </w:numPr>
        <w:ind w:left="450" w:hanging="270"/>
      </w:pPr>
      <w:r>
        <w:t>Functional CAL (Task CAL + Functional Additive CAL)</w:t>
      </w:r>
    </w:p>
    <w:p w14:paraId="025E363E" w14:textId="6AF0148F" w:rsidR="00C15E68" w:rsidRDefault="00C15E68" w:rsidP="00C15E68">
      <w:pPr>
        <w:pStyle w:val="ProductList-Body"/>
        <w:ind w:left="450"/>
      </w:pPr>
      <w:r>
        <w:t xml:space="preserve">Grants </w:t>
      </w:r>
      <w:r w:rsidRPr="001C30EB">
        <w:t>a</w:t>
      </w:r>
      <w:r>
        <w:t xml:space="preserve"> user</w:t>
      </w:r>
      <w:r w:rsidRPr="001C30EB">
        <w:t xml:space="preserve"> </w:t>
      </w:r>
      <w:r>
        <w:t>rights to (i) use established operational cycles and business processes provided by the software, (ii) create and update (a) position requisitions or (b) master data records pertaining to applicants, employees, customers, vendors, or parts catalogs, and (</w:t>
      </w:r>
      <w:r w:rsidR="00C4629F">
        <w:t>ii</w:t>
      </w:r>
      <w:r>
        <w:t>v) approve all Task and Self</w:t>
      </w:r>
      <w:r w:rsidR="00403CA8">
        <w:t xml:space="preserve"> </w:t>
      </w:r>
      <w:r>
        <w:t>Serve related transactions.</w:t>
      </w:r>
    </w:p>
    <w:p w14:paraId="49A69C49" w14:textId="77777777" w:rsidR="00CE5EEC" w:rsidRDefault="00CE5EEC" w:rsidP="00913546">
      <w:pPr>
        <w:pStyle w:val="ProductList-Body"/>
        <w:numPr>
          <w:ilvl w:val="0"/>
          <w:numId w:val="5"/>
        </w:numPr>
        <w:ind w:left="450" w:hanging="270"/>
      </w:pPr>
      <w:r>
        <w:t>Enterprise CAL (Functional CAL + Enterprise Additive CAL)</w:t>
      </w:r>
    </w:p>
    <w:p w14:paraId="16E049BB" w14:textId="56E28658" w:rsidR="00C15E68" w:rsidRDefault="00C15E68" w:rsidP="00C15E68">
      <w:pPr>
        <w:pStyle w:val="ProductList-Body"/>
        <w:ind w:left="450"/>
      </w:pPr>
      <w:r w:rsidRPr="00911780">
        <w:t xml:space="preserve">Grants </w:t>
      </w:r>
      <w:r w:rsidRPr="001C30EB">
        <w:t>a</w:t>
      </w:r>
      <w:r>
        <w:t xml:space="preserve"> user f</w:t>
      </w:r>
      <w:r w:rsidRPr="00911780">
        <w:t>ull unrestricted access to all the functionality in the server software across the ERP solution</w:t>
      </w:r>
      <w:r>
        <w:t>.</w:t>
      </w:r>
    </w:p>
    <w:p w14:paraId="17C67011" w14:textId="77777777" w:rsidR="00CE5EEC" w:rsidRDefault="00CE5EEC" w:rsidP="00913546">
      <w:pPr>
        <w:pStyle w:val="ProductList-Body"/>
        <w:numPr>
          <w:ilvl w:val="1"/>
          <w:numId w:val="5"/>
        </w:numPr>
        <w:ind w:left="720" w:hanging="270"/>
      </w:pPr>
      <w:r>
        <w:t>Full Use Rights</w:t>
      </w:r>
    </w:p>
    <w:p w14:paraId="32C603F5" w14:textId="77777777" w:rsidR="00CE5EEC" w:rsidRDefault="00CE5EEC" w:rsidP="00CE5EEC">
      <w:pPr>
        <w:pStyle w:val="ProductList-Body"/>
      </w:pPr>
    </w:p>
    <w:p w14:paraId="2A9C428D" w14:textId="77777777" w:rsidR="00F734A8" w:rsidRDefault="00C15E68" w:rsidP="00F734A8">
      <w:pPr>
        <w:pStyle w:val="ProductList-Body"/>
        <w:ind w:left="180"/>
      </w:pPr>
      <w:r>
        <w:t>External users do not require CALs. External user licenses must not be used for business process outsourcing purposes.</w:t>
      </w:r>
    </w:p>
    <w:p w14:paraId="112FF732" w14:textId="77777777" w:rsidR="00F734A8" w:rsidRDefault="00F734A8" w:rsidP="00F734A8">
      <w:pPr>
        <w:pStyle w:val="ProductList-Body"/>
        <w:ind w:left="180"/>
      </w:pPr>
    </w:p>
    <w:p w14:paraId="7192A84A" w14:textId="79C1416B" w:rsidR="00CE5EEC" w:rsidRDefault="00F734A8" w:rsidP="00F734A8">
      <w:pPr>
        <w:pStyle w:val="ProductList-Body"/>
        <w:ind w:left="180"/>
      </w:pPr>
      <w:r>
        <w:t>Please refer</w:t>
      </w:r>
      <w:r w:rsidR="00CE5EEC">
        <w:t xml:space="preserve"> to </w:t>
      </w:r>
      <w:hyperlink r:id="rId29" w:history="1">
        <w:r w:rsidR="00CE5EEC" w:rsidRPr="009A22C1">
          <w:rPr>
            <w:rStyle w:val="Hyperlink"/>
          </w:rPr>
          <w:t>http://www.microsoft.com/en-us/dynamics/erp-buy-ax-software.aspx</w:t>
        </w:r>
      </w:hyperlink>
      <w:r>
        <w:rPr>
          <w:rStyle w:val="Hyperlink"/>
        </w:rPr>
        <w:t xml:space="preserve"> </w:t>
      </w:r>
      <w:r w:rsidRPr="001F028E">
        <w:t>to learn more about Microsoft Dynamics AX R3 CAL options</w:t>
      </w:r>
      <w:r w:rsidR="00CE5EEC">
        <w:t>.</w:t>
      </w:r>
    </w:p>
    <w:p w14:paraId="400BDE89" w14:textId="77777777" w:rsidR="00BF7633" w:rsidRDefault="00BF7633" w:rsidP="00BF7633">
      <w:pPr>
        <w:pStyle w:val="ProductList-Body"/>
      </w:pPr>
    </w:p>
    <w:p w14:paraId="22651254" w14:textId="5EB60251" w:rsidR="00BF7633" w:rsidRPr="001472FC" w:rsidRDefault="00BF7633" w:rsidP="00BF7633">
      <w:pPr>
        <w:pStyle w:val="ProductList-Body"/>
        <w:rPr>
          <w:b/>
          <w:color w:val="00188F"/>
        </w:rPr>
      </w:pPr>
      <w:r w:rsidRPr="001472FC">
        <w:rPr>
          <w:b/>
          <w:color w:val="00188F"/>
        </w:rPr>
        <w:t xml:space="preserve">Upgrade Rights for Microsoft Dynamics </w:t>
      </w:r>
      <w:r>
        <w:rPr>
          <w:b/>
          <w:color w:val="00188F"/>
        </w:rPr>
        <w:t xml:space="preserve">AX 2012 </w:t>
      </w:r>
      <w:r w:rsidR="00341301">
        <w:rPr>
          <w:b/>
          <w:color w:val="00188F"/>
        </w:rPr>
        <w:t>r</w:t>
      </w:r>
      <w:r>
        <w:rPr>
          <w:b/>
          <w:color w:val="00188F"/>
        </w:rPr>
        <w:t>etail customers with Active Software Assurance</w:t>
      </w:r>
    </w:p>
    <w:p w14:paraId="1A7CE1DB" w14:textId="63231CFC" w:rsidR="00BF7633" w:rsidRPr="000D6060" w:rsidRDefault="00BF7633" w:rsidP="00BF7633">
      <w:pPr>
        <w:pStyle w:val="ProductList-Body"/>
      </w:pPr>
      <w:r w:rsidRPr="000D6060">
        <w:t xml:space="preserve">Customers who acquired their Microsoft Dynamics </w:t>
      </w:r>
      <w:r>
        <w:t xml:space="preserve">AX 2012 for </w:t>
      </w:r>
      <w:r w:rsidR="00341301">
        <w:t>r</w:t>
      </w:r>
      <w:r>
        <w:t>etail</w:t>
      </w:r>
      <w:r w:rsidRPr="000D6060">
        <w:t xml:space="preserve"> and have active SA coverage on those licenses as of </w:t>
      </w:r>
      <w:r>
        <w:t>August</w:t>
      </w:r>
      <w:r w:rsidRPr="000D6060">
        <w:t xml:space="preserve"> 1, 201</w:t>
      </w:r>
      <w:r>
        <w:t>4</w:t>
      </w:r>
      <w:r w:rsidRPr="000D6060">
        <w:t xml:space="preserve"> or later, may upgrade those licenses as shown below. The standard terms for migration apply to these licenses (see the </w:t>
      </w:r>
      <w:hyperlink w:anchor="SoftwareAssurance" w:history="1">
        <w:r w:rsidRPr="00823A9F">
          <w:rPr>
            <w:rStyle w:val="Hyperlink"/>
          </w:rPr>
          <w:t>Software Assurance Section</w:t>
        </w:r>
      </w:hyperlink>
      <w:r>
        <w:t>).</w:t>
      </w:r>
    </w:p>
    <w:p w14:paraId="43F15105" w14:textId="77777777" w:rsidR="00BF7633" w:rsidRDefault="00BF7633" w:rsidP="00BF7633">
      <w:pPr>
        <w:pStyle w:val="ProductList-Body"/>
      </w:pPr>
    </w:p>
    <w:tbl>
      <w:tblPr>
        <w:tblStyle w:val="TableGrid"/>
        <w:tblW w:w="0" w:type="auto"/>
        <w:tblInd w:w="-5" w:type="dxa"/>
        <w:tblLook w:val="04A0" w:firstRow="1" w:lastRow="0" w:firstColumn="1" w:lastColumn="0" w:noHBand="0" w:noVBand="1"/>
      </w:tblPr>
      <w:tblGrid>
        <w:gridCol w:w="5355"/>
        <w:gridCol w:w="5355"/>
      </w:tblGrid>
      <w:tr w:rsidR="00BF7633" w14:paraId="12843655" w14:textId="77777777" w:rsidTr="00261F60">
        <w:trPr>
          <w:tblHeader/>
        </w:trPr>
        <w:tc>
          <w:tcPr>
            <w:tcW w:w="5355" w:type="dxa"/>
            <w:shd w:val="clear" w:color="auto" w:fill="0072C6"/>
          </w:tcPr>
          <w:p w14:paraId="1BBE0B14" w14:textId="77777777" w:rsidR="00BF7633" w:rsidRPr="001F2DDF" w:rsidRDefault="00BF7633" w:rsidP="00261F60">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64BBC512" w14:textId="77777777" w:rsidR="00BF7633" w:rsidRPr="001F2DDF" w:rsidRDefault="00BF7633" w:rsidP="00261F60">
            <w:pPr>
              <w:pStyle w:val="ProductList-Body"/>
              <w:spacing w:before="20" w:after="20"/>
              <w:rPr>
                <w:color w:val="FFFFFF" w:themeColor="background1"/>
              </w:rPr>
            </w:pPr>
            <w:r>
              <w:rPr>
                <w:color w:val="FFFFFF" w:themeColor="background1"/>
              </w:rPr>
              <w:t>Step Up To</w:t>
            </w:r>
          </w:p>
        </w:tc>
      </w:tr>
      <w:tr w:rsidR="00BF7633" w14:paraId="76ECEA2A" w14:textId="77777777" w:rsidTr="00261F60">
        <w:tc>
          <w:tcPr>
            <w:tcW w:w="5355" w:type="dxa"/>
          </w:tcPr>
          <w:p w14:paraId="752518D7" w14:textId="5A990CBF" w:rsidR="00BF7633" w:rsidRPr="000D6060" w:rsidRDefault="00BF7633" w:rsidP="00341301">
            <w:pPr>
              <w:pStyle w:val="ProductList-Body"/>
            </w:pPr>
            <w:r w:rsidRPr="000D6060">
              <w:t xml:space="preserve">1 Microsoft Dynamics </w:t>
            </w:r>
            <w:r>
              <w:t>AX 2012 Functional Device</w:t>
            </w:r>
            <w:r w:rsidRPr="000D6060">
              <w:t xml:space="preserve"> CAL</w:t>
            </w:r>
            <w:r>
              <w:t xml:space="preserve"> used for the purpose of </w:t>
            </w:r>
            <w:r w:rsidR="00341301">
              <w:t>r</w:t>
            </w:r>
            <w:r>
              <w:t xml:space="preserve">etail </w:t>
            </w:r>
            <w:r w:rsidR="00341301">
              <w:t>s</w:t>
            </w:r>
            <w:r>
              <w:t>ervices</w:t>
            </w:r>
          </w:p>
        </w:tc>
        <w:tc>
          <w:tcPr>
            <w:tcW w:w="5355" w:type="dxa"/>
          </w:tcPr>
          <w:p w14:paraId="2B36F8A0" w14:textId="7F5607B3" w:rsidR="00BF7633" w:rsidRPr="00CA02E2" w:rsidRDefault="00BF7633" w:rsidP="00261F60">
            <w:pPr>
              <w:pStyle w:val="ProductList-Body"/>
            </w:pPr>
            <w:r w:rsidRPr="00CA02E2">
              <w:t xml:space="preserve">1 Microsoft Dynamics </w:t>
            </w:r>
            <w:r>
              <w:t>AX 2012 R3 Store Server</w:t>
            </w:r>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r>
      <w:tr w:rsidR="00BF7633" w14:paraId="029A0A61" w14:textId="77777777" w:rsidTr="00261F60">
        <w:tc>
          <w:tcPr>
            <w:tcW w:w="5355" w:type="dxa"/>
          </w:tcPr>
          <w:p w14:paraId="79E03781" w14:textId="77777777" w:rsidR="00BF7633" w:rsidRPr="000D6060" w:rsidRDefault="00BF7633" w:rsidP="00261F60">
            <w:pPr>
              <w:pStyle w:val="ProductList-Body"/>
            </w:pPr>
            <w:r w:rsidRPr="000D6060">
              <w:t xml:space="preserve">1 Microsoft Dynamics </w:t>
            </w:r>
            <w:r>
              <w:t>AX 2012 Server License plus 3 Enterprise Device</w:t>
            </w:r>
            <w:r w:rsidRPr="000D6060">
              <w:t xml:space="preserve"> CAL</w:t>
            </w:r>
            <w:r>
              <w:t>s used for the purpose of eCommerce</w:t>
            </w:r>
          </w:p>
        </w:tc>
        <w:tc>
          <w:tcPr>
            <w:tcW w:w="5355" w:type="dxa"/>
          </w:tcPr>
          <w:p w14:paraId="29BE3F95" w14:textId="77777777" w:rsidR="00BF7633" w:rsidRPr="00CA02E2" w:rsidRDefault="00BF7633" w:rsidP="00261F60">
            <w:pPr>
              <w:pStyle w:val="ProductList-Body"/>
            </w:pPr>
            <w:r>
              <w:t>4</w:t>
            </w:r>
            <w:r w:rsidRPr="00CA02E2">
              <w:t xml:space="preserve"> </w:t>
            </w:r>
            <w:r w:rsidRPr="009C6DF5">
              <w:t xml:space="preserve">Microsoft Dynamics AX 2012 R3 Standard Commerce Server Core </w:t>
            </w:r>
            <w:r>
              <w:t>licenses</w:t>
            </w:r>
          </w:p>
        </w:tc>
      </w:tr>
    </w:tbl>
    <w:bookmarkStart w:id="194" w:name="_Toc378147629"/>
    <w:bookmarkStart w:id="195" w:name="_Toc378151531"/>
    <w:p w14:paraId="54998969" w14:textId="602E5C7F" w:rsidR="00CE5EEC" w:rsidRPr="00585A48" w:rsidRDefault="00CE5EEC" w:rsidP="00CE5EEC">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1396D45" w14:textId="669544C4" w:rsidR="00CE5EEC" w:rsidRDefault="00CE5EEC" w:rsidP="00CE5EEC">
      <w:pPr>
        <w:pStyle w:val="ProductList-Offering2Heading"/>
        <w:outlineLvl w:val="2"/>
      </w:pPr>
      <w:r>
        <w:tab/>
      </w:r>
      <w:bookmarkStart w:id="196" w:name="_Toc379797127"/>
      <w:bookmarkStart w:id="197" w:name="_Toc380513153"/>
      <w:bookmarkStart w:id="198" w:name="_Toc380655192"/>
      <w:bookmarkStart w:id="199" w:name="_Toc413390517"/>
      <w:r>
        <w:t>Microsoft Dynamics CRM</w:t>
      </w:r>
      <w:bookmarkEnd w:id="194"/>
      <w:bookmarkEnd w:id="195"/>
      <w:bookmarkEnd w:id="196"/>
      <w:bookmarkEnd w:id="197"/>
      <w:bookmarkEnd w:id="198"/>
      <w:bookmarkEnd w:id="199"/>
    </w:p>
    <w:tbl>
      <w:tblPr>
        <w:tblStyle w:val="TableGrid"/>
        <w:tblW w:w="10800" w:type="dxa"/>
        <w:tblInd w:w="-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5A9640E" w14:textId="77777777" w:rsidTr="001F028E">
        <w:trPr>
          <w:tblHeader/>
        </w:trPr>
        <w:tc>
          <w:tcPr>
            <w:tcW w:w="3060" w:type="dxa"/>
            <w:tcBorders>
              <w:bottom w:val="nil"/>
            </w:tcBorders>
            <w:shd w:val="clear" w:color="auto" w:fill="00188F"/>
          </w:tcPr>
          <w:p w14:paraId="3321A7AA"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2D29F60E"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3DD153F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22904078"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1306057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90CD08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2BA9395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1608A39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647845B9"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517A5B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73C6F3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54824FE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63FB44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74F4929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E5EEC" w14:paraId="660D8442" w14:textId="77777777" w:rsidTr="00237299">
        <w:tc>
          <w:tcPr>
            <w:tcW w:w="3060" w:type="dxa"/>
            <w:tcBorders>
              <w:top w:val="nil"/>
              <w:left w:val="nil"/>
              <w:bottom w:val="dashSmallGap" w:sz="4" w:space="0" w:color="BFBFBF" w:themeColor="background1" w:themeShade="BF"/>
              <w:right w:val="nil"/>
            </w:tcBorders>
          </w:tcPr>
          <w:p w14:paraId="2E7050D1" w14:textId="77777777" w:rsidR="00CE5EEC" w:rsidRDefault="00CE5EEC" w:rsidP="008E4C23">
            <w:pPr>
              <w:pStyle w:val="ProductList-Offering2"/>
            </w:pPr>
            <w:bookmarkStart w:id="200" w:name="_Toc379797128"/>
            <w:bookmarkStart w:id="201" w:name="_Toc380513154"/>
            <w:bookmarkStart w:id="202" w:name="_Toc380655193"/>
            <w:bookmarkStart w:id="203" w:name="_Toc413390518"/>
            <w:r>
              <w:t>Microsoft Dynamics CRM Basic CAL (Device and User)</w:t>
            </w:r>
            <w:bookmarkEnd w:id="200"/>
            <w:bookmarkEnd w:id="201"/>
            <w:bookmarkEnd w:id="202"/>
            <w:bookmarkEnd w:id="203"/>
            <w:r>
              <w:fldChar w:fldCharType="begin"/>
            </w:r>
            <w:r>
              <w:instrText xml:space="preserve"> XE "</w:instrText>
            </w:r>
            <w:r w:rsidRPr="00071B68">
              <w:instrText>Microsoft Dynamics CRM Basic CAL</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5D932B3" w14:textId="77777777" w:rsidR="00CE5EEC" w:rsidRDefault="00CE5EEC" w:rsidP="008E4C2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187ACF87" w14:textId="24E5543C" w:rsidR="00CE5EEC" w:rsidRDefault="00CE5EEC" w:rsidP="00237299">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A7820FF" w14:textId="77777777" w:rsidR="00CE5EEC" w:rsidRDefault="00CE5EEC" w:rsidP="008E4C23">
            <w:pPr>
              <w:pStyle w:val="ProductList-OfferingBody"/>
              <w:ind w:left="-113"/>
              <w:jc w:val="center"/>
            </w:pPr>
            <w:r>
              <w:t>15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D969DE5"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06342A12" w14:textId="77777777" w:rsidR="00CE5EEC" w:rsidRDefault="00CE5EEC" w:rsidP="008E4C23">
            <w:pPr>
              <w:pStyle w:val="ProductList-OfferingBody"/>
              <w:ind w:left="-113"/>
              <w:jc w:val="center"/>
            </w:pPr>
            <w:r>
              <w:t>10</w:t>
            </w:r>
          </w:p>
        </w:tc>
        <w:tc>
          <w:tcPr>
            <w:tcW w:w="596" w:type="dxa"/>
            <w:shd w:val="clear" w:color="auto" w:fill="70AD47" w:themeFill="accent6"/>
            <w:vAlign w:val="center"/>
          </w:tcPr>
          <w:p w14:paraId="1A3E99C8"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6E9E4BB2"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9CAD4CA" w14:textId="77777777" w:rsidR="00CE5EEC" w:rsidRDefault="00CE5EEC" w:rsidP="008E4C23">
            <w:pPr>
              <w:pStyle w:val="ProductList-OfferingBody"/>
              <w:ind w:left="-113"/>
              <w:jc w:val="center"/>
            </w:pPr>
          </w:p>
        </w:tc>
        <w:tc>
          <w:tcPr>
            <w:tcW w:w="595" w:type="dxa"/>
            <w:shd w:val="clear" w:color="auto" w:fill="70AD47" w:themeFill="accent6"/>
            <w:vAlign w:val="center"/>
          </w:tcPr>
          <w:p w14:paraId="05521D3B" w14:textId="77777777" w:rsidR="00CE5EEC" w:rsidRDefault="00CE5EEC" w:rsidP="008E4C23">
            <w:pPr>
              <w:pStyle w:val="ProductList-OfferingBody"/>
              <w:ind w:left="-113"/>
              <w:jc w:val="center"/>
            </w:pPr>
          </w:p>
        </w:tc>
        <w:tc>
          <w:tcPr>
            <w:tcW w:w="595" w:type="dxa"/>
            <w:shd w:val="clear" w:color="auto" w:fill="70AD47" w:themeFill="accent6"/>
            <w:vAlign w:val="center"/>
          </w:tcPr>
          <w:p w14:paraId="3A381DBA"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15D9326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86E637E" w14:textId="77777777" w:rsidR="00CE5EEC" w:rsidRDefault="00CE5EEC" w:rsidP="008E4C23">
            <w:pPr>
              <w:pStyle w:val="ProductList-OfferingBody"/>
              <w:ind w:left="-113"/>
              <w:jc w:val="center"/>
            </w:pPr>
          </w:p>
        </w:tc>
        <w:tc>
          <w:tcPr>
            <w:tcW w:w="596" w:type="dxa"/>
            <w:shd w:val="clear" w:color="auto" w:fill="70AD47" w:themeFill="accent6"/>
            <w:vAlign w:val="center"/>
          </w:tcPr>
          <w:p w14:paraId="4DEBB1B6" w14:textId="03BB7DC2"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4F4D36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F97BC75" w14:textId="77777777" w:rsidR="00CE5EEC" w:rsidRDefault="00CE5EEC" w:rsidP="008E4C23">
            <w:pPr>
              <w:pStyle w:val="ProductList-Offering2"/>
            </w:pPr>
            <w:bookmarkStart w:id="204" w:name="_Toc379797129"/>
            <w:bookmarkStart w:id="205" w:name="_Toc380513155"/>
            <w:bookmarkStart w:id="206" w:name="_Toc380655194"/>
            <w:bookmarkStart w:id="207" w:name="_Toc413390519"/>
            <w:r>
              <w:t>Microsoft Dynamics CRM Basic Use Additive CAL (Device and User)</w:t>
            </w:r>
            <w:bookmarkEnd w:id="204"/>
            <w:bookmarkEnd w:id="205"/>
            <w:bookmarkEnd w:id="206"/>
            <w:bookmarkEnd w:id="207"/>
            <w:r>
              <w:fldChar w:fldCharType="begin"/>
            </w:r>
            <w:r>
              <w:instrText xml:space="preserve"> XE "</w:instrText>
            </w:r>
            <w:r w:rsidRPr="00642E2F">
              <w:instrText>Microsoft Dynamics CRM Basic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B259E3B"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343373" w14:textId="0CDD5353"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6A6798C"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1E798"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76E963F"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886DB9C"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8A3B8A6"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3BEFB55C" w14:textId="77777777" w:rsidR="00CE5EEC" w:rsidRDefault="00CE5EEC" w:rsidP="008E4C23">
            <w:pPr>
              <w:pStyle w:val="ProductList-OfferingBody"/>
              <w:ind w:left="-113"/>
              <w:jc w:val="center"/>
            </w:pPr>
          </w:p>
        </w:tc>
        <w:tc>
          <w:tcPr>
            <w:tcW w:w="595" w:type="dxa"/>
            <w:shd w:val="clear" w:color="auto" w:fill="70AD47" w:themeFill="accent6"/>
            <w:vAlign w:val="center"/>
          </w:tcPr>
          <w:p w14:paraId="760D6A67" w14:textId="77777777" w:rsidR="00CE5EEC" w:rsidRDefault="00CE5EEC" w:rsidP="008E4C23">
            <w:pPr>
              <w:pStyle w:val="ProductList-OfferingBody"/>
              <w:ind w:left="-113"/>
              <w:jc w:val="center"/>
            </w:pPr>
          </w:p>
        </w:tc>
        <w:tc>
          <w:tcPr>
            <w:tcW w:w="595" w:type="dxa"/>
            <w:shd w:val="clear" w:color="auto" w:fill="70AD47" w:themeFill="accent6"/>
            <w:vAlign w:val="center"/>
          </w:tcPr>
          <w:p w14:paraId="7BB7E567"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8E8A783"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06F399C" w14:textId="77777777" w:rsidR="00CE5EEC" w:rsidRDefault="00CE5EEC" w:rsidP="008E4C23">
            <w:pPr>
              <w:pStyle w:val="ProductList-OfferingBody"/>
              <w:ind w:left="-113"/>
              <w:jc w:val="center"/>
            </w:pPr>
          </w:p>
        </w:tc>
        <w:tc>
          <w:tcPr>
            <w:tcW w:w="596" w:type="dxa"/>
            <w:shd w:val="clear" w:color="auto" w:fill="70AD47" w:themeFill="accent6"/>
            <w:vAlign w:val="center"/>
          </w:tcPr>
          <w:p w14:paraId="7601FA86" w14:textId="4DA68E6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0F366BC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3AEC4BAB" w14:textId="77777777" w:rsidR="00CE5EEC" w:rsidRDefault="00CE5EEC" w:rsidP="008E4C23">
            <w:pPr>
              <w:pStyle w:val="ProductList-Offering2"/>
            </w:pPr>
            <w:bookmarkStart w:id="208" w:name="_Toc379797130"/>
            <w:bookmarkStart w:id="209" w:name="_Toc380513156"/>
            <w:bookmarkStart w:id="210" w:name="_Toc380655196"/>
            <w:bookmarkStart w:id="211" w:name="_Toc413390520"/>
            <w:r>
              <w:t>Microsoft Dynamics CRM Essentials CAL (Device and User)</w:t>
            </w:r>
            <w:bookmarkEnd w:id="208"/>
            <w:bookmarkEnd w:id="209"/>
            <w:bookmarkEnd w:id="210"/>
            <w:bookmarkEnd w:id="211"/>
            <w:r>
              <w:fldChar w:fldCharType="begin"/>
            </w:r>
            <w:r>
              <w:instrText xml:space="preserve"> XE "</w:instrText>
            </w:r>
            <w:r w:rsidRPr="00034F63">
              <w:instrText>Microsoft Dynamics CRM Essentials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61FB05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8BCF5E9" w14:textId="21D23C3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432D298"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CC60117"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23248A1A"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BD2CA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0AFA6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D93956E" w14:textId="77777777" w:rsidR="00CE5EEC" w:rsidRDefault="00CE5EEC" w:rsidP="008E4C23">
            <w:pPr>
              <w:pStyle w:val="ProductList-OfferingBody"/>
              <w:ind w:left="-113"/>
              <w:jc w:val="center"/>
            </w:pPr>
          </w:p>
        </w:tc>
        <w:tc>
          <w:tcPr>
            <w:tcW w:w="595" w:type="dxa"/>
            <w:shd w:val="clear" w:color="auto" w:fill="70AD47" w:themeFill="accent6"/>
            <w:vAlign w:val="center"/>
          </w:tcPr>
          <w:p w14:paraId="41D86C76" w14:textId="77777777" w:rsidR="00CE5EEC" w:rsidRDefault="00CE5EEC" w:rsidP="008E4C23">
            <w:pPr>
              <w:pStyle w:val="ProductList-OfferingBody"/>
              <w:ind w:left="-113"/>
              <w:jc w:val="center"/>
            </w:pPr>
          </w:p>
        </w:tc>
        <w:tc>
          <w:tcPr>
            <w:tcW w:w="595" w:type="dxa"/>
            <w:shd w:val="clear" w:color="auto" w:fill="70AD47" w:themeFill="accent6"/>
            <w:vAlign w:val="center"/>
          </w:tcPr>
          <w:p w14:paraId="26C5B9F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A7D17EC"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C0B799E" w14:textId="77777777" w:rsidR="00CE5EEC" w:rsidRDefault="00CE5EEC" w:rsidP="008E4C23">
            <w:pPr>
              <w:pStyle w:val="ProductList-OfferingBody"/>
              <w:ind w:left="-113"/>
              <w:jc w:val="center"/>
            </w:pPr>
          </w:p>
        </w:tc>
        <w:tc>
          <w:tcPr>
            <w:tcW w:w="596" w:type="dxa"/>
            <w:shd w:val="clear" w:color="auto" w:fill="70AD47" w:themeFill="accent6"/>
            <w:vAlign w:val="center"/>
          </w:tcPr>
          <w:p w14:paraId="5F45AE23" w14:textId="0C001C51"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5DDE549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70E2116E" w14:textId="77777777" w:rsidR="00CE5EEC" w:rsidRDefault="00CE5EEC" w:rsidP="008E4C23">
            <w:pPr>
              <w:pStyle w:val="ProductList-Offering2"/>
            </w:pPr>
            <w:bookmarkStart w:id="212" w:name="_Toc379797131"/>
            <w:bookmarkStart w:id="213" w:name="_Toc380513157"/>
            <w:bookmarkStart w:id="214" w:name="_Toc380655198"/>
            <w:bookmarkStart w:id="215" w:name="_Toc413390521"/>
            <w:r>
              <w:t>Microsoft Dynamics CRM Professional CAL (Device and User)</w:t>
            </w:r>
            <w:bookmarkEnd w:id="212"/>
            <w:bookmarkEnd w:id="213"/>
            <w:bookmarkEnd w:id="214"/>
            <w:bookmarkEnd w:id="215"/>
            <w:r>
              <w:fldChar w:fldCharType="begin"/>
            </w:r>
            <w:r>
              <w:instrText xml:space="preserve"> XE "</w:instrText>
            </w:r>
            <w:r w:rsidRPr="00F97D62">
              <w:instrText>Microsoft Dynamics CRM Professional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BC3A844"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C1B038F" w14:textId="195DECF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3644A0A" w14:textId="77777777" w:rsidR="00CE5EEC" w:rsidRDefault="00CE5EEC" w:rsidP="008E4C2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97900E1"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722387C2" w14:textId="43599747" w:rsidR="00CE5EEC" w:rsidRDefault="00237299" w:rsidP="008E4C23">
            <w:pPr>
              <w:pStyle w:val="ProductList-OfferingBody"/>
              <w:ind w:left="-113"/>
              <w:jc w:val="center"/>
            </w:pPr>
            <w:r>
              <w:t>1</w:t>
            </w:r>
            <w:r w:rsidR="00CE5EEC">
              <w:t>0</w:t>
            </w:r>
          </w:p>
        </w:tc>
        <w:tc>
          <w:tcPr>
            <w:tcW w:w="596" w:type="dxa"/>
            <w:shd w:val="clear" w:color="auto" w:fill="70AD47" w:themeFill="accent6"/>
            <w:vAlign w:val="center"/>
          </w:tcPr>
          <w:p w14:paraId="581C1D6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99FEE7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78C88CD" w14:textId="77777777" w:rsidR="00CE5EEC" w:rsidRDefault="00CE5EEC" w:rsidP="008E4C23">
            <w:pPr>
              <w:pStyle w:val="ProductList-OfferingBody"/>
              <w:ind w:left="-113"/>
              <w:jc w:val="center"/>
            </w:pPr>
          </w:p>
        </w:tc>
        <w:tc>
          <w:tcPr>
            <w:tcW w:w="595" w:type="dxa"/>
            <w:shd w:val="clear" w:color="auto" w:fill="70AD47" w:themeFill="accent6"/>
            <w:vAlign w:val="center"/>
          </w:tcPr>
          <w:p w14:paraId="0568E915" w14:textId="77777777" w:rsidR="00CE5EEC" w:rsidRDefault="00CE5EEC" w:rsidP="008E4C23">
            <w:pPr>
              <w:pStyle w:val="ProductList-OfferingBody"/>
              <w:ind w:left="-113"/>
              <w:jc w:val="center"/>
            </w:pPr>
          </w:p>
        </w:tc>
        <w:tc>
          <w:tcPr>
            <w:tcW w:w="595" w:type="dxa"/>
            <w:shd w:val="clear" w:color="auto" w:fill="70AD47" w:themeFill="accent6"/>
            <w:vAlign w:val="center"/>
          </w:tcPr>
          <w:p w14:paraId="24C27E7B"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47B02D5"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E289088" w14:textId="77777777" w:rsidR="00CE5EEC" w:rsidRDefault="00CE5EEC" w:rsidP="008E4C23">
            <w:pPr>
              <w:pStyle w:val="ProductList-OfferingBody"/>
              <w:ind w:left="-113"/>
              <w:jc w:val="center"/>
            </w:pPr>
          </w:p>
        </w:tc>
        <w:tc>
          <w:tcPr>
            <w:tcW w:w="596" w:type="dxa"/>
            <w:shd w:val="clear" w:color="auto" w:fill="70AD47" w:themeFill="accent6"/>
            <w:vAlign w:val="center"/>
          </w:tcPr>
          <w:p w14:paraId="453D5B24" w14:textId="557CE39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CC5D69"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124DA07" w14:textId="77777777" w:rsidR="00CE5EEC" w:rsidRDefault="00CE5EEC" w:rsidP="008E4C23">
            <w:pPr>
              <w:pStyle w:val="ProductList-Offering2"/>
            </w:pPr>
            <w:bookmarkStart w:id="216" w:name="_Toc379797132"/>
            <w:bookmarkStart w:id="217" w:name="_Toc380513158"/>
            <w:bookmarkStart w:id="218" w:name="_Toc380655200"/>
            <w:bookmarkStart w:id="219" w:name="_Toc413390522"/>
            <w:r>
              <w:t>Microsoft Dynamics CRM Professional Use Additive CAL (Device and User)</w:t>
            </w:r>
            <w:bookmarkEnd w:id="216"/>
            <w:bookmarkEnd w:id="217"/>
            <w:bookmarkEnd w:id="218"/>
            <w:bookmarkEnd w:id="219"/>
            <w:r>
              <w:fldChar w:fldCharType="begin"/>
            </w:r>
            <w:r>
              <w:instrText xml:space="preserve"> XE "</w:instrText>
            </w:r>
            <w:r w:rsidRPr="007938DE">
              <w:instrText>Microsoft Dynamics CRM Professional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CD0042"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8FA2EA" w14:textId="5F0D51D0"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69DB07" w14:textId="77777777" w:rsidR="00CE5EEC" w:rsidRDefault="00CE5EEC" w:rsidP="008E4C2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104643A" w14:textId="77777777" w:rsidR="00CE5EEC" w:rsidRDefault="00CE5EEC" w:rsidP="008E4C2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1085BFE4" w14:textId="77777777" w:rsidR="00CE5EEC" w:rsidRDefault="00CE5EEC" w:rsidP="008E4C23">
            <w:pPr>
              <w:pStyle w:val="ProductList-OfferingBody"/>
              <w:ind w:left="-113"/>
              <w:jc w:val="center"/>
            </w:pPr>
            <w:r>
              <w:t>5</w:t>
            </w:r>
          </w:p>
        </w:tc>
        <w:tc>
          <w:tcPr>
            <w:tcW w:w="596" w:type="dxa"/>
            <w:shd w:val="clear" w:color="auto" w:fill="70AD47" w:themeFill="accent6"/>
            <w:vAlign w:val="center"/>
          </w:tcPr>
          <w:p w14:paraId="761F57DB"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B7A5815"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0F91EA49" w14:textId="77777777" w:rsidR="00CE5EEC" w:rsidRDefault="00CE5EEC" w:rsidP="008E4C23">
            <w:pPr>
              <w:pStyle w:val="ProductList-OfferingBody"/>
              <w:ind w:left="-113"/>
              <w:jc w:val="center"/>
            </w:pPr>
          </w:p>
        </w:tc>
        <w:tc>
          <w:tcPr>
            <w:tcW w:w="595" w:type="dxa"/>
            <w:shd w:val="clear" w:color="auto" w:fill="70AD47" w:themeFill="accent6"/>
            <w:vAlign w:val="center"/>
          </w:tcPr>
          <w:p w14:paraId="6BD59F06" w14:textId="77777777" w:rsidR="00CE5EEC" w:rsidRDefault="00CE5EEC" w:rsidP="008E4C23">
            <w:pPr>
              <w:pStyle w:val="ProductList-OfferingBody"/>
              <w:ind w:left="-113"/>
              <w:jc w:val="center"/>
            </w:pPr>
          </w:p>
        </w:tc>
        <w:tc>
          <w:tcPr>
            <w:tcW w:w="595" w:type="dxa"/>
            <w:shd w:val="clear" w:color="auto" w:fill="70AD47" w:themeFill="accent6"/>
            <w:vAlign w:val="center"/>
          </w:tcPr>
          <w:p w14:paraId="7D42A555"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0CDAD56"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6D7F6EAB" w14:textId="77777777" w:rsidR="00CE5EEC" w:rsidRDefault="00CE5EEC" w:rsidP="008E4C23">
            <w:pPr>
              <w:pStyle w:val="ProductList-OfferingBody"/>
              <w:ind w:left="-113"/>
              <w:jc w:val="center"/>
            </w:pPr>
          </w:p>
        </w:tc>
        <w:tc>
          <w:tcPr>
            <w:tcW w:w="596" w:type="dxa"/>
            <w:shd w:val="clear" w:color="auto" w:fill="70AD47" w:themeFill="accent6"/>
            <w:vAlign w:val="center"/>
          </w:tcPr>
          <w:p w14:paraId="4CC57954" w14:textId="33DAA5A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667692B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11287371" w14:textId="54735696" w:rsidR="00CE5EEC" w:rsidRDefault="00CE5EEC" w:rsidP="00B65D42">
            <w:pPr>
              <w:pStyle w:val="ProductList-Offering2"/>
            </w:pPr>
            <w:bookmarkStart w:id="220" w:name="_Toc379797133"/>
            <w:bookmarkStart w:id="221" w:name="_Toc380513159"/>
            <w:bookmarkStart w:id="222" w:name="_Toc380655201"/>
            <w:bookmarkStart w:id="223" w:name="_Toc413390523"/>
            <w:r>
              <w:t>Microsoft Dynamics CRM Server 201</w:t>
            </w:r>
            <w:r w:rsidR="00D1755F">
              <w:t>5</w:t>
            </w:r>
            <w:bookmarkEnd w:id="220"/>
            <w:bookmarkEnd w:id="221"/>
            <w:bookmarkEnd w:id="222"/>
            <w:bookmarkEnd w:id="223"/>
            <w:r>
              <w:fldChar w:fldCharType="begin"/>
            </w:r>
            <w:r>
              <w:instrText xml:space="preserve"> XE "</w:instrText>
            </w:r>
            <w:r w:rsidRPr="00142865">
              <w:instrText>Microsoft Dynamics CRM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E177E9" w14:textId="54373B44" w:rsidR="00CE5EEC" w:rsidRDefault="00CE5EEC" w:rsidP="00D1755F">
            <w:pPr>
              <w:pStyle w:val="ProductList-OfferingBody"/>
              <w:ind w:left="-113"/>
              <w:jc w:val="center"/>
            </w:pPr>
            <w:r>
              <w:t>1</w:t>
            </w:r>
            <w:r w:rsidR="00D1755F">
              <w:t>2</w:t>
            </w:r>
            <w:r>
              <w:t>/1</w:t>
            </w:r>
            <w:r w:rsidR="00D1755F">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FC218E1" w14:textId="1D087C4B"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4417DE0" w14:textId="77777777" w:rsidR="00CE5EEC" w:rsidRDefault="00CE5EEC" w:rsidP="008E4C2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F86EA3E" w14:textId="77777777" w:rsidR="00CE5EEC" w:rsidRDefault="00CE5EEC" w:rsidP="008E4C2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25D52DA2"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7E4462E9"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093744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53E1073C" w14:textId="77777777" w:rsidR="00CE5EEC" w:rsidRDefault="00CE5EEC" w:rsidP="008E4C23">
            <w:pPr>
              <w:pStyle w:val="ProductList-OfferingBody"/>
              <w:ind w:left="-113"/>
              <w:jc w:val="center"/>
            </w:pPr>
          </w:p>
        </w:tc>
        <w:tc>
          <w:tcPr>
            <w:tcW w:w="595" w:type="dxa"/>
            <w:shd w:val="clear" w:color="auto" w:fill="70AD47" w:themeFill="accent6"/>
            <w:vAlign w:val="center"/>
          </w:tcPr>
          <w:p w14:paraId="7ADF6627" w14:textId="77777777" w:rsidR="00CE5EEC" w:rsidRDefault="00CE5EEC" w:rsidP="008E4C23">
            <w:pPr>
              <w:pStyle w:val="ProductList-OfferingBody"/>
              <w:ind w:left="-113"/>
              <w:jc w:val="center"/>
            </w:pPr>
          </w:p>
        </w:tc>
        <w:tc>
          <w:tcPr>
            <w:tcW w:w="595" w:type="dxa"/>
            <w:shd w:val="clear" w:color="auto" w:fill="70AD47" w:themeFill="accent6"/>
            <w:vAlign w:val="center"/>
          </w:tcPr>
          <w:p w14:paraId="675EF2C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095C6CA"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CF81A2F" w14:textId="77777777" w:rsidR="00CE5EEC" w:rsidRDefault="00CE5EEC" w:rsidP="008E4C23">
            <w:pPr>
              <w:pStyle w:val="ProductList-OfferingBody"/>
              <w:ind w:left="-113"/>
              <w:jc w:val="center"/>
            </w:pPr>
          </w:p>
        </w:tc>
        <w:tc>
          <w:tcPr>
            <w:tcW w:w="596" w:type="dxa"/>
            <w:shd w:val="clear" w:color="auto" w:fill="70AD47" w:themeFill="accent6"/>
            <w:vAlign w:val="center"/>
          </w:tcPr>
          <w:p w14:paraId="65115F01" w14:textId="1F9FF32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B29454" w14:textId="77777777" w:rsidTr="00237299">
        <w:tc>
          <w:tcPr>
            <w:tcW w:w="3060" w:type="dxa"/>
            <w:tcBorders>
              <w:top w:val="dashSmallGap" w:sz="4" w:space="0" w:color="BFBFBF" w:themeColor="background1" w:themeShade="BF"/>
              <w:left w:val="nil"/>
              <w:bottom w:val="nil"/>
              <w:right w:val="nil"/>
            </w:tcBorders>
          </w:tcPr>
          <w:p w14:paraId="6DE738CA" w14:textId="65E982E8" w:rsidR="00CE5EEC" w:rsidRDefault="00CE5EEC" w:rsidP="00B65D42">
            <w:pPr>
              <w:pStyle w:val="ProductList-Offering2"/>
            </w:pPr>
            <w:bookmarkStart w:id="224" w:name="_Toc379797134"/>
            <w:bookmarkStart w:id="225" w:name="_Toc380513160"/>
            <w:bookmarkStart w:id="226" w:name="_Toc380655202"/>
            <w:bookmarkStart w:id="227" w:name="_Toc413390524"/>
            <w:r>
              <w:t>Microsoft Dynamics CRM Workgroup Server 201</w:t>
            </w:r>
            <w:r w:rsidR="00D1755F">
              <w:t>5</w:t>
            </w:r>
            <w:bookmarkEnd w:id="224"/>
            <w:bookmarkEnd w:id="225"/>
            <w:bookmarkEnd w:id="226"/>
            <w:bookmarkEnd w:id="227"/>
            <w:r>
              <w:fldChar w:fldCharType="begin"/>
            </w:r>
            <w:r>
              <w:instrText xml:space="preserve"> XE "</w:instrText>
            </w:r>
            <w:r w:rsidRPr="0045715C">
              <w:instrText>Microsoft Dynamics CRM Workgroup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5A7A9411" w14:textId="2CEE12DC" w:rsidR="00CE5EEC" w:rsidRDefault="00CE5EEC" w:rsidP="007D0C30">
            <w:pPr>
              <w:pStyle w:val="ProductList-OfferingBody"/>
              <w:ind w:left="-113"/>
              <w:jc w:val="center"/>
            </w:pPr>
            <w:r>
              <w:t>1</w:t>
            </w:r>
            <w:r w:rsidR="00D1755F">
              <w:t>2</w:t>
            </w:r>
            <w:r>
              <w:t>/1</w:t>
            </w:r>
            <w:r w:rsidR="00D1755F">
              <w:t>4</w:t>
            </w:r>
          </w:p>
        </w:tc>
        <w:tc>
          <w:tcPr>
            <w:tcW w:w="595" w:type="dxa"/>
            <w:tcBorders>
              <w:top w:val="dashSmallGap" w:sz="4" w:space="0" w:color="BFBFBF" w:themeColor="background1" w:themeShade="BF"/>
              <w:left w:val="nil"/>
              <w:bottom w:val="nil"/>
              <w:right w:val="nil"/>
            </w:tcBorders>
            <w:vAlign w:val="center"/>
          </w:tcPr>
          <w:p w14:paraId="2B8F4597" w14:textId="69951A04" w:rsidR="00CE5EEC" w:rsidRDefault="00CE5EEC" w:rsidP="00237299">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326D7D89" w14:textId="77777777" w:rsidR="00CE5EEC" w:rsidRDefault="00CE5EEC" w:rsidP="008E4C2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2D75B5C8" w14:textId="77777777" w:rsidR="00CE5EEC" w:rsidRDefault="00CE5EEC" w:rsidP="008E4C23">
            <w:pPr>
              <w:pStyle w:val="ProductList-OfferingBody"/>
              <w:ind w:left="-113"/>
              <w:jc w:val="center"/>
            </w:pPr>
            <w:r>
              <w:t>15</w:t>
            </w:r>
          </w:p>
        </w:tc>
        <w:tc>
          <w:tcPr>
            <w:tcW w:w="595" w:type="dxa"/>
            <w:tcBorders>
              <w:left w:val="single" w:sz="12" w:space="0" w:color="FFFFFF" w:themeColor="background1"/>
            </w:tcBorders>
            <w:shd w:val="clear" w:color="auto" w:fill="70AD47" w:themeFill="accent6"/>
            <w:vAlign w:val="center"/>
          </w:tcPr>
          <w:p w14:paraId="17CB784D" w14:textId="77777777" w:rsidR="00CE5EEC" w:rsidRDefault="00CE5EEC" w:rsidP="008E4C23">
            <w:pPr>
              <w:pStyle w:val="ProductList-OfferingBody"/>
              <w:ind w:left="-113"/>
              <w:jc w:val="center"/>
            </w:pPr>
            <w:r>
              <w:t>25</w:t>
            </w:r>
          </w:p>
        </w:tc>
        <w:tc>
          <w:tcPr>
            <w:tcW w:w="596" w:type="dxa"/>
            <w:shd w:val="clear" w:color="auto" w:fill="70AD47" w:themeFill="accent6"/>
            <w:vAlign w:val="center"/>
          </w:tcPr>
          <w:p w14:paraId="73D2CFC0"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7978F846" w14:textId="77777777" w:rsidR="00CE5EEC" w:rsidRDefault="00CE5EEC" w:rsidP="008E4C23">
            <w:pPr>
              <w:pStyle w:val="ProductList-OfferingBody"/>
              <w:ind w:left="-113"/>
              <w:jc w:val="center"/>
            </w:pPr>
          </w:p>
        </w:tc>
        <w:tc>
          <w:tcPr>
            <w:tcW w:w="596" w:type="dxa"/>
            <w:shd w:val="clear" w:color="auto" w:fill="70AD47" w:themeFill="accent6"/>
            <w:vAlign w:val="center"/>
          </w:tcPr>
          <w:p w14:paraId="30D99BA1" w14:textId="77777777" w:rsidR="00CE5EEC" w:rsidRDefault="00CE5EEC" w:rsidP="008E4C23">
            <w:pPr>
              <w:pStyle w:val="ProductList-OfferingBody"/>
              <w:ind w:left="-113"/>
              <w:jc w:val="center"/>
            </w:pPr>
          </w:p>
        </w:tc>
        <w:tc>
          <w:tcPr>
            <w:tcW w:w="595" w:type="dxa"/>
            <w:shd w:val="clear" w:color="auto" w:fill="70AD47" w:themeFill="accent6"/>
            <w:vAlign w:val="center"/>
          </w:tcPr>
          <w:p w14:paraId="27342F41" w14:textId="77777777" w:rsidR="00CE5EEC" w:rsidRDefault="00CE5EEC" w:rsidP="008E4C23">
            <w:pPr>
              <w:pStyle w:val="ProductList-OfferingBody"/>
              <w:ind w:left="-113"/>
              <w:jc w:val="center"/>
            </w:pPr>
          </w:p>
        </w:tc>
        <w:tc>
          <w:tcPr>
            <w:tcW w:w="595" w:type="dxa"/>
            <w:shd w:val="clear" w:color="auto" w:fill="70AD47" w:themeFill="accent6"/>
            <w:vAlign w:val="center"/>
          </w:tcPr>
          <w:p w14:paraId="18059A32"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9F931E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7FB43AD" w14:textId="77777777" w:rsidR="00CE5EEC" w:rsidRDefault="00CE5EEC" w:rsidP="008E4C23">
            <w:pPr>
              <w:pStyle w:val="ProductList-OfferingBody"/>
              <w:ind w:left="-113"/>
              <w:jc w:val="center"/>
            </w:pPr>
          </w:p>
        </w:tc>
        <w:tc>
          <w:tcPr>
            <w:tcW w:w="596" w:type="dxa"/>
            <w:shd w:val="clear" w:color="auto" w:fill="70AD47" w:themeFill="accent6"/>
            <w:vAlign w:val="center"/>
          </w:tcPr>
          <w:p w14:paraId="5D6033DD" w14:textId="4B4D265C"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33F13BB3" w14:textId="77777777" w:rsidR="00CE5EEC" w:rsidRDefault="00CE5EEC" w:rsidP="00CE5EEC">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0"/>
        <w:gridCol w:w="3510"/>
      </w:tblGrid>
      <w:tr w:rsidR="00CE5EEC" w14:paraId="5EC31C27" w14:textId="77777777" w:rsidTr="00D1755F">
        <w:tc>
          <w:tcPr>
            <w:tcW w:w="4140" w:type="dxa"/>
          </w:tcPr>
          <w:p w14:paraId="488C0C0E" w14:textId="79A7CDF9" w:rsidR="00CE5EEC" w:rsidRDefault="00CE5EEC" w:rsidP="00D1755F">
            <w:pPr>
              <w:pStyle w:val="ProductList-Body"/>
              <w:spacing w:before="20" w:after="20"/>
            </w:pPr>
            <w:r>
              <w:t>Prior Version:</w:t>
            </w:r>
            <w:r w:rsidR="00D1755F">
              <w:t xml:space="preserve"> </w:t>
            </w:r>
            <w:r w:rsidR="00D1755F" w:rsidRPr="00601776">
              <w:rPr>
                <w:b/>
              </w:rPr>
              <w:t xml:space="preserve">Microsoft Dynamics </w:t>
            </w:r>
            <w:r w:rsidR="00D1755F">
              <w:rPr>
                <w:b/>
              </w:rPr>
              <w:t>CRM</w:t>
            </w:r>
            <w:r w:rsidR="00D1755F" w:rsidRPr="00601776">
              <w:rPr>
                <w:b/>
              </w:rPr>
              <w:t xml:space="preserve"> 201</w:t>
            </w:r>
            <w:r w:rsidR="00D1755F">
              <w:rPr>
                <w:b/>
              </w:rPr>
              <w:t>3</w:t>
            </w:r>
            <w:r w:rsidR="00D1755F">
              <w:t xml:space="preserve"> (10/13)</w:t>
            </w:r>
            <w:r>
              <w:t xml:space="preserve"> </w:t>
            </w:r>
          </w:p>
        </w:tc>
        <w:tc>
          <w:tcPr>
            <w:tcW w:w="3240" w:type="dxa"/>
          </w:tcPr>
          <w:p w14:paraId="3FB7609C" w14:textId="77777777" w:rsidR="00CE5EEC" w:rsidRDefault="00CE5EEC" w:rsidP="008E4C23">
            <w:pPr>
              <w:pStyle w:val="ProductList-Body"/>
              <w:spacing w:before="20" w:after="20"/>
            </w:pPr>
            <w:r>
              <w:t xml:space="preserve">Product Pool: </w:t>
            </w:r>
            <w:r w:rsidRPr="00AD224C">
              <w:rPr>
                <w:b/>
              </w:rPr>
              <w:t>Server</w:t>
            </w:r>
          </w:p>
        </w:tc>
        <w:tc>
          <w:tcPr>
            <w:tcW w:w="3510" w:type="dxa"/>
          </w:tcPr>
          <w:p w14:paraId="79020D3F" w14:textId="77777777" w:rsidR="00CE5EEC" w:rsidRPr="00FD3474" w:rsidRDefault="00CE5EEC" w:rsidP="008E4C23">
            <w:pPr>
              <w:pStyle w:val="ProductList-Body"/>
              <w:spacing w:before="20" w:after="20"/>
              <w:rPr>
                <w:b/>
              </w:rPr>
            </w:pPr>
            <w:r>
              <w:fldChar w:fldCharType="begin"/>
            </w:r>
            <w:r w:rsidRPr="00287117">
              <w:instrText xml:space="preserve"> </w:instrText>
            </w:r>
            <w:r>
              <w:instrText>AutoTextList \sNoStyle\t "Qualified User Exemption"</w:instrText>
            </w:r>
            <w:r>
              <w:fldChar w:fldCharType="separate"/>
            </w:r>
            <w:r>
              <w:t>Qualified User E</w:t>
            </w:r>
            <w:r>
              <w:fldChar w:fldCharType="end"/>
            </w:r>
            <w:r>
              <w:t xml:space="preserve">xemption: </w:t>
            </w:r>
            <w:r>
              <w:rPr>
                <w:b/>
              </w:rPr>
              <w:t>Yes</w:t>
            </w:r>
          </w:p>
        </w:tc>
      </w:tr>
      <w:tr w:rsidR="00CE5EEC" w14:paraId="2C68C20C" w14:textId="77777777" w:rsidTr="00D1755F">
        <w:tc>
          <w:tcPr>
            <w:tcW w:w="4140" w:type="dxa"/>
          </w:tcPr>
          <w:p w14:paraId="7E1BDE27" w14:textId="21D74406" w:rsidR="00CE5EEC" w:rsidRDefault="00D1755F" w:rsidP="008E4C23">
            <w:pPr>
              <w:pStyle w:val="ProductList-Body"/>
              <w:spacing w:before="20" w:after="20"/>
            </w:pPr>
            <w:r>
              <w:rPr>
                <w:b/>
              </w:rPr>
              <w:t xml:space="preserve">     </w:t>
            </w:r>
            <w:r w:rsidR="00F25FD1" w:rsidRPr="00601776">
              <w:rPr>
                <w:b/>
              </w:rPr>
              <w:t xml:space="preserve">Microsoft Dynamics </w:t>
            </w:r>
            <w:r w:rsidR="00F25FD1">
              <w:rPr>
                <w:b/>
              </w:rPr>
              <w:t>CRM</w:t>
            </w:r>
            <w:r w:rsidR="00F25FD1" w:rsidRPr="00601776">
              <w:rPr>
                <w:b/>
              </w:rPr>
              <w:t xml:space="preserve"> 201</w:t>
            </w:r>
            <w:r w:rsidR="00F25FD1">
              <w:rPr>
                <w:b/>
              </w:rPr>
              <w:t>1</w:t>
            </w:r>
            <w:r w:rsidR="00F25FD1">
              <w:t xml:space="preserve"> (8/12)</w:t>
            </w:r>
          </w:p>
        </w:tc>
        <w:tc>
          <w:tcPr>
            <w:tcW w:w="3240" w:type="dxa"/>
          </w:tcPr>
          <w:p w14:paraId="0E268425" w14:textId="77777777" w:rsidR="00CE5EEC" w:rsidRDefault="00F8488D"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10" w:type="dxa"/>
          </w:tcPr>
          <w:p w14:paraId="76A82A39" w14:textId="77777777" w:rsidR="00CE5EEC" w:rsidRDefault="00CE5EEC" w:rsidP="008E4C23">
            <w:pPr>
              <w:pStyle w:val="ProductList-Body"/>
              <w:spacing w:before="20" w:after="20"/>
            </w:pPr>
          </w:p>
        </w:tc>
      </w:tr>
    </w:tbl>
    <w:p w14:paraId="49E90B38"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0C603A6A" w14:textId="77777777" w:rsidR="00CE5EEC" w:rsidRPr="00FD3474" w:rsidRDefault="00CE5EEC" w:rsidP="00CE5EEC">
      <w:pPr>
        <w:pStyle w:val="ProductList-Body"/>
        <w:rPr>
          <w:b/>
        </w:rPr>
      </w:pPr>
      <w:r w:rsidRPr="001472FC">
        <w:rPr>
          <w:b/>
          <w:color w:val="00188F"/>
        </w:rPr>
        <w:t>License grants associated with end of life of Microsoft Dynamics CRM 2011 External Connector</w:t>
      </w:r>
      <w:r>
        <w:rPr>
          <w:b/>
        </w:rPr>
        <w:fldChar w:fldCharType="begin"/>
      </w:r>
      <w:r>
        <w:instrText xml:space="preserve"> XE "</w:instrText>
      </w:r>
      <w:r w:rsidRPr="00754E80">
        <w:instrText>Microsoft Dynamics CRM 2011 External Connector</w:instrText>
      </w:r>
      <w:r>
        <w:instrText xml:space="preserve">" </w:instrText>
      </w:r>
      <w:r>
        <w:rPr>
          <w:b/>
        </w:rPr>
        <w:fldChar w:fldCharType="end"/>
      </w:r>
    </w:p>
    <w:p w14:paraId="62ADAA88" w14:textId="1D9241F8" w:rsidR="00CE5EEC" w:rsidRDefault="00CE5EEC" w:rsidP="00CE5EEC">
      <w:pPr>
        <w:pStyle w:val="ProductList-Body"/>
      </w:pPr>
      <w:r>
        <w:t>Volume licensing customers with SA for Microsoft Dynamics CRM External Connector licenses on October 1</w:t>
      </w:r>
      <w:r w:rsidR="002B789A">
        <w:t>,</w:t>
      </w:r>
      <w:r>
        <w:t xml:space="preserve"> 2013 or later </w:t>
      </w:r>
      <w:r w:rsidR="00F776A8">
        <w:t>may be eligible for a grant of</w:t>
      </w:r>
      <w:r>
        <w:t xml:space="preserve"> Microsoft Dynamics CRM 2013 </w:t>
      </w:r>
      <w:r w:rsidR="00F776A8">
        <w:t>Server</w:t>
      </w:r>
      <w:r>
        <w:t xml:space="preserve"> license</w:t>
      </w:r>
      <w:r w:rsidR="00F776A8">
        <w:t>s</w:t>
      </w:r>
      <w:r>
        <w:t xml:space="preserve">. </w:t>
      </w:r>
      <w:r w:rsidR="00F776A8">
        <w:t xml:space="preserve">Please refer to the November 2014 Product List for more details </w:t>
      </w:r>
      <w:hyperlink r:id="rId30" w:history="1">
        <w:r w:rsidR="00F776A8" w:rsidRPr="00190243">
          <w:rPr>
            <w:rStyle w:val="Hyperlink"/>
          </w:rPr>
          <w:t>http://go.microsoft.com/?linkid=9839207</w:t>
        </w:r>
      </w:hyperlink>
      <w:r>
        <w:t>.</w:t>
      </w:r>
    </w:p>
    <w:p w14:paraId="3B73FBD2" w14:textId="77777777" w:rsidR="00CE5EEC" w:rsidRDefault="00CE5EEC" w:rsidP="00CE5EEC">
      <w:pPr>
        <w:pStyle w:val="ProductList-Body"/>
      </w:pPr>
    </w:p>
    <w:p w14:paraId="6B908E03" w14:textId="17CB3794" w:rsidR="00CE5EEC" w:rsidRPr="001472FC" w:rsidRDefault="00F776A8" w:rsidP="00CE5EEC">
      <w:pPr>
        <w:pStyle w:val="ProductList-Body"/>
        <w:rPr>
          <w:b/>
          <w:color w:val="00188F"/>
        </w:rPr>
      </w:pPr>
      <w:r>
        <w:rPr>
          <w:b/>
          <w:color w:val="00188F"/>
        </w:rPr>
        <w:t xml:space="preserve">Software Assurance </w:t>
      </w:r>
      <w:r w:rsidR="00CE5EEC" w:rsidRPr="001472FC">
        <w:rPr>
          <w:b/>
          <w:color w:val="00188F"/>
        </w:rPr>
        <w:t>Upgrade</w:t>
      </w:r>
      <w:r>
        <w:rPr>
          <w:b/>
          <w:color w:val="00188F"/>
        </w:rPr>
        <w:t>/Downgrade</w:t>
      </w:r>
      <w:r w:rsidR="00CE5EEC" w:rsidRPr="001472FC">
        <w:rPr>
          <w:b/>
          <w:color w:val="00188F"/>
        </w:rPr>
        <w:t xml:space="preserve"> Rights for </w:t>
      </w:r>
      <w:r>
        <w:rPr>
          <w:b/>
          <w:color w:val="00188F"/>
        </w:rPr>
        <w:t>Prior Versions of</w:t>
      </w:r>
      <w:r w:rsidR="00CE5EEC" w:rsidRPr="001472FC">
        <w:rPr>
          <w:b/>
          <w:color w:val="00188F"/>
        </w:rPr>
        <w:t xml:space="preserve"> CRM </w:t>
      </w:r>
      <w:r>
        <w:rPr>
          <w:b/>
          <w:color w:val="00188F"/>
        </w:rPr>
        <w:t>Server</w:t>
      </w:r>
    </w:p>
    <w:p w14:paraId="283A9F8B" w14:textId="4C24DA1A" w:rsidR="00CE5EEC" w:rsidRDefault="00F776A8" w:rsidP="00CE5EEC">
      <w:pPr>
        <w:pStyle w:val="ProductList-Body"/>
      </w:pPr>
      <w:r>
        <w:t xml:space="preserve">Microsoft Dynamics </w:t>
      </w:r>
      <w:r w:rsidR="00CE5EEC" w:rsidRPr="000D6060">
        <w:t>C</w:t>
      </w:r>
      <w:r>
        <w:t>RM 2011 c</w:t>
      </w:r>
      <w:r w:rsidR="00CE5EEC" w:rsidRPr="000D6060">
        <w:t xml:space="preserve">ustomers </w:t>
      </w:r>
      <w:r>
        <w:t>that had SA coverage for</w:t>
      </w:r>
      <w:r w:rsidR="00CE5EEC" w:rsidRPr="000D6060">
        <w:t xml:space="preserve"> Microsoft Dynamics CRM 2013 Client Access Licenses (CALs)  as of October 1, 2013 or later may </w:t>
      </w:r>
      <w:r w:rsidR="00F25FD1">
        <w:t xml:space="preserve">be eligible to </w:t>
      </w:r>
      <w:r w:rsidR="00CE5EEC" w:rsidRPr="000D6060">
        <w:t xml:space="preserve">upgrade </w:t>
      </w:r>
      <w:r w:rsidR="00F25FD1">
        <w:t xml:space="preserve">to version 2013 under Upgrade Rights. Customers with Microsoft Dynamics CRM 2013 licenses may use Microsoft Dynamics CRM 2011 under Downgrade Rights. Please refer to the November 2014 Product List for more details </w:t>
      </w:r>
      <w:hyperlink r:id="rId31" w:history="1">
        <w:r w:rsidR="00F25FD1" w:rsidRPr="00190243">
          <w:rPr>
            <w:rStyle w:val="Hyperlink"/>
          </w:rPr>
          <w:t>http://go.microsoft.com/?linkid=9839207</w:t>
        </w:r>
      </w:hyperlink>
    </w:p>
    <w:p w14:paraId="574347FD" w14:textId="77777777" w:rsidR="005442A2" w:rsidRDefault="005442A2" w:rsidP="00CE5EEC">
      <w:pPr>
        <w:pStyle w:val="ProductList-Body"/>
        <w:rPr>
          <w:b/>
          <w:color w:val="00188F"/>
        </w:rPr>
      </w:pPr>
    </w:p>
    <w:p w14:paraId="6C07572F" w14:textId="77777777" w:rsidR="00CE5EEC" w:rsidRPr="00FD3474" w:rsidRDefault="00CE5EEC" w:rsidP="00CE5EEC">
      <w:pPr>
        <w:pStyle w:val="ProductList-Body"/>
        <w:rPr>
          <w:b/>
        </w:rPr>
      </w:pPr>
      <w:r w:rsidRPr="001472FC">
        <w:rPr>
          <w:b/>
          <w:color w:val="00188F"/>
        </w:rPr>
        <w:t>Client Access License Options</w:t>
      </w:r>
    </w:p>
    <w:p w14:paraId="785ED078" w14:textId="2350B94B" w:rsidR="00B959E3" w:rsidRDefault="00CE5EEC" w:rsidP="00CE5EEC">
      <w:pPr>
        <w:pStyle w:val="ProductList-Body"/>
      </w:pPr>
      <w:r>
        <w:t xml:space="preserve">The uses permitted under </w:t>
      </w:r>
      <w:r w:rsidR="00B959E3">
        <w:t>the different</w:t>
      </w:r>
      <w:r>
        <w:t xml:space="preserve"> Microsoft Dynamics CRM CAL</w:t>
      </w:r>
      <w:r w:rsidR="007F6436">
        <w:t>s</w:t>
      </w:r>
      <w:r w:rsidR="007F6436" w:rsidRPr="007F6436">
        <w:t xml:space="preserve"> </w:t>
      </w:r>
      <w:r w:rsidR="007F6436">
        <w:t>are outlined below.</w:t>
      </w:r>
      <w:r w:rsidR="007A5EE1" w:rsidRPr="007A5EE1">
        <w:t xml:space="preserve"> </w:t>
      </w:r>
    </w:p>
    <w:p w14:paraId="4BE11139" w14:textId="77777777" w:rsidR="00B959E3" w:rsidRDefault="00B959E3" w:rsidP="00CE5EEC">
      <w:pPr>
        <w:pStyle w:val="ProductList-Body"/>
      </w:pPr>
    </w:p>
    <w:p w14:paraId="3D68889F" w14:textId="0D69C020" w:rsidR="00B959E3" w:rsidRDefault="00B959E3" w:rsidP="00CE5EEC">
      <w:pPr>
        <w:pStyle w:val="ProductList-Body"/>
      </w:pPr>
      <w:r>
        <w:t>The uses permitted under a Microsoft Dynamics CRM Essential CAL:</w:t>
      </w:r>
    </w:p>
    <w:p w14:paraId="1713A792" w14:textId="77777777" w:rsidR="00B959E3" w:rsidRDefault="00B959E3" w:rsidP="00B959E3">
      <w:pPr>
        <w:pStyle w:val="ProductList-Body"/>
        <w:numPr>
          <w:ilvl w:val="0"/>
          <w:numId w:val="79"/>
        </w:numPr>
        <w:ind w:left="450" w:hanging="270"/>
      </w:pPr>
      <w:r w:rsidRPr="00BA0F74">
        <w:t>Full access rights</w:t>
      </w:r>
      <w:r>
        <w:t>:</w:t>
      </w:r>
    </w:p>
    <w:p w14:paraId="68105A30" w14:textId="77777777" w:rsidR="00B959E3" w:rsidRPr="00BA0F74" w:rsidRDefault="00B959E3" w:rsidP="00B959E3">
      <w:pPr>
        <w:pStyle w:val="ProductList-Body"/>
        <w:numPr>
          <w:ilvl w:val="1"/>
          <w:numId w:val="79"/>
        </w:numPr>
        <w:tabs>
          <w:tab w:val="left" w:pos="450"/>
        </w:tabs>
        <w:ind w:left="720" w:hanging="270"/>
      </w:pPr>
      <w:r>
        <w:t>A</w:t>
      </w:r>
      <w:r w:rsidRPr="00BA0F74">
        <w:t>ctivities, notes, custom entities</w:t>
      </w:r>
    </w:p>
    <w:p w14:paraId="6E4E03D7" w14:textId="77777777" w:rsidR="00B959E3" w:rsidRDefault="00B959E3" w:rsidP="00CE5EEC">
      <w:pPr>
        <w:pStyle w:val="ProductList-Body"/>
      </w:pPr>
    </w:p>
    <w:p w14:paraId="70A88F0C" w14:textId="2591A205" w:rsidR="00CE5EEC" w:rsidRDefault="00B959E3" w:rsidP="00CE5EEC">
      <w:pPr>
        <w:pStyle w:val="ProductList-Body"/>
      </w:pPr>
      <w:r>
        <w:t xml:space="preserve">The uses permitted under a Microsoft Dynamics CRM Basic CAL </w:t>
      </w:r>
      <w:r w:rsidR="007A5EE1">
        <w:t>include all those provided in a Microsoft Dynamics CRM Essential CAL as well as:</w:t>
      </w:r>
    </w:p>
    <w:p w14:paraId="6181EC9E" w14:textId="77777777" w:rsidR="00B959E3" w:rsidRPr="00BA0F74" w:rsidRDefault="00B959E3" w:rsidP="00B959E3">
      <w:pPr>
        <w:pStyle w:val="ProductList-Body"/>
        <w:numPr>
          <w:ilvl w:val="0"/>
          <w:numId w:val="79"/>
        </w:numPr>
        <w:ind w:left="450" w:hanging="270"/>
      </w:pPr>
      <w:r w:rsidRPr="00BA0F74">
        <w:t>Full access rights</w:t>
      </w:r>
      <w:r>
        <w:t>:</w:t>
      </w:r>
    </w:p>
    <w:p w14:paraId="505F4CAE" w14:textId="77777777" w:rsidR="00B959E3" w:rsidRPr="00BA0F74" w:rsidRDefault="00B959E3" w:rsidP="00B959E3">
      <w:pPr>
        <w:pStyle w:val="ProductList-Body"/>
        <w:numPr>
          <w:ilvl w:val="1"/>
          <w:numId w:val="79"/>
        </w:numPr>
        <w:ind w:left="720" w:hanging="270"/>
      </w:pPr>
      <w:r w:rsidRPr="00BA0F74">
        <w:t>Accounts, contacts, cases, leads, u</w:t>
      </w:r>
      <w:r>
        <w:t>s</w:t>
      </w:r>
      <w:r w:rsidRPr="00BA0F74">
        <w:t>er reports, dashboards and charts</w:t>
      </w:r>
    </w:p>
    <w:p w14:paraId="730D7C89" w14:textId="77777777" w:rsidR="00B959E3" w:rsidRPr="00BA0F74" w:rsidRDefault="00B959E3" w:rsidP="00B959E3">
      <w:pPr>
        <w:pStyle w:val="ProductList-Body"/>
        <w:numPr>
          <w:ilvl w:val="0"/>
          <w:numId w:val="79"/>
        </w:numPr>
        <w:ind w:left="450" w:hanging="270"/>
      </w:pPr>
      <w:r w:rsidRPr="00BA0F74">
        <w:t xml:space="preserve">Read only/limited access rights:  </w:t>
      </w:r>
    </w:p>
    <w:p w14:paraId="676F7EFD" w14:textId="77777777" w:rsidR="00B959E3" w:rsidRPr="00BA0F74" w:rsidRDefault="00B959E3" w:rsidP="00B959E3">
      <w:pPr>
        <w:pStyle w:val="ProductList-Body"/>
        <w:numPr>
          <w:ilvl w:val="1"/>
          <w:numId w:val="79"/>
        </w:numPr>
        <w:ind w:left="720" w:hanging="270"/>
      </w:pPr>
      <w:r w:rsidRPr="00BA0F74">
        <w:t>System reports, system charts, system dashboards, CRM application data</w:t>
      </w:r>
    </w:p>
    <w:p w14:paraId="3B67AD6A" w14:textId="77777777" w:rsidR="00B959E3" w:rsidRPr="00BA0F74" w:rsidRDefault="00B959E3" w:rsidP="00B959E3">
      <w:pPr>
        <w:pStyle w:val="ProductList-Body"/>
        <w:numPr>
          <w:ilvl w:val="1"/>
          <w:numId w:val="79"/>
        </w:numPr>
        <w:ind w:left="720" w:hanging="270"/>
      </w:pPr>
      <w:r w:rsidRPr="00BA0F74">
        <w:t>Services, resources, work hours, facility, equipment, articles</w:t>
      </w:r>
    </w:p>
    <w:p w14:paraId="13749EDE" w14:textId="77777777" w:rsidR="00B959E3" w:rsidRPr="00BA0F74" w:rsidRDefault="00B959E3" w:rsidP="00B959E3">
      <w:pPr>
        <w:pStyle w:val="ProductList-Body"/>
        <w:numPr>
          <w:ilvl w:val="1"/>
          <w:numId w:val="79"/>
        </w:numPr>
        <w:ind w:left="720" w:hanging="270"/>
      </w:pPr>
      <w:r w:rsidRPr="00BA0F74">
        <w:t>Sales campaigns, quick campaigns, marketing lists, price lists, product lists</w:t>
      </w:r>
    </w:p>
    <w:p w14:paraId="7BFF5893" w14:textId="77777777" w:rsidR="00B959E3" w:rsidRPr="00BA0F74" w:rsidRDefault="00B959E3" w:rsidP="00B959E3">
      <w:pPr>
        <w:pStyle w:val="ProductList-Body"/>
        <w:numPr>
          <w:ilvl w:val="1"/>
          <w:numId w:val="79"/>
        </w:numPr>
        <w:ind w:left="720" w:hanging="270"/>
      </w:pPr>
      <w:r w:rsidRPr="00BA0F74">
        <w:t>Opportunities, goals, contracts, quotes, orders, invoices, competitors</w:t>
      </w:r>
    </w:p>
    <w:p w14:paraId="0DF60CDF" w14:textId="77777777" w:rsidR="00B959E3" w:rsidRPr="00BA0F74" w:rsidRDefault="00B959E3" w:rsidP="00B959E3">
      <w:pPr>
        <w:pStyle w:val="ProductList-Body"/>
        <w:numPr>
          <w:ilvl w:val="1"/>
          <w:numId w:val="79"/>
        </w:numPr>
        <w:ind w:left="720" w:hanging="270"/>
      </w:pPr>
      <w:r w:rsidRPr="00BA0F74">
        <w:t>Run workflows</w:t>
      </w:r>
    </w:p>
    <w:p w14:paraId="02C9CC7A" w14:textId="5ECE338A" w:rsidR="00E0647C" w:rsidRDefault="00E0647C" w:rsidP="008C2391">
      <w:pPr>
        <w:pStyle w:val="ProductList-Body"/>
        <w:ind w:left="720"/>
      </w:pPr>
    </w:p>
    <w:p w14:paraId="5B219411" w14:textId="74A2DED7" w:rsidR="00E0647C" w:rsidRDefault="00E0647C" w:rsidP="00E0647C">
      <w:pPr>
        <w:pStyle w:val="ProductList-Body"/>
      </w:pPr>
      <w:r>
        <w:t>The uses permitted under a Microsoft Dynamics CRM Professional CAL include all those provided in a Microsoft Dynamics CRM Basic CAL as well as:</w:t>
      </w:r>
    </w:p>
    <w:p w14:paraId="3CD715D5" w14:textId="77777777" w:rsidR="00B959E3" w:rsidRPr="00B959E3" w:rsidRDefault="00B959E3" w:rsidP="00B959E3">
      <w:pPr>
        <w:pStyle w:val="ProductList-Body"/>
        <w:numPr>
          <w:ilvl w:val="0"/>
          <w:numId w:val="54"/>
        </w:numPr>
        <w:ind w:left="450" w:hanging="270"/>
      </w:pPr>
      <w:r w:rsidRPr="00B959E3">
        <w:t>Full Access rights:</w:t>
      </w:r>
    </w:p>
    <w:p w14:paraId="226D4E8B" w14:textId="77777777" w:rsidR="00B959E3" w:rsidRPr="00B959E3" w:rsidRDefault="00B959E3" w:rsidP="00B959E3">
      <w:pPr>
        <w:pStyle w:val="ProductList-Body"/>
        <w:numPr>
          <w:ilvl w:val="1"/>
          <w:numId w:val="54"/>
        </w:numPr>
        <w:ind w:left="720" w:hanging="270"/>
      </w:pPr>
      <w:r w:rsidRPr="00B959E3">
        <w:t>System reports, system charts, system dashboards, CRM application data</w:t>
      </w:r>
    </w:p>
    <w:p w14:paraId="566AECE2" w14:textId="77777777" w:rsidR="00B959E3" w:rsidRPr="00B959E3" w:rsidRDefault="00B959E3" w:rsidP="00B959E3">
      <w:pPr>
        <w:pStyle w:val="ProductList-Body"/>
        <w:numPr>
          <w:ilvl w:val="1"/>
          <w:numId w:val="54"/>
        </w:numPr>
        <w:ind w:left="720" w:hanging="270"/>
      </w:pPr>
      <w:r w:rsidRPr="00B959E3">
        <w:t>Services, resources, work hours, facility, equipment, articles</w:t>
      </w:r>
    </w:p>
    <w:p w14:paraId="5F0E7164" w14:textId="77777777" w:rsidR="00B959E3" w:rsidRPr="00B959E3" w:rsidRDefault="00B959E3" w:rsidP="00B959E3">
      <w:pPr>
        <w:pStyle w:val="ProductList-Body"/>
        <w:numPr>
          <w:ilvl w:val="1"/>
          <w:numId w:val="54"/>
        </w:numPr>
        <w:ind w:left="720" w:hanging="270"/>
      </w:pPr>
      <w:r w:rsidRPr="00B959E3">
        <w:t>Sales campaigns, quick campaigns, marketing lists, price lists, product lists</w:t>
      </w:r>
    </w:p>
    <w:p w14:paraId="4820FA9F" w14:textId="77777777" w:rsidR="00B959E3" w:rsidRPr="00B959E3" w:rsidRDefault="00B959E3" w:rsidP="00B959E3">
      <w:pPr>
        <w:pStyle w:val="ProductList-Body"/>
        <w:numPr>
          <w:ilvl w:val="1"/>
          <w:numId w:val="54"/>
        </w:numPr>
        <w:ind w:left="720" w:hanging="270"/>
      </w:pPr>
      <w:r w:rsidRPr="00B959E3">
        <w:t>Opportunities, goals, contracts, quotes, orders, invoices, competitors</w:t>
      </w:r>
    </w:p>
    <w:p w14:paraId="343B71D1" w14:textId="23B8CD47" w:rsidR="00B959E3" w:rsidRPr="00B959E3" w:rsidRDefault="00B959E3" w:rsidP="00B959E3">
      <w:pPr>
        <w:pStyle w:val="ProductList-Body"/>
        <w:numPr>
          <w:ilvl w:val="1"/>
          <w:numId w:val="54"/>
        </w:numPr>
        <w:ind w:left="720" w:hanging="270"/>
      </w:pPr>
      <w:r w:rsidRPr="00B959E3">
        <w:t>Run workflows</w:t>
      </w:r>
    </w:p>
    <w:p w14:paraId="27BD0E64" w14:textId="678A2069" w:rsidR="00B959E3" w:rsidRPr="00B959E3" w:rsidRDefault="00B959E3" w:rsidP="00B959E3">
      <w:pPr>
        <w:pStyle w:val="ProductList-Body"/>
        <w:numPr>
          <w:ilvl w:val="1"/>
          <w:numId w:val="54"/>
        </w:numPr>
        <w:ind w:left="720" w:hanging="270"/>
      </w:pPr>
      <w:r w:rsidRPr="00B959E3">
        <w:t>Create workflows, bulk data import and customizations across any entity</w:t>
      </w:r>
    </w:p>
    <w:p w14:paraId="7C6E4B8F" w14:textId="77777777" w:rsidR="00CE5EEC" w:rsidRPr="00585A48" w:rsidRDefault="00F8488D" w:rsidP="00CE5EEC">
      <w:pPr>
        <w:pStyle w:val="ProductList-Body"/>
        <w:shd w:val="clear" w:color="auto" w:fill="A6A6A6" w:themeFill="background1" w:themeFillShade="A6"/>
        <w:spacing w:before="120" w:after="240"/>
        <w:jc w:val="right"/>
        <w:rPr>
          <w:sz w:val="16"/>
          <w:szCs w:val="16"/>
        </w:rPr>
      </w:pPr>
      <w:hyperlink w:anchor="ToC" w:history="1">
        <w:r w:rsidR="00CE5EEC" w:rsidRPr="00585A48">
          <w:rPr>
            <w:rStyle w:val="Hyperlink"/>
            <w:sz w:val="16"/>
            <w:szCs w:val="16"/>
          </w:rPr>
          <w:t>Table of Contents</w:t>
        </w:r>
      </w:hyperlink>
      <w:r w:rsidR="00CE5EEC" w:rsidRPr="00585A48">
        <w:rPr>
          <w:sz w:val="16"/>
          <w:szCs w:val="16"/>
        </w:rPr>
        <w:t xml:space="preserve"> / </w:t>
      </w:r>
      <w:hyperlink w:anchor="ChartKey" w:history="1">
        <w:r w:rsidR="00CE5EEC" w:rsidRPr="00585A48">
          <w:rPr>
            <w:rStyle w:val="Hyperlink"/>
            <w:sz w:val="16"/>
            <w:szCs w:val="16"/>
          </w:rPr>
          <w:t>Chart Key</w:t>
        </w:r>
      </w:hyperlink>
      <w:r w:rsidR="00CE5EEC" w:rsidRPr="00585A48">
        <w:rPr>
          <w:sz w:val="16"/>
          <w:szCs w:val="16"/>
        </w:rPr>
        <w:t xml:space="preserve"> / </w:t>
      </w:r>
      <w:hyperlink w:anchor="Index" w:history="1">
        <w:r w:rsidR="00CE5EEC" w:rsidRPr="00585A48">
          <w:rPr>
            <w:rStyle w:val="Hyperlink"/>
            <w:sz w:val="16"/>
            <w:szCs w:val="16"/>
          </w:rPr>
          <w:t>Index</w:t>
        </w:r>
      </w:hyperlink>
    </w:p>
    <w:p w14:paraId="262DFA55" w14:textId="77777777" w:rsidR="005E208E" w:rsidRDefault="005E208E">
      <w:pPr>
        <w:rPr>
          <w:rFonts w:asciiTheme="majorHAnsi" w:hAnsiTheme="majorHAnsi"/>
          <w:b/>
          <w:sz w:val="28"/>
        </w:rPr>
      </w:pPr>
      <w:r>
        <w:br w:type="page"/>
      </w:r>
    </w:p>
    <w:p w14:paraId="4FDCAF96" w14:textId="21892A71" w:rsidR="00407E60" w:rsidRDefault="00407E60" w:rsidP="00680B4D">
      <w:pPr>
        <w:pStyle w:val="ProductList-Offering1Heading"/>
        <w:outlineLvl w:val="1"/>
      </w:pPr>
      <w:bookmarkStart w:id="228" w:name="_Toc413390525"/>
      <w:r>
        <w:t>Office Desktop Applications</w:t>
      </w:r>
      <w:bookmarkEnd w:id="146"/>
      <w:bookmarkEnd w:id="147"/>
      <w:bookmarkEnd w:id="151"/>
      <w:bookmarkEnd w:id="152"/>
      <w:bookmarkEnd w:id="153"/>
      <w:bookmarkEnd w:id="228"/>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A5" w14:textId="77777777" w:rsidTr="00AA483D">
        <w:trPr>
          <w:tblHeader/>
        </w:trPr>
        <w:tc>
          <w:tcPr>
            <w:tcW w:w="3060" w:type="dxa"/>
            <w:tcBorders>
              <w:bottom w:val="nil"/>
            </w:tcBorders>
            <w:shd w:val="clear" w:color="auto" w:fill="00188F"/>
          </w:tcPr>
          <w:p w14:paraId="4FDCAF9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B4" w14:textId="77777777" w:rsidTr="005A483A">
        <w:tc>
          <w:tcPr>
            <w:tcW w:w="3060" w:type="dxa"/>
            <w:tcBorders>
              <w:top w:val="nil"/>
              <w:left w:val="nil"/>
              <w:bottom w:val="dashSmallGap" w:sz="4" w:space="0" w:color="BFBFBF" w:themeColor="background1" w:themeShade="BF"/>
              <w:right w:val="nil"/>
            </w:tcBorders>
          </w:tcPr>
          <w:p w14:paraId="4FDCAFA6" w14:textId="6E700DA4" w:rsidR="00C05A53" w:rsidRDefault="0003651D" w:rsidP="00C05A53">
            <w:pPr>
              <w:pStyle w:val="ProductList-Offering1"/>
            </w:pPr>
            <w:bookmarkStart w:id="229" w:name="_Toc379797147"/>
            <w:bookmarkStart w:id="230" w:name="_Toc380513172"/>
            <w:bookmarkStart w:id="231" w:name="_Toc380655214"/>
            <w:bookmarkStart w:id="232" w:name="_Toc413390526"/>
            <w:r>
              <w:t>Access 2013</w:t>
            </w:r>
            <w:bookmarkEnd w:id="229"/>
            <w:bookmarkEnd w:id="230"/>
            <w:bookmarkEnd w:id="231"/>
            <w:bookmarkEnd w:id="232"/>
            <w:r w:rsidR="00A723F7">
              <w:fldChar w:fldCharType="begin"/>
            </w:r>
            <w:r w:rsidR="00A723F7">
              <w:instrText xml:space="preserve"> XE "</w:instrText>
            </w:r>
            <w:r w:rsidR="00A723F7" w:rsidRPr="00EC6FFA">
              <w:instrText>Access 2013</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A7" w14:textId="77777777" w:rsidR="00C05A53" w:rsidRDefault="0003651D"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AFA8" w14:textId="77777777" w:rsidR="00C05A53" w:rsidRDefault="0003651D"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A9" w14:textId="77777777" w:rsidR="00C05A53" w:rsidRDefault="0003651D"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AA"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A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A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A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A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1"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B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3" w14:textId="77777777" w:rsidR="00C05A53" w:rsidRDefault="00C05A53" w:rsidP="00C05A53">
            <w:pPr>
              <w:pStyle w:val="ProductList-OfferingBody"/>
              <w:ind w:left="-113"/>
              <w:jc w:val="center"/>
            </w:pPr>
          </w:p>
        </w:tc>
      </w:tr>
      <w:tr w:rsidR="00C05A53" w14:paraId="4FDCAFC3"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B5" w14:textId="2627F6C3" w:rsidR="00C05A53" w:rsidRDefault="0003651D" w:rsidP="0003651D">
            <w:pPr>
              <w:pStyle w:val="ProductList-Offering1"/>
            </w:pPr>
            <w:bookmarkStart w:id="233" w:name="_Toc379797148"/>
            <w:bookmarkStart w:id="234" w:name="_Toc380513173"/>
            <w:bookmarkStart w:id="235" w:name="_Toc380655215"/>
            <w:bookmarkStart w:id="236" w:name="_Toc413390527"/>
            <w:r>
              <w:t>Excel 2013</w:t>
            </w:r>
            <w:bookmarkEnd w:id="233"/>
            <w:bookmarkEnd w:id="234"/>
            <w:bookmarkEnd w:id="235"/>
            <w:bookmarkEnd w:id="236"/>
            <w:r w:rsidR="00A723F7">
              <w:fldChar w:fldCharType="begin"/>
            </w:r>
            <w:r w:rsidR="00A723F7">
              <w:instrText xml:space="preserve"> XE "</w:instrText>
            </w:r>
            <w:r w:rsidR="00A723F7" w:rsidRPr="00FE0526">
              <w:instrText>Excel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6"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7" w14:textId="77777777" w:rsidR="00C05A53"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B8" w14:textId="77777777" w:rsidR="00C05A53"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B9"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B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C0"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C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C2" w14:textId="77777777" w:rsidR="00C05A53" w:rsidRDefault="00C05A53" w:rsidP="00C05A53">
            <w:pPr>
              <w:pStyle w:val="ProductList-OfferingBody"/>
              <w:ind w:left="-113"/>
              <w:jc w:val="center"/>
            </w:pPr>
          </w:p>
        </w:tc>
      </w:tr>
      <w:tr w:rsidR="0003651D" w14:paraId="4FDCAFD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C4" w14:textId="147D7639" w:rsidR="0003651D" w:rsidRDefault="0003651D" w:rsidP="00C05A53">
            <w:pPr>
              <w:pStyle w:val="ProductList-Offering1"/>
            </w:pPr>
            <w:bookmarkStart w:id="237" w:name="_Toc379797149"/>
            <w:bookmarkStart w:id="238" w:name="_Toc380513174"/>
            <w:bookmarkStart w:id="239" w:name="_Toc380655216"/>
            <w:bookmarkStart w:id="240" w:name="_Toc413390528"/>
            <w:r>
              <w:t>InfoPath 2013</w:t>
            </w:r>
            <w:bookmarkEnd w:id="237"/>
            <w:bookmarkEnd w:id="238"/>
            <w:bookmarkEnd w:id="239"/>
            <w:bookmarkEnd w:id="240"/>
            <w:r w:rsidR="00A723F7">
              <w:fldChar w:fldCharType="begin"/>
            </w:r>
            <w:r w:rsidR="00A723F7">
              <w:instrText xml:space="preserve"> XE "</w:instrText>
            </w:r>
            <w:r w:rsidR="00A723F7" w:rsidRPr="0048622B">
              <w:instrText>InfoPath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5" w14:textId="77777777" w:rsidR="0003651D" w:rsidRDefault="00A47BC2"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6"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C7"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C8"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C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C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B"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C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F"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0"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D1" w14:textId="77777777" w:rsidR="0003651D" w:rsidRDefault="0003651D" w:rsidP="00C05A53">
            <w:pPr>
              <w:pStyle w:val="ProductList-OfferingBody"/>
              <w:ind w:left="-113"/>
              <w:jc w:val="center"/>
            </w:pPr>
          </w:p>
        </w:tc>
      </w:tr>
      <w:tr w:rsidR="0003651D" w14:paraId="4FDCAFE1"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D3" w14:textId="7661F170" w:rsidR="0003651D" w:rsidRDefault="0003651D" w:rsidP="00C05A53">
            <w:pPr>
              <w:pStyle w:val="ProductList-Offering1"/>
            </w:pPr>
            <w:bookmarkStart w:id="241" w:name="_Toc379797150"/>
            <w:bookmarkStart w:id="242" w:name="_Toc380513175"/>
            <w:bookmarkStart w:id="243" w:name="_Toc380655217"/>
            <w:bookmarkStart w:id="244" w:name="_Toc413390529"/>
            <w:r>
              <w:t>Lync 2013</w:t>
            </w:r>
            <w:bookmarkEnd w:id="241"/>
            <w:bookmarkEnd w:id="242"/>
            <w:bookmarkEnd w:id="243"/>
            <w:bookmarkEnd w:id="244"/>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4" w14:textId="77777777" w:rsidR="0003651D" w:rsidRDefault="0003651D" w:rsidP="00C05A53">
            <w:pPr>
              <w:pStyle w:val="ProductList-OfferingBody"/>
              <w:ind w:left="-113"/>
              <w:jc w:val="center"/>
            </w:pPr>
            <w:r>
              <w:t>10</w:t>
            </w:r>
            <w:r w:rsidR="00A47BC2">
              <w:t>/12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5"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D6"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D7"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D8"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D9"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DA"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DB"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D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D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DE"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0"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AFF0"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E2" w14:textId="749DCFD6" w:rsidR="0003651D" w:rsidRDefault="0003651D" w:rsidP="00C05A53">
            <w:pPr>
              <w:pStyle w:val="ProductList-Offering1"/>
            </w:pPr>
            <w:bookmarkStart w:id="245" w:name="_Toc379797151"/>
            <w:bookmarkStart w:id="246" w:name="_Toc380513176"/>
            <w:bookmarkStart w:id="247" w:name="_Toc380655218"/>
            <w:bookmarkStart w:id="248" w:name="_Toc413390530"/>
            <w:r>
              <w:t>Office Home &amp; Student 2013 RT Commercial Use</w:t>
            </w:r>
            <w:bookmarkEnd w:id="245"/>
            <w:bookmarkEnd w:id="246"/>
            <w:bookmarkEnd w:id="247"/>
            <w:bookmarkEnd w:id="248"/>
            <w:r w:rsidR="00A723F7">
              <w:fldChar w:fldCharType="begin"/>
            </w:r>
            <w:r w:rsidR="00A723F7">
              <w:instrText xml:space="preserve"> XE "</w:instrText>
            </w:r>
            <w:r w:rsidR="00A723F7" w:rsidRPr="00A640DE">
              <w:instrText>Office Home &amp; Student 2013 RT Commercial Use</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3" w14:textId="77777777" w:rsidR="0003651D" w:rsidRDefault="0003651D"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4"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E5"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E6"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E7"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A"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B"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D"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F" w14:textId="77777777" w:rsidR="0003651D" w:rsidRDefault="0003651D" w:rsidP="00C05A53">
            <w:pPr>
              <w:pStyle w:val="ProductList-OfferingBody"/>
              <w:ind w:left="-113"/>
              <w:jc w:val="center"/>
            </w:pPr>
          </w:p>
        </w:tc>
      </w:tr>
      <w:tr w:rsidR="0003651D" w14:paraId="4FDCAFFF"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F1" w14:textId="3718474A" w:rsidR="0003651D" w:rsidRDefault="0003651D" w:rsidP="00C05A53">
            <w:pPr>
              <w:pStyle w:val="ProductList-Offering1"/>
            </w:pPr>
            <w:bookmarkStart w:id="249" w:name="_Toc379797152"/>
            <w:bookmarkStart w:id="250" w:name="_Toc380513177"/>
            <w:bookmarkStart w:id="251" w:name="_Toc380655219"/>
            <w:bookmarkStart w:id="252" w:name="_Toc413390531"/>
            <w:r>
              <w:t>Office Multi Language Pack 2013</w:t>
            </w:r>
            <w:bookmarkEnd w:id="249"/>
            <w:bookmarkEnd w:id="250"/>
            <w:bookmarkEnd w:id="251"/>
            <w:bookmarkEnd w:id="252"/>
            <w:r w:rsidR="00A723F7">
              <w:fldChar w:fldCharType="begin"/>
            </w:r>
            <w:r w:rsidR="00A723F7">
              <w:instrText xml:space="preserve"> XE "</w:instrText>
            </w:r>
            <w:r w:rsidR="00A723F7" w:rsidRPr="00DC3EB6">
              <w:instrText>Office Multi Language Pack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2"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3"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F4"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F5"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F6"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F7"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F8"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FF9"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F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F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F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0E"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0" w14:textId="14DD62DF" w:rsidR="0003651D" w:rsidRDefault="0003651D" w:rsidP="00C05A53">
            <w:pPr>
              <w:pStyle w:val="ProductList-Offering1"/>
            </w:pPr>
            <w:bookmarkStart w:id="253" w:name="_Toc379797153"/>
            <w:bookmarkStart w:id="254" w:name="_Toc380513178"/>
            <w:bookmarkStart w:id="255" w:name="_Toc380655220"/>
            <w:bookmarkStart w:id="256" w:name="_Toc413390532"/>
            <w:r>
              <w:t>Office Professional Plus 2013</w:t>
            </w:r>
            <w:bookmarkEnd w:id="253"/>
            <w:bookmarkEnd w:id="254"/>
            <w:bookmarkEnd w:id="255"/>
            <w:bookmarkEnd w:id="256"/>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1"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2"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03"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04"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05" w14:textId="77777777" w:rsidR="0003651D" w:rsidRDefault="0003651D" w:rsidP="00C05A53">
            <w:pPr>
              <w:pStyle w:val="ProductList-OfferingBody"/>
              <w:ind w:left="-113"/>
              <w:jc w:val="center"/>
            </w:pPr>
            <w:r>
              <w:t>1</w:t>
            </w:r>
            <w:r w:rsidR="00AA0F4D">
              <w:t>,</w:t>
            </w:r>
            <w:r w:rsidR="00AA0F4D">
              <w:fldChar w:fldCharType="begin"/>
            </w:r>
            <w:r w:rsidR="00AA0F4D">
              <w:instrText>AutoTextList \sNoStyle\t "School Desktop Platform Product"</w:instrText>
            </w:r>
            <w:r w:rsidR="00AA0F4D">
              <w:fldChar w:fldCharType="separate"/>
            </w:r>
            <w:r w:rsidR="00AA0F4D">
              <w:t>SD</w:t>
            </w:r>
            <w:r w:rsidR="00AA0F4D">
              <w:fldChar w:fldCharType="end"/>
            </w:r>
          </w:p>
        </w:tc>
        <w:tc>
          <w:tcPr>
            <w:tcW w:w="596" w:type="dxa"/>
            <w:shd w:val="clear" w:color="auto" w:fill="70AD47" w:themeFill="accent6"/>
            <w:vAlign w:val="center"/>
          </w:tcPr>
          <w:p w14:paraId="4FDCB006" w14:textId="77777777" w:rsidR="0003651D" w:rsidRDefault="00AA0F4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007" w14:textId="77777777" w:rsidR="0003651D" w:rsidRDefault="00AA0F4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rsidRPr="00287117">
              <w:fldChar w:fldCharType="begin"/>
            </w:r>
            <w:r w:rsidRPr="00287117">
              <w:instrText xml:space="preserve"> AutoTextList  \sNoStyle\t "Additional Product"</w:instrText>
            </w:r>
            <w:r w:rsidRPr="00287117">
              <w:fldChar w:fldCharType="separate"/>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08"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09"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0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0B" w14:textId="77777777" w:rsidR="0003651D" w:rsidRDefault="00AA0F4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00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0D" w14:textId="77777777" w:rsidR="0003651D" w:rsidRDefault="0003651D" w:rsidP="00C05A53">
            <w:pPr>
              <w:pStyle w:val="ProductList-OfferingBody"/>
              <w:ind w:left="-113"/>
              <w:jc w:val="center"/>
            </w:pPr>
          </w:p>
        </w:tc>
      </w:tr>
      <w:tr w:rsidR="0003651D" w14:paraId="4FDCB01D"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F" w14:textId="45F40FF8" w:rsidR="0003651D" w:rsidRDefault="0003651D" w:rsidP="00C05A53">
            <w:pPr>
              <w:pStyle w:val="ProductList-Offering1"/>
            </w:pPr>
            <w:bookmarkStart w:id="257" w:name="_Toc379797154"/>
            <w:bookmarkStart w:id="258" w:name="_Toc380513179"/>
            <w:bookmarkStart w:id="259" w:name="_Toc380655221"/>
            <w:bookmarkStart w:id="260" w:name="_Toc413390533"/>
            <w:r>
              <w:t>Office Standard 2013</w:t>
            </w:r>
            <w:bookmarkEnd w:id="257"/>
            <w:bookmarkEnd w:id="258"/>
            <w:bookmarkEnd w:id="259"/>
            <w:bookmarkEnd w:id="260"/>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0"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1"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12"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13"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1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7"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1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A"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1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C" w14:textId="77777777" w:rsidR="0003651D" w:rsidRDefault="0003651D" w:rsidP="00C05A53">
            <w:pPr>
              <w:pStyle w:val="ProductList-OfferingBody"/>
              <w:ind w:left="-113"/>
              <w:jc w:val="center"/>
            </w:pPr>
          </w:p>
        </w:tc>
      </w:tr>
      <w:tr w:rsidR="0003651D" w14:paraId="4FDCB02C"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1E" w14:textId="41FD86D9" w:rsidR="0003651D" w:rsidRDefault="0003651D" w:rsidP="0003651D">
            <w:pPr>
              <w:pStyle w:val="ProductList-Offering1"/>
            </w:pPr>
            <w:bookmarkStart w:id="261" w:name="_Toc379797155"/>
            <w:bookmarkStart w:id="262" w:name="_Toc380513180"/>
            <w:bookmarkStart w:id="263" w:name="_Toc380655222"/>
            <w:bookmarkStart w:id="264" w:name="_Toc413390534"/>
            <w:r>
              <w:t>OneNote 2013</w:t>
            </w:r>
            <w:bookmarkEnd w:id="261"/>
            <w:bookmarkEnd w:id="262"/>
            <w:bookmarkEnd w:id="263"/>
            <w:bookmarkEnd w:id="264"/>
            <w:r w:rsidR="00A723F7">
              <w:fldChar w:fldCharType="begin"/>
            </w:r>
            <w:r w:rsidR="00A723F7">
              <w:instrText xml:space="preserve"> XE "</w:instrText>
            </w:r>
            <w:r w:rsidR="00A723F7" w:rsidRPr="005F6D69">
              <w:instrText>OneNote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F"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0"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21"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22"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2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4"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5"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6" w14:textId="77777777" w:rsidR="0003651D" w:rsidRPr="008E36F2" w:rsidRDefault="0003651D" w:rsidP="00C05A53">
            <w:pPr>
              <w:pStyle w:val="ProductList-OfferingBody"/>
              <w:ind w:left="-113"/>
              <w:jc w:val="center"/>
              <w:rPr>
                <w:color w:val="00188F"/>
              </w:rPr>
            </w:pPr>
          </w:p>
        </w:tc>
        <w:tc>
          <w:tcPr>
            <w:tcW w:w="595" w:type="dxa"/>
            <w:shd w:val="clear" w:color="auto" w:fill="70AD47" w:themeFill="accent6"/>
            <w:vAlign w:val="center"/>
          </w:tcPr>
          <w:p w14:paraId="4FDCB027"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8"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9"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2A"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B" w14:textId="77777777" w:rsidR="0003651D" w:rsidRDefault="0003651D" w:rsidP="00C05A53">
            <w:pPr>
              <w:pStyle w:val="ProductList-OfferingBody"/>
              <w:ind w:left="-113"/>
              <w:jc w:val="center"/>
            </w:pPr>
          </w:p>
        </w:tc>
      </w:tr>
      <w:tr w:rsidR="0003651D" w14:paraId="4FDCB03B"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2D" w14:textId="1C4D90DC" w:rsidR="0003651D" w:rsidRDefault="0003651D" w:rsidP="00C05A53">
            <w:pPr>
              <w:pStyle w:val="ProductList-Offering1"/>
            </w:pPr>
            <w:bookmarkStart w:id="265" w:name="_Toc379797156"/>
            <w:bookmarkStart w:id="266" w:name="_Toc380513181"/>
            <w:bookmarkStart w:id="267" w:name="_Toc380655223"/>
            <w:bookmarkStart w:id="268" w:name="_Toc413390535"/>
            <w:r>
              <w:t>Outlook 2013</w:t>
            </w:r>
            <w:bookmarkEnd w:id="265"/>
            <w:bookmarkEnd w:id="266"/>
            <w:bookmarkEnd w:id="267"/>
            <w:bookmarkEnd w:id="268"/>
            <w:r w:rsidR="00A723F7">
              <w:fldChar w:fldCharType="begin"/>
            </w:r>
            <w:r w:rsidR="00A723F7">
              <w:instrText xml:space="preserve"> XE "</w:instrText>
            </w:r>
            <w:r w:rsidR="00A723F7" w:rsidRPr="00F84257">
              <w:instrText>Outlook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E"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F"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0"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31"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3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3"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4"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5"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36"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7"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8"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3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A" w14:textId="77777777" w:rsidR="0003651D" w:rsidRDefault="0003651D" w:rsidP="00C05A53">
            <w:pPr>
              <w:pStyle w:val="ProductList-OfferingBody"/>
              <w:ind w:left="-113"/>
              <w:jc w:val="center"/>
            </w:pPr>
          </w:p>
        </w:tc>
      </w:tr>
      <w:tr w:rsidR="0003651D" w14:paraId="4FDCB04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3C" w14:textId="5501274D" w:rsidR="0003651D" w:rsidRDefault="0003651D" w:rsidP="00C05A53">
            <w:pPr>
              <w:pStyle w:val="ProductList-Offering1"/>
            </w:pPr>
            <w:bookmarkStart w:id="269" w:name="_Toc379797157"/>
            <w:bookmarkStart w:id="270" w:name="_Toc380513182"/>
            <w:bookmarkStart w:id="271" w:name="_Toc380655224"/>
            <w:bookmarkStart w:id="272" w:name="_Toc413390536"/>
            <w:r>
              <w:t>PowerPoint 2013</w:t>
            </w:r>
            <w:bookmarkEnd w:id="269"/>
            <w:bookmarkEnd w:id="270"/>
            <w:bookmarkEnd w:id="271"/>
            <w:bookmarkEnd w:id="272"/>
            <w:r w:rsidR="00A723F7">
              <w:fldChar w:fldCharType="begin"/>
            </w:r>
            <w:r w:rsidR="00A723F7">
              <w:instrText xml:space="preserve"> XE "</w:instrText>
            </w:r>
            <w:r w:rsidR="00A723F7" w:rsidRPr="00352396">
              <w:instrText>PowerPoint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D"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E"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F"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0"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4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4"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4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7"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48"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9" w14:textId="77777777" w:rsidR="0003651D" w:rsidRDefault="0003651D" w:rsidP="00C05A53">
            <w:pPr>
              <w:pStyle w:val="ProductList-OfferingBody"/>
              <w:ind w:left="-113"/>
              <w:jc w:val="center"/>
            </w:pPr>
          </w:p>
        </w:tc>
      </w:tr>
      <w:tr w:rsidR="00306B0E" w14:paraId="4FDCB05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4B" w14:textId="13A43DCD" w:rsidR="00306B0E" w:rsidRDefault="00306B0E" w:rsidP="00AC7E59">
            <w:pPr>
              <w:pStyle w:val="ProductList-Offering1"/>
            </w:pPr>
            <w:bookmarkStart w:id="273" w:name="_Toc379797158"/>
            <w:bookmarkStart w:id="274" w:name="_Toc380513183"/>
            <w:bookmarkStart w:id="275" w:name="_Toc380655225"/>
            <w:bookmarkStart w:id="276" w:name="_Toc413390537"/>
            <w:r>
              <w:t>Project Professional 2013</w:t>
            </w:r>
            <w:bookmarkEnd w:id="273"/>
            <w:bookmarkEnd w:id="274"/>
            <w:bookmarkEnd w:id="275"/>
            <w:bookmarkEnd w:id="276"/>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C"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D" w14:textId="77777777" w:rsidR="00306B0E" w:rsidRDefault="00306B0E" w:rsidP="00306B0E">
            <w:pPr>
              <w:pStyle w:val="ProductList-OfferingBody"/>
              <w:ind w:left="-113"/>
              <w:jc w:val="center"/>
            </w:pPr>
            <w:r>
              <w:t>4</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4E" w14:textId="77777777" w:rsidR="00306B0E" w:rsidRDefault="00306B0E" w:rsidP="00306B0E">
            <w:pPr>
              <w:pStyle w:val="ProductList-OfferingBody"/>
              <w:ind w:left="-113"/>
              <w:jc w:val="center"/>
            </w:pPr>
            <w:r>
              <w:t>6</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F" w14:textId="77777777" w:rsidR="00306B0E" w:rsidRDefault="00306B0E" w:rsidP="00306B0E">
            <w:pPr>
              <w:pStyle w:val="ProductList-OfferingBody"/>
              <w:ind w:left="-113"/>
              <w:jc w:val="center"/>
            </w:pPr>
            <w:r>
              <w:t>2</w:t>
            </w:r>
          </w:p>
        </w:tc>
        <w:tc>
          <w:tcPr>
            <w:tcW w:w="595" w:type="dxa"/>
            <w:tcBorders>
              <w:left w:val="single" w:sz="12" w:space="0" w:color="FFFFFF" w:themeColor="background1"/>
            </w:tcBorders>
            <w:shd w:val="clear" w:color="auto" w:fill="70AD47" w:themeFill="accent6"/>
            <w:vAlign w:val="center"/>
          </w:tcPr>
          <w:p w14:paraId="4FDCB050" w14:textId="77777777" w:rsidR="00306B0E" w:rsidRDefault="00306B0E" w:rsidP="00306B0E">
            <w:pPr>
              <w:pStyle w:val="ProductList-OfferingBody"/>
              <w:ind w:left="-113"/>
              <w:jc w:val="center"/>
            </w:pPr>
            <w:r>
              <w:t>1</w:t>
            </w:r>
          </w:p>
        </w:tc>
        <w:tc>
          <w:tcPr>
            <w:tcW w:w="596" w:type="dxa"/>
            <w:shd w:val="clear" w:color="auto" w:fill="70AD47" w:themeFill="accent6"/>
            <w:vAlign w:val="center"/>
          </w:tcPr>
          <w:p w14:paraId="4FDCB051"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052"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5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5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8"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06B0E" w14:paraId="4FDCB068"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5A" w14:textId="2DF1FE8B" w:rsidR="00306B0E" w:rsidRDefault="00306B0E" w:rsidP="00AC7E59">
            <w:pPr>
              <w:pStyle w:val="ProductList-Offering1"/>
            </w:pPr>
            <w:bookmarkStart w:id="277" w:name="_Toc379797159"/>
            <w:bookmarkStart w:id="278" w:name="_Toc380513184"/>
            <w:bookmarkStart w:id="279" w:name="_Toc380655226"/>
            <w:bookmarkStart w:id="280" w:name="_Toc413390538"/>
            <w:r>
              <w:t>Project Standard 2013</w:t>
            </w:r>
            <w:bookmarkEnd w:id="277"/>
            <w:bookmarkEnd w:id="278"/>
            <w:bookmarkEnd w:id="279"/>
            <w:bookmarkEnd w:id="280"/>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B"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C" w14:textId="77777777" w:rsidR="00306B0E" w:rsidRDefault="00306B0E" w:rsidP="00306B0E">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5D" w14:textId="77777777" w:rsidR="00306B0E" w:rsidRDefault="00306B0E" w:rsidP="00306B0E">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5E" w14:textId="77777777" w:rsidR="00306B0E" w:rsidRDefault="00306B0E" w:rsidP="00306B0E">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5F"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0"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61"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2"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4"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5"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6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7"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77"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69" w14:textId="57078635" w:rsidR="0003651D" w:rsidRDefault="0003651D" w:rsidP="00C05A53">
            <w:pPr>
              <w:pStyle w:val="ProductList-Offering1"/>
            </w:pPr>
            <w:bookmarkStart w:id="281" w:name="_Toc379797160"/>
            <w:bookmarkStart w:id="282" w:name="_Toc380513185"/>
            <w:bookmarkStart w:id="283" w:name="_Toc380655227"/>
            <w:bookmarkStart w:id="284" w:name="_Toc413390539"/>
            <w:r>
              <w:t>Publisher 2013</w:t>
            </w:r>
            <w:bookmarkEnd w:id="281"/>
            <w:bookmarkEnd w:id="282"/>
            <w:bookmarkEnd w:id="283"/>
            <w:bookmarkEnd w:id="284"/>
            <w:r w:rsidR="00A723F7">
              <w:fldChar w:fldCharType="begin"/>
            </w:r>
            <w:r w:rsidR="00A723F7">
              <w:instrText xml:space="preserve"> XE "</w:instrText>
            </w:r>
            <w:r w:rsidR="00A723F7" w:rsidRPr="00FF1904">
              <w:instrText>Publisher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A"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B"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6C"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6D"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6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6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1"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7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4"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75"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76" w14:textId="77777777" w:rsidR="0003651D" w:rsidRDefault="0003651D" w:rsidP="00C05A53">
            <w:pPr>
              <w:pStyle w:val="ProductList-OfferingBody"/>
              <w:ind w:left="-113"/>
              <w:jc w:val="center"/>
            </w:pPr>
          </w:p>
        </w:tc>
      </w:tr>
      <w:tr w:rsidR="0003651D" w14:paraId="4FDCB08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78" w14:textId="55B3F26C" w:rsidR="0003651D" w:rsidRDefault="0003651D" w:rsidP="00C05A53">
            <w:pPr>
              <w:pStyle w:val="ProductList-Offering1"/>
            </w:pPr>
            <w:bookmarkStart w:id="285" w:name="_Toc379797161"/>
            <w:bookmarkStart w:id="286" w:name="_Toc380513186"/>
            <w:bookmarkStart w:id="287" w:name="_Toc380655228"/>
            <w:bookmarkStart w:id="288" w:name="_Toc413390540"/>
            <w:r>
              <w:t>Visio 2013 Professional</w:t>
            </w:r>
            <w:bookmarkEnd w:id="285"/>
            <w:bookmarkEnd w:id="286"/>
            <w:bookmarkEnd w:id="287"/>
            <w:bookmarkEnd w:id="288"/>
            <w:r w:rsidR="00A723F7">
              <w:fldChar w:fldCharType="begin"/>
            </w:r>
            <w:r w:rsidR="00A723F7">
              <w:instrText xml:space="preserve"> XE "</w:instrText>
            </w:r>
            <w:r w:rsidR="00A723F7" w:rsidRPr="006A2E60">
              <w:instrText>Visio 2013 Professional</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9"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A"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7B"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7C"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7D"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B07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7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81"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82"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3"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8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85" w14:textId="77777777" w:rsidR="0003651D" w:rsidRDefault="0003651D" w:rsidP="00C05A53">
            <w:pPr>
              <w:pStyle w:val="ProductList-OfferingBody"/>
              <w:ind w:left="-113"/>
              <w:jc w:val="center"/>
            </w:pPr>
          </w:p>
        </w:tc>
      </w:tr>
      <w:tr w:rsidR="0003651D" w14:paraId="4FDCB095"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87" w14:textId="3A43A7CC" w:rsidR="0003651D" w:rsidRDefault="0003651D" w:rsidP="00C05A53">
            <w:pPr>
              <w:pStyle w:val="ProductList-Offering1"/>
            </w:pPr>
            <w:bookmarkStart w:id="289" w:name="_Toc379797162"/>
            <w:bookmarkStart w:id="290" w:name="_Toc380513187"/>
            <w:bookmarkStart w:id="291" w:name="_Toc380655229"/>
            <w:bookmarkStart w:id="292" w:name="_Toc413390541"/>
            <w:r>
              <w:t>Visio 2013 Standard</w:t>
            </w:r>
            <w:bookmarkEnd w:id="289"/>
            <w:bookmarkEnd w:id="290"/>
            <w:bookmarkEnd w:id="291"/>
            <w:bookmarkEnd w:id="292"/>
            <w:r w:rsidR="00A723F7">
              <w:fldChar w:fldCharType="begin"/>
            </w:r>
            <w:r w:rsidR="00A723F7">
              <w:instrText xml:space="preserve"> XE "</w:instrText>
            </w:r>
            <w:r w:rsidR="00A723F7" w:rsidRPr="00D10C50">
              <w:instrText>Visio 2013 Standard</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8"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9"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8A"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8B"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8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D"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8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F"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0"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1"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2"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9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4" w14:textId="77777777" w:rsidR="0003651D" w:rsidRDefault="0003651D" w:rsidP="00C05A53">
            <w:pPr>
              <w:pStyle w:val="ProductList-OfferingBody"/>
              <w:ind w:left="-113"/>
              <w:jc w:val="center"/>
            </w:pPr>
          </w:p>
        </w:tc>
      </w:tr>
      <w:tr w:rsidR="0003651D" w14:paraId="4FDCB0A4"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96" w14:textId="58B3AB61" w:rsidR="0003651D" w:rsidRDefault="0003651D" w:rsidP="00C05A53">
            <w:pPr>
              <w:pStyle w:val="ProductList-Offering1"/>
            </w:pPr>
            <w:bookmarkStart w:id="293" w:name="_Toc379797163"/>
            <w:bookmarkStart w:id="294" w:name="_Toc380513188"/>
            <w:bookmarkStart w:id="295" w:name="_Toc380655230"/>
            <w:bookmarkStart w:id="296" w:name="_Toc413390542"/>
            <w:r>
              <w:t>Word 2013</w:t>
            </w:r>
            <w:bookmarkEnd w:id="293"/>
            <w:bookmarkEnd w:id="294"/>
            <w:bookmarkEnd w:id="295"/>
            <w:bookmarkEnd w:id="296"/>
            <w:r w:rsidR="00A723F7">
              <w:fldChar w:fldCharType="begin"/>
            </w:r>
            <w:r w:rsidR="00A723F7">
              <w:instrText xml:space="preserve"> XE "</w:instrText>
            </w:r>
            <w:r w:rsidR="00A723F7" w:rsidRPr="00AD4F8A">
              <w:instrText>Word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7"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8"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99"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9A"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9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E"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1"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A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3" w14:textId="77777777" w:rsidR="0003651D" w:rsidRDefault="0003651D" w:rsidP="00C05A53">
            <w:pPr>
              <w:pStyle w:val="ProductList-OfferingBody"/>
              <w:ind w:left="-113"/>
              <w:jc w:val="center"/>
            </w:pPr>
          </w:p>
        </w:tc>
      </w:tr>
      <w:tr w:rsidR="0003651D" w14:paraId="4FDCB0B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A5" w14:textId="7FD7D5EE" w:rsidR="0003651D" w:rsidRDefault="0003651D" w:rsidP="00C05A53">
            <w:pPr>
              <w:pStyle w:val="ProductList-Offering1"/>
            </w:pPr>
            <w:bookmarkStart w:id="297" w:name="_Toc379797164"/>
            <w:bookmarkStart w:id="298" w:name="_Toc380513189"/>
            <w:bookmarkStart w:id="299" w:name="_Toc380655231"/>
            <w:bookmarkStart w:id="300" w:name="_Toc413390543"/>
            <w:r>
              <w:t>Work At Home for Office Professional Plus 2013</w:t>
            </w:r>
            <w:bookmarkEnd w:id="297"/>
            <w:bookmarkEnd w:id="298"/>
            <w:bookmarkEnd w:id="299"/>
            <w:bookmarkEnd w:id="300"/>
            <w:r w:rsidR="00A723F7">
              <w:fldChar w:fldCharType="begin"/>
            </w:r>
            <w:r w:rsidR="00A723F7">
              <w:instrText xml:space="preserve"> XE "</w:instrText>
            </w:r>
            <w:r w:rsidR="00A723F7" w:rsidRPr="00B43C7A">
              <w:instrText>Work At Home for 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6"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7"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A8" w14:textId="77777777" w:rsidR="0003651D" w:rsidRDefault="0003651D"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A9" w14:textId="77777777" w:rsidR="0003651D" w:rsidRDefault="0003651D"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A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B"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A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E"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F"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B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2" w14:textId="77777777" w:rsidR="0003651D" w:rsidRDefault="0003651D" w:rsidP="00C05A53">
            <w:pPr>
              <w:pStyle w:val="ProductList-OfferingBody"/>
              <w:ind w:left="-113"/>
              <w:jc w:val="center"/>
            </w:pPr>
          </w:p>
        </w:tc>
      </w:tr>
      <w:tr w:rsidR="00C05A53" w14:paraId="4FDCB0C2" w14:textId="77777777" w:rsidTr="00306B0E">
        <w:tc>
          <w:tcPr>
            <w:tcW w:w="3060" w:type="dxa"/>
            <w:tcBorders>
              <w:top w:val="dashSmallGap" w:sz="4" w:space="0" w:color="BFBFBF" w:themeColor="background1" w:themeShade="BF"/>
              <w:left w:val="nil"/>
              <w:bottom w:val="nil"/>
              <w:right w:val="nil"/>
            </w:tcBorders>
          </w:tcPr>
          <w:p w14:paraId="4FDCB0B4" w14:textId="65EC3368" w:rsidR="00C05A53" w:rsidRDefault="0003651D" w:rsidP="00C05A53">
            <w:pPr>
              <w:pStyle w:val="ProductList-Offering1"/>
            </w:pPr>
            <w:bookmarkStart w:id="301" w:name="_Toc379797165"/>
            <w:bookmarkStart w:id="302" w:name="_Toc380513190"/>
            <w:bookmarkStart w:id="303" w:name="_Toc380655232"/>
            <w:bookmarkStart w:id="304" w:name="_Toc413390544"/>
            <w:r>
              <w:t>Work at Home for Office Standard 2013</w:t>
            </w:r>
            <w:bookmarkEnd w:id="301"/>
            <w:bookmarkEnd w:id="302"/>
            <w:bookmarkEnd w:id="303"/>
            <w:bookmarkEnd w:id="304"/>
            <w:r w:rsidR="00A723F7">
              <w:fldChar w:fldCharType="begin"/>
            </w:r>
            <w:r w:rsidR="00A723F7">
              <w:instrText xml:space="preserve"> XE "</w:instrText>
            </w:r>
            <w:r w:rsidR="00A723F7" w:rsidRPr="00F320C6">
              <w:instrText>Work at Home for 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0B5"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0B6" w14:textId="77777777" w:rsidR="00C05A53"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0B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0B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B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0BA" w14:textId="77777777" w:rsidR="00C05A53"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B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0C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C1" w14:textId="77777777" w:rsidR="00C05A53" w:rsidRDefault="00C05A53" w:rsidP="00C05A53">
            <w:pPr>
              <w:pStyle w:val="ProductList-OfferingBody"/>
              <w:ind w:left="-113"/>
              <w:jc w:val="center"/>
            </w:pPr>
          </w:p>
        </w:tc>
      </w:tr>
    </w:tbl>
    <w:p w14:paraId="4FDCB0C3"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B0C8" w14:textId="77777777" w:rsidTr="00AA0F4D">
        <w:tc>
          <w:tcPr>
            <w:tcW w:w="3596" w:type="dxa"/>
          </w:tcPr>
          <w:p w14:paraId="4FDCB0C4" w14:textId="479C8526" w:rsidR="00AA0F4D" w:rsidRDefault="00AA0F4D" w:rsidP="006E6A2F">
            <w:pPr>
              <w:pStyle w:val="ProductList-Body"/>
              <w:tabs>
                <w:tab w:val="clear" w:pos="158"/>
                <w:tab w:val="left" w:pos="1062"/>
              </w:tabs>
              <w:spacing w:before="20" w:after="20"/>
              <w:ind w:left="162" w:hanging="162"/>
            </w:pPr>
            <w:r>
              <w:t xml:space="preserve">Prior Version: </w:t>
            </w:r>
            <w:r>
              <w:tab/>
            </w:r>
            <w:r w:rsidRPr="00AA0F4D">
              <w:rPr>
                <w:b/>
              </w:rPr>
              <w:t>Office 2010</w:t>
            </w:r>
            <w:r w:rsidR="00F8261A">
              <w:rPr>
                <w:b/>
              </w:rPr>
              <w:t xml:space="preserve"> and Office 2010 Applications</w:t>
            </w:r>
            <w:r w:rsidRPr="00AA0F4D">
              <w:rPr>
                <w:b/>
              </w:rPr>
              <w:t xml:space="preserve"> </w:t>
            </w:r>
            <w:r>
              <w:t>(4/10)</w:t>
            </w:r>
          </w:p>
        </w:tc>
        <w:tc>
          <w:tcPr>
            <w:tcW w:w="3597" w:type="dxa"/>
          </w:tcPr>
          <w:p w14:paraId="4FDCB0C5" w14:textId="77777777" w:rsidR="00AA0F4D" w:rsidRDefault="00AA0F4D" w:rsidP="00AA0F4D">
            <w:pPr>
              <w:pStyle w:val="ProductList-Body"/>
              <w:spacing w:before="20" w:after="20"/>
              <w:rPr>
                <w:b/>
              </w:rPr>
            </w:pPr>
            <w:r>
              <w:t xml:space="preserve">Product Pool: </w:t>
            </w:r>
            <w:r w:rsidR="00056FAF">
              <w:rPr>
                <w:b/>
              </w:rPr>
              <w:t>Application</w:t>
            </w:r>
          </w:p>
          <w:p w14:paraId="4FDCB0C6" w14:textId="77777777" w:rsidR="00AA0F4D" w:rsidRDefault="00F8488D"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B0C7" w14:textId="389B31F8" w:rsidR="00AA0F4D" w:rsidRDefault="00AA0F4D" w:rsidP="00BC7AF7">
            <w:pPr>
              <w:pStyle w:val="ProductList-Body"/>
              <w:spacing w:before="20" w:after="20"/>
              <w:ind w:left="169" w:hanging="169"/>
            </w:pPr>
            <w:r>
              <w:t xml:space="preserve">Platform Independent: </w:t>
            </w:r>
            <w:r w:rsidRPr="00AA0F4D">
              <w:rPr>
                <w:b/>
              </w:rPr>
              <w:t>Office</w:t>
            </w:r>
            <w:r w:rsidR="00306B0E">
              <w:rPr>
                <w:b/>
              </w:rPr>
              <w:t xml:space="preserve"> suites</w:t>
            </w:r>
            <w:r w:rsidRPr="00AA0F4D">
              <w:rPr>
                <w:b/>
              </w:rPr>
              <w:t xml:space="preserve"> and Office Application</w:t>
            </w:r>
            <w:r w:rsidR="00134EF8">
              <w:rPr>
                <w:b/>
              </w:rPr>
              <w:t>s</w:t>
            </w:r>
          </w:p>
        </w:tc>
      </w:tr>
      <w:tr w:rsidR="006E6A2F" w14:paraId="1D587369" w14:textId="77777777" w:rsidTr="00AA0F4D">
        <w:tc>
          <w:tcPr>
            <w:tcW w:w="3596" w:type="dxa"/>
          </w:tcPr>
          <w:p w14:paraId="63BB282D" w14:textId="7F6B049A" w:rsidR="006E6A2F" w:rsidRDefault="006E6A2F" w:rsidP="006E6A2F">
            <w:pPr>
              <w:pStyle w:val="ProductList-Body"/>
              <w:spacing w:before="20" w:after="20"/>
              <w:ind w:left="162" w:hanging="162"/>
            </w:pPr>
            <w:r>
              <w:tab/>
            </w:r>
            <w:r w:rsidRPr="00AA0F4D">
              <w:rPr>
                <w:b/>
              </w:rPr>
              <w:t>Office 2007</w:t>
            </w:r>
            <w:r>
              <w:rPr>
                <w:b/>
              </w:rPr>
              <w:t xml:space="preserve"> and Office 2007 Applications</w:t>
            </w:r>
            <w:r>
              <w:t xml:space="preserve"> (11/06)</w:t>
            </w:r>
          </w:p>
        </w:tc>
        <w:tc>
          <w:tcPr>
            <w:tcW w:w="3597" w:type="dxa"/>
          </w:tcPr>
          <w:p w14:paraId="1E0127D5" w14:textId="008A5204" w:rsidR="006E6A2F" w:rsidRDefault="006E6A2F" w:rsidP="00BC7AF7">
            <w:pPr>
              <w:pStyle w:val="ProductList-Body"/>
              <w:spacing w:before="20" w:after="20"/>
              <w:ind w:left="166" w:hanging="166"/>
            </w:pPr>
            <w:r>
              <w:t xml:space="preserve">Suite: </w:t>
            </w:r>
            <w:r w:rsidRPr="00AA0F4D">
              <w:rPr>
                <w:b/>
              </w:rPr>
              <w:t>Office Professional Plus</w:t>
            </w:r>
            <w:r>
              <w:rPr>
                <w:b/>
              </w:rPr>
              <w:t xml:space="preserve"> 2013</w:t>
            </w:r>
            <w:r>
              <w:rPr>
                <w:b/>
              </w:rPr>
              <w:fldChar w:fldCharType="begin"/>
            </w:r>
            <w:r>
              <w:instrText xml:space="preserve"> XE "</w:instrText>
            </w:r>
            <w:r w:rsidRPr="002510C6">
              <w:instrText>Office Professional Plus 2013</w:instrText>
            </w:r>
            <w:r>
              <w:instrText xml:space="preserve">" </w:instrText>
            </w:r>
            <w:r>
              <w:rPr>
                <w:b/>
              </w:rPr>
              <w:fldChar w:fldCharType="end"/>
            </w:r>
            <w:r w:rsidRPr="00AA0F4D">
              <w:rPr>
                <w:b/>
              </w:rPr>
              <w:t xml:space="preserve"> and Office Standard</w:t>
            </w:r>
            <w:r>
              <w:rPr>
                <w:b/>
              </w:rPr>
              <w:t xml:space="preserve"> 2013</w:t>
            </w:r>
            <w:r>
              <w:rPr>
                <w:b/>
              </w:rPr>
              <w:fldChar w:fldCharType="begin"/>
            </w:r>
            <w:r>
              <w:instrText xml:space="preserve"> XE "</w:instrText>
            </w:r>
            <w:r w:rsidRPr="002510C6">
              <w:instrText>Office Standard 2013</w:instrText>
            </w:r>
            <w:r>
              <w:instrText xml:space="preserve">" </w:instrText>
            </w:r>
            <w:r>
              <w:rPr>
                <w:b/>
              </w:rPr>
              <w:fldChar w:fldCharType="end"/>
            </w:r>
          </w:p>
        </w:tc>
        <w:tc>
          <w:tcPr>
            <w:tcW w:w="3597" w:type="dxa"/>
          </w:tcPr>
          <w:p w14:paraId="2D61D5EB" w14:textId="5DA46C9A" w:rsidR="006E6A2F" w:rsidRDefault="006E6A2F" w:rsidP="00AA0F4D">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Office Professional Plus</w:t>
            </w:r>
          </w:p>
        </w:tc>
      </w:tr>
      <w:tr w:rsidR="00AA0F4D" w14:paraId="4FDCB0CC" w14:textId="77777777" w:rsidTr="00AA0F4D">
        <w:tc>
          <w:tcPr>
            <w:tcW w:w="3596" w:type="dxa"/>
          </w:tcPr>
          <w:p w14:paraId="4FDCB0C9" w14:textId="77777777" w:rsidR="00AA0F4D" w:rsidRDefault="00AA0F4D" w:rsidP="00BC7AF7">
            <w:pPr>
              <w:pStyle w:val="ProductList-Body"/>
              <w:spacing w:before="20" w:after="20"/>
              <w:ind w:left="162" w:hanging="162"/>
            </w:pPr>
            <w:r>
              <w:t xml:space="preserve">Transition Eligible: </w:t>
            </w:r>
            <w:r w:rsidRPr="00AA0F4D">
              <w:rPr>
                <w:b/>
              </w:rPr>
              <w:t>Office Professional Plus, Project Professional, Visio Professional</w:t>
            </w:r>
          </w:p>
        </w:tc>
        <w:tc>
          <w:tcPr>
            <w:tcW w:w="3597" w:type="dxa"/>
          </w:tcPr>
          <w:p w14:paraId="4FDCB0CA" w14:textId="69A170AF" w:rsidR="00AA0F4D" w:rsidRDefault="00AA0F4D" w:rsidP="00AA0F4D">
            <w:pPr>
              <w:pStyle w:val="ProductList-Body"/>
              <w:spacing w:before="20" w:after="20"/>
            </w:pPr>
          </w:p>
        </w:tc>
        <w:tc>
          <w:tcPr>
            <w:tcW w:w="3597" w:type="dxa"/>
          </w:tcPr>
          <w:p w14:paraId="4FDCB0CB" w14:textId="70013C94" w:rsidR="00AA0F4D" w:rsidRDefault="00AA0F4D" w:rsidP="00AA0F4D">
            <w:pPr>
              <w:pStyle w:val="ProductList-Body"/>
              <w:spacing w:before="20" w:after="20"/>
            </w:pPr>
          </w:p>
        </w:tc>
      </w:tr>
    </w:tbl>
    <w:p w14:paraId="4FDCB0C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0CE" w14:textId="77777777" w:rsidR="00306B0E" w:rsidRPr="00056FAF" w:rsidRDefault="00306B0E" w:rsidP="00306B0E">
      <w:pPr>
        <w:pStyle w:val="ProductList-Body"/>
        <w:rPr>
          <w:b/>
        </w:rPr>
      </w:pPr>
      <w:r w:rsidRPr="001472FC">
        <w:rPr>
          <w:b/>
          <w:color w:val="00188F"/>
        </w:rPr>
        <w:t>Work at Home</w:t>
      </w:r>
    </w:p>
    <w:p w14:paraId="67B78847" w14:textId="4BC5822E" w:rsidR="00F8294E" w:rsidRDefault="00F8294E" w:rsidP="00306B0E">
      <w:pPr>
        <w:pStyle w:val="ProductList-Body"/>
      </w:pPr>
      <w:r w:rsidRPr="00F8294E">
        <w:t xml:space="preserve">A Work at Home license is an optional, license that can be acquired in conjunction with a full license for Office Standard or Office Professional Plus. It permits </w:t>
      </w:r>
      <w:r w:rsidR="000C457F">
        <w:t>the primary</w:t>
      </w:r>
      <w:r w:rsidRPr="00F8294E">
        <w:t xml:space="preserve"> user of the software to also </w:t>
      </w:r>
      <w:r w:rsidR="00594255">
        <w:t xml:space="preserve">install and </w:t>
      </w:r>
      <w:r w:rsidRPr="00F8294E">
        <w:t xml:space="preserve">use the software on a desktop outside of </w:t>
      </w:r>
      <w:r w:rsidR="00FC3DF4">
        <w:t>the Volume Licensing customer’s or its</w:t>
      </w:r>
      <w:r w:rsidR="00BD4EF0">
        <w:t xml:space="preserve"> affiliate’s premises</w:t>
      </w:r>
      <w:r w:rsidRPr="00F8294E">
        <w:t xml:space="preserve"> (e.g., at the user’s home). The Work at Home offering is not an employee purchase plan offering. The Volume Licensing customer (not the employee) retains the rights to the Work at Home license.</w:t>
      </w:r>
      <w:r w:rsidR="000C457F">
        <w:t xml:space="preserve">  A “primary user,” for purposes of this section, means the user who uses a Licensed Device at the Volume Licensing customer’s premises more than 50% of the time in any 90 day period.</w:t>
      </w:r>
    </w:p>
    <w:p w14:paraId="4FDCB0D0" w14:textId="77777777" w:rsidR="00306B0E" w:rsidRDefault="00306B0E" w:rsidP="00306B0E">
      <w:pPr>
        <w:pStyle w:val="ProductList-Body"/>
      </w:pPr>
    </w:p>
    <w:p w14:paraId="4FDCB0D1" w14:textId="0D3116EE" w:rsidR="00056FAF" w:rsidRPr="001472FC" w:rsidRDefault="00056FAF" w:rsidP="00056FAF">
      <w:pPr>
        <w:pStyle w:val="ProductList-Body"/>
        <w:rPr>
          <w:b/>
          <w:color w:val="00188F"/>
        </w:rPr>
      </w:pPr>
      <w:r w:rsidRPr="001472FC">
        <w:rPr>
          <w:b/>
          <w:color w:val="00188F"/>
        </w:rPr>
        <w:t>Office Professional Plus 2013</w:t>
      </w:r>
      <w:r w:rsidR="00A723F7" w:rsidRPr="001472FC">
        <w:rPr>
          <w:b/>
          <w:color w:val="00188F"/>
        </w:rPr>
        <w:fldChar w:fldCharType="begin"/>
      </w:r>
      <w:r w:rsidR="00A723F7" w:rsidRPr="001472FC">
        <w:rPr>
          <w:color w:val="00188F"/>
        </w:rPr>
        <w:instrText xml:space="preserve"> XE "Office Professional Plus 2013" </w:instrText>
      </w:r>
      <w:r w:rsidR="00A723F7" w:rsidRPr="001472FC">
        <w:rPr>
          <w:b/>
          <w:color w:val="00188F"/>
        </w:rPr>
        <w:fldChar w:fldCharType="end"/>
      </w:r>
      <w:r w:rsidRPr="001472FC">
        <w:rPr>
          <w:b/>
          <w:color w:val="00188F"/>
        </w:rPr>
        <w:t xml:space="preserve"> </w:t>
      </w:r>
    </w:p>
    <w:p w14:paraId="4FDCB0D2" w14:textId="743DBB54" w:rsidR="00056FAF" w:rsidRDefault="00056FAF" w:rsidP="00056FAF">
      <w:pPr>
        <w:pStyle w:val="ProductList-Body"/>
      </w:pPr>
      <w:r>
        <w:t>A License for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3" w14:textId="77777777" w:rsidR="00056FAF" w:rsidRDefault="00056FAF" w:rsidP="00056FAF">
      <w:pPr>
        <w:pStyle w:val="ProductList-Body"/>
      </w:pPr>
    </w:p>
    <w:p w14:paraId="4FDCB0D4" w14:textId="2299022D" w:rsidR="00056FAF" w:rsidRDefault="00056FAF" w:rsidP="00056FAF">
      <w:pPr>
        <w:pStyle w:val="ProductList-Body"/>
      </w:pPr>
      <w:r>
        <w:t>Open Value customers may be eligible for an Up to Date Discount based on existing Office Professional 2010</w:t>
      </w:r>
      <w:r w:rsidR="00864C0F">
        <w:fldChar w:fldCharType="begin"/>
      </w:r>
      <w:r w:rsidR="00864C0F">
        <w:instrText xml:space="preserve"> XE "</w:instrText>
      </w:r>
      <w:r w:rsidR="00864C0F" w:rsidRPr="0092089C">
        <w:instrText>Office Professional 2010</w:instrText>
      </w:r>
      <w:r w:rsidR="00864C0F">
        <w:instrText xml:space="preserve">" </w:instrText>
      </w:r>
      <w:r w:rsidR="00864C0F">
        <w:fldChar w:fldCharType="end"/>
      </w:r>
      <w:r>
        <w:t xml:space="preserve"> or 2013 or 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r w:rsidR="00D67524">
        <w:t xml:space="preserve"> or 2013 licenses.</w:t>
      </w:r>
    </w:p>
    <w:p w14:paraId="4FDCB0D5" w14:textId="77777777" w:rsidR="00056FAF" w:rsidRDefault="00056FAF" w:rsidP="00056FAF">
      <w:pPr>
        <w:pStyle w:val="ProductList-Body"/>
      </w:pPr>
    </w:p>
    <w:p w14:paraId="4FDCB0D6" w14:textId="4F1AE618" w:rsidR="00056FAF" w:rsidRPr="00056FAF" w:rsidRDefault="00056FAF" w:rsidP="00056FAF">
      <w:pPr>
        <w:pStyle w:val="ProductList-Body"/>
        <w:rPr>
          <w:b/>
        </w:rPr>
      </w:pPr>
      <w:r w:rsidRPr="001472FC">
        <w:rPr>
          <w:b/>
          <w:color w:val="00188F"/>
        </w:rPr>
        <w:t>Office Standard 2013</w:t>
      </w:r>
      <w:r w:rsidR="00A723F7">
        <w:rPr>
          <w:b/>
        </w:rPr>
        <w:fldChar w:fldCharType="begin"/>
      </w:r>
      <w:r w:rsidR="00A723F7">
        <w:instrText xml:space="preserve"> XE "</w:instrText>
      </w:r>
      <w:r w:rsidR="00A723F7" w:rsidRPr="002510C6">
        <w:instrText>Office Standard 2013</w:instrText>
      </w:r>
      <w:r w:rsidR="00A723F7">
        <w:instrText xml:space="preserve">" </w:instrText>
      </w:r>
      <w:r w:rsidR="00A723F7">
        <w:rPr>
          <w:b/>
        </w:rPr>
        <w:fldChar w:fldCharType="end"/>
      </w:r>
    </w:p>
    <w:p w14:paraId="4FDCB0D7" w14:textId="59A8675E" w:rsidR="00056FAF" w:rsidRDefault="00056FAF" w:rsidP="00056FAF">
      <w:pPr>
        <w:pStyle w:val="ProductList-Body"/>
      </w:pPr>
      <w:r>
        <w:t>A License for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8" w14:textId="77777777" w:rsidR="00306B0E" w:rsidRDefault="00306B0E" w:rsidP="00056FAF">
      <w:pPr>
        <w:pStyle w:val="ProductList-Body"/>
      </w:pPr>
    </w:p>
    <w:p w14:paraId="4FDCB0D9" w14:textId="77777777" w:rsidR="00306B0E" w:rsidRPr="00056FAF" w:rsidRDefault="00306B0E" w:rsidP="00306B0E">
      <w:pPr>
        <w:pStyle w:val="ProductList-Body"/>
        <w:rPr>
          <w:b/>
        </w:rPr>
      </w:pPr>
      <w:r w:rsidRPr="001472FC">
        <w:rPr>
          <w:b/>
          <w:color w:val="00188F"/>
        </w:rPr>
        <w:t>Office Multi-Language Pack 2013 Downgrade Rights</w:t>
      </w:r>
    </w:p>
    <w:p w14:paraId="4FDCB0DA" w14:textId="293AEA7B" w:rsidR="00306B0E" w:rsidRDefault="00306B0E" w:rsidP="00306B0E">
      <w:pPr>
        <w:pStyle w:val="ProductList-Body"/>
      </w:pPr>
      <w:r>
        <w:t xml:space="preserve">Customers with a license for Office Multi-Language Pack 2013 and a license for any of the following are eligible to use the English/Multilanguage version of a downgraded version of the </w:t>
      </w:r>
      <w:r w:rsidR="005741AA">
        <w:t>P</w:t>
      </w:r>
      <w:r>
        <w:t xml:space="preserve">roduct in place of the licensed version. Use of the downgraded version of the </w:t>
      </w:r>
      <w:r w:rsidR="00510119">
        <w:t>Product</w:t>
      </w:r>
      <w:r>
        <w:t xml:space="preserve"> is subject to the use rights for the 2013 version of the </w:t>
      </w:r>
      <w:r w:rsidR="00510119">
        <w:t>Product</w:t>
      </w:r>
      <w:r>
        <w:t xml:space="preserve">. These rights expire when the customers’ rights to either the Office Multi-Language Pack 2013 or the above listed 2013 </w:t>
      </w:r>
      <w:r w:rsidR="00510119">
        <w:t>Product</w:t>
      </w:r>
      <w:r>
        <w:t xml:space="preserve"> expires.</w:t>
      </w:r>
    </w:p>
    <w:p w14:paraId="4FDCB0DB" w14:textId="01080F7A" w:rsidR="00306B0E" w:rsidRDefault="00306B0E" w:rsidP="00913546">
      <w:pPr>
        <w:pStyle w:val="ProductList-Body"/>
        <w:numPr>
          <w:ilvl w:val="0"/>
          <w:numId w:val="6"/>
        </w:numPr>
        <w:ind w:left="450" w:hanging="270"/>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p w14:paraId="4FDCB0DC" w14:textId="0BB12544" w:rsidR="00306B0E" w:rsidRDefault="00306B0E" w:rsidP="00913546">
      <w:pPr>
        <w:pStyle w:val="ProductList-Body"/>
        <w:numPr>
          <w:ilvl w:val="0"/>
          <w:numId w:val="6"/>
        </w:numPr>
        <w:ind w:left="450" w:hanging="270"/>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p w14:paraId="4FDCB0DD" w14:textId="6BFBFE1D" w:rsidR="00306B0E" w:rsidRDefault="00306B0E" w:rsidP="00913546">
      <w:pPr>
        <w:pStyle w:val="ProductList-Body"/>
        <w:numPr>
          <w:ilvl w:val="0"/>
          <w:numId w:val="6"/>
        </w:numPr>
        <w:ind w:left="450" w:hanging="270"/>
      </w:pPr>
      <w:r>
        <w:t>Project Standard 2013</w:t>
      </w:r>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p w14:paraId="4FDCB0DE" w14:textId="014D9BE0" w:rsidR="00306B0E" w:rsidRDefault="00306B0E" w:rsidP="00913546">
      <w:pPr>
        <w:pStyle w:val="ProductList-Body"/>
        <w:numPr>
          <w:ilvl w:val="0"/>
          <w:numId w:val="6"/>
        </w:numPr>
        <w:ind w:left="450" w:hanging="270"/>
      </w:pPr>
      <w:r>
        <w:t>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p w14:paraId="4FDCB0DF" w14:textId="29145808" w:rsidR="00306B0E" w:rsidRDefault="00306B0E" w:rsidP="00913546">
      <w:pPr>
        <w:pStyle w:val="ProductList-Body"/>
        <w:numPr>
          <w:ilvl w:val="0"/>
          <w:numId w:val="6"/>
        </w:numPr>
        <w:ind w:left="450" w:hanging="270"/>
      </w:pPr>
      <w:r>
        <w:t>Visio Standard 2013</w:t>
      </w:r>
      <w:r w:rsidR="00864C0F">
        <w:fldChar w:fldCharType="begin"/>
      </w:r>
      <w:r w:rsidR="00864C0F">
        <w:instrText xml:space="preserve"> XE "</w:instrText>
      </w:r>
      <w:r w:rsidR="00864C0F" w:rsidRPr="002C0EC8">
        <w:instrText>Visio Standard 2013</w:instrText>
      </w:r>
      <w:r w:rsidR="00864C0F">
        <w:instrText xml:space="preserve">" </w:instrText>
      </w:r>
      <w:r w:rsidR="00864C0F">
        <w:fldChar w:fldCharType="end"/>
      </w:r>
    </w:p>
    <w:p w14:paraId="4FDCB0E0" w14:textId="14B3F000" w:rsidR="00306B0E" w:rsidRDefault="00306B0E" w:rsidP="00913546">
      <w:pPr>
        <w:pStyle w:val="ProductList-Body"/>
        <w:numPr>
          <w:ilvl w:val="0"/>
          <w:numId w:val="6"/>
        </w:numPr>
        <w:ind w:left="450" w:hanging="270"/>
      </w:pPr>
      <w:r>
        <w:t>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p>
    <w:p w14:paraId="4FDCB0E1" w14:textId="77777777" w:rsidR="00056FAF" w:rsidRDefault="00056FAF" w:rsidP="00056FAF">
      <w:pPr>
        <w:pStyle w:val="ProductList-Body"/>
      </w:pPr>
    </w:p>
    <w:p w14:paraId="0CC4098A" w14:textId="77777777" w:rsidR="00B17611" w:rsidRDefault="00B17611" w:rsidP="00B17611">
      <w:pPr>
        <w:pStyle w:val="ProductList-Body"/>
        <w:tabs>
          <w:tab w:val="clear" w:pos="158"/>
          <w:tab w:val="left" w:pos="720"/>
        </w:tabs>
      </w:pPr>
      <w:r>
        <w:rPr>
          <w:b/>
          <w:color w:val="00188F"/>
        </w:rPr>
        <w:t>Transitions</w:t>
      </w:r>
    </w:p>
    <w:tbl>
      <w:tblPr>
        <w:tblStyle w:val="TableGrid"/>
        <w:tblW w:w="0" w:type="auto"/>
        <w:tblInd w:w="-5" w:type="dxa"/>
        <w:tblLook w:val="04A0" w:firstRow="1" w:lastRow="0" w:firstColumn="1" w:lastColumn="0" w:noHBand="0" w:noVBand="1"/>
      </w:tblPr>
      <w:tblGrid>
        <w:gridCol w:w="3870"/>
        <w:gridCol w:w="5130"/>
      </w:tblGrid>
      <w:tr w:rsidR="00B17611" w14:paraId="08B0C6FB" w14:textId="77777777" w:rsidTr="00B17611">
        <w:trPr>
          <w:tblHeader/>
        </w:trPr>
        <w:tc>
          <w:tcPr>
            <w:tcW w:w="3870" w:type="dxa"/>
            <w:shd w:val="clear" w:color="auto" w:fill="0072C6"/>
          </w:tcPr>
          <w:p w14:paraId="57AEB751" w14:textId="77777777"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64BB8381" w14:textId="77777777" w:rsidR="00B17611" w:rsidRPr="001F2DDF" w:rsidRDefault="00B17611" w:rsidP="00EA5FCC">
            <w:pPr>
              <w:pStyle w:val="ProductList-Body"/>
              <w:spacing w:before="20" w:after="20"/>
              <w:rPr>
                <w:color w:val="FFFFFF" w:themeColor="background1"/>
              </w:rPr>
            </w:pPr>
            <w:r>
              <w:rPr>
                <w:color w:val="FFFFFF" w:themeColor="background1"/>
              </w:rPr>
              <w:t>Valid Transition Options</w:t>
            </w:r>
          </w:p>
        </w:tc>
      </w:tr>
      <w:tr w:rsidR="00B17611" w14:paraId="37830B91" w14:textId="77777777" w:rsidTr="00B17611">
        <w:tc>
          <w:tcPr>
            <w:tcW w:w="3870" w:type="dxa"/>
          </w:tcPr>
          <w:p w14:paraId="00CE39DE" w14:textId="24C934CA" w:rsidR="00B17611" w:rsidRDefault="00642513" w:rsidP="00EA5FCC">
            <w:pPr>
              <w:pStyle w:val="ProductList-Body"/>
            </w:pPr>
            <w:r>
              <w:t>Office Professional Plus</w:t>
            </w:r>
          </w:p>
        </w:tc>
        <w:tc>
          <w:tcPr>
            <w:tcW w:w="5130" w:type="dxa"/>
          </w:tcPr>
          <w:p w14:paraId="028EB359" w14:textId="0E53E0E6" w:rsidR="00B17611" w:rsidRDefault="00B17611" w:rsidP="009472AC">
            <w:pPr>
              <w:pStyle w:val="ProductList-Body"/>
            </w:pPr>
            <w:r>
              <w:t xml:space="preserve">Office 365 (Enterprise </w:t>
            </w:r>
            <w:r w:rsidR="009472AC">
              <w:t xml:space="preserve">&amp; Government </w:t>
            </w:r>
            <w:r>
              <w:t>E3, E4)</w:t>
            </w:r>
            <w:r w:rsidR="009472AC">
              <w:t>*</w:t>
            </w:r>
            <w:r>
              <w:t xml:space="preserve">, </w:t>
            </w:r>
            <w:r w:rsidR="00642513">
              <w:t>Office 365 ProPlus</w:t>
            </w:r>
          </w:p>
        </w:tc>
      </w:tr>
      <w:tr w:rsidR="00642513" w14:paraId="1464CF4F" w14:textId="77777777" w:rsidTr="00B17611">
        <w:tc>
          <w:tcPr>
            <w:tcW w:w="3870" w:type="dxa"/>
          </w:tcPr>
          <w:p w14:paraId="395F7B6C" w14:textId="30937EC5" w:rsidR="00642513" w:rsidRDefault="00642513" w:rsidP="00642513">
            <w:pPr>
              <w:pStyle w:val="ProductList-Body"/>
            </w:pPr>
            <w:r>
              <w:t>Office Professional Plus and Core CAL Suite</w:t>
            </w:r>
          </w:p>
        </w:tc>
        <w:tc>
          <w:tcPr>
            <w:tcW w:w="5130" w:type="dxa"/>
          </w:tcPr>
          <w:p w14:paraId="1F0EC33D" w14:textId="42E77F1F" w:rsidR="00642513" w:rsidRDefault="00642513" w:rsidP="009472AC">
            <w:pPr>
              <w:pStyle w:val="ProductList-Body"/>
            </w:pPr>
            <w:r>
              <w:t xml:space="preserve">Office 365 (Enterprise </w:t>
            </w:r>
            <w:r w:rsidR="009472AC">
              <w:t xml:space="preserve">&amp; Government </w:t>
            </w:r>
            <w:r>
              <w:t>E3, E4)*</w:t>
            </w:r>
          </w:p>
        </w:tc>
      </w:tr>
      <w:tr w:rsidR="00642513" w14:paraId="16E59545" w14:textId="77777777" w:rsidTr="00B17611">
        <w:tc>
          <w:tcPr>
            <w:tcW w:w="3870" w:type="dxa"/>
          </w:tcPr>
          <w:p w14:paraId="7A71BC7F" w14:textId="257305F0" w:rsidR="00642513" w:rsidRDefault="00642513" w:rsidP="00642513">
            <w:pPr>
              <w:pStyle w:val="ProductList-Body"/>
            </w:pPr>
            <w:r>
              <w:t>Office Professional Plus and Enterprise CAL Suite</w:t>
            </w:r>
          </w:p>
        </w:tc>
        <w:tc>
          <w:tcPr>
            <w:tcW w:w="5130" w:type="dxa"/>
          </w:tcPr>
          <w:p w14:paraId="78595A2E" w14:textId="46048F25" w:rsidR="00642513" w:rsidRDefault="00642513" w:rsidP="009472AC">
            <w:pPr>
              <w:pStyle w:val="ProductList-Body"/>
            </w:pPr>
            <w:r>
              <w:t xml:space="preserve">Office 365 (Enterprise </w:t>
            </w:r>
            <w:r w:rsidR="009472AC">
              <w:t xml:space="preserve">&amp; Government </w:t>
            </w:r>
            <w:r>
              <w:t>E3, E4)*</w:t>
            </w:r>
          </w:p>
        </w:tc>
      </w:tr>
      <w:tr w:rsidR="00B17611" w14:paraId="2725839A" w14:textId="77777777" w:rsidTr="00B17611">
        <w:tc>
          <w:tcPr>
            <w:tcW w:w="3870" w:type="dxa"/>
          </w:tcPr>
          <w:p w14:paraId="009C239B" w14:textId="48B78EC5" w:rsidR="00B17611" w:rsidRDefault="00642513" w:rsidP="00EA5FCC">
            <w:pPr>
              <w:pStyle w:val="ProductList-Body"/>
            </w:pPr>
            <w:r>
              <w:t>Project Professional</w:t>
            </w:r>
          </w:p>
        </w:tc>
        <w:tc>
          <w:tcPr>
            <w:tcW w:w="5130" w:type="dxa"/>
          </w:tcPr>
          <w:p w14:paraId="010E92E1" w14:textId="46250567" w:rsidR="00B17611" w:rsidRDefault="00642513" w:rsidP="00EA5FCC">
            <w:pPr>
              <w:pStyle w:val="ProductList-Body"/>
            </w:pPr>
            <w:r>
              <w:t>Project Pro for Office 365</w:t>
            </w:r>
          </w:p>
        </w:tc>
      </w:tr>
      <w:tr w:rsidR="00642513" w14:paraId="31D2454B" w14:textId="77777777" w:rsidTr="00B17611">
        <w:tc>
          <w:tcPr>
            <w:tcW w:w="3870" w:type="dxa"/>
          </w:tcPr>
          <w:p w14:paraId="5A77B48C" w14:textId="44ECF974" w:rsidR="00642513" w:rsidRDefault="00642513" w:rsidP="00EA5FCC">
            <w:pPr>
              <w:pStyle w:val="ProductList-Body"/>
            </w:pPr>
            <w:r>
              <w:t>Visio Professional</w:t>
            </w:r>
          </w:p>
        </w:tc>
        <w:tc>
          <w:tcPr>
            <w:tcW w:w="5130" w:type="dxa"/>
          </w:tcPr>
          <w:p w14:paraId="3D564643" w14:textId="154D153D" w:rsidR="00642513" w:rsidRDefault="00642513" w:rsidP="00EA5FCC">
            <w:pPr>
              <w:pStyle w:val="ProductList-Body"/>
            </w:pPr>
            <w:r>
              <w:t>Visio Pro for Office 365</w:t>
            </w:r>
          </w:p>
        </w:tc>
      </w:tr>
    </w:tbl>
    <w:p w14:paraId="65368352" w14:textId="77777777" w:rsidR="00B17611" w:rsidRDefault="00B17611" w:rsidP="00B17611">
      <w:pPr>
        <w:pStyle w:val="ProductList-Body"/>
        <w:tabs>
          <w:tab w:val="clear" w:pos="158"/>
          <w:tab w:val="left" w:pos="720"/>
        </w:tabs>
      </w:pPr>
      <w:r>
        <w:t>*Requires appropriate CAL Suite Bridge.</w:t>
      </w:r>
    </w:p>
    <w:p w14:paraId="3453C547" w14:textId="77777777" w:rsidR="00B17611" w:rsidRDefault="00B17611" w:rsidP="00056FAF">
      <w:pPr>
        <w:pStyle w:val="ProductList-Body"/>
      </w:pPr>
    </w:p>
    <w:p w14:paraId="4FDCB0E2" w14:textId="28F83BA3" w:rsidR="00056FAF" w:rsidRPr="00056FAF" w:rsidRDefault="00056FAF" w:rsidP="00056FAF">
      <w:pPr>
        <w:pStyle w:val="ProductList-Body"/>
        <w:rPr>
          <w:b/>
        </w:rPr>
      </w:pPr>
      <w:r w:rsidRPr="001472FC">
        <w:rPr>
          <w:b/>
          <w:color w:val="00188F"/>
        </w:rPr>
        <w:t>Project Professional 2013</w:t>
      </w:r>
      <w:r w:rsidR="00A723F7">
        <w:rPr>
          <w:b/>
        </w:rPr>
        <w:fldChar w:fldCharType="begin"/>
      </w:r>
      <w:r w:rsidR="00A723F7">
        <w:instrText xml:space="preserve"> XE "</w:instrText>
      </w:r>
      <w:r w:rsidR="00A723F7" w:rsidRPr="00A77485">
        <w:instrText>Project Professional 2013</w:instrText>
      </w:r>
      <w:r w:rsidR="00A723F7">
        <w:instrText xml:space="preserve">" </w:instrText>
      </w:r>
      <w:r w:rsidR="00A723F7">
        <w:rPr>
          <w:b/>
        </w:rPr>
        <w:fldChar w:fldCharType="end"/>
      </w:r>
    </w:p>
    <w:p w14:paraId="4FDCB0E3" w14:textId="6394BAD7" w:rsidR="00056FAF" w:rsidRDefault="00056FAF" w:rsidP="00056FAF">
      <w:pPr>
        <w:pStyle w:val="ProductList-Body"/>
      </w:pPr>
      <w:r>
        <w:t>Customers who license 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r>
        <w:t xml:space="preserve"> are deemed to have one 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Device CAL. The right to access Project Server2013 under that CAL will expire when the corresponding Project Professional License expires. Customers with active SA for their Project Professional license will be deemed to have SA for their complimentary Project Server CALs. Such coverage will expire when the corresponding Project Professional coverage expires.</w:t>
      </w:r>
    </w:p>
    <w:p w14:paraId="4FDCB0E4" w14:textId="77777777" w:rsidR="00056FAF" w:rsidRDefault="00056FAF" w:rsidP="00056FAF">
      <w:pPr>
        <w:pStyle w:val="ProductList-Body"/>
      </w:pPr>
    </w:p>
    <w:p w14:paraId="4FDCB0E5" w14:textId="54422FC6" w:rsidR="00056FAF" w:rsidRDefault="00056FAF" w:rsidP="00056FAF">
      <w:pPr>
        <w:pStyle w:val="ProductList-Body"/>
      </w:pPr>
      <w:r>
        <w:t xml:space="preserve">Please refer to the Project Server </w:t>
      </w:r>
      <w:r w:rsidR="00510119">
        <w:t>Product</w:t>
      </w:r>
      <w:r>
        <w:t xml:space="preserve"> condition notes for additional rights that apply to these CALs.</w:t>
      </w:r>
    </w:p>
    <w:p w14:paraId="4FDCB0E6" w14:textId="77777777" w:rsidR="00056FAF" w:rsidRDefault="00056FAF" w:rsidP="00056FAF">
      <w:pPr>
        <w:pStyle w:val="ProductList-Body"/>
      </w:pPr>
    </w:p>
    <w:p w14:paraId="4FDCB0E7" w14:textId="59628E35" w:rsidR="00056FAF" w:rsidRPr="001472FC" w:rsidRDefault="00056FAF" w:rsidP="00056FAF">
      <w:pPr>
        <w:pStyle w:val="ProductList-Body"/>
        <w:rPr>
          <w:b/>
          <w:color w:val="00188F"/>
        </w:rPr>
      </w:pPr>
      <w:r w:rsidRPr="001472FC">
        <w:rPr>
          <w:b/>
          <w:color w:val="00188F"/>
        </w:rPr>
        <w:t>Visio Professional 2013</w:t>
      </w:r>
      <w:r w:rsidR="00864C0F" w:rsidRPr="001472FC">
        <w:rPr>
          <w:b/>
          <w:color w:val="00188F"/>
        </w:rPr>
        <w:fldChar w:fldCharType="begin"/>
      </w:r>
      <w:r w:rsidR="00864C0F" w:rsidRPr="001472FC">
        <w:rPr>
          <w:color w:val="00188F"/>
        </w:rPr>
        <w:instrText xml:space="preserve"> XE "Visio Professional 2013" </w:instrText>
      </w:r>
      <w:r w:rsidR="00864C0F" w:rsidRPr="001472FC">
        <w:rPr>
          <w:b/>
          <w:color w:val="00188F"/>
        </w:rPr>
        <w:fldChar w:fldCharType="end"/>
      </w:r>
    </w:p>
    <w:p w14:paraId="4FDCB0E9" w14:textId="7B1A0CC4" w:rsidR="00056FAF" w:rsidRPr="00056FAF" w:rsidRDefault="00056FAF" w:rsidP="00D67524">
      <w:pPr>
        <w:pStyle w:val="ProductList-Body"/>
        <w:ind w:left="180"/>
        <w:rPr>
          <w:b/>
        </w:rPr>
      </w:pPr>
      <w:r w:rsidRPr="001472FC">
        <w:rPr>
          <w:b/>
          <w:color w:val="00188F"/>
        </w:rPr>
        <w:t>Software Assurance Migration Path for Visio Premium 2010</w:t>
      </w:r>
      <w:r w:rsidR="00864C0F">
        <w:rPr>
          <w:b/>
        </w:rPr>
        <w:fldChar w:fldCharType="begin"/>
      </w:r>
      <w:r w:rsidR="00864C0F">
        <w:instrText xml:space="preserve"> XE "</w:instrText>
      </w:r>
      <w:r w:rsidR="00864C0F" w:rsidRPr="00590078">
        <w:instrText>Visio Premium 2010</w:instrText>
      </w:r>
      <w:r w:rsidR="00864C0F">
        <w:instrText xml:space="preserve">" </w:instrText>
      </w:r>
      <w:r w:rsidR="00864C0F">
        <w:rPr>
          <w:b/>
        </w:rPr>
        <w:fldChar w:fldCharType="end"/>
      </w:r>
    </w:p>
    <w:p w14:paraId="4FDCB0EA" w14:textId="70DA6DCE" w:rsidR="00056FAF" w:rsidRDefault="00056FAF" w:rsidP="00D67524">
      <w:pPr>
        <w:pStyle w:val="ProductList-Body"/>
        <w:ind w:left="180"/>
      </w:pPr>
      <w:r>
        <w:t>Customers with active SA coverage for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as of download availability date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are eligible to use Visio Professional 2013 in place of Visio Premium 2010.  The terms and conditions for Migration Grants apply (see </w:t>
      </w:r>
      <w:r w:rsidR="001D0765">
        <w:t xml:space="preserve">the </w:t>
      </w:r>
      <w:hyperlink w:anchor="SoftwareAssurance" w:history="1">
        <w:r w:rsidRPr="001D0765">
          <w:rPr>
            <w:rStyle w:val="Hyperlink"/>
          </w:rPr>
          <w:t>Software Assurance</w:t>
        </w:r>
      </w:hyperlink>
      <w:r>
        <w:t xml:space="preserve"> Section).</w:t>
      </w:r>
    </w:p>
    <w:p w14:paraId="4FDCB0EB" w14:textId="77777777" w:rsidR="00056FAF" w:rsidRDefault="00056FAF" w:rsidP="00D67524">
      <w:pPr>
        <w:pStyle w:val="ProductList-Body"/>
        <w:ind w:left="180"/>
      </w:pPr>
    </w:p>
    <w:p w14:paraId="4FDCB0EC" w14:textId="3DEFB116" w:rsidR="00056FAF" w:rsidRPr="00056FAF" w:rsidRDefault="00056FAF" w:rsidP="00D67524">
      <w:pPr>
        <w:pStyle w:val="ProductList-Body"/>
        <w:ind w:left="180"/>
        <w:rPr>
          <w:b/>
        </w:rPr>
      </w:pPr>
      <w:r w:rsidRPr="001472FC">
        <w:rPr>
          <w:b/>
          <w:color w:val="00188F"/>
        </w:rPr>
        <w:t>Downgrade Rights for Visio Professional 2013</w:t>
      </w:r>
      <w:r w:rsidR="00864C0F">
        <w:rPr>
          <w:b/>
        </w:rPr>
        <w:fldChar w:fldCharType="begin"/>
      </w:r>
      <w:r w:rsidR="00864C0F">
        <w:instrText xml:space="preserve"> XE "</w:instrText>
      </w:r>
      <w:r w:rsidR="00864C0F" w:rsidRPr="002C0EC8">
        <w:instrText>Visio Professional 2013</w:instrText>
      </w:r>
      <w:r w:rsidR="00864C0F">
        <w:instrText xml:space="preserve">" </w:instrText>
      </w:r>
      <w:r w:rsidR="00864C0F">
        <w:rPr>
          <w:b/>
        </w:rPr>
        <w:fldChar w:fldCharType="end"/>
      </w:r>
    </w:p>
    <w:p w14:paraId="4FDCB0ED" w14:textId="2ABE0FA9" w:rsidR="00056FAF" w:rsidRDefault="00056FAF" w:rsidP="00D67524">
      <w:pPr>
        <w:pStyle w:val="ProductList-Body"/>
        <w:ind w:left="180"/>
      </w:pPr>
      <w:r>
        <w:t>SA customers who have deployed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only (i.e., are not using any other edition of Visio in their organization), and need additional seats of Visio Premium 2010, may purchase licenses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and downgrade to Visio Premium 2010.  No other downgrades from Visio Professional 2013 to Visio Premium 2010 are permitted.</w:t>
      </w:r>
    </w:p>
    <w:bookmarkStart w:id="305" w:name="_Toc378147631"/>
    <w:bookmarkStart w:id="306" w:name="_Toc378151533"/>
    <w:p w14:paraId="4FDCB0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0EF" w14:textId="77777777" w:rsidR="00407E60" w:rsidRDefault="009919D2" w:rsidP="00680B4D">
      <w:pPr>
        <w:pStyle w:val="ProductList-Offering1Heading"/>
        <w:outlineLvl w:val="1"/>
      </w:pPr>
      <w:bookmarkStart w:id="307" w:name="_Toc379797166"/>
      <w:bookmarkStart w:id="308" w:name="_Toc380513191"/>
      <w:bookmarkStart w:id="309" w:name="_Toc380655233"/>
      <w:bookmarkStart w:id="310" w:name="_Toc413390545"/>
      <w:r>
        <w:t>Office for Mac</w:t>
      </w:r>
      <w:bookmarkEnd w:id="305"/>
      <w:bookmarkEnd w:id="306"/>
      <w:bookmarkEnd w:id="307"/>
      <w:bookmarkEnd w:id="308"/>
      <w:bookmarkEnd w:id="309"/>
      <w:bookmarkEnd w:id="310"/>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0FE" w14:textId="77777777" w:rsidTr="00AA483D">
        <w:trPr>
          <w:tblHeader/>
        </w:trPr>
        <w:tc>
          <w:tcPr>
            <w:tcW w:w="3060" w:type="dxa"/>
            <w:tcBorders>
              <w:bottom w:val="nil"/>
            </w:tcBorders>
            <w:shd w:val="clear" w:color="auto" w:fill="00188F"/>
          </w:tcPr>
          <w:p w14:paraId="4FDCB0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0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0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0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0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0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0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0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0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0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0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0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0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0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0D" w14:textId="77777777" w:rsidTr="005A483A">
        <w:tc>
          <w:tcPr>
            <w:tcW w:w="3060" w:type="dxa"/>
            <w:tcBorders>
              <w:top w:val="nil"/>
              <w:left w:val="nil"/>
              <w:bottom w:val="dashSmallGap" w:sz="4" w:space="0" w:color="BFBFBF" w:themeColor="background1" w:themeShade="BF"/>
              <w:right w:val="nil"/>
            </w:tcBorders>
          </w:tcPr>
          <w:p w14:paraId="4FDCB0FF" w14:textId="677DFF8C" w:rsidR="00C05A53" w:rsidRDefault="00056FAF" w:rsidP="00056FAF">
            <w:pPr>
              <w:pStyle w:val="ProductList-Offering1"/>
            </w:pPr>
            <w:bookmarkStart w:id="311" w:name="_Toc379797167"/>
            <w:bookmarkStart w:id="312" w:name="_Toc380513192"/>
            <w:bookmarkStart w:id="313" w:name="_Toc380655234"/>
            <w:bookmarkStart w:id="314" w:name="_Toc413390546"/>
            <w:r>
              <w:t>Excel for Mac 2011</w:t>
            </w:r>
            <w:bookmarkEnd w:id="311"/>
            <w:bookmarkEnd w:id="312"/>
            <w:bookmarkEnd w:id="313"/>
            <w:bookmarkEnd w:id="314"/>
            <w:r w:rsidR="00AE709D">
              <w:fldChar w:fldCharType="begin"/>
            </w:r>
            <w:r w:rsidR="00AE709D">
              <w:instrText xml:space="preserve"> XE "</w:instrText>
            </w:r>
            <w:r w:rsidR="00AE709D" w:rsidRPr="000E4B83">
              <w:instrText>Excel for Mac 2011</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00" w14:textId="77777777" w:rsidR="00C05A53" w:rsidRDefault="00056FAF" w:rsidP="00C05A53">
            <w:pPr>
              <w:pStyle w:val="ProductList-OfferingBody"/>
              <w:ind w:left="-113"/>
              <w:jc w:val="center"/>
            </w:pPr>
            <w:r>
              <w:t>9/10</w:t>
            </w:r>
          </w:p>
        </w:tc>
        <w:tc>
          <w:tcPr>
            <w:tcW w:w="595" w:type="dxa"/>
            <w:tcBorders>
              <w:top w:val="nil"/>
              <w:left w:val="nil"/>
              <w:bottom w:val="dashSmallGap" w:sz="4" w:space="0" w:color="BFBFBF" w:themeColor="background1" w:themeShade="BF"/>
              <w:right w:val="nil"/>
            </w:tcBorders>
            <w:vAlign w:val="center"/>
          </w:tcPr>
          <w:p w14:paraId="4FDCB101" w14:textId="77777777" w:rsidR="00C05A53" w:rsidRDefault="00056FAF"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102" w14:textId="77777777" w:rsidR="00C05A53" w:rsidRDefault="00056FAF"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03"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0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A"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0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C" w14:textId="77777777" w:rsidR="00C05A53" w:rsidRDefault="00C05A53" w:rsidP="00C05A53">
            <w:pPr>
              <w:pStyle w:val="ProductList-OfferingBody"/>
              <w:ind w:left="-113"/>
              <w:jc w:val="center"/>
            </w:pPr>
          </w:p>
        </w:tc>
      </w:tr>
      <w:tr w:rsidR="00C05A53" w14:paraId="4FDCB11C"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0E" w14:textId="4E64D290" w:rsidR="00C05A53" w:rsidRDefault="00056FAF" w:rsidP="00C05A53">
            <w:pPr>
              <w:pStyle w:val="ProductList-Offering1"/>
            </w:pPr>
            <w:bookmarkStart w:id="315" w:name="_Toc379797168"/>
            <w:bookmarkStart w:id="316" w:name="_Toc380513193"/>
            <w:bookmarkStart w:id="317" w:name="_Toc380655235"/>
            <w:bookmarkStart w:id="318" w:name="_Toc413390547"/>
            <w:r>
              <w:t>Lync for Mac 2011</w:t>
            </w:r>
            <w:bookmarkEnd w:id="315"/>
            <w:bookmarkEnd w:id="316"/>
            <w:bookmarkEnd w:id="317"/>
            <w:bookmarkEnd w:id="318"/>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0F"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0" w14:textId="77777777" w:rsidR="00C05A53"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11" w14:textId="77777777" w:rsidR="00C05A53"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12"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9"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B" w14:textId="77777777" w:rsidR="00C05A53" w:rsidRDefault="00C05A53" w:rsidP="00C05A53">
            <w:pPr>
              <w:pStyle w:val="ProductList-OfferingBody"/>
              <w:ind w:left="-113"/>
              <w:jc w:val="center"/>
            </w:pPr>
          </w:p>
        </w:tc>
      </w:tr>
      <w:tr w:rsidR="00056FAF" w14:paraId="4FDCB12B"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1D" w14:textId="78C8BDC7" w:rsidR="00056FAF" w:rsidRDefault="00056FAF" w:rsidP="00C05A53">
            <w:pPr>
              <w:pStyle w:val="ProductList-Offering1"/>
            </w:pPr>
            <w:bookmarkStart w:id="319" w:name="_Toc379797169"/>
            <w:bookmarkStart w:id="320" w:name="_Toc380513194"/>
            <w:bookmarkStart w:id="321" w:name="_Toc380655236"/>
            <w:bookmarkStart w:id="322" w:name="_Toc413390548"/>
            <w:r>
              <w:t>Office for Mac Standard 2011</w:t>
            </w:r>
            <w:bookmarkEnd w:id="319"/>
            <w:bookmarkEnd w:id="320"/>
            <w:bookmarkEnd w:id="321"/>
            <w:bookmarkEnd w:id="322"/>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E"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F" w14:textId="77777777" w:rsidR="00056FAF"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0" w14:textId="77777777" w:rsidR="00056FAF" w:rsidRDefault="00056FAF"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21"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22" w14:textId="77777777" w:rsidR="00056FAF" w:rsidRDefault="00AC1338" w:rsidP="00C05A53">
            <w:pPr>
              <w:pStyle w:val="ProductList-OfferingBody"/>
              <w:ind w:left="-113"/>
              <w:jc w:val="center"/>
            </w:pPr>
            <w:r>
              <w:t>1,</w:t>
            </w:r>
            <w:r>
              <w:fldChar w:fldCharType="begin"/>
            </w:r>
            <w:r>
              <w:instrText>AutoTextList \sNoStyle\t "School Desktop Platform Product"</w:instrText>
            </w:r>
            <w:r>
              <w:fldChar w:fldCharType="separate"/>
            </w:r>
            <w:r>
              <w:t>SD</w:t>
            </w:r>
            <w:r>
              <w:fldChar w:fldCharType="end"/>
            </w:r>
          </w:p>
        </w:tc>
        <w:tc>
          <w:tcPr>
            <w:tcW w:w="596" w:type="dxa"/>
            <w:shd w:val="clear" w:color="auto" w:fill="70AD47" w:themeFill="accent6"/>
            <w:vAlign w:val="center"/>
          </w:tcPr>
          <w:p w14:paraId="4FDCB123" w14:textId="77777777" w:rsidR="00056FAF" w:rsidRDefault="00AC1338"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p>
        </w:tc>
        <w:tc>
          <w:tcPr>
            <w:tcW w:w="595" w:type="dxa"/>
            <w:shd w:val="clear" w:color="auto" w:fill="70AD47" w:themeFill="accent6"/>
            <w:vAlign w:val="center"/>
          </w:tcPr>
          <w:p w14:paraId="4FDCB124" w14:textId="77777777" w:rsidR="00056FAF" w:rsidRDefault="00AC1338"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6" w:type="dxa"/>
            <w:shd w:val="clear" w:color="auto" w:fill="70AD47" w:themeFill="accent6"/>
            <w:vAlign w:val="center"/>
          </w:tcPr>
          <w:p w14:paraId="4FDCB125"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26"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7"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28"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29"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2A" w14:textId="77777777" w:rsidR="00056FAF" w:rsidRDefault="00056FAF" w:rsidP="00C05A53">
            <w:pPr>
              <w:pStyle w:val="ProductList-OfferingBody"/>
              <w:ind w:left="-113"/>
              <w:jc w:val="center"/>
            </w:pPr>
          </w:p>
        </w:tc>
      </w:tr>
      <w:tr w:rsidR="00056FAF" w14:paraId="4FDCB13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2C" w14:textId="534B0232" w:rsidR="00056FAF" w:rsidRDefault="00056FAF" w:rsidP="00C05A53">
            <w:pPr>
              <w:pStyle w:val="ProductList-Offering1"/>
            </w:pPr>
            <w:bookmarkStart w:id="323" w:name="_Toc379797170"/>
            <w:bookmarkStart w:id="324" w:name="_Toc380513195"/>
            <w:bookmarkStart w:id="325" w:name="_Toc380655237"/>
            <w:bookmarkStart w:id="326" w:name="_Toc413390549"/>
            <w:r>
              <w:t>Outlook for Mac 2011</w:t>
            </w:r>
            <w:bookmarkEnd w:id="323"/>
            <w:bookmarkEnd w:id="324"/>
            <w:bookmarkEnd w:id="325"/>
            <w:bookmarkEnd w:id="326"/>
            <w:r w:rsidR="00AE709D">
              <w:fldChar w:fldCharType="begin"/>
            </w:r>
            <w:r w:rsidR="00AE709D">
              <w:instrText xml:space="preserve"> XE "</w:instrText>
            </w:r>
            <w:r w:rsidR="00AE709D" w:rsidRPr="000E4B83">
              <w:instrText>Outlook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D"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E"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F"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0"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31"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2"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3"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4"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35"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6"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7"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38"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9" w14:textId="77777777" w:rsidR="00056FAF" w:rsidRDefault="00056FAF" w:rsidP="00C05A53">
            <w:pPr>
              <w:pStyle w:val="ProductList-OfferingBody"/>
              <w:ind w:left="-113"/>
              <w:jc w:val="center"/>
            </w:pPr>
          </w:p>
        </w:tc>
      </w:tr>
      <w:tr w:rsidR="00056FAF" w14:paraId="4FDCB14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3B" w14:textId="3B08F92C" w:rsidR="00056FAF" w:rsidRDefault="00056FAF" w:rsidP="00C05A53">
            <w:pPr>
              <w:pStyle w:val="ProductList-Offering1"/>
            </w:pPr>
            <w:bookmarkStart w:id="327" w:name="_Toc379797171"/>
            <w:bookmarkStart w:id="328" w:name="_Toc380513196"/>
            <w:bookmarkStart w:id="329" w:name="_Toc380655238"/>
            <w:bookmarkStart w:id="330" w:name="_Toc413390550"/>
            <w:r>
              <w:t>PowerPoint for Mac 2011</w:t>
            </w:r>
            <w:bookmarkEnd w:id="327"/>
            <w:bookmarkEnd w:id="328"/>
            <w:bookmarkEnd w:id="329"/>
            <w:bookmarkEnd w:id="330"/>
            <w:r w:rsidR="00AE709D">
              <w:fldChar w:fldCharType="begin"/>
            </w:r>
            <w:r w:rsidR="00AE709D">
              <w:instrText xml:space="preserve"> XE "</w:instrText>
            </w:r>
            <w:r w:rsidR="00AE709D" w:rsidRPr="000E4B83">
              <w:instrText>PowerPoint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C"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D"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3E"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F"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0"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1"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2"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3"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44"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5"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6"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47"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8" w14:textId="77777777" w:rsidR="00056FAF" w:rsidRDefault="00056FAF" w:rsidP="00C05A53">
            <w:pPr>
              <w:pStyle w:val="ProductList-OfferingBody"/>
              <w:ind w:left="-113"/>
              <w:jc w:val="center"/>
            </w:pPr>
          </w:p>
        </w:tc>
      </w:tr>
      <w:tr w:rsidR="00056FAF" w14:paraId="4FDCB158"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4A" w14:textId="7528A098" w:rsidR="00056FAF" w:rsidRDefault="00056FAF" w:rsidP="00C05A53">
            <w:pPr>
              <w:pStyle w:val="ProductList-Offering1"/>
            </w:pPr>
            <w:bookmarkStart w:id="331" w:name="_Toc379797172"/>
            <w:bookmarkStart w:id="332" w:name="_Toc380513197"/>
            <w:bookmarkStart w:id="333" w:name="_Toc380655239"/>
            <w:bookmarkStart w:id="334" w:name="_Toc413390551"/>
            <w:r>
              <w:t>Word for Mac 2011</w:t>
            </w:r>
            <w:bookmarkEnd w:id="331"/>
            <w:bookmarkEnd w:id="332"/>
            <w:bookmarkEnd w:id="333"/>
            <w:bookmarkEnd w:id="334"/>
            <w:r w:rsidR="00AE709D">
              <w:fldChar w:fldCharType="begin"/>
            </w:r>
            <w:r w:rsidR="00AE709D">
              <w:instrText xml:space="preserve"> XE "</w:instrText>
            </w:r>
            <w:r w:rsidR="00AE709D" w:rsidRPr="000E4B83">
              <w:instrText>Word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B"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C"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4D"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4E"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F"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0"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1"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2"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53"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4"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5"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56"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7" w14:textId="77777777" w:rsidR="00056FAF" w:rsidRDefault="00056FAF" w:rsidP="00C05A53">
            <w:pPr>
              <w:pStyle w:val="ProductList-OfferingBody"/>
              <w:ind w:left="-113"/>
              <w:jc w:val="center"/>
            </w:pPr>
          </w:p>
        </w:tc>
      </w:tr>
      <w:tr w:rsidR="00C05A53" w14:paraId="4FDCB167" w14:textId="77777777" w:rsidTr="00AC1338">
        <w:tc>
          <w:tcPr>
            <w:tcW w:w="3060" w:type="dxa"/>
            <w:tcBorders>
              <w:top w:val="dashSmallGap" w:sz="4" w:space="0" w:color="BFBFBF" w:themeColor="background1" w:themeShade="BF"/>
              <w:left w:val="nil"/>
              <w:bottom w:val="nil"/>
              <w:right w:val="nil"/>
            </w:tcBorders>
          </w:tcPr>
          <w:p w14:paraId="4FDCB159" w14:textId="30C12D96" w:rsidR="00C05A53" w:rsidRDefault="00056FAF" w:rsidP="00C05A53">
            <w:pPr>
              <w:pStyle w:val="ProductList-Offering1"/>
            </w:pPr>
            <w:bookmarkStart w:id="335" w:name="_Toc379797173"/>
            <w:bookmarkStart w:id="336" w:name="_Toc380513198"/>
            <w:bookmarkStart w:id="337" w:name="_Toc380655240"/>
            <w:bookmarkStart w:id="338" w:name="_Toc413390552"/>
            <w:r>
              <w:t>Work at Home for Mac 2011</w:t>
            </w:r>
            <w:bookmarkEnd w:id="335"/>
            <w:bookmarkEnd w:id="336"/>
            <w:bookmarkEnd w:id="337"/>
            <w:bookmarkEnd w:id="338"/>
            <w:r w:rsidR="00AE709D">
              <w:fldChar w:fldCharType="begin"/>
            </w:r>
            <w:r w:rsidR="00AE709D">
              <w:instrText xml:space="preserve"> XE "</w:instrText>
            </w:r>
            <w:r w:rsidR="00AE709D" w:rsidRPr="000E4B83">
              <w:instrText>Work at Home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15A"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nil"/>
              <w:right w:val="nil"/>
            </w:tcBorders>
            <w:vAlign w:val="center"/>
          </w:tcPr>
          <w:p w14:paraId="4FDCB15B" w14:textId="77777777" w:rsidR="00C05A53"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15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5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15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5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6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6" w14:textId="77777777" w:rsidR="00C05A53" w:rsidRDefault="00C05A53" w:rsidP="00C05A53">
            <w:pPr>
              <w:pStyle w:val="ProductList-OfferingBody"/>
              <w:ind w:left="-113"/>
              <w:jc w:val="center"/>
            </w:pPr>
          </w:p>
        </w:tc>
      </w:tr>
    </w:tbl>
    <w:p w14:paraId="4FDCB168"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16C" w14:textId="77777777" w:rsidTr="00C4636F">
        <w:tc>
          <w:tcPr>
            <w:tcW w:w="3596" w:type="dxa"/>
          </w:tcPr>
          <w:p w14:paraId="4FDCB169" w14:textId="723D606C" w:rsidR="00782C7B" w:rsidRDefault="00056FAF" w:rsidP="00056FAF">
            <w:pPr>
              <w:pStyle w:val="ProductList-Body"/>
              <w:spacing w:before="20" w:after="20"/>
            </w:pPr>
            <w:r>
              <w:t xml:space="preserve">Prior Version: </w:t>
            </w:r>
            <w:r w:rsidRPr="00056FAF">
              <w:rPr>
                <w:b/>
              </w:rPr>
              <w:t>Office for Mac 2008</w:t>
            </w:r>
            <w:r w:rsidR="00F8261A">
              <w:rPr>
                <w:b/>
              </w:rPr>
              <w:t xml:space="preserve"> and Office for Mac 2008 Applications</w:t>
            </w:r>
            <w:r>
              <w:t xml:space="preserve"> (1/08)</w:t>
            </w:r>
          </w:p>
        </w:tc>
        <w:tc>
          <w:tcPr>
            <w:tcW w:w="3597" w:type="dxa"/>
          </w:tcPr>
          <w:p w14:paraId="4FDCB16A" w14:textId="77777777" w:rsidR="00782C7B" w:rsidRPr="00056FAF" w:rsidRDefault="00056FAF" w:rsidP="00056FAF">
            <w:pPr>
              <w:pStyle w:val="ProductList-Body"/>
              <w:spacing w:before="20" w:after="20"/>
              <w:rPr>
                <w:b/>
              </w:rPr>
            </w:pPr>
            <w:r>
              <w:t xml:space="preserve">Product Pool: </w:t>
            </w:r>
            <w:r>
              <w:rPr>
                <w:b/>
              </w:rPr>
              <w:t>Application</w:t>
            </w:r>
          </w:p>
        </w:tc>
        <w:tc>
          <w:tcPr>
            <w:tcW w:w="3597" w:type="dxa"/>
          </w:tcPr>
          <w:p w14:paraId="4FDCB16B" w14:textId="77777777" w:rsidR="00782C7B" w:rsidRPr="00AC1338" w:rsidRDefault="00AC1338" w:rsidP="00306B0E">
            <w:pPr>
              <w:pStyle w:val="ProductList-Body"/>
              <w:spacing w:before="20" w:after="20"/>
              <w:rPr>
                <w:b/>
              </w:rPr>
            </w:pPr>
            <w:r>
              <w:t xml:space="preserve">Platform Independent: </w:t>
            </w:r>
            <w:r>
              <w:rPr>
                <w:b/>
              </w:rPr>
              <w:t>Office for Mac</w:t>
            </w:r>
            <w:r w:rsidR="00306B0E">
              <w:rPr>
                <w:b/>
              </w:rPr>
              <w:t xml:space="preserve"> suites</w:t>
            </w:r>
            <w:r>
              <w:rPr>
                <w:b/>
              </w:rPr>
              <w:t xml:space="preserve"> </w:t>
            </w:r>
          </w:p>
        </w:tc>
      </w:tr>
      <w:tr w:rsidR="00782C7B" w14:paraId="4FDCB170" w14:textId="77777777" w:rsidTr="00C4636F">
        <w:tc>
          <w:tcPr>
            <w:tcW w:w="3596" w:type="dxa"/>
          </w:tcPr>
          <w:p w14:paraId="4FDCB16D" w14:textId="5DA52E4F" w:rsidR="00782C7B" w:rsidRDefault="00AC1338" w:rsidP="00056FAF">
            <w:pPr>
              <w:pStyle w:val="ProductList-Body"/>
              <w:spacing w:before="20" w:after="20"/>
            </w:pPr>
            <w:r>
              <w:t xml:space="preserve">Suite: </w:t>
            </w:r>
            <w:r w:rsidRPr="00AC1338">
              <w:rPr>
                <w:b/>
              </w:rPr>
              <w:t>Office for Mac Standard</w:t>
            </w:r>
            <w:r w:rsidR="00306B0E">
              <w:rPr>
                <w:b/>
              </w:rPr>
              <w:t xml:space="preserve">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tc>
        <w:tc>
          <w:tcPr>
            <w:tcW w:w="3597" w:type="dxa"/>
          </w:tcPr>
          <w:p w14:paraId="4FDCB16E" w14:textId="77777777" w:rsidR="00782C7B" w:rsidRDefault="00F8488D" w:rsidP="00056FAF">
            <w:pPr>
              <w:pStyle w:val="ProductList-Body"/>
              <w:spacing w:before="20" w:after="20"/>
            </w:pPr>
            <w:hyperlink w:anchor="SoftwareAssurance" w:history="1">
              <w:r w:rsidR="00056FAF" w:rsidRPr="00AD224C">
                <w:rPr>
                  <w:rStyle w:val="Hyperlink"/>
                  <w:color w:val="000000" w:themeColor="text1"/>
                  <w:u w:val="none"/>
                </w:rPr>
                <w:t>Software Assurance Benefits</w:t>
              </w:r>
            </w:hyperlink>
            <w:r w:rsidR="00056FAF">
              <w:t xml:space="preserve">: </w:t>
            </w:r>
            <w:r w:rsidR="00056FAF">
              <w:rPr>
                <w:b/>
              </w:rPr>
              <w:t>Desktop</w:t>
            </w:r>
          </w:p>
        </w:tc>
        <w:tc>
          <w:tcPr>
            <w:tcW w:w="3597" w:type="dxa"/>
          </w:tcPr>
          <w:p w14:paraId="4FDCB16F" w14:textId="77777777" w:rsidR="00782C7B" w:rsidRDefault="00306B0E" w:rsidP="00056FAF">
            <w:pPr>
              <w:pStyle w:val="ProductList-Body"/>
              <w:spacing w:before="20" w:after="20"/>
            </w:pPr>
            <w:r>
              <w:rPr>
                <w:b/>
              </w:rPr>
              <w:t xml:space="preserve">and </w:t>
            </w:r>
            <w:r w:rsidR="00AC1338">
              <w:rPr>
                <w:b/>
              </w:rPr>
              <w:t>Office for Mac applications</w:t>
            </w:r>
          </w:p>
        </w:tc>
      </w:tr>
    </w:tbl>
    <w:p w14:paraId="4FDCB171" w14:textId="77777777" w:rsidR="00782C7B" w:rsidRPr="00782C7B" w:rsidRDefault="00782C7B" w:rsidP="006E6A2F">
      <w:pPr>
        <w:pStyle w:val="ProductList-Body"/>
        <w:shd w:val="clear" w:color="auto" w:fill="D9D9D9" w:themeFill="background1" w:themeFillShade="D9"/>
        <w:spacing w:before="120" w:after="120"/>
        <w:rPr>
          <w:b/>
        </w:rPr>
      </w:pPr>
      <w:r w:rsidRPr="00782C7B">
        <w:rPr>
          <w:b/>
        </w:rPr>
        <w:t>Additional Information</w:t>
      </w:r>
    </w:p>
    <w:p w14:paraId="4FDCB172" w14:textId="1DE3C986" w:rsidR="00AC1338" w:rsidRPr="00AC1338" w:rsidRDefault="00AC1338" w:rsidP="00AC1338">
      <w:pPr>
        <w:pStyle w:val="ProductList-Body"/>
        <w:rPr>
          <w:b/>
        </w:rPr>
      </w:pPr>
      <w:r w:rsidRPr="001472FC">
        <w:rPr>
          <w:b/>
          <w:color w:val="00188F"/>
        </w:rPr>
        <w:t>Office for Mac Standard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p w14:paraId="4FDCB173" w14:textId="33BE11AB" w:rsidR="00AC1338" w:rsidRDefault="00AC1338" w:rsidP="00AC1338">
      <w:pPr>
        <w:pStyle w:val="ProductList-Body"/>
      </w:pPr>
      <w:r>
        <w:t>A license for Office for Mac Standard 2011</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 xml:space="preserve"> also provides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 rights. Licenses purchased on or after October 1, 2011 include Lync for 2011 instead of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 Customers with active SA coverage on or after October 1, 2011 can use either Communicator for Mac 2011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w:t>
      </w:r>
    </w:p>
    <w:p w14:paraId="4FDCB174" w14:textId="77777777" w:rsidR="00AC1338" w:rsidRDefault="00AC1338" w:rsidP="00AC1338">
      <w:pPr>
        <w:pStyle w:val="ProductList-Body"/>
      </w:pPr>
    </w:p>
    <w:p w14:paraId="32F4C52F" w14:textId="77777777" w:rsidR="00733083" w:rsidRPr="00AC1338" w:rsidRDefault="00733083" w:rsidP="00733083">
      <w:pPr>
        <w:pStyle w:val="ProductList-Body"/>
        <w:rPr>
          <w:b/>
        </w:rPr>
      </w:pPr>
      <w:r w:rsidRPr="001472FC">
        <w:rPr>
          <w:b/>
          <w:color w:val="00188F"/>
        </w:rPr>
        <w:t>Outlook for Mac 2011</w:t>
      </w:r>
      <w:r>
        <w:rPr>
          <w:b/>
        </w:rPr>
        <w:fldChar w:fldCharType="begin"/>
      </w:r>
      <w:r>
        <w:instrText xml:space="preserve"> XE "</w:instrText>
      </w:r>
      <w:r w:rsidRPr="000E4B83">
        <w:instrText>Outlook for Mac 2011</w:instrText>
      </w:r>
      <w:r>
        <w:instrText xml:space="preserve">" </w:instrText>
      </w:r>
      <w:r>
        <w:rPr>
          <w:b/>
        </w:rPr>
        <w:fldChar w:fldCharType="end"/>
      </w:r>
    </w:p>
    <w:p w14:paraId="733D6B7F" w14:textId="67243256" w:rsidR="00733083" w:rsidRDefault="00733083" w:rsidP="00733083">
      <w:pPr>
        <w:pStyle w:val="ProductList-Body"/>
      </w:pPr>
      <w:r>
        <w:t>Office for Mac 2011 is the successor version to Entourage for Mac 2008.</w:t>
      </w:r>
    </w:p>
    <w:p w14:paraId="77F0ACDA" w14:textId="77777777" w:rsidR="00733083" w:rsidRDefault="00733083" w:rsidP="00733083">
      <w:pPr>
        <w:pStyle w:val="ProductList-Body"/>
      </w:pPr>
    </w:p>
    <w:p w14:paraId="4FDCB175" w14:textId="003F6BD8" w:rsidR="00306B0E" w:rsidRPr="00AC1338" w:rsidRDefault="00306B0E" w:rsidP="00306B0E">
      <w:pPr>
        <w:pStyle w:val="ProductList-Body"/>
        <w:rPr>
          <w:b/>
        </w:rPr>
      </w:pPr>
      <w:r w:rsidRPr="001472FC">
        <w:rPr>
          <w:b/>
          <w:color w:val="00188F"/>
        </w:rPr>
        <w:t>Lync for Mac 2011</w:t>
      </w:r>
      <w:r w:rsidR="00AE709D">
        <w:rPr>
          <w:b/>
        </w:rPr>
        <w:fldChar w:fldCharType="begin"/>
      </w:r>
      <w:r w:rsidR="00AE709D">
        <w:instrText xml:space="preserve"> XE "</w:instrText>
      </w:r>
      <w:r w:rsidR="00AE709D" w:rsidRPr="000E4B83">
        <w:instrText>Lync for Mac 2011</w:instrText>
      </w:r>
      <w:r w:rsidR="00AE709D">
        <w:instrText xml:space="preserve">" </w:instrText>
      </w:r>
      <w:r w:rsidR="00AE709D">
        <w:rPr>
          <w:b/>
        </w:rPr>
        <w:fldChar w:fldCharType="end"/>
      </w:r>
    </w:p>
    <w:p w14:paraId="4FDCB176" w14:textId="5FDEE31E" w:rsidR="00306B0E" w:rsidRDefault="00306B0E" w:rsidP="00306B0E">
      <w:pPr>
        <w:pStyle w:val="ProductList-Body"/>
      </w:pPr>
      <w:r>
        <w:t>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is the successor version to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w:t>
      </w:r>
    </w:p>
    <w:p w14:paraId="4FDCB17A"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17B" w14:textId="53BEBEB0" w:rsidR="009708AE" w:rsidRDefault="009708AE" w:rsidP="00B26BEF">
      <w:pPr>
        <w:pStyle w:val="ProductList-OfferingGroupHeading"/>
        <w:outlineLvl w:val="1"/>
      </w:pPr>
      <w:bookmarkStart w:id="339" w:name="_Toc379797174"/>
      <w:bookmarkStart w:id="340" w:name="_Toc380513199"/>
      <w:bookmarkStart w:id="341" w:name="_Toc380655241"/>
      <w:bookmarkStart w:id="342" w:name="_Toc413390553"/>
      <w:r>
        <w:t>Office Productivity Servers</w:t>
      </w:r>
      <w:bookmarkEnd w:id="339"/>
      <w:bookmarkEnd w:id="340"/>
      <w:bookmarkEnd w:id="341"/>
      <w:bookmarkEnd w:id="342"/>
    </w:p>
    <w:p w14:paraId="4FDCB17C" w14:textId="77777777" w:rsidR="009708AE" w:rsidRDefault="009708AE" w:rsidP="00B26BEF">
      <w:pPr>
        <w:pStyle w:val="ProductList-Offering2Heading"/>
        <w:outlineLvl w:val="2"/>
      </w:pPr>
      <w:bookmarkStart w:id="343" w:name="_Toc378147623"/>
      <w:bookmarkStart w:id="344" w:name="_Toc378151525"/>
      <w:bookmarkStart w:id="345" w:name="_Toc378147632"/>
      <w:bookmarkStart w:id="346" w:name="_Toc378151534"/>
      <w:r>
        <w:tab/>
      </w:r>
      <w:bookmarkStart w:id="347" w:name="_Toc379797175"/>
      <w:bookmarkStart w:id="348" w:name="_Toc380513200"/>
      <w:bookmarkStart w:id="349" w:name="_Toc380655242"/>
      <w:bookmarkStart w:id="350" w:name="_Toc413390554"/>
      <w:r>
        <w:t>Exchange Server</w:t>
      </w:r>
      <w:bookmarkEnd w:id="343"/>
      <w:bookmarkEnd w:id="344"/>
      <w:bookmarkEnd w:id="347"/>
      <w:bookmarkEnd w:id="348"/>
      <w:bookmarkEnd w:id="349"/>
      <w:bookmarkEnd w:id="350"/>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18B" w14:textId="77777777" w:rsidTr="00AA483D">
        <w:trPr>
          <w:tblHeader/>
        </w:trPr>
        <w:tc>
          <w:tcPr>
            <w:tcW w:w="3060" w:type="dxa"/>
            <w:tcBorders>
              <w:bottom w:val="nil"/>
            </w:tcBorders>
            <w:shd w:val="clear" w:color="auto" w:fill="00188F"/>
          </w:tcPr>
          <w:p w14:paraId="4FDCB17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1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1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1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1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1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1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1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1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1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1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1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1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18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D7A21" w14:paraId="4FDCB1B8"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AA" w14:textId="05B78904" w:rsidR="003D7A21" w:rsidRDefault="003D7A21" w:rsidP="00477621">
            <w:pPr>
              <w:pStyle w:val="ProductList-Offering2"/>
            </w:pPr>
            <w:bookmarkStart w:id="351" w:name="_Toc379797178"/>
            <w:bookmarkStart w:id="352" w:name="_Toc380513203"/>
            <w:bookmarkStart w:id="353" w:name="_Toc380655245"/>
            <w:bookmarkStart w:id="354" w:name="_Toc413390555"/>
            <w:r>
              <w:t>Exchange Server Enterprise 2013</w:t>
            </w:r>
            <w:bookmarkEnd w:id="351"/>
            <w:bookmarkEnd w:id="352"/>
            <w:bookmarkEnd w:id="353"/>
            <w:bookmarkEnd w:id="354"/>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B" w14:textId="77777777" w:rsidR="003D7A21" w:rsidRDefault="003D7A21"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C" w14:textId="77777777" w:rsidR="003D7A21" w:rsidRDefault="003D7A21"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AD" w14:textId="77777777" w:rsidR="003D7A21" w:rsidRDefault="003D7A21"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AE" w14:textId="77777777" w:rsidR="003D7A21" w:rsidRDefault="003D7A21"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1AF" w14:textId="77777777" w:rsidR="003D7A21" w:rsidRDefault="003D7A21" w:rsidP="00C05A53">
            <w:pPr>
              <w:pStyle w:val="ProductList-OfferingBody"/>
              <w:ind w:left="-113"/>
              <w:jc w:val="center"/>
            </w:pPr>
            <w:r>
              <w:t>50</w:t>
            </w:r>
          </w:p>
        </w:tc>
        <w:tc>
          <w:tcPr>
            <w:tcW w:w="596" w:type="dxa"/>
            <w:shd w:val="clear" w:color="auto" w:fill="70AD47" w:themeFill="accent6"/>
            <w:vAlign w:val="center"/>
          </w:tcPr>
          <w:p w14:paraId="4FDCB1B0"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B1"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2"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3" w14:textId="77777777" w:rsidR="003D7A21" w:rsidRDefault="003D7A21" w:rsidP="00C05A53">
            <w:pPr>
              <w:pStyle w:val="ProductList-OfferingBody"/>
              <w:ind w:left="-113"/>
              <w:jc w:val="center"/>
            </w:pPr>
          </w:p>
        </w:tc>
        <w:tc>
          <w:tcPr>
            <w:tcW w:w="595" w:type="dxa"/>
            <w:shd w:val="clear" w:color="auto" w:fill="BFBFBF" w:themeFill="background1" w:themeFillShade="BF"/>
            <w:vAlign w:val="center"/>
          </w:tcPr>
          <w:p w14:paraId="4FDCB1B4"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5" w14:textId="77777777" w:rsidR="003D7A21" w:rsidRDefault="003D7A21" w:rsidP="003D7A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1B6"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7"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C7"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B9" w14:textId="767A8F76" w:rsidR="00E652A8" w:rsidRDefault="00E652A8" w:rsidP="00E652A8">
            <w:pPr>
              <w:pStyle w:val="ProductList-Offering2"/>
            </w:pPr>
            <w:bookmarkStart w:id="355" w:name="_Toc379797179"/>
            <w:bookmarkStart w:id="356" w:name="_Toc380513204"/>
            <w:bookmarkStart w:id="357" w:name="_Toc380655246"/>
            <w:bookmarkStart w:id="358" w:name="_Toc413390556"/>
            <w:r>
              <w:t>Exchange Server Enterprise 2013</w:t>
            </w:r>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Enterprise 2013 CAL</w:instrText>
            </w:r>
            <w:r w:rsidR="00AE709D">
              <w:instrText xml:space="preserve">" </w:instrText>
            </w:r>
            <w:r w:rsidR="00AE709D">
              <w:fldChar w:fldCharType="end"/>
            </w:r>
            <w:r w:rsidR="00305488">
              <w:t xml:space="preserve"> (Device and User)</w:t>
            </w:r>
            <w:bookmarkEnd w:id="355"/>
            <w:bookmarkEnd w:id="356"/>
            <w:bookmarkEnd w:id="357"/>
            <w:bookmarkEnd w:id="35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A"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B"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BC"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BD"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BE"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BF"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0"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2"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C3"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4" w14:textId="77777777" w:rsidR="00E652A8" w:rsidRPr="00287117"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C5"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C6" w14:textId="77777777" w:rsidR="00E652A8" w:rsidRPr="00287117" w:rsidRDefault="00E652A8" w:rsidP="00E652A8">
            <w:pPr>
              <w:pStyle w:val="ProductList-OfferingBody"/>
              <w:ind w:left="-113"/>
              <w:jc w:val="center"/>
            </w:pPr>
          </w:p>
        </w:tc>
      </w:tr>
      <w:tr w:rsidR="00E652A8" w14:paraId="4FDCB1D6"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C8" w14:textId="5C35CFC8" w:rsidR="00E652A8" w:rsidRDefault="00E652A8" w:rsidP="00E652A8">
            <w:pPr>
              <w:pStyle w:val="ProductList-Offering2"/>
            </w:pPr>
            <w:bookmarkStart w:id="359" w:name="_Toc379797180"/>
            <w:bookmarkStart w:id="360" w:name="_Toc380513205"/>
            <w:bookmarkStart w:id="361" w:name="_Toc380655247"/>
            <w:bookmarkStart w:id="362" w:name="_Toc413390557"/>
            <w:r>
              <w:t>Exchange Server Standard 2013</w:t>
            </w:r>
            <w:bookmarkEnd w:id="359"/>
            <w:bookmarkEnd w:id="360"/>
            <w:bookmarkEnd w:id="361"/>
            <w:bookmarkEnd w:id="362"/>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9"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A" w14:textId="77777777" w:rsidR="00E652A8" w:rsidRDefault="00E652A8" w:rsidP="00E652A8">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CB" w14:textId="77777777" w:rsidR="00E652A8" w:rsidRDefault="00E652A8" w:rsidP="00E652A8">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CC" w14:textId="77777777" w:rsidR="00E652A8" w:rsidRDefault="00E652A8" w:rsidP="00E652A8">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1CD" w14:textId="77777777" w:rsidR="00E652A8" w:rsidRDefault="00E652A8" w:rsidP="00E652A8">
            <w:pPr>
              <w:pStyle w:val="ProductList-OfferingBody"/>
              <w:ind w:left="-113"/>
              <w:jc w:val="center"/>
            </w:pPr>
            <w:r>
              <w:t>10</w:t>
            </w:r>
          </w:p>
        </w:tc>
        <w:tc>
          <w:tcPr>
            <w:tcW w:w="596" w:type="dxa"/>
            <w:shd w:val="clear" w:color="auto" w:fill="70AD47" w:themeFill="accent6"/>
            <w:vAlign w:val="center"/>
          </w:tcPr>
          <w:p w14:paraId="4FDCB1CE"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F"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1"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D2"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3"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rsidRPr="00287117">
              <w:t xml:space="preserve"> </w:t>
            </w:r>
            <w:r w:rsidRPr="00287117">
              <w:fldChar w:fldCharType="end"/>
            </w:r>
          </w:p>
        </w:tc>
        <w:tc>
          <w:tcPr>
            <w:tcW w:w="595" w:type="dxa"/>
            <w:shd w:val="clear" w:color="auto" w:fill="70AD47" w:themeFill="accent6"/>
            <w:vAlign w:val="center"/>
          </w:tcPr>
          <w:p w14:paraId="4FDCB1D4"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5"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E5" w14:textId="77777777" w:rsidTr="0038794D">
        <w:tc>
          <w:tcPr>
            <w:tcW w:w="3060" w:type="dxa"/>
            <w:tcBorders>
              <w:top w:val="dashSmallGap" w:sz="4" w:space="0" w:color="BFBFBF" w:themeColor="background1" w:themeShade="BF"/>
              <w:left w:val="nil"/>
              <w:bottom w:val="nil"/>
              <w:right w:val="nil"/>
            </w:tcBorders>
          </w:tcPr>
          <w:p w14:paraId="4FDCB1D7" w14:textId="442B23EA" w:rsidR="00E652A8" w:rsidRDefault="00E652A8" w:rsidP="00E652A8">
            <w:pPr>
              <w:pStyle w:val="ProductList-Offering2"/>
            </w:pPr>
            <w:bookmarkStart w:id="363" w:name="_Toc379797181"/>
            <w:bookmarkStart w:id="364" w:name="_Toc380513206"/>
            <w:bookmarkStart w:id="365" w:name="_Toc380655248"/>
            <w:bookmarkStart w:id="366" w:name="_Toc413390558"/>
            <w:r>
              <w:t>Exchange Server Standard 2013</w:t>
            </w:r>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Standard 2013 CAL</w:instrText>
            </w:r>
            <w:r w:rsidR="00AE709D">
              <w:instrText xml:space="preserve">" </w:instrText>
            </w:r>
            <w:r w:rsidR="00AE709D">
              <w:fldChar w:fldCharType="end"/>
            </w:r>
            <w:r w:rsidR="00305488">
              <w:t xml:space="preserve"> (Device and User)</w:t>
            </w:r>
            <w:bookmarkEnd w:id="363"/>
            <w:bookmarkEnd w:id="364"/>
            <w:bookmarkEnd w:id="365"/>
            <w:bookmarkEnd w:id="366"/>
          </w:p>
        </w:tc>
        <w:tc>
          <w:tcPr>
            <w:tcW w:w="595" w:type="dxa"/>
            <w:tcBorders>
              <w:top w:val="dashSmallGap" w:sz="4" w:space="0" w:color="BFBFBF" w:themeColor="background1" w:themeShade="BF"/>
              <w:left w:val="nil"/>
              <w:bottom w:val="nil"/>
              <w:right w:val="nil"/>
            </w:tcBorders>
            <w:vAlign w:val="center"/>
          </w:tcPr>
          <w:p w14:paraId="4FDCB1D8"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1D9"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1DA"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DB"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DC"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DD"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DE"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F"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0"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E1"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E2" w14:textId="77777777" w:rsidR="00E652A8"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E3"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E4" w14:textId="77777777" w:rsidR="00E652A8" w:rsidRDefault="00E652A8" w:rsidP="00E652A8">
            <w:pPr>
              <w:pStyle w:val="ProductList-OfferingBody"/>
              <w:ind w:left="-113"/>
              <w:jc w:val="center"/>
            </w:pPr>
          </w:p>
        </w:tc>
      </w:tr>
    </w:tbl>
    <w:p w14:paraId="4FDCB1E6"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1EB" w14:textId="77777777" w:rsidTr="000C0ACA">
        <w:tc>
          <w:tcPr>
            <w:tcW w:w="3596" w:type="dxa"/>
          </w:tcPr>
          <w:p w14:paraId="4FDCB1E7" w14:textId="77777777" w:rsidR="000C0ACA" w:rsidRDefault="000C0ACA" w:rsidP="003D7A21">
            <w:pPr>
              <w:pStyle w:val="ProductList-Body"/>
              <w:tabs>
                <w:tab w:val="clear" w:pos="158"/>
                <w:tab w:val="left" w:pos="1152"/>
              </w:tabs>
            </w:pPr>
            <w:r>
              <w:t xml:space="preserve">Prior Versions: </w:t>
            </w:r>
            <w:r>
              <w:tab/>
            </w:r>
            <w:r w:rsidRPr="003D7A21">
              <w:rPr>
                <w:b/>
              </w:rPr>
              <w:t>Exchange Server 2010</w:t>
            </w:r>
            <w:r>
              <w:t xml:space="preserve"> (11/09)</w:t>
            </w:r>
          </w:p>
        </w:tc>
        <w:tc>
          <w:tcPr>
            <w:tcW w:w="3597" w:type="dxa"/>
          </w:tcPr>
          <w:p w14:paraId="4FDCB1E8" w14:textId="77777777" w:rsidR="000C0ACA" w:rsidRDefault="000C0ACA" w:rsidP="003D7A21">
            <w:pPr>
              <w:pStyle w:val="ProductList-Body"/>
            </w:pPr>
            <w:r>
              <w:t xml:space="preserve">Product Pool: </w:t>
            </w:r>
            <w:r w:rsidRPr="00AD224C">
              <w:rPr>
                <w:b/>
              </w:rPr>
              <w:t>Server</w:t>
            </w:r>
          </w:p>
        </w:tc>
        <w:tc>
          <w:tcPr>
            <w:tcW w:w="3597" w:type="dxa"/>
          </w:tcPr>
          <w:p w14:paraId="4FDCB1E9" w14:textId="77777777" w:rsidR="000C0ACA" w:rsidRDefault="000C0ACA" w:rsidP="003D7A21">
            <w:pPr>
              <w:pStyle w:val="ProductList-Body"/>
            </w:pPr>
          </w:p>
        </w:tc>
      </w:tr>
      <w:tr w:rsidR="000C0ACA" w14:paraId="4FDCB1F0" w14:textId="77777777" w:rsidTr="000C0ACA">
        <w:tc>
          <w:tcPr>
            <w:tcW w:w="3596" w:type="dxa"/>
          </w:tcPr>
          <w:p w14:paraId="1F051D1D" w14:textId="77777777" w:rsidR="000C0ACA" w:rsidRDefault="000C0ACA" w:rsidP="003D7A21">
            <w:pPr>
              <w:pStyle w:val="ProductList-Body"/>
              <w:tabs>
                <w:tab w:val="clear" w:pos="158"/>
                <w:tab w:val="left" w:pos="1152"/>
              </w:tabs>
            </w:pPr>
            <w:r>
              <w:tab/>
            </w:r>
            <w:r w:rsidRPr="003D7A21">
              <w:rPr>
                <w:b/>
              </w:rPr>
              <w:t xml:space="preserve">Exchange Server 2007 </w:t>
            </w:r>
            <w:r>
              <w:t>(3/08)</w:t>
            </w:r>
          </w:p>
          <w:p w14:paraId="4FDCB1EC" w14:textId="3A84778E" w:rsidR="00FE161B" w:rsidRDefault="00FE161B" w:rsidP="00FE161B">
            <w:pPr>
              <w:pStyle w:val="ProductList-Body"/>
              <w:tabs>
                <w:tab w:val="clear" w:pos="158"/>
                <w:tab w:val="left" w:pos="1152"/>
              </w:tabs>
            </w:pPr>
            <w:r>
              <w:tab/>
            </w:r>
            <w:r>
              <w:rPr>
                <w:b/>
              </w:rPr>
              <w:t>Exchange Server 2003</w:t>
            </w:r>
            <w:r w:rsidRPr="003D7A21">
              <w:rPr>
                <w:b/>
              </w:rPr>
              <w:t xml:space="preserve"> </w:t>
            </w:r>
            <w:r>
              <w:t>(5/03)</w:t>
            </w:r>
          </w:p>
        </w:tc>
        <w:tc>
          <w:tcPr>
            <w:tcW w:w="3597" w:type="dxa"/>
          </w:tcPr>
          <w:p w14:paraId="4FDCB1ED" w14:textId="77777777" w:rsidR="000C0ACA" w:rsidRDefault="00F8488D" w:rsidP="003D7A21">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1EE" w14:textId="77777777" w:rsidR="000C0ACA" w:rsidRDefault="000C0ACA" w:rsidP="003D7A21">
            <w:pPr>
              <w:pStyle w:val="ProductList-Body"/>
            </w:pPr>
          </w:p>
        </w:tc>
      </w:tr>
    </w:tbl>
    <w:p w14:paraId="4FDCB1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1F2" w14:textId="0D607F2F" w:rsidR="003D7A21" w:rsidRPr="003D7A21" w:rsidRDefault="003D7A21" w:rsidP="003D7A21">
      <w:pPr>
        <w:pStyle w:val="ProductList-Body"/>
        <w:rPr>
          <w:b/>
        </w:rPr>
      </w:pPr>
      <w:r w:rsidRPr="00055772">
        <w:rPr>
          <w:b/>
          <w:color w:val="00188F"/>
        </w:rPr>
        <w:t>License Grant for Exchange Server 2010 External Connector</w:t>
      </w:r>
      <w:r w:rsidR="00864C0F" w:rsidRPr="002634DC">
        <w:fldChar w:fldCharType="begin"/>
      </w:r>
      <w:r w:rsidR="00864C0F" w:rsidRPr="002634DC">
        <w:instrText xml:space="preserve"> XE "Exchange Server 2010 External Connector" </w:instrText>
      </w:r>
      <w:r w:rsidR="00864C0F" w:rsidRPr="002634DC">
        <w:fldChar w:fldCharType="end"/>
      </w:r>
      <w:r w:rsidRPr="00055772">
        <w:rPr>
          <w:b/>
          <w:color w:val="00188F"/>
        </w:rPr>
        <w:t xml:space="preserve"> Customers</w:t>
      </w:r>
    </w:p>
    <w:p w14:paraId="4FDCB1F3" w14:textId="4ED8E953" w:rsidR="003D7A21" w:rsidRDefault="003D7A21" w:rsidP="003D7A21">
      <w:pPr>
        <w:pStyle w:val="ProductList-Body"/>
      </w:pPr>
      <w:r>
        <w:t>The 2010 version of the Exchange Server 2010 External Connector</w:t>
      </w:r>
      <w:r w:rsidR="00864C0F">
        <w:fldChar w:fldCharType="begin"/>
      </w:r>
      <w:r w:rsidR="00864C0F">
        <w:instrText xml:space="preserve"> XE "</w:instrText>
      </w:r>
      <w:r w:rsidR="00864C0F" w:rsidRPr="00D93ADE">
        <w:instrText>Exchange Server 2010 External Connector</w:instrText>
      </w:r>
      <w:r w:rsidR="00864C0F">
        <w:instrText xml:space="preserve">" </w:instrText>
      </w:r>
      <w:r w:rsidR="00864C0F">
        <w:fldChar w:fldCharType="end"/>
      </w:r>
      <w:r>
        <w:t xml:space="preserve"> License is the final version of that license. Customers with Exchange Server 2010 External Connector Licenses with active SA coverage as of October 1, 2012 are deemed to have one Exchange Server 2013 Enterprise license for each such External Connector license.  The standard terms for migration apply to these licenses (see the </w:t>
      </w:r>
      <w:hyperlink w:anchor="SoftwareAssurance" w:history="1">
        <w:r w:rsidRPr="001D0765">
          <w:rPr>
            <w:rStyle w:val="Hyperlink"/>
          </w:rPr>
          <w:t>Software Assurance</w:t>
        </w:r>
      </w:hyperlink>
      <w:r>
        <w:t xml:space="preserve"> Section).</w:t>
      </w:r>
    </w:p>
    <w:p w14:paraId="4FDCB1F4" w14:textId="77777777" w:rsidR="003D7A21" w:rsidRDefault="003D7A21" w:rsidP="003D7A21">
      <w:pPr>
        <w:pStyle w:val="ProductList-Body"/>
      </w:pPr>
    </w:p>
    <w:p w14:paraId="4FDCB1F5" w14:textId="77777777" w:rsidR="003D7A21" w:rsidRPr="003D7A21" w:rsidRDefault="003D7A21" w:rsidP="003D7A21">
      <w:pPr>
        <w:pStyle w:val="ProductList-Body"/>
        <w:rPr>
          <w:b/>
        </w:rPr>
      </w:pPr>
      <w:bookmarkStart w:id="367" w:name="ExchangeEntCALWithServ2013"/>
      <w:r w:rsidRPr="00055772">
        <w:rPr>
          <w:b/>
          <w:color w:val="00188F"/>
        </w:rPr>
        <w:t>Exchange Enterprise CAL with Services 2013</w:t>
      </w:r>
    </w:p>
    <w:bookmarkEnd w:id="367"/>
    <w:p w14:paraId="4FDCB1F6" w14:textId="18A8EB25" w:rsidR="003D7A21" w:rsidRDefault="003D7A21" w:rsidP="003D7A21">
      <w:pPr>
        <w:pStyle w:val="ProductList-Body"/>
      </w:pPr>
      <w:r>
        <w:t>As of April 1, 2013, a license for Exchange Enterprise CAL with Services 2013 with active SA coverage includes the rights to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B1F7" w14:textId="77777777" w:rsidR="003D7A21" w:rsidRDefault="003D7A21" w:rsidP="00913546">
      <w:pPr>
        <w:pStyle w:val="ProductList-Body"/>
        <w:numPr>
          <w:ilvl w:val="0"/>
          <w:numId w:val="3"/>
        </w:numPr>
        <w:ind w:left="450" w:hanging="270"/>
      </w:pPr>
      <w:r w:rsidRPr="003D7A21">
        <w:rPr>
          <w:b/>
        </w:rPr>
        <w:t>International Availability</w:t>
      </w:r>
      <w:r>
        <w:t xml:space="preserve">. These Online Services are only available in countries where Office 365 is available: </w:t>
      </w:r>
      <w:hyperlink r:id="rId32" w:anchor="international" w:history="1">
        <w:r w:rsidRPr="00E94524">
          <w:rPr>
            <w:rStyle w:val="Hyperlink"/>
          </w:rPr>
          <w:t>http://www.microsoft.com/online/faq.aspx#international</w:t>
        </w:r>
      </w:hyperlink>
      <w:r>
        <w:t xml:space="preserve"> </w:t>
      </w:r>
    </w:p>
    <w:p w14:paraId="4FDCB1F8" w14:textId="77777777" w:rsidR="003D7A21" w:rsidRDefault="003D7A21" w:rsidP="00913546">
      <w:pPr>
        <w:pStyle w:val="ProductList-Body"/>
        <w:numPr>
          <w:ilvl w:val="0"/>
          <w:numId w:val="3"/>
        </w:numPr>
        <w:ind w:left="450" w:hanging="270"/>
      </w:pPr>
      <w:r w:rsidRPr="003D7A21">
        <w:rPr>
          <w:b/>
        </w:rPr>
        <w:t>Provisioning</w:t>
      </w:r>
      <w:r>
        <w:t>. To begin using these services, customer must contact their Microsoft Partner, who can begin the provisioning process required to activate each service.</w:t>
      </w:r>
    </w:p>
    <w:p w14:paraId="4FDCB1F9" w14:textId="3EF2004E" w:rsidR="003D7A21" w:rsidRDefault="003D7A21" w:rsidP="00913546">
      <w:pPr>
        <w:pStyle w:val="ProductList-Body"/>
        <w:numPr>
          <w:ilvl w:val="0"/>
          <w:numId w:val="3"/>
        </w:numPr>
        <w:ind w:left="450" w:hanging="270"/>
      </w:pPr>
      <w:r w:rsidRPr="003D7A21">
        <w:rPr>
          <w:b/>
        </w:rPr>
        <w:t>Supplemental Terms and Conditions</w:t>
      </w:r>
      <w:r>
        <w:t xml:space="preserve">. For customers under Microsoft Business Agreements dated prior to </w:t>
      </w:r>
      <w:r w:rsidR="00026DDE">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the Supplemental Terms for Online Services used with Software - Legacy in Appendix A – Program Agreement Supplemental Terms apply to purchase and use of the Online Services included with Exchange Enterprise CAL with Services 2013.</w:t>
      </w:r>
    </w:p>
    <w:bookmarkStart w:id="368" w:name="_Toc378147625"/>
    <w:bookmarkStart w:id="369" w:name="_Toc378151527"/>
    <w:p w14:paraId="4FDCB206" w14:textId="789C8BA0" w:rsidR="00585A48" w:rsidRPr="00585A48" w:rsidRDefault="009D1928" w:rsidP="00585A48">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Pr="00585A48">
        <w:rPr>
          <w:rStyle w:val="Hyperlink"/>
          <w:sz w:val="16"/>
          <w:szCs w:val="16"/>
        </w:rPr>
        <w:t>Table of Contents</w:t>
      </w:r>
      <w:r>
        <w:rPr>
          <w:rStyle w:val="Hyperlink"/>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w:t>
      </w:r>
      <w:r w:rsidR="00585A48" w:rsidRPr="00585A48">
        <w:rPr>
          <w:sz w:val="16"/>
          <w:szCs w:val="16"/>
        </w:rPr>
        <w:t xml:space="preserve"> </w:t>
      </w:r>
      <w:hyperlink w:anchor="Index" w:history="1">
        <w:r w:rsidR="00585A48" w:rsidRPr="00585A48">
          <w:rPr>
            <w:rStyle w:val="Hyperlink"/>
            <w:sz w:val="16"/>
            <w:szCs w:val="16"/>
          </w:rPr>
          <w:t>Index</w:t>
        </w:r>
      </w:hyperlink>
    </w:p>
    <w:p w14:paraId="4FDCB207" w14:textId="77777777" w:rsidR="009708AE" w:rsidRDefault="009708AE" w:rsidP="00B26BEF">
      <w:pPr>
        <w:pStyle w:val="ProductList-Offering2Heading"/>
        <w:outlineLvl w:val="2"/>
      </w:pPr>
      <w:r>
        <w:tab/>
      </w:r>
      <w:bookmarkStart w:id="370" w:name="_Toc379797182"/>
      <w:bookmarkStart w:id="371" w:name="_Toc380513207"/>
      <w:bookmarkStart w:id="372" w:name="_Toc380655249"/>
      <w:bookmarkStart w:id="373" w:name="_Toc413390559"/>
      <w:r>
        <w:t>Lync Server</w:t>
      </w:r>
      <w:bookmarkEnd w:id="368"/>
      <w:bookmarkEnd w:id="369"/>
      <w:bookmarkEnd w:id="370"/>
      <w:bookmarkEnd w:id="371"/>
      <w:bookmarkEnd w:id="372"/>
      <w:bookmarkEnd w:id="37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16" w14:textId="77777777" w:rsidTr="00AA483D">
        <w:trPr>
          <w:tblHeader/>
        </w:trPr>
        <w:tc>
          <w:tcPr>
            <w:tcW w:w="3060" w:type="dxa"/>
            <w:tcBorders>
              <w:bottom w:val="nil"/>
            </w:tcBorders>
            <w:shd w:val="clear" w:color="auto" w:fill="00188F"/>
          </w:tcPr>
          <w:p w14:paraId="4FDCB20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0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0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0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1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1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1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1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1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1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25" w14:textId="77777777" w:rsidTr="008D48C6">
        <w:tc>
          <w:tcPr>
            <w:tcW w:w="3060" w:type="dxa"/>
            <w:tcBorders>
              <w:top w:val="nil"/>
              <w:left w:val="nil"/>
              <w:bottom w:val="dashSmallGap" w:sz="4" w:space="0" w:color="BFBFBF" w:themeColor="background1" w:themeShade="BF"/>
              <w:right w:val="nil"/>
            </w:tcBorders>
          </w:tcPr>
          <w:p w14:paraId="4FDCB217" w14:textId="2B3ABE26" w:rsidR="00C05A53" w:rsidRDefault="00477621" w:rsidP="00477621">
            <w:pPr>
              <w:pStyle w:val="ProductList-Offering2"/>
            </w:pPr>
            <w:bookmarkStart w:id="374" w:name="_Toc379797183"/>
            <w:bookmarkStart w:id="375" w:name="_Toc380513208"/>
            <w:bookmarkStart w:id="376" w:name="_Toc380655250"/>
            <w:bookmarkStart w:id="377" w:name="_Toc413390560"/>
            <w:r>
              <w:t>Lync Server 2013</w:t>
            </w:r>
            <w:bookmarkEnd w:id="374"/>
            <w:bookmarkEnd w:id="375"/>
            <w:bookmarkEnd w:id="376"/>
            <w:bookmarkEnd w:id="377"/>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18" w14:textId="77777777" w:rsidR="00C05A53"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19" w14:textId="77777777" w:rsidR="00C05A53" w:rsidRDefault="00FD67D5"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1A" w14:textId="41DD5C85" w:rsidR="00C05A53" w:rsidRDefault="00FD67D5" w:rsidP="00C05A53">
            <w:pPr>
              <w:pStyle w:val="ProductList-OfferingBody"/>
              <w:ind w:left="-113"/>
              <w:jc w:val="center"/>
            </w:pPr>
            <w:r>
              <w:t>7</w:t>
            </w:r>
            <w:r w:rsidR="007337E7">
              <w:t>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1B" w14:textId="77777777" w:rsidR="00C05A53" w:rsidRDefault="00FD67D5"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1C" w14:textId="77777777" w:rsidR="00C05A53" w:rsidRDefault="00FD67D5" w:rsidP="00C05A53">
            <w:pPr>
              <w:pStyle w:val="ProductList-OfferingBody"/>
              <w:ind w:left="-113"/>
              <w:jc w:val="center"/>
            </w:pPr>
            <w:r>
              <w:t>50</w:t>
            </w:r>
          </w:p>
        </w:tc>
        <w:tc>
          <w:tcPr>
            <w:tcW w:w="596" w:type="dxa"/>
            <w:shd w:val="clear" w:color="auto" w:fill="70AD47" w:themeFill="accent6"/>
            <w:vAlign w:val="center"/>
          </w:tcPr>
          <w:p w14:paraId="4FDCB21D"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1E" w14:textId="2FE8AF06" w:rsidR="00C05A53" w:rsidRDefault="0025321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1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2" w14:textId="4481C696" w:rsidR="00C05A53" w:rsidRDefault="00FD67D5" w:rsidP="0025321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fldChar w:fldCharType="begin"/>
            </w:r>
            <w:r w:rsidRPr="003A35A1">
              <w:instrText xml:space="preserve"> </w:instrText>
            </w:r>
            <w:r>
              <w:instrText>AutoTextList  \sNoStyle\t "Non-Company Wide in Open Value"</w:instrText>
            </w:r>
            <w:r>
              <w:fldChar w:fldCharType="separate"/>
            </w:r>
            <w:r>
              <w:t xml:space="preserve">P </w:t>
            </w:r>
            <w:r>
              <w:fldChar w:fldCharType="end"/>
            </w:r>
            <w:r w:rsidRPr="00287117">
              <w:fldChar w:fldCharType="end"/>
            </w:r>
          </w:p>
        </w:tc>
        <w:tc>
          <w:tcPr>
            <w:tcW w:w="595" w:type="dxa"/>
            <w:shd w:val="clear" w:color="auto" w:fill="70AD47" w:themeFill="accent6"/>
            <w:vAlign w:val="center"/>
          </w:tcPr>
          <w:p w14:paraId="4FDCB22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477621" w14:paraId="4FDCB234" w14:textId="77777777" w:rsidTr="008D48C6">
        <w:tc>
          <w:tcPr>
            <w:tcW w:w="3060" w:type="dxa"/>
            <w:tcBorders>
              <w:top w:val="nil"/>
              <w:left w:val="nil"/>
              <w:bottom w:val="dashSmallGap" w:sz="4" w:space="0" w:color="BFBFBF" w:themeColor="background1" w:themeShade="BF"/>
              <w:right w:val="nil"/>
            </w:tcBorders>
          </w:tcPr>
          <w:p w14:paraId="4FDCB226" w14:textId="387C13A8" w:rsidR="00477621" w:rsidRDefault="00477621" w:rsidP="004C49FB">
            <w:pPr>
              <w:pStyle w:val="ProductList-Offering2"/>
            </w:pPr>
            <w:bookmarkStart w:id="378" w:name="_Toc379797184"/>
            <w:bookmarkStart w:id="379" w:name="_Toc380513209"/>
            <w:bookmarkStart w:id="380" w:name="_Toc380655251"/>
            <w:bookmarkStart w:id="381" w:name="_Toc413390561"/>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Enterprise CA</w:t>
            </w:r>
            <w:r w:rsidR="004C49FB">
              <w:t>L</w:t>
            </w:r>
            <w:r w:rsidR="00F8261A">
              <w:t xml:space="preserve"> (Device and User)</w:t>
            </w:r>
            <w:bookmarkEnd w:id="378"/>
            <w:bookmarkEnd w:id="379"/>
            <w:bookmarkEnd w:id="380"/>
            <w:bookmarkEnd w:id="381"/>
            <w:r w:rsidR="00AE709D">
              <w:fldChar w:fldCharType="begin"/>
            </w:r>
            <w:r w:rsidR="00AE709D">
              <w:instrText xml:space="preserve"> XE "</w:instrText>
            </w:r>
            <w:r w:rsidR="00AE709D" w:rsidRPr="00944B37">
              <w:instrText>Lync Server 2013 Enterprise CAL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27" w14:textId="77777777" w:rsidR="00477621"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28" w14:textId="77777777" w:rsidR="00477621"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229" w14:textId="77777777" w:rsidR="00477621"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2A" w14:textId="77777777" w:rsidR="00477621"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2B" w14:textId="77777777" w:rsidR="00477621" w:rsidRDefault="00FD67D5" w:rsidP="00C05A53">
            <w:pPr>
              <w:pStyle w:val="ProductList-OfferingBody"/>
              <w:ind w:left="-113"/>
              <w:jc w:val="center"/>
            </w:pPr>
            <w:r>
              <w:t>1</w:t>
            </w:r>
          </w:p>
        </w:tc>
        <w:tc>
          <w:tcPr>
            <w:tcW w:w="596" w:type="dxa"/>
            <w:shd w:val="clear" w:color="auto" w:fill="70AD47" w:themeFill="accent6"/>
            <w:vAlign w:val="center"/>
          </w:tcPr>
          <w:p w14:paraId="4FDCB22C"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2D" w14:textId="5C9C7AA3" w:rsidR="00477621" w:rsidRDefault="0025321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p>
        </w:tc>
        <w:tc>
          <w:tcPr>
            <w:tcW w:w="596" w:type="dxa"/>
            <w:shd w:val="clear" w:color="auto" w:fill="70AD47" w:themeFill="accent6"/>
            <w:vAlign w:val="center"/>
          </w:tcPr>
          <w:p w14:paraId="4FDCB22E"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2F" w14:textId="77777777" w:rsidR="00477621" w:rsidRDefault="00477621" w:rsidP="00C05A53">
            <w:pPr>
              <w:pStyle w:val="ProductList-OfferingBody"/>
              <w:ind w:left="-113"/>
              <w:jc w:val="center"/>
            </w:pPr>
          </w:p>
        </w:tc>
        <w:tc>
          <w:tcPr>
            <w:tcW w:w="595" w:type="dxa"/>
            <w:shd w:val="clear" w:color="auto" w:fill="BFBFBF" w:themeFill="background1" w:themeFillShade="BF"/>
            <w:vAlign w:val="center"/>
          </w:tcPr>
          <w:p w14:paraId="4FDCB230"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1" w14:textId="072EF76D" w:rsidR="00477621" w:rsidRDefault="00FD67D5" w:rsidP="0025321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32"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3"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43"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35" w14:textId="1C48A822" w:rsidR="00C05A53" w:rsidRDefault="00477621" w:rsidP="004C49FB">
            <w:pPr>
              <w:pStyle w:val="ProductList-Offering2"/>
            </w:pPr>
            <w:bookmarkStart w:id="382" w:name="_Toc379797185"/>
            <w:bookmarkStart w:id="383" w:name="_Toc380513210"/>
            <w:bookmarkStart w:id="384" w:name="_Toc380655252"/>
            <w:bookmarkStart w:id="385" w:name="_Toc413390562"/>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Plus CAL</w:t>
            </w:r>
            <w:r w:rsidR="00F8261A">
              <w:t xml:space="preserve"> (Device and User)</w:t>
            </w:r>
            <w:bookmarkEnd w:id="382"/>
            <w:bookmarkEnd w:id="383"/>
            <w:bookmarkEnd w:id="384"/>
            <w:bookmarkEnd w:id="385"/>
            <w:r w:rsidR="00AE709D">
              <w:fldChar w:fldCharType="begin"/>
            </w:r>
            <w:r w:rsidR="00AE709D">
              <w:instrText xml:space="preserve"> XE "</w:instrText>
            </w:r>
            <w:r w:rsidR="00AE709D" w:rsidRPr="00944B37">
              <w:instrText>Lync Server 2013 Plus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6"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7"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38"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39"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3A"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B23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3C" w14:textId="0C8F3D85" w:rsidR="00C05A53" w:rsidRDefault="0025321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3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3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0" w14:textId="5F23E7F1" w:rsidR="00C05A53" w:rsidRDefault="00FD67D5" w:rsidP="0025321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r w:rsidRPr="00287117">
              <w:fldChar w:fldCharType="end"/>
            </w:r>
          </w:p>
        </w:tc>
        <w:tc>
          <w:tcPr>
            <w:tcW w:w="595" w:type="dxa"/>
            <w:shd w:val="clear" w:color="auto" w:fill="70AD47" w:themeFill="accent6"/>
            <w:vAlign w:val="center"/>
          </w:tcPr>
          <w:p w14:paraId="4FDCB24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2"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52" w14:textId="77777777" w:rsidTr="008D48C6">
        <w:tc>
          <w:tcPr>
            <w:tcW w:w="3060" w:type="dxa"/>
            <w:tcBorders>
              <w:top w:val="dashSmallGap" w:sz="4" w:space="0" w:color="BFBFBF" w:themeColor="background1" w:themeShade="BF"/>
              <w:left w:val="nil"/>
              <w:bottom w:val="nil"/>
              <w:right w:val="nil"/>
            </w:tcBorders>
          </w:tcPr>
          <w:p w14:paraId="4FDCB244" w14:textId="4BF63EAD" w:rsidR="00C05A53" w:rsidRDefault="00477621" w:rsidP="004C49FB">
            <w:pPr>
              <w:pStyle w:val="ProductList-Offering2"/>
            </w:pPr>
            <w:bookmarkStart w:id="386" w:name="_Toc379797186"/>
            <w:bookmarkStart w:id="387" w:name="_Toc380513211"/>
            <w:bookmarkStart w:id="388" w:name="_Toc380655253"/>
            <w:bookmarkStart w:id="389" w:name="_Toc413390563"/>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Standard CAL</w:t>
            </w:r>
            <w:r w:rsidR="00F8261A">
              <w:t xml:space="preserve"> (Device and User)</w:t>
            </w:r>
            <w:bookmarkEnd w:id="386"/>
            <w:bookmarkEnd w:id="387"/>
            <w:bookmarkEnd w:id="388"/>
            <w:bookmarkEnd w:id="389"/>
            <w:r w:rsidR="00AE709D">
              <w:fldChar w:fldCharType="begin"/>
            </w:r>
            <w:r w:rsidR="00AE709D">
              <w:instrText xml:space="preserve"> XE "</w:instrText>
            </w:r>
            <w:r w:rsidR="00AE709D" w:rsidRPr="00944B37">
              <w:instrText>Lync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45"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46"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47"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48"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49" w14:textId="77777777" w:rsidR="00C05A53" w:rsidRDefault="00FD67D5" w:rsidP="00C05A53">
            <w:pPr>
              <w:pStyle w:val="ProductList-OfferingBody"/>
              <w:ind w:left="-113"/>
              <w:jc w:val="center"/>
            </w:pPr>
            <w:r>
              <w:t>1</w:t>
            </w:r>
          </w:p>
        </w:tc>
        <w:tc>
          <w:tcPr>
            <w:tcW w:w="596" w:type="dxa"/>
            <w:shd w:val="clear" w:color="auto" w:fill="BFBFBF" w:themeFill="background1" w:themeFillShade="BF"/>
            <w:vAlign w:val="center"/>
          </w:tcPr>
          <w:p w14:paraId="4FDCB24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B" w14:textId="0DE0005C" w:rsidR="00C05A53" w:rsidRDefault="0025321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p>
        </w:tc>
        <w:tc>
          <w:tcPr>
            <w:tcW w:w="596" w:type="dxa"/>
            <w:shd w:val="clear" w:color="auto" w:fill="70AD47" w:themeFill="accent6"/>
            <w:vAlign w:val="center"/>
          </w:tcPr>
          <w:p w14:paraId="4FDCB24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4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F" w14:textId="4F61BB74" w:rsidR="00C05A53" w:rsidRDefault="00FD67D5" w:rsidP="0025321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5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51"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53"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338" w14:paraId="4FDCB257" w14:textId="77777777" w:rsidTr="00AC1338">
        <w:tc>
          <w:tcPr>
            <w:tcW w:w="3596" w:type="dxa"/>
          </w:tcPr>
          <w:p w14:paraId="4FDCB254" w14:textId="3E2ABDCC" w:rsidR="00AC1338" w:rsidRPr="00FD67D5" w:rsidRDefault="00AC1338" w:rsidP="00AC1338">
            <w:pPr>
              <w:pStyle w:val="ProductList-Body"/>
              <w:spacing w:before="20" w:after="20"/>
            </w:pPr>
            <w:r>
              <w:t xml:space="preserve">Prior Version: </w:t>
            </w:r>
            <w:r>
              <w:rPr>
                <w:b/>
              </w:rPr>
              <w:t>Lync Server 2010</w:t>
            </w:r>
            <w:r w:rsidR="00A40375">
              <w:rPr>
                <w:b/>
              </w:rPr>
              <w:fldChar w:fldCharType="begin"/>
            </w:r>
            <w:r w:rsidR="00A40375">
              <w:instrText xml:space="preserve"> XE "</w:instrText>
            </w:r>
            <w:r w:rsidR="00A40375" w:rsidRPr="002D7C5A">
              <w:instrText>Lync Server 2010</w:instrText>
            </w:r>
            <w:r w:rsidR="00A40375">
              <w:instrText xml:space="preserve">" </w:instrText>
            </w:r>
            <w:r w:rsidR="00A40375">
              <w:rPr>
                <w:b/>
              </w:rPr>
              <w:fldChar w:fldCharType="end"/>
            </w:r>
            <w:r>
              <w:rPr>
                <w:b/>
              </w:rPr>
              <w:t xml:space="preserve"> </w:t>
            </w:r>
            <w:r>
              <w:t>(12/10)</w:t>
            </w:r>
          </w:p>
        </w:tc>
        <w:tc>
          <w:tcPr>
            <w:tcW w:w="3597" w:type="dxa"/>
          </w:tcPr>
          <w:p w14:paraId="4FDCB255" w14:textId="77777777" w:rsidR="00AC1338" w:rsidRDefault="00AC1338" w:rsidP="00AC1338">
            <w:pPr>
              <w:pStyle w:val="ProductList-Body"/>
              <w:spacing w:before="20" w:after="20"/>
            </w:pPr>
            <w:r>
              <w:t xml:space="preserve">Product Pool: </w:t>
            </w:r>
            <w:r w:rsidRPr="00AD224C">
              <w:rPr>
                <w:b/>
              </w:rPr>
              <w:t>Server</w:t>
            </w:r>
          </w:p>
        </w:tc>
        <w:tc>
          <w:tcPr>
            <w:tcW w:w="3597" w:type="dxa"/>
          </w:tcPr>
          <w:p w14:paraId="4FDCB256" w14:textId="77777777" w:rsidR="00AC1338" w:rsidRDefault="00AC1338" w:rsidP="00AC1338">
            <w:pPr>
              <w:pStyle w:val="ProductList-Body"/>
              <w:spacing w:before="20" w:after="20"/>
            </w:pPr>
          </w:p>
        </w:tc>
      </w:tr>
      <w:tr w:rsidR="00AC1338" w14:paraId="4FDCB25B" w14:textId="77777777" w:rsidTr="00AC1338">
        <w:tc>
          <w:tcPr>
            <w:tcW w:w="3596" w:type="dxa"/>
          </w:tcPr>
          <w:p w14:paraId="4FDCB258" w14:textId="77777777" w:rsidR="00AC1338" w:rsidRDefault="00AC1338" w:rsidP="00AC1338">
            <w:pPr>
              <w:pStyle w:val="ProductList-Body"/>
              <w:spacing w:before="20" w:after="20"/>
            </w:pPr>
          </w:p>
        </w:tc>
        <w:tc>
          <w:tcPr>
            <w:tcW w:w="3597" w:type="dxa"/>
          </w:tcPr>
          <w:p w14:paraId="4FDCB259" w14:textId="77777777" w:rsidR="00AC1338" w:rsidRDefault="00F8488D" w:rsidP="00AC1338">
            <w:pPr>
              <w:pStyle w:val="ProductList-Body"/>
              <w:spacing w:before="20" w:after="20"/>
            </w:pPr>
            <w:hyperlink w:anchor="SoftwareAssurance" w:history="1">
              <w:r w:rsidR="00AC1338" w:rsidRPr="00AD224C">
                <w:rPr>
                  <w:rStyle w:val="Hyperlink"/>
                  <w:color w:val="000000" w:themeColor="text1"/>
                  <w:u w:val="none"/>
                </w:rPr>
                <w:t>Software Assurance Benefits</w:t>
              </w:r>
            </w:hyperlink>
            <w:r w:rsidR="00AC1338">
              <w:t xml:space="preserve">: </w:t>
            </w:r>
            <w:r w:rsidR="00AC1338" w:rsidRPr="00AD224C">
              <w:rPr>
                <w:b/>
              </w:rPr>
              <w:t>Server</w:t>
            </w:r>
          </w:p>
        </w:tc>
        <w:tc>
          <w:tcPr>
            <w:tcW w:w="3597" w:type="dxa"/>
          </w:tcPr>
          <w:p w14:paraId="4FDCB25A" w14:textId="77777777" w:rsidR="00AC1338" w:rsidRDefault="00AC1338" w:rsidP="00AC1338">
            <w:pPr>
              <w:pStyle w:val="ProductList-Body"/>
              <w:spacing w:before="20" w:after="20"/>
            </w:pPr>
          </w:p>
        </w:tc>
      </w:tr>
    </w:tbl>
    <w:p w14:paraId="4FDCB25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5D" w14:textId="55F768CD" w:rsidR="00FD67D5" w:rsidRPr="00FD67D5" w:rsidRDefault="00FD67D5" w:rsidP="00FD67D5">
      <w:pPr>
        <w:pStyle w:val="ProductList-Body"/>
        <w:rPr>
          <w:b/>
        </w:rPr>
      </w:pPr>
      <w:r w:rsidRPr="00055772">
        <w:rPr>
          <w:b/>
          <w:color w:val="00188F"/>
        </w:rPr>
        <w:t>Lync Server 2013</w:t>
      </w:r>
      <w:r w:rsidR="00AE709D">
        <w:rPr>
          <w:b/>
        </w:rPr>
        <w:fldChar w:fldCharType="begin"/>
      </w:r>
      <w:r w:rsidR="00AE709D">
        <w:instrText xml:space="preserve"> XE "</w:instrText>
      </w:r>
      <w:r w:rsidR="00AE709D" w:rsidRPr="00944B37">
        <w:instrText>Lync Server 2013</w:instrText>
      </w:r>
      <w:r w:rsidR="00AE709D">
        <w:instrText xml:space="preserve">" </w:instrText>
      </w:r>
      <w:r w:rsidR="00AE709D">
        <w:rPr>
          <w:b/>
        </w:rPr>
        <w:fldChar w:fldCharType="end"/>
      </w:r>
    </w:p>
    <w:p w14:paraId="4FDCB25E" w14:textId="2F5E9C4B" w:rsidR="00FD67D5" w:rsidRDefault="00FD67D5" w:rsidP="00FD67D5">
      <w:pPr>
        <w:pStyle w:val="ProductList-Body"/>
      </w:pPr>
      <w:r>
        <w:t>Customers with active SA for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Standard or Enterprise on October 1, 2012 may upgrade to and use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in place of their corresponding licensed copies of Lync Server 2010.</w:t>
      </w:r>
    </w:p>
    <w:p w14:paraId="4FDCB25F" w14:textId="77777777" w:rsidR="00FD67D5" w:rsidRDefault="00FD67D5" w:rsidP="00FD67D5">
      <w:pPr>
        <w:pStyle w:val="ProductList-Body"/>
      </w:pPr>
    </w:p>
    <w:p w14:paraId="4FDCB260" w14:textId="0FBC059F" w:rsidR="00FD67D5" w:rsidRPr="00FD67D5" w:rsidRDefault="00FD67D5" w:rsidP="00FD67D5">
      <w:pPr>
        <w:pStyle w:val="ProductList-Body"/>
        <w:rPr>
          <w:b/>
        </w:rPr>
      </w:pPr>
      <w:r w:rsidRPr="00055772">
        <w:rPr>
          <w:b/>
          <w:color w:val="00188F"/>
        </w:rPr>
        <w:t>License Grant for Lync Server 2010</w:t>
      </w:r>
      <w:r w:rsidR="00A40375" w:rsidRPr="00055772">
        <w:rPr>
          <w:b/>
          <w:color w:val="00188F"/>
        </w:rPr>
        <w:fldChar w:fldCharType="begin"/>
      </w:r>
      <w:r w:rsidR="00A40375" w:rsidRPr="00055772">
        <w:rPr>
          <w:color w:val="00188F"/>
        </w:rPr>
        <w:instrText xml:space="preserve"> XE "Lync Server 2010" </w:instrText>
      </w:r>
      <w:r w:rsidR="00A40375" w:rsidRPr="00055772">
        <w:rPr>
          <w:b/>
          <w:color w:val="00188F"/>
        </w:rPr>
        <w:fldChar w:fldCharType="end"/>
      </w:r>
      <w:r w:rsidRPr="00055772">
        <w:rPr>
          <w:b/>
          <w:color w:val="00188F"/>
        </w:rPr>
        <w:t xml:space="preserve"> Enterprise External Connector, Lync Server 2010 Plus External Connector, and Lync Server 2010 Standard External Connector Customers</w:t>
      </w:r>
    </w:p>
    <w:p w14:paraId="4FDCB262" w14:textId="7458B88A" w:rsidR="009708AE" w:rsidRDefault="00FD67D5" w:rsidP="009708AE">
      <w:pPr>
        <w:pStyle w:val="ProductList-Body"/>
      </w:pPr>
      <w:r>
        <w:t>The 2010 version of the Lync Server Enterprise External Connector, Lync Server Plus External Connector, and Lync Server Standard External Connector is the final version of those licenses. Customers with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Enterprise External Connector, Lync Server 2010 Plus External Connector, or Lync Server 2010 Standard External Connector licenses with active SA coverage as of October 1, 2012 are deemed to have a license for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for each such license. The standard terms for migration apply to these licenses (see the </w:t>
      </w:r>
      <w:hyperlink w:anchor="SoftwareAssurance" w:history="1">
        <w:r w:rsidRPr="001D0765">
          <w:rPr>
            <w:rStyle w:val="Hyperlink"/>
          </w:rPr>
          <w:t>Software Assurance</w:t>
        </w:r>
      </w:hyperlink>
      <w:r>
        <w:t xml:space="preserve"> Section).</w:t>
      </w:r>
    </w:p>
    <w:p w14:paraId="4FDCB263" w14:textId="790BB575" w:rsidR="000F1869" w:rsidRDefault="00F8488D"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264" w14:textId="77777777" w:rsidR="00407E60" w:rsidRDefault="009708AE" w:rsidP="00B26BEF">
      <w:pPr>
        <w:pStyle w:val="ProductList-Offering2Heading"/>
        <w:outlineLvl w:val="2"/>
      </w:pPr>
      <w:r>
        <w:tab/>
      </w:r>
      <w:bookmarkStart w:id="390" w:name="_Toc379797187"/>
      <w:bookmarkStart w:id="391" w:name="_Toc380513212"/>
      <w:bookmarkStart w:id="392" w:name="_Toc380655254"/>
      <w:bookmarkStart w:id="393" w:name="_Toc413390564"/>
      <w:r w:rsidR="009919D2">
        <w:t>Project Server</w:t>
      </w:r>
      <w:bookmarkEnd w:id="345"/>
      <w:bookmarkEnd w:id="346"/>
      <w:bookmarkEnd w:id="390"/>
      <w:bookmarkEnd w:id="391"/>
      <w:bookmarkEnd w:id="392"/>
      <w:bookmarkEnd w:id="39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73" w14:textId="77777777" w:rsidTr="00AA483D">
        <w:trPr>
          <w:tblHeader/>
        </w:trPr>
        <w:tc>
          <w:tcPr>
            <w:tcW w:w="3060" w:type="dxa"/>
            <w:tcBorders>
              <w:bottom w:val="nil"/>
            </w:tcBorders>
            <w:shd w:val="clear" w:color="auto" w:fill="00188F"/>
          </w:tcPr>
          <w:p w14:paraId="4FDCB265"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82" w14:textId="77777777" w:rsidTr="009377C8">
        <w:tc>
          <w:tcPr>
            <w:tcW w:w="3060" w:type="dxa"/>
            <w:tcBorders>
              <w:top w:val="nil"/>
              <w:left w:val="nil"/>
              <w:bottom w:val="dashSmallGap" w:sz="4" w:space="0" w:color="BFBFBF" w:themeColor="background1" w:themeShade="BF"/>
              <w:right w:val="nil"/>
            </w:tcBorders>
          </w:tcPr>
          <w:p w14:paraId="4FDCB274" w14:textId="7AF782A9" w:rsidR="00C05A53" w:rsidRDefault="00AC1338" w:rsidP="00784263">
            <w:pPr>
              <w:pStyle w:val="ProductList-Offering2"/>
            </w:pPr>
            <w:bookmarkStart w:id="394" w:name="_Toc379797188"/>
            <w:bookmarkStart w:id="395" w:name="_Toc380513213"/>
            <w:bookmarkStart w:id="396" w:name="_Toc380655255"/>
            <w:bookmarkStart w:id="397" w:name="_Toc413390565"/>
            <w:r>
              <w:t>Project Server 2013</w:t>
            </w:r>
            <w:bookmarkEnd w:id="394"/>
            <w:bookmarkEnd w:id="395"/>
            <w:bookmarkEnd w:id="396"/>
            <w:bookmarkEnd w:id="397"/>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75" w14:textId="77777777" w:rsidR="00C05A53" w:rsidRDefault="00AC1338"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76" w14:textId="77777777" w:rsidR="00C05A53" w:rsidRDefault="00AC1338"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77" w14:textId="77777777" w:rsidR="00C05A53" w:rsidRDefault="00AC1338"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78" w14:textId="77777777" w:rsidR="00C05A53" w:rsidRDefault="00AC1338"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79" w14:textId="77777777" w:rsidR="00C05A53" w:rsidRDefault="00AC1338" w:rsidP="00C05A53">
            <w:pPr>
              <w:pStyle w:val="ProductList-OfferingBody"/>
              <w:ind w:left="-113"/>
              <w:jc w:val="center"/>
            </w:pPr>
            <w:r>
              <w:t>50</w:t>
            </w:r>
          </w:p>
        </w:tc>
        <w:tc>
          <w:tcPr>
            <w:tcW w:w="596" w:type="dxa"/>
            <w:shd w:val="clear" w:color="auto" w:fill="70AD47" w:themeFill="accent6"/>
            <w:vAlign w:val="center"/>
          </w:tcPr>
          <w:p w14:paraId="4FDCB27A"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7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7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7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F"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1"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91" w14:textId="77777777" w:rsidTr="009377C8">
        <w:tc>
          <w:tcPr>
            <w:tcW w:w="3060" w:type="dxa"/>
            <w:tcBorders>
              <w:top w:val="dashSmallGap" w:sz="4" w:space="0" w:color="BFBFBF" w:themeColor="background1" w:themeShade="BF"/>
              <w:left w:val="nil"/>
              <w:bottom w:val="nil"/>
              <w:right w:val="nil"/>
            </w:tcBorders>
          </w:tcPr>
          <w:p w14:paraId="4FDCB283" w14:textId="6846554D" w:rsidR="00C05A53" w:rsidRDefault="00AC1338" w:rsidP="00784263">
            <w:pPr>
              <w:pStyle w:val="ProductList-Offering2"/>
            </w:pPr>
            <w:bookmarkStart w:id="398" w:name="_Toc379797189"/>
            <w:bookmarkStart w:id="399" w:name="_Toc380513214"/>
            <w:bookmarkStart w:id="400" w:name="_Toc380655256"/>
            <w:bookmarkStart w:id="401" w:name="_Toc413390566"/>
            <w:r>
              <w:t>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CAL</w:t>
            </w:r>
            <w:r w:rsidR="00F8261A">
              <w:t xml:space="preserve"> (Device and User)</w:t>
            </w:r>
            <w:bookmarkEnd w:id="398"/>
            <w:bookmarkEnd w:id="399"/>
            <w:bookmarkEnd w:id="400"/>
            <w:bookmarkEnd w:id="401"/>
            <w:r w:rsidR="00AE709D">
              <w:fldChar w:fldCharType="begin"/>
            </w:r>
            <w:r w:rsidR="00AE709D">
              <w:instrText xml:space="preserve"> XE "</w:instrText>
            </w:r>
            <w:r w:rsidR="00AE709D" w:rsidRPr="00A6493C">
              <w:instrText>Project Server 2013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84" w14:textId="77777777" w:rsidR="00C05A53" w:rsidRDefault="00AC1338"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85" w14:textId="77777777" w:rsidR="00C05A53" w:rsidRDefault="00AC1338"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86" w14:textId="77777777" w:rsidR="00C05A53" w:rsidRDefault="00AC1338"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87" w14:textId="77777777" w:rsidR="00C05A53" w:rsidRDefault="00AC1338"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8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9"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8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8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E"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90"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9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4263" w14:paraId="4FDCB296" w14:textId="77777777" w:rsidTr="00784263">
        <w:tc>
          <w:tcPr>
            <w:tcW w:w="3596" w:type="dxa"/>
          </w:tcPr>
          <w:p w14:paraId="4FDCB293" w14:textId="77777777" w:rsidR="00784263" w:rsidRDefault="00784263" w:rsidP="00784263">
            <w:pPr>
              <w:pStyle w:val="ProductList-Body"/>
              <w:tabs>
                <w:tab w:val="clear" w:pos="158"/>
                <w:tab w:val="left" w:pos="1062"/>
              </w:tabs>
              <w:spacing w:before="20" w:after="20"/>
            </w:pPr>
            <w:r>
              <w:t xml:space="preserve">Prior Version: </w:t>
            </w:r>
            <w:r>
              <w:tab/>
            </w:r>
            <w:r w:rsidRPr="00784263">
              <w:rPr>
                <w:b/>
              </w:rPr>
              <w:t>Project 2010</w:t>
            </w:r>
            <w:r>
              <w:t xml:space="preserve"> (4/10)</w:t>
            </w:r>
          </w:p>
        </w:tc>
        <w:tc>
          <w:tcPr>
            <w:tcW w:w="3597" w:type="dxa"/>
          </w:tcPr>
          <w:p w14:paraId="4FDCB294" w14:textId="77777777" w:rsidR="00784263" w:rsidRDefault="00784263" w:rsidP="00AC1338">
            <w:pPr>
              <w:pStyle w:val="ProductList-Body"/>
              <w:spacing w:before="20" w:after="20"/>
            </w:pPr>
            <w:r>
              <w:t xml:space="preserve">Product Pool: </w:t>
            </w:r>
            <w:r w:rsidRPr="00AD224C">
              <w:rPr>
                <w:b/>
              </w:rPr>
              <w:t>Server</w:t>
            </w:r>
          </w:p>
        </w:tc>
        <w:tc>
          <w:tcPr>
            <w:tcW w:w="3597" w:type="dxa"/>
          </w:tcPr>
          <w:p w14:paraId="4FDCB295" w14:textId="77777777" w:rsidR="00784263" w:rsidRDefault="00784263" w:rsidP="00AC1338">
            <w:pPr>
              <w:pStyle w:val="ProductList-Body"/>
              <w:spacing w:before="20" w:after="20"/>
            </w:pPr>
            <w:r>
              <w:t xml:space="preserve">Transition Eligible: </w:t>
            </w:r>
            <w:r w:rsidRPr="00784263">
              <w:rPr>
                <w:b/>
              </w:rPr>
              <w:t>Project Server CAL</w:t>
            </w:r>
          </w:p>
        </w:tc>
      </w:tr>
      <w:tr w:rsidR="00784263" w14:paraId="4FDCB29A" w14:textId="77777777" w:rsidTr="00784263">
        <w:tc>
          <w:tcPr>
            <w:tcW w:w="3596" w:type="dxa"/>
          </w:tcPr>
          <w:p w14:paraId="4FDCB297" w14:textId="77777777" w:rsidR="00784263" w:rsidRDefault="00784263" w:rsidP="00784263">
            <w:pPr>
              <w:pStyle w:val="ProductList-Body"/>
              <w:tabs>
                <w:tab w:val="clear" w:pos="158"/>
                <w:tab w:val="left" w:pos="1062"/>
              </w:tabs>
              <w:spacing w:before="20" w:after="20"/>
            </w:pPr>
          </w:p>
        </w:tc>
        <w:tc>
          <w:tcPr>
            <w:tcW w:w="3597" w:type="dxa"/>
          </w:tcPr>
          <w:p w14:paraId="4FDCB298" w14:textId="77777777" w:rsidR="00784263" w:rsidRDefault="00F8488D" w:rsidP="00AC1338">
            <w:pPr>
              <w:pStyle w:val="ProductList-Body"/>
              <w:spacing w:before="20" w:after="20"/>
            </w:pPr>
            <w:hyperlink w:anchor="SoftwareAssurance" w:history="1">
              <w:r w:rsidR="00784263" w:rsidRPr="00AD224C">
                <w:rPr>
                  <w:rStyle w:val="Hyperlink"/>
                  <w:color w:val="000000" w:themeColor="text1"/>
                  <w:u w:val="none"/>
                </w:rPr>
                <w:t>Software Assurance Benefits</w:t>
              </w:r>
            </w:hyperlink>
            <w:r w:rsidR="00784263">
              <w:t xml:space="preserve">: </w:t>
            </w:r>
            <w:r w:rsidR="00784263" w:rsidRPr="00AD224C">
              <w:rPr>
                <w:b/>
              </w:rPr>
              <w:t>Server</w:t>
            </w:r>
          </w:p>
        </w:tc>
        <w:tc>
          <w:tcPr>
            <w:tcW w:w="3597" w:type="dxa"/>
          </w:tcPr>
          <w:p w14:paraId="4FDCB299" w14:textId="4719CBE4" w:rsidR="00784263" w:rsidRPr="00B17611" w:rsidRDefault="00B17611" w:rsidP="00AC1338">
            <w:pPr>
              <w:pStyle w:val="ProductList-Body"/>
              <w:spacing w:before="20" w:after="20"/>
              <w:rPr>
                <w:b/>
              </w:rPr>
            </w:pPr>
            <w:r w:rsidRPr="00B17611">
              <w:rPr>
                <w:b/>
              </w:rPr>
              <w:t>(Project Online</w:t>
            </w:r>
            <w:r w:rsidR="00F127B6">
              <w:rPr>
                <w:b/>
              </w:rPr>
              <w:t>, Project Lite</w:t>
            </w:r>
            <w:r w:rsidRPr="00B17611">
              <w:rPr>
                <w:b/>
              </w:rPr>
              <w:t>)</w:t>
            </w:r>
          </w:p>
        </w:tc>
      </w:tr>
    </w:tbl>
    <w:bookmarkStart w:id="402" w:name="_Toc378147634"/>
    <w:bookmarkStart w:id="403" w:name="_Toc378151536"/>
    <w:bookmarkStart w:id="404" w:name="_Toc378147633"/>
    <w:bookmarkStart w:id="405" w:name="_Toc378151535"/>
    <w:p w14:paraId="4FDCB29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29C" w14:textId="51DF5521" w:rsidR="009708AE" w:rsidRDefault="009708AE" w:rsidP="00B26BEF">
      <w:pPr>
        <w:pStyle w:val="ProductList-Offering2Heading"/>
        <w:outlineLvl w:val="2"/>
      </w:pPr>
      <w:r>
        <w:tab/>
      </w:r>
      <w:bookmarkStart w:id="406" w:name="_Toc379797190"/>
      <w:bookmarkStart w:id="407" w:name="_Toc380513215"/>
      <w:bookmarkStart w:id="408" w:name="_Toc380655257"/>
      <w:bookmarkStart w:id="409" w:name="_Toc413390567"/>
      <w:r>
        <w:t>SharePoint</w:t>
      </w:r>
      <w:bookmarkEnd w:id="402"/>
      <w:bookmarkEnd w:id="403"/>
      <w:bookmarkEnd w:id="406"/>
      <w:bookmarkEnd w:id="407"/>
      <w:bookmarkEnd w:id="408"/>
      <w:r w:rsidR="00237299">
        <w:t xml:space="preserve"> Server</w:t>
      </w:r>
      <w:bookmarkEnd w:id="409"/>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AB" w14:textId="77777777" w:rsidTr="00AA483D">
        <w:trPr>
          <w:tblHeader/>
        </w:trPr>
        <w:tc>
          <w:tcPr>
            <w:tcW w:w="3060" w:type="dxa"/>
            <w:tcBorders>
              <w:bottom w:val="nil"/>
            </w:tcBorders>
            <w:shd w:val="clear" w:color="auto" w:fill="00188F"/>
          </w:tcPr>
          <w:p w14:paraId="4FDCB29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BA" w14:textId="77777777" w:rsidTr="007F41A2">
        <w:tc>
          <w:tcPr>
            <w:tcW w:w="3060" w:type="dxa"/>
            <w:tcBorders>
              <w:top w:val="nil"/>
              <w:left w:val="nil"/>
              <w:bottom w:val="dashSmallGap" w:sz="4" w:space="0" w:color="BFBFBF" w:themeColor="background1" w:themeShade="BF"/>
              <w:right w:val="nil"/>
            </w:tcBorders>
          </w:tcPr>
          <w:p w14:paraId="4FDCB2AC" w14:textId="1969B0BA" w:rsidR="00C05A53" w:rsidRDefault="00784263" w:rsidP="00AC7E59">
            <w:pPr>
              <w:pStyle w:val="ProductList-Offering2"/>
            </w:pPr>
            <w:bookmarkStart w:id="410" w:name="_Toc379797191"/>
            <w:bookmarkStart w:id="411" w:name="_Toc380513216"/>
            <w:bookmarkStart w:id="412" w:name="_Toc380655258"/>
            <w:bookmarkStart w:id="413" w:name="_Toc413390568"/>
            <w:r>
              <w:t>Microsoft Office Audit and Control Management Server</w:t>
            </w:r>
            <w:r w:rsidR="00F64628">
              <w:t xml:space="preserve"> 2013</w:t>
            </w:r>
            <w:bookmarkEnd w:id="410"/>
            <w:bookmarkEnd w:id="411"/>
            <w:bookmarkEnd w:id="412"/>
            <w:bookmarkEnd w:id="413"/>
            <w:r w:rsidR="00AE709D">
              <w:fldChar w:fldCharType="begin"/>
            </w:r>
            <w:r w:rsidR="00AE709D">
              <w:instrText xml:space="preserve"> XE "</w:instrText>
            </w:r>
            <w:r w:rsidR="00AE709D" w:rsidRPr="006E4327">
              <w:instrText>Microsoft Office Audit and Control Management Server</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AD" w14:textId="77777777" w:rsidR="00C05A53" w:rsidRDefault="00784263" w:rsidP="00C05A53">
            <w:pPr>
              <w:pStyle w:val="ProductList-OfferingBody"/>
              <w:ind w:left="-113"/>
              <w:jc w:val="center"/>
            </w:pPr>
            <w:r>
              <w:t>4/13</w:t>
            </w:r>
          </w:p>
        </w:tc>
        <w:tc>
          <w:tcPr>
            <w:tcW w:w="595" w:type="dxa"/>
            <w:tcBorders>
              <w:top w:val="nil"/>
              <w:left w:val="nil"/>
              <w:bottom w:val="dashSmallGap" w:sz="4" w:space="0" w:color="BFBFBF" w:themeColor="background1" w:themeShade="BF"/>
              <w:right w:val="nil"/>
            </w:tcBorders>
            <w:vAlign w:val="center"/>
          </w:tcPr>
          <w:p w14:paraId="4FDCB2AE" w14:textId="77777777" w:rsidR="00C05A53" w:rsidRDefault="0078426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AF" w14:textId="77777777" w:rsidR="00C05A53" w:rsidRDefault="0078426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B0"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B1"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B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B3" w14:textId="77777777" w:rsidR="00C05A53" w:rsidRDefault="00DA5EB4"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4FDCB2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B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7"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B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9"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C9"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BB" w14:textId="3E5DD238" w:rsidR="00C05A53" w:rsidRDefault="00784263" w:rsidP="00AC7E59">
            <w:pPr>
              <w:pStyle w:val="ProductList-Offering2"/>
            </w:pPr>
            <w:bookmarkStart w:id="414" w:name="_Toc379797192"/>
            <w:bookmarkStart w:id="415" w:name="_Toc380513217"/>
            <w:bookmarkStart w:id="416" w:name="_Toc380655259"/>
            <w:bookmarkStart w:id="417" w:name="_Toc413390569"/>
            <w:r>
              <w:t>SharePoint Server 2013</w:t>
            </w:r>
            <w:bookmarkEnd w:id="414"/>
            <w:bookmarkEnd w:id="415"/>
            <w:bookmarkEnd w:id="416"/>
            <w:bookmarkEnd w:id="417"/>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C"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D" w14:textId="77777777" w:rsidR="00C05A53" w:rsidRDefault="00784263"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BE" w14:textId="77777777" w:rsidR="00C05A53" w:rsidRDefault="00784263"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BF"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C0"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C1" w14:textId="77777777" w:rsidR="00C05A5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2C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C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C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6"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C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8" w14:textId="77777777" w:rsidR="00C05A53" w:rsidRDefault="00784263"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784263" w14:paraId="4FDCB2D8"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CA" w14:textId="73025445" w:rsidR="00784263" w:rsidRDefault="00784263" w:rsidP="00F8261A">
            <w:pPr>
              <w:pStyle w:val="ProductList-Offering2"/>
            </w:pPr>
            <w:bookmarkStart w:id="418" w:name="_Toc379797193"/>
            <w:bookmarkStart w:id="419" w:name="_Toc380513218"/>
            <w:bookmarkStart w:id="420" w:name="_Toc380655260"/>
            <w:bookmarkStart w:id="421" w:name="_Toc413390570"/>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Enterprise CAL</w:t>
            </w:r>
            <w:r w:rsidR="00F8261A">
              <w:t xml:space="preserve"> (Device and User)</w:t>
            </w:r>
            <w:bookmarkEnd w:id="418"/>
            <w:bookmarkEnd w:id="419"/>
            <w:bookmarkEnd w:id="420"/>
            <w:bookmarkEnd w:id="421"/>
            <w:r w:rsidR="00AE709D">
              <w:fldChar w:fldCharType="begin"/>
            </w:r>
            <w:r w:rsidR="00AE709D">
              <w:instrText xml:space="preserve"> XE "</w:instrText>
            </w:r>
            <w:r w:rsidR="00AE709D" w:rsidRPr="006E4327">
              <w:instrText>SharePoint Server 2013 Enterprise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B" w14:textId="77777777" w:rsidR="0078426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C" w14:textId="77777777" w:rsidR="0078426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CD" w14:textId="77777777" w:rsidR="0078426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CE" w14:textId="77777777" w:rsidR="0078426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CF" w14:textId="77777777" w:rsidR="00784263" w:rsidRDefault="00784263" w:rsidP="00C05A53">
            <w:pPr>
              <w:pStyle w:val="ProductList-OfferingBody"/>
              <w:ind w:left="-113"/>
              <w:jc w:val="center"/>
            </w:pPr>
            <w:r>
              <w:t>1</w:t>
            </w:r>
          </w:p>
        </w:tc>
        <w:tc>
          <w:tcPr>
            <w:tcW w:w="596" w:type="dxa"/>
            <w:shd w:val="clear" w:color="auto" w:fill="70AD47" w:themeFill="accent6"/>
            <w:vAlign w:val="center"/>
          </w:tcPr>
          <w:p w14:paraId="4FDCB2D0" w14:textId="77777777" w:rsidR="0078426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2D1" w14:textId="77777777" w:rsidR="00784263" w:rsidRDefault="00784263"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D2" w14:textId="77777777" w:rsidR="00784263" w:rsidRPr="00AC2980" w:rsidRDefault="00784263" w:rsidP="00C05A53">
            <w:pPr>
              <w:pStyle w:val="ProductList-OfferingBody"/>
              <w:ind w:left="-113"/>
              <w:jc w:val="center"/>
              <w:rPr>
                <w:color w:val="00188F"/>
              </w:rPr>
            </w:pPr>
          </w:p>
        </w:tc>
        <w:tc>
          <w:tcPr>
            <w:tcW w:w="595" w:type="dxa"/>
            <w:shd w:val="clear" w:color="auto" w:fill="70AD47" w:themeFill="accent6"/>
            <w:vAlign w:val="center"/>
          </w:tcPr>
          <w:p w14:paraId="4FDCB2D3" w14:textId="77777777" w:rsidR="00784263" w:rsidRDefault="00784263" w:rsidP="00C05A53">
            <w:pPr>
              <w:pStyle w:val="ProductList-OfferingBody"/>
              <w:ind w:left="-113"/>
              <w:jc w:val="center"/>
            </w:pPr>
          </w:p>
        </w:tc>
        <w:tc>
          <w:tcPr>
            <w:tcW w:w="595" w:type="dxa"/>
            <w:shd w:val="clear" w:color="auto" w:fill="BFBFBF" w:themeFill="background1" w:themeFillShade="BF"/>
            <w:vAlign w:val="center"/>
          </w:tcPr>
          <w:p w14:paraId="4FDCB2D4"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5" w14:textId="77777777" w:rsidR="0078426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D6"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7" w14:textId="77777777" w:rsidR="0078426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E7" w14:textId="77777777" w:rsidTr="00AC2980">
        <w:tc>
          <w:tcPr>
            <w:tcW w:w="3060" w:type="dxa"/>
            <w:tcBorders>
              <w:top w:val="dashSmallGap" w:sz="4" w:space="0" w:color="BFBFBF" w:themeColor="background1" w:themeShade="BF"/>
              <w:left w:val="nil"/>
              <w:bottom w:val="nil"/>
              <w:right w:val="nil"/>
            </w:tcBorders>
          </w:tcPr>
          <w:p w14:paraId="4FDCB2D9" w14:textId="69D9338E" w:rsidR="00C05A53" w:rsidRDefault="00784263" w:rsidP="00F8261A">
            <w:pPr>
              <w:pStyle w:val="ProductList-Offering2"/>
            </w:pPr>
            <w:bookmarkStart w:id="422" w:name="_Toc379797194"/>
            <w:bookmarkStart w:id="423" w:name="_Toc380513219"/>
            <w:bookmarkStart w:id="424" w:name="_Toc380655261"/>
            <w:bookmarkStart w:id="425" w:name="_Toc413390571"/>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F8261A">
              <w:t xml:space="preserve"> (Device and User)</w:t>
            </w:r>
            <w:bookmarkEnd w:id="422"/>
            <w:bookmarkEnd w:id="423"/>
            <w:bookmarkEnd w:id="424"/>
            <w:bookmarkEnd w:id="425"/>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DA"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DB" w14:textId="77777777" w:rsidR="00C05A5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DC" w14:textId="77777777" w:rsidR="00C05A5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DD" w14:textId="77777777" w:rsidR="00C05A5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D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D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0" w14:textId="77777777" w:rsidR="00C05A53" w:rsidRDefault="00784263" w:rsidP="0078426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E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4"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E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6"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E8" w14:textId="77777777" w:rsidR="009708AE" w:rsidRDefault="00DA5EB4" w:rsidP="009708AE">
      <w:pPr>
        <w:pStyle w:val="ProductList-Body"/>
      </w:pPr>
      <w:r>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A5EB4" w14:paraId="4FDCB2EC" w14:textId="77777777" w:rsidTr="00DA5EB4">
        <w:tc>
          <w:tcPr>
            <w:tcW w:w="3596" w:type="dxa"/>
          </w:tcPr>
          <w:p w14:paraId="4FDCB2E9" w14:textId="05CE2945" w:rsidR="00DA5EB4" w:rsidRDefault="00DA5EB4" w:rsidP="00DA5EB4">
            <w:pPr>
              <w:pStyle w:val="ProductList-Body"/>
              <w:spacing w:before="20" w:after="20"/>
            </w:pPr>
            <w:r>
              <w:t xml:space="preserve">Prior Version: </w:t>
            </w:r>
            <w:r w:rsidRPr="00DA5EB4">
              <w:rPr>
                <w:b/>
              </w:rPr>
              <w:t>SharePoint Server 2010</w:t>
            </w:r>
            <w:r w:rsidR="00A40375">
              <w:rPr>
                <w:b/>
              </w:rPr>
              <w:fldChar w:fldCharType="begin"/>
            </w:r>
            <w:r w:rsidR="00A40375">
              <w:instrText xml:space="preserve"> XE "</w:instrText>
            </w:r>
            <w:r w:rsidR="00A40375" w:rsidRPr="00CC2CBE">
              <w:instrText>SharePoint Server 2010</w:instrText>
            </w:r>
            <w:r w:rsidR="00A40375">
              <w:instrText xml:space="preserve">" </w:instrText>
            </w:r>
            <w:r w:rsidR="00A40375">
              <w:rPr>
                <w:b/>
              </w:rPr>
              <w:fldChar w:fldCharType="end"/>
            </w:r>
            <w:r w:rsidRPr="00DA5EB4">
              <w:rPr>
                <w:b/>
              </w:rPr>
              <w:t xml:space="preserve"> </w:t>
            </w:r>
            <w:r>
              <w:t>(4/10)</w:t>
            </w:r>
          </w:p>
        </w:tc>
        <w:tc>
          <w:tcPr>
            <w:tcW w:w="3597" w:type="dxa"/>
          </w:tcPr>
          <w:p w14:paraId="4FDCB2EA" w14:textId="77777777" w:rsidR="00DA5EB4" w:rsidRDefault="00DA5EB4" w:rsidP="00DA5EB4">
            <w:pPr>
              <w:pStyle w:val="ProductList-Body"/>
              <w:spacing w:before="20" w:after="20"/>
            </w:pPr>
            <w:r>
              <w:t xml:space="preserve">Product Pool: </w:t>
            </w:r>
            <w:r w:rsidRPr="00AD224C">
              <w:rPr>
                <w:b/>
              </w:rPr>
              <w:t>Server</w:t>
            </w:r>
          </w:p>
        </w:tc>
        <w:tc>
          <w:tcPr>
            <w:tcW w:w="3597" w:type="dxa"/>
          </w:tcPr>
          <w:p w14:paraId="4FDCB2EB" w14:textId="77777777" w:rsidR="00DA5EB4" w:rsidRDefault="00DA5EB4" w:rsidP="00DA5EB4">
            <w:pPr>
              <w:pStyle w:val="ProductList-Body"/>
              <w:spacing w:before="20" w:after="20"/>
            </w:pPr>
            <w:r>
              <w:t xml:space="preserve">Reduction Eligible (SCE): </w:t>
            </w:r>
            <w:r w:rsidRPr="00DA5EB4">
              <w:rPr>
                <w:b/>
              </w:rPr>
              <w:t>SharePoint Server</w:t>
            </w:r>
          </w:p>
        </w:tc>
      </w:tr>
      <w:tr w:rsidR="00DA5EB4" w14:paraId="4FDCB2F0" w14:textId="77777777" w:rsidTr="00DA5EB4">
        <w:tc>
          <w:tcPr>
            <w:tcW w:w="3596" w:type="dxa"/>
          </w:tcPr>
          <w:p w14:paraId="683DBB91" w14:textId="77777777" w:rsidR="00DA5EB4" w:rsidRDefault="00DA5EB4" w:rsidP="006E6A2F">
            <w:pPr>
              <w:pStyle w:val="ProductList-Body"/>
              <w:tabs>
                <w:tab w:val="clear" w:pos="158"/>
                <w:tab w:val="left" w:pos="162"/>
              </w:tabs>
              <w:spacing w:before="20" w:after="20"/>
            </w:pPr>
            <w:r>
              <w:tab/>
            </w:r>
            <w:r w:rsidRPr="00DA5EB4">
              <w:rPr>
                <w:b/>
              </w:rPr>
              <w:t>SharePoint Server 200</w:t>
            </w:r>
            <w:r>
              <w:rPr>
                <w:b/>
              </w:rPr>
              <w:t>7</w:t>
            </w:r>
            <w:r w:rsidRPr="00DA5EB4">
              <w:rPr>
                <w:b/>
              </w:rPr>
              <w:t xml:space="preserve"> </w:t>
            </w:r>
            <w:r>
              <w:t>(11/06)</w:t>
            </w:r>
          </w:p>
          <w:p w14:paraId="4FDCB2ED" w14:textId="4E3BB634" w:rsidR="00F64628" w:rsidRDefault="00F64628" w:rsidP="006E6A2F">
            <w:pPr>
              <w:pStyle w:val="ProductList-Body"/>
              <w:tabs>
                <w:tab w:val="clear" w:pos="158"/>
                <w:tab w:val="left" w:pos="162"/>
              </w:tabs>
              <w:spacing w:before="20" w:after="20"/>
              <w:ind w:left="162"/>
            </w:pPr>
            <w:r>
              <w:t>No prior version for Microsoft Office Audit and Control Management Server</w:t>
            </w:r>
          </w:p>
        </w:tc>
        <w:tc>
          <w:tcPr>
            <w:tcW w:w="3597" w:type="dxa"/>
          </w:tcPr>
          <w:p w14:paraId="4FDCB2EE" w14:textId="77777777" w:rsidR="00DA5EB4" w:rsidRDefault="00F8488D" w:rsidP="00DA5EB4">
            <w:pPr>
              <w:pStyle w:val="ProductList-Body"/>
              <w:spacing w:before="20" w:after="20"/>
            </w:pPr>
            <w:hyperlink w:anchor="SoftwareAssurance" w:history="1">
              <w:r w:rsidR="00DA5EB4" w:rsidRPr="00AD224C">
                <w:rPr>
                  <w:rStyle w:val="Hyperlink"/>
                  <w:color w:val="000000" w:themeColor="text1"/>
                  <w:u w:val="none"/>
                </w:rPr>
                <w:t>Software Assurance Benefits</w:t>
              </w:r>
            </w:hyperlink>
            <w:r w:rsidR="00DA5EB4">
              <w:t xml:space="preserve">: </w:t>
            </w:r>
            <w:r w:rsidR="00DA5EB4" w:rsidRPr="00AD224C">
              <w:rPr>
                <w:b/>
              </w:rPr>
              <w:t>Server</w:t>
            </w:r>
          </w:p>
        </w:tc>
        <w:tc>
          <w:tcPr>
            <w:tcW w:w="3597" w:type="dxa"/>
          </w:tcPr>
          <w:p w14:paraId="4FDCB2EF" w14:textId="77777777" w:rsidR="00DA5EB4" w:rsidRDefault="00DA5EB4" w:rsidP="00DA5EB4">
            <w:pPr>
              <w:pStyle w:val="ProductList-Body"/>
              <w:spacing w:before="20" w:after="20"/>
            </w:pPr>
          </w:p>
        </w:tc>
      </w:tr>
    </w:tbl>
    <w:p w14:paraId="4FDCB2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F2" w14:textId="77777777" w:rsidR="00DA5EB4" w:rsidRPr="00DA5EB4" w:rsidRDefault="00DA5EB4" w:rsidP="00DA5EB4">
      <w:pPr>
        <w:pStyle w:val="ProductList-Body"/>
        <w:rPr>
          <w:b/>
        </w:rPr>
      </w:pPr>
      <w:r w:rsidRPr="00055772">
        <w:rPr>
          <w:b/>
          <w:color w:val="00188F"/>
        </w:rPr>
        <w:t>Software Assurance Upgrade Rights for Prior Versions of SharePoint Server</w:t>
      </w:r>
    </w:p>
    <w:p w14:paraId="4FDCB2F3" w14:textId="6BA75A3B" w:rsidR="00782C7B" w:rsidRDefault="00DA5EB4" w:rsidP="006E6A2F">
      <w:pPr>
        <w:pStyle w:val="ProductList-Body"/>
      </w:pPr>
      <w:r>
        <w:t>The 2010 version of SharePoint Server for Internet Sites</w:t>
      </w:r>
      <w:r w:rsidR="00A40375">
        <w:fldChar w:fldCharType="begin"/>
      </w:r>
      <w:r w:rsidR="00A40375">
        <w:instrText xml:space="preserve"> XE "</w:instrText>
      </w:r>
      <w:r w:rsidR="00A40375" w:rsidRPr="00CC2CBE">
        <w:instrText>SharePoint Server for Internet Sites</w:instrText>
      </w:r>
      <w:r w:rsidR="00A40375">
        <w:instrText xml:space="preserve">" </w:instrText>
      </w:r>
      <w:r w:rsidR="00A40375">
        <w:fldChar w:fldCharType="end"/>
      </w:r>
      <w:r>
        <w:t xml:space="preserve"> Enterprise, and SharePoint Server for Internet Sites Standard,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for SharePoint Server and 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is the final version of those </w:t>
      </w:r>
      <w:r w:rsidR="005741AA">
        <w:t>P</w:t>
      </w:r>
      <w:r>
        <w:t>roducts. Customers with licenses for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SharePoint Server 2010 for Internet Sites Standard, FAST Search Server 2010 for SharePoint, Search Server 2010 with active SA coverage as of October 1, 2012 are deemed to have the following licenses. The standard terms for migration apply to these licenses (see the </w:t>
      </w:r>
      <w:hyperlink w:anchor="SoftwareAssurance" w:history="1">
        <w:r w:rsidRPr="001D0765">
          <w:rPr>
            <w:rStyle w:val="Hyperlink"/>
          </w:rPr>
          <w:t>Software Assurance</w:t>
        </w:r>
      </w:hyperlink>
      <w:r>
        <w:t xml:space="preserve"> section).</w:t>
      </w:r>
    </w:p>
    <w:p w14:paraId="4FDCB2F4" w14:textId="77777777" w:rsidR="009708AE" w:rsidRDefault="009708AE"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DA5EB4" w14:paraId="4FDCB2F7" w14:textId="77777777" w:rsidTr="00AA483D">
        <w:trPr>
          <w:tblHeader/>
        </w:trPr>
        <w:tc>
          <w:tcPr>
            <w:tcW w:w="5400" w:type="dxa"/>
            <w:shd w:val="clear" w:color="auto" w:fill="0072C6"/>
          </w:tcPr>
          <w:p w14:paraId="4FDCB2F5" w14:textId="77777777" w:rsidR="00DA5EB4" w:rsidRPr="001F2DDF" w:rsidRDefault="00DA5EB4"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2F6" w14:textId="77777777" w:rsidR="00DA5EB4" w:rsidRPr="001F2DDF" w:rsidRDefault="00DA5EB4" w:rsidP="001B25E0">
            <w:pPr>
              <w:pStyle w:val="ProductList-Body"/>
              <w:spacing w:before="20" w:after="20"/>
              <w:rPr>
                <w:color w:val="FFFFFF" w:themeColor="background1"/>
              </w:rPr>
            </w:pPr>
            <w:r>
              <w:rPr>
                <w:color w:val="FFFFFF" w:themeColor="background1"/>
              </w:rPr>
              <w:t>Step Up To</w:t>
            </w:r>
          </w:p>
        </w:tc>
      </w:tr>
      <w:tr w:rsidR="00DA5EB4" w14:paraId="4FDCB2FA" w14:textId="77777777" w:rsidTr="00AA483D">
        <w:tc>
          <w:tcPr>
            <w:tcW w:w="5400" w:type="dxa"/>
          </w:tcPr>
          <w:p w14:paraId="4FDCB2F8" w14:textId="705AE117" w:rsidR="00DA5EB4"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license</w:t>
            </w:r>
          </w:p>
        </w:tc>
        <w:tc>
          <w:tcPr>
            <w:tcW w:w="5400" w:type="dxa"/>
          </w:tcPr>
          <w:p w14:paraId="4FDCB2F9" w14:textId="0349453C" w:rsidR="00DA5EB4"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2FD" w14:textId="77777777" w:rsidTr="00AA483D">
        <w:tc>
          <w:tcPr>
            <w:tcW w:w="5400" w:type="dxa"/>
          </w:tcPr>
          <w:p w14:paraId="4FDCB2FB" w14:textId="4C77884D" w:rsidR="001B25E0"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Standard license</w:t>
            </w:r>
          </w:p>
        </w:tc>
        <w:tc>
          <w:tcPr>
            <w:tcW w:w="5400" w:type="dxa"/>
          </w:tcPr>
          <w:p w14:paraId="4FDCB2FC" w14:textId="57138DB9"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0" w14:textId="77777777" w:rsidTr="00AA483D">
        <w:tc>
          <w:tcPr>
            <w:tcW w:w="5400" w:type="dxa"/>
          </w:tcPr>
          <w:p w14:paraId="4FDCB2FE" w14:textId="2434B35F" w:rsidR="001B25E0" w:rsidRPr="000D6060"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license</w:t>
            </w:r>
          </w:p>
        </w:tc>
        <w:tc>
          <w:tcPr>
            <w:tcW w:w="5400" w:type="dxa"/>
          </w:tcPr>
          <w:p w14:paraId="4FDCB2FF" w14:textId="5C945207"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3" w14:textId="77777777" w:rsidTr="00AA483D">
        <w:tc>
          <w:tcPr>
            <w:tcW w:w="5400" w:type="dxa"/>
          </w:tcPr>
          <w:p w14:paraId="4FDCB301" w14:textId="6BA86A4D" w:rsidR="001B25E0" w:rsidRPr="000D6060" w:rsidRDefault="001B25E0" w:rsidP="001B25E0">
            <w:pPr>
              <w:pStyle w:val="ProductList-Body"/>
            </w:pPr>
            <w:r>
              <w:t>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2010 license</w:t>
            </w:r>
          </w:p>
        </w:tc>
        <w:tc>
          <w:tcPr>
            <w:tcW w:w="5400" w:type="dxa"/>
          </w:tcPr>
          <w:p w14:paraId="4FDCB302" w14:textId="3FCAA407" w:rsidR="001B25E0" w:rsidRDefault="001B25E0" w:rsidP="00F32697">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 and</w:t>
            </w:r>
            <w:r>
              <w:br/>
              <w:t>100</w:t>
            </w:r>
            <w:r w:rsidR="00AA69BE">
              <w:t xml:space="preserve"> </w:t>
            </w:r>
            <w:r>
              <w:t>SharePoint Server 2013 Standard CALs</w:t>
            </w:r>
          </w:p>
        </w:tc>
      </w:tr>
    </w:tbl>
    <w:p w14:paraId="4FDCB304" w14:textId="77777777" w:rsidR="00DA5EB4" w:rsidRDefault="00DA5EB4" w:rsidP="009708AE">
      <w:pPr>
        <w:pStyle w:val="ProductList-Body"/>
      </w:pPr>
    </w:p>
    <w:p w14:paraId="4FDCB307" w14:textId="6D0AB319" w:rsidR="00DA5EB4" w:rsidRPr="00DA5EB4" w:rsidRDefault="00DA5EB4" w:rsidP="00DA5EB4">
      <w:pPr>
        <w:pStyle w:val="ProductList-Body"/>
        <w:rPr>
          <w:b/>
        </w:rPr>
      </w:pPr>
      <w:r w:rsidRPr="00055772">
        <w:rPr>
          <w:b/>
          <w:color w:val="00188F"/>
        </w:rPr>
        <w:t>Exceptional Downgrade Rights for SharePoint Server 2013</w:t>
      </w:r>
      <w:r w:rsidR="00AE709D">
        <w:rPr>
          <w:b/>
        </w:rPr>
        <w:fldChar w:fldCharType="begin"/>
      </w:r>
      <w:r w:rsidR="00AE709D">
        <w:instrText xml:space="preserve"> XE "</w:instrText>
      </w:r>
      <w:r w:rsidR="00AE709D" w:rsidRPr="006E4327">
        <w:instrText>SharePoint Server 2013</w:instrText>
      </w:r>
      <w:r w:rsidR="00AE709D">
        <w:instrText xml:space="preserve">" </w:instrText>
      </w:r>
      <w:r w:rsidR="00AE709D">
        <w:rPr>
          <w:b/>
        </w:rPr>
        <w:fldChar w:fldCharType="end"/>
      </w:r>
    </w:p>
    <w:p w14:paraId="4FDCB308" w14:textId="1CCE95E7" w:rsidR="00DA5EB4" w:rsidRDefault="00DA5EB4" w:rsidP="00DA5EB4">
      <w:pPr>
        <w:pStyle w:val="ProductList-Body"/>
      </w:pPr>
      <w:r>
        <w:t>Customers licensed for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may access and use any of the </w:t>
      </w:r>
      <w:r w:rsidR="005741AA">
        <w:t>P</w:t>
      </w:r>
      <w:r>
        <w:t>roducts listed below in place SharePoint Server 2013 as follows:</w:t>
      </w:r>
    </w:p>
    <w:tbl>
      <w:tblPr>
        <w:tblStyle w:val="TableGrid"/>
        <w:tblW w:w="10800" w:type="dxa"/>
        <w:tblInd w:w="-5" w:type="dxa"/>
        <w:tblLook w:val="04A0" w:firstRow="1" w:lastRow="0" w:firstColumn="1" w:lastColumn="0" w:noHBand="0" w:noVBand="1"/>
      </w:tblPr>
      <w:tblGrid>
        <w:gridCol w:w="5400"/>
        <w:gridCol w:w="5400"/>
      </w:tblGrid>
      <w:tr w:rsidR="001B25E0" w14:paraId="4FDCB30C" w14:textId="77777777" w:rsidTr="00AA483D">
        <w:trPr>
          <w:tblHeader/>
        </w:trPr>
        <w:tc>
          <w:tcPr>
            <w:tcW w:w="5400" w:type="dxa"/>
            <w:shd w:val="clear" w:color="auto" w:fill="0072C6"/>
          </w:tcPr>
          <w:p w14:paraId="4FDCB30A" w14:textId="77777777" w:rsidR="001B25E0" w:rsidRPr="001F2DDF" w:rsidRDefault="001B25E0"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30B" w14:textId="77777777" w:rsidR="001B25E0" w:rsidRPr="001F2DDF" w:rsidRDefault="001B25E0" w:rsidP="001B25E0">
            <w:pPr>
              <w:pStyle w:val="ProductList-Body"/>
              <w:spacing w:before="20" w:after="20"/>
              <w:rPr>
                <w:color w:val="FFFFFF" w:themeColor="background1"/>
              </w:rPr>
            </w:pPr>
            <w:r>
              <w:rPr>
                <w:color w:val="FFFFFF" w:themeColor="background1"/>
              </w:rPr>
              <w:t>Downgrade To</w:t>
            </w:r>
          </w:p>
        </w:tc>
      </w:tr>
      <w:tr w:rsidR="001B25E0" w14:paraId="4FDCB310" w14:textId="77777777" w:rsidTr="00AA483D">
        <w:tc>
          <w:tcPr>
            <w:tcW w:w="5400" w:type="dxa"/>
          </w:tcPr>
          <w:p w14:paraId="4FDCB30D" w14:textId="02A3D913" w:rsidR="001B25E0" w:rsidRPr="000D6060" w:rsidRDefault="001B25E0" w:rsidP="001B25E0">
            <w:pPr>
              <w:pStyle w:val="ProductList-Body"/>
            </w:pPr>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c>
          <w:tcPr>
            <w:tcW w:w="5400" w:type="dxa"/>
          </w:tcPr>
          <w:p w14:paraId="4FDCB30E" w14:textId="26E3C1DF" w:rsidR="001B25E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or</w:t>
            </w:r>
          </w:p>
          <w:p w14:paraId="4FDCB30F" w14:textId="7D18FA53" w:rsidR="001B25E0" w:rsidRPr="00CA02E2"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w:t>
            </w:r>
          </w:p>
        </w:tc>
      </w:tr>
    </w:tbl>
    <w:p w14:paraId="4FDCB311" w14:textId="77777777" w:rsidR="00DA5EB4" w:rsidRDefault="00DA5EB4" w:rsidP="009708AE">
      <w:pPr>
        <w:pStyle w:val="ProductList-Body"/>
      </w:pPr>
    </w:p>
    <w:p w14:paraId="4FDCB312" w14:textId="480A3B89" w:rsidR="00DA5EB4" w:rsidRDefault="00DA5EB4" w:rsidP="00DA5EB4">
      <w:pPr>
        <w:pStyle w:val="ProductList-Body"/>
      </w:pPr>
      <w:r>
        <w:t>A customer’s right to access and use copies of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or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in place of licensed copies of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under this offer is subject to the terms and conditions of a customer’s Volume Licensing agreement, the product use rights for SharePoint Server 2013 and these terms. That right expires upon the expiration or termination of the SharePoint Server licenses.</w:t>
      </w:r>
    </w:p>
    <w:p w14:paraId="748260A2" w14:textId="77777777" w:rsidR="000F1869" w:rsidRDefault="000F1869" w:rsidP="00DA5EB4">
      <w:pPr>
        <w:pStyle w:val="ProductList-Body"/>
        <w:rPr>
          <w:b/>
          <w:color w:val="00188F"/>
        </w:rPr>
      </w:pPr>
    </w:p>
    <w:p w14:paraId="4FDCB314" w14:textId="2DB9FB96" w:rsidR="00DA5EB4" w:rsidRPr="00055772" w:rsidRDefault="00DA5EB4" w:rsidP="00DA5EB4">
      <w:pPr>
        <w:pStyle w:val="ProductList-Body"/>
        <w:rPr>
          <w:b/>
          <w:color w:val="00188F"/>
        </w:rPr>
      </w:pPr>
      <w:r w:rsidRPr="00055772">
        <w:rPr>
          <w:b/>
          <w:color w:val="00188F"/>
        </w:rPr>
        <w:t>Extension of Software Assurance Self-Hosted Applications rights for SharePoint Server for Internet Sites</w:t>
      </w:r>
      <w:r w:rsidR="00A40375" w:rsidRPr="00055772">
        <w:rPr>
          <w:b/>
          <w:color w:val="00188F"/>
        </w:rPr>
        <w:fldChar w:fldCharType="begin"/>
      </w:r>
      <w:r w:rsidR="00A40375" w:rsidRPr="00055772">
        <w:rPr>
          <w:color w:val="00188F"/>
        </w:rPr>
        <w:instrText xml:space="preserve"> XE "SharePoint Server for Internet Sites" </w:instrText>
      </w:r>
      <w:r w:rsidR="00A40375" w:rsidRPr="00055772">
        <w:rPr>
          <w:b/>
          <w:color w:val="00188F"/>
        </w:rPr>
        <w:fldChar w:fldCharType="end"/>
      </w:r>
      <w:r w:rsidRPr="00055772">
        <w:rPr>
          <w:b/>
          <w:color w:val="00188F"/>
        </w:rPr>
        <w:t xml:space="preserve"> Enterprise Customers</w:t>
      </w:r>
    </w:p>
    <w:p w14:paraId="4FDCB315" w14:textId="4F5834EC" w:rsidR="00DA5EB4" w:rsidRDefault="00DA5EB4" w:rsidP="00DA5EB4">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customers who are granted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PUR. Provided customers maintain SA coverage on their complimentary SharePoint Server 2013 licenses, the right to use SharePoint Server 2013 in this manner applies until the availability of the successor version of SharePoint Server 2013.</w:t>
      </w:r>
    </w:p>
    <w:p w14:paraId="4FDCB316"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17" w14:textId="77777777" w:rsidR="009919D2" w:rsidRDefault="009919D2" w:rsidP="00680B4D">
      <w:pPr>
        <w:pStyle w:val="ProductList-Offering1Heading"/>
        <w:outlineLvl w:val="1"/>
      </w:pPr>
      <w:bookmarkStart w:id="426" w:name="_Toc379797195"/>
      <w:bookmarkStart w:id="427" w:name="_Toc380513220"/>
      <w:bookmarkStart w:id="428" w:name="_Toc380655262"/>
      <w:bookmarkStart w:id="429" w:name="_Toc413390572"/>
      <w:r>
        <w:t>Rental Rights</w:t>
      </w:r>
      <w:bookmarkEnd w:id="404"/>
      <w:bookmarkEnd w:id="405"/>
      <w:bookmarkEnd w:id="426"/>
      <w:bookmarkEnd w:id="427"/>
      <w:bookmarkEnd w:id="428"/>
      <w:bookmarkEnd w:id="429"/>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26" w14:textId="77777777" w:rsidTr="00AA483D">
        <w:trPr>
          <w:tblHeader/>
        </w:trPr>
        <w:tc>
          <w:tcPr>
            <w:tcW w:w="3060" w:type="dxa"/>
            <w:tcBorders>
              <w:bottom w:val="nil"/>
            </w:tcBorders>
            <w:shd w:val="clear" w:color="auto" w:fill="00188F"/>
          </w:tcPr>
          <w:p w14:paraId="4FDCB31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1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1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1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35" w14:textId="77777777" w:rsidTr="001B25E0">
        <w:tc>
          <w:tcPr>
            <w:tcW w:w="3060" w:type="dxa"/>
            <w:tcBorders>
              <w:top w:val="nil"/>
              <w:left w:val="nil"/>
              <w:bottom w:val="dashSmallGap" w:sz="4" w:space="0" w:color="BFBFBF" w:themeColor="background1" w:themeShade="BF"/>
              <w:right w:val="nil"/>
            </w:tcBorders>
          </w:tcPr>
          <w:p w14:paraId="4FDCB327" w14:textId="2AA45A64" w:rsidR="00C05A53" w:rsidRDefault="001B25E0" w:rsidP="00C05A53">
            <w:pPr>
              <w:pStyle w:val="ProductList-Offering1"/>
            </w:pPr>
            <w:bookmarkStart w:id="430" w:name="_Toc379797196"/>
            <w:bookmarkStart w:id="431" w:name="_Toc380513221"/>
            <w:bookmarkStart w:id="432" w:name="_Toc380655263"/>
            <w:bookmarkStart w:id="433" w:name="_Toc413390573"/>
            <w:r>
              <w:t>Rental Rights for Office Professional</w:t>
            </w:r>
            <w:bookmarkEnd w:id="430"/>
            <w:bookmarkEnd w:id="431"/>
            <w:bookmarkEnd w:id="432"/>
            <w:r w:rsidR="007F3FE6">
              <w:t xml:space="preserve"> Plus</w:t>
            </w:r>
            <w:bookmarkEnd w:id="433"/>
            <w:r w:rsidR="00AE709D">
              <w:fldChar w:fldCharType="begin"/>
            </w:r>
            <w:r w:rsidR="00AE709D">
              <w:instrText xml:space="preserve"> XE "</w:instrText>
            </w:r>
            <w:r w:rsidR="00AE709D" w:rsidRPr="005542D3">
              <w:instrText>Rental Rights for Office Professional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328" w14:textId="77777777" w:rsidR="00C05A53" w:rsidRDefault="001B25E0" w:rsidP="00C05A53">
            <w:pPr>
              <w:pStyle w:val="ProductList-OfferingBody"/>
              <w:ind w:left="-113"/>
              <w:jc w:val="center"/>
            </w:pPr>
            <w:r>
              <w:t>4/09</w:t>
            </w:r>
          </w:p>
        </w:tc>
        <w:tc>
          <w:tcPr>
            <w:tcW w:w="595" w:type="dxa"/>
            <w:tcBorders>
              <w:top w:val="nil"/>
              <w:left w:val="nil"/>
              <w:bottom w:val="dashSmallGap" w:sz="4" w:space="0" w:color="BFBFBF" w:themeColor="background1" w:themeShade="BF"/>
              <w:right w:val="nil"/>
            </w:tcBorders>
            <w:vAlign w:val="center"/>
          </w:tcPr>
          <w:p w14:paraId="4FDCB329" w14:textId="77777777" w:rsidR="00C05A53" w:rsidRDefault="001B25E0"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32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32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2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2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4" w14:textId="77777777" w:rsidR="00C05A53" w:rsidRDefault="00C05A53" w:rsidP="00C05A53">
            <w:pPr>
              <w:pStyle w:val="ProductList-OfferingBody"/>
              <w:ind w:left="-113"/>
              <w:jc w:val="center"/>
            </w:pPr>
          </w:p>
        </w:tc>
      </w:tr>
      <w:tr w:rsidR="00C05A53" w14:paraId="4FDCB344" w14:textId="77777777" w:rsidTr="001B25E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36" w14:textId="1B745A43" w:rsidR="00C05A53" w:rsidRDefault="001B25E0" w:rsidP="00C05A53">
            <w:pPr>
              <w:pStyle w:val="ProductList-Offering1"/>
            </w:pPr>
            <w:bookmarkStart w:id="434" w:name="_Toc379797197"/>
            <w:bookmarkStart w:id="435" w:name="_Toc380513222"/>
            <w:bookmarkStart w:id="436" w:name="_Toc380655264"/>
            <w:bookmarkStart w:id="437" w:name="_Toc413390574"/>
            <w:r>
              <w:t>Rental Rights for Office Standard</w:t>
            </w:r>
            <w:bookmarkEnd w:id="434"/>
            <w:bookmarkEnd w:id="435"/>
            <w:bookmarkEnd w:id="436"/>
            <w:bookmarkEnd w:id="437"/>
            <w:r w:rsidR="00AE709D">
              <w:fldChar w:fldCharType="begin"/>
            </w:r>
            <w:r w:rsidR="00AE709D">
              <w:instrText xml:space="preserve"> XE "</w:instrText>
            </w:r>
            <w:r w:rsidR="00AE709D" w:rsidRPr="005542D3">
              <w:instrText>Rental Rights for Office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7"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8" w14:textId="77777777" w:rsidR="00C05A53" w:rsidRDefault="001B25E0"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3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3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3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3" w14:textId="77777777" w:rsidR="00C05A53" w:rsidRDefault="00C05A53" w:rsidP="00C05A53">
            <w:pPr>
              <w:pStyle w:val="ProductList-OfferingBody"/>
              <w:ind w:left="-113"/>
              <w:jc w:val="center"/>
            </w:pPr>
          </w:p>
        </w:tc>
      </w:tr>
      <w:tr w:rsidR="00C05A53" w14:paraId="4FDCB353" w14:textId="77777777" w:rsidTr="002C096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45" w14:textId="661A8A73" w:rsidR="00C05A53" w:rsidRDefault="001B25E0" w:rsidP="00C05A53">
            <w:pPr>
              <w:pStyle w:val="ProductList-Offering1"/>
            </w:pPr>
            <w:bookmarkStart w:id="438" w:name="_Toc379797198"/>
            <w:bookmarkStart w:id="439" w:name="_Toc380513223"/>
            <w:bookmarkStart w:id="440" w:name="_Toc380655265"/>
            <w:bookmarkStart w:id="441" w:name="_Toc413390575"/>
            <w:r>
              <w:t>Rental Rights for Windows</w:t>
            </w:r>
            <w:bookmarkEnd w:id="438"/>
            <w:bookmarkEnd w:id="439"/>
            <w:bookmarkEnd w:id="440"/>
            <w:bookmarkEnd w:id="441"/>
            <w:r w:rsidR="00AE709D">
              <w:fldChar w:fldCharType="begin"/>
            </w:r>
            <w:r w:rsidR="00AE709D">
              <w:instrText xml:space="preserve"> XE "</w:instrText>
            </w:r>
            <w:r w:rsidR="00AE709D" w:rsidRPr="005542D3">
              <w:instrText>Rental Rights for Windows</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6" w14:textId="26E3430D" w:rsidR="00C05A53" w:rsidRDefault="00D31A98" w:rsidP="00D31A98">
            <w:pPr>
              <w:pStyle w:val="ProductList-OfferingBody"/>
              <w:ind w:left="-113"/>
              <w:jc w:val="center"/>
            </w:pPr>
            <w:r>
              <w:t>10/1</w:t>
            </w:r>
            <w:r w:rsidR="001B25E0">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7" w14:textId="0A53F365" w:rsidR="00C05A53" w:rsidRDefault="00812549"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48"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49"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4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2" w14:textId="77777777" w:rsidR="00C05A53" w:rsidRDefault="00C05A53" w:rsidP="00C05A53">
            <w:pPr>
              <w:pStyle w:val="ProductList-OfferingBody"/>
              <w:ind w:left="-113"/>
              <w:jc w:val="center"/>
            </w:pPr>
          </w:p>
        </w:tc>
      </w:tr>
    </w:tbl>
    <w:p w14:paraId="4FDCB354" w14:textId="77777777" w:rsidR="009919D2" w:rsidRDefault="009919D2" w:rsidP="004F3C6D">
      <w:pPr>
        <w:pStyle w:val="ProductList-Body"/>
      </w:pPr>
    </w:p>
    <w:p w14:paraId="4FDCB35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56" w14:textId="77777777" w:rsidR="001B25E0" w:rsidRDefault="001B25E0" w:rsidP="001B25E0">
      <w:pPr>
        <w:pStyle w:val="ProductList-Body"/>
      </w:pPr>
      <w:r>
        <w:t>The rental rights licenses granted under these programs are add-on licenses only to permit third party use of a licensed qualifying application or operating system. These licenses are not a full product license, nor a step up to a higher edition. Therefore, each desktop to which a customer assigns a rental rights license must be licensed to run one of the qualifying applications or operating systems identified below.</w:t>
      </w:r>
    </w:p>
    <w:p w14:paraId="4FDCB357" w14:textId="77777777" w:rsidR="001B25E0" w:rsidRDefault="001B25E0" w:rsidP="001B25E0">
      <w:pPr>
        <w:pStyle w:val="ProductList-Body"/>
      </w:pPr>
    </w:p>
    <w:p w14:paraId="4FDCB358" w14:textId="77777777" w:rsidR="001B25E0" w:rsidRPr="001B25E0" w:rsidRDefault="001B25E0" w:rsidP="001B25E0">
      <w:pPr>
        <w:pStyle w:val="ProductList-Body"/>
        <w:rPr>
          <w:b/>
        </w:rPr>
      </w:pPr>
      <w:r w:rsidRPr="00055772">
        <w:rPr>
          <w:b/>
          <w:color w:val="00188F"/>
        </w:rPr>
        <w:t>Qualifying Application for Office</w:t>
      </w:r>
    </w:p>
    <w:p w14:paraId="4FDCB35B" w14:textId="294EFE70" w:rsidR="00782C7B" w:rsidRDefault="001B25E0" w:rsidP="001B25E0">
      <w:pPr>
        <w:pStyle w:val="ProductList-Body"/>
      </w:pPr>
      <w:r>
        <w:t>The license for the qualifying application must be assigned to the same device to which the VL Rental Rights license is to be assigned.</w:t>
      </w:r>
      <w:r w:rsidR="00F86874">
        <w:t xml:space="preserve"> </w:t>
      </w:r>
      <w:r>
        <w:t xml:space="preserve">The qualifying applications by </w:t>
      </w:r>
      <w:r w:rsidR="00B627EE">
        <w:t>p</w:t>
      </w:r>
      <w:r>
        <w:t>rogram type are:</w:t>
      </w:r>
      <w:r w:rsidR="00F86874">
        <w:tab/>
      </w:r>
    </w:p>
    <w:p w14:paraId="4FDCB35C" w14:textId="77777777" w:rsidR="009919D2" w:rsidRDefault="009919D2"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62" w14:textId="56D84D29" w:rsidTr="00C70991">
        <w:trPr>
          <w:tblHeader/>
        </w:trPr>
        <w:tc>
          <w:tcPr>
            <w:tcW w:w="5490" w:type="dxa"/>
            <w:shd w:val="clear" w:color="auto" w:fill="0072C6"/>
            <w:vAlign w:val="center"/>
          </w:tcPr>
          <w:p w14:paraId="4FDCB35D" w14:textId="63563278" w:rsidR="0064110C" w:rsidRPr="001F2DDF" w:rsidRDefault="0064110C" w:rsidP="00980207">
            <w:pPr>
              <w:pStyle w:val="ProductList-Body"/>
              <w:spacing w:before="20" w:after="20"/>
              <w:rPr>
                <w:color w:val="FFFFFF" w:themeColor="background1"/>
              </w:rPr>
            </w:pPr>
            <w:r>
              <w:rPr>
                <w:color w:val="FFFFFF" w:themeColor="background1"/>
              </w:rPr>
              <w:t>Qualifying Applications for purchase of Rental Rights for Office</w:t>
            </w:r>
            <w:r>
              <w:rPr>
                <w:color w:val="FFFFFF" w:themeColor="background1"/>
              </w:rPr>
              <w:fldChar w:fldCharType="begin"/>
            </w:r>
            <w:r>
              <w:instrText xml:space="preserve"> XE "</w:instrText>
            </w:r>
            <w:r w:rsidRPr="005542D3">
              <w:instrText>Rental Rights for Office</w:instrText>
            </w:r>
            <w:r>
              <w:instrText xml:space="preserve">" </w:instrText>
            </w:r>
            <w:r>
              <w:rPr>
                <w:color w:val="FFFFFF" w:themeColor="background1"/>
              </w:rPr>
              <w:fldChar w:fldCharType="end"/>
            </w:r>
          </w:p>
        </w:tc>
        <w:tc>
          <w:tcPr>
            <w:tcW w:w="990" w:type="dxa"/>
            <w:shd w:val="clear" w:color="auto" w:fill="0072C6"/>
            <w:vAlign w:val="center"/>
          </w:tcPr>
          <w:p w14:paraId="4FDCB35E" w14:textId="77777777" w:rsidR="0064110C" w:rsidRPr="001F2DDF" w:rsidRDefault="0064110C" w:rsidP="008E15E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5F" w14:textId="77777777" w:rsidR="0064110C" w:rsidRDefault="0064110C" w:rsidP="008E15EC">
            <w:pPr>
              <w:pStyle w:val="ProductList-Body"/>
              <w:spacing w:before="20" w:after="20"/>
              <w:jc w:val="center"/>
              <w:rPr>
                <w:color w:val="FFFFFF" w:themeColor="background1"/>
              </w:rPr>
            </w:pPr>
            <w:r>
              <w:rPr>
                <w:color w:val="FFFFFF" w:themeColor="background1"/>
              </w:rPr>
              <w:t>PIPC</w:t>
            </w:r>
            <w:r>
              <w:rPr>
                <w:color w:val="FFFFFF" w:themeColor="background1"/>
              </w:rPr>
              <w:br/>
            </w:r>
            <w:r w:rsidRPr="00C70991">
              <w:rPr>
                <w:color w:val="FFFFFF" w:themeColor="background1"/>
                <w:sz w:val="16"/>
                <w:szCs w:val="16"/>
              </w:rPr>
              <w:t>(Japan Only)</w:t>
            </w:r>
          </w:p>
        </w:tc>
        <w:tc>
          <w:tcPr>
            <w:tcW w:w="1080" w:type="dxa"/>
            <w:shd w:val="clear" w:color="auto" w:fill="0072C6"/>
            <w:vAlign w:val="center"/>
          </w:tcPr>
          <w:p w14:paraId="4FDCB360"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61"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4314FF00" w14:textId="18CF307C"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0F5713CF" w14:textId="77777777" w:rsidTr="00500791">
        <w:tc>
          <w:tcPr>
            <w:tcW w:w="10800" w:type="dxa"/>
            <w:gridSpan w:val="6"/>
          </w:tcPr>
          <w:p w14:paraId="298285E3" w14:textId="7CDB14B6" w:rsidR="00C70991" w:rsidRPr="008E76EF" w:rsidRDefault="00C70991" w:rsidP="00980207">
            <w:pPr>
              <w:pStyle w:val="ProductList-Body"/>
              <w:tabs>
                <w:tab w:val="clear" w:pos="158"/>
                <w:tab w:val="left" w:pos="342"/>
              </w:tabs>
              <w:rPr>
                <w:rFonts w:ascii="Wingdings" w:hAnsi="Wingdings" w:cs="Wingdings"/>
                <w:sz w:val="20"/>
                <w:szCs w:val="20"/>
              </w:rPr>
            </w:pPr>
            <w:r>
              <w:rPr>
                <w:b/>
              </w:rPr>
              <w:t xml:space="preserve">Office </w:t>
            </w:r>
            <w:r w:rsidR="00980207">
              <w:rPr>
                <w:b/>
              </w:rPr>
              <w:t>Standard</w:t>
            </w:r>
          </w:p>
        </w:tc>
      </w:tr>
      <w:tr w:rsidR="0064110C" w14:paraId="4FDCB368" w14:textId="3E0C095F" w:rsidTr="00C70991">
        <w:tc>
          <w:tcPr>
            <w:tcW w:w="5490" w:type="dxa"/>
          </w:tcPr>
          <w:p w14:paraId="4FDCB363" w14:textId="7EC2C652" w:rsidR="0064110C" w:rsidRPr="000D6060" w:rsidRDefault="0064110C" w:rsidP="0064110C">
            <w:pPr>
              <w:pStyle w:val="ProductList-Body"/>
              <w:ind w:left="162"/>
            </w:pPr>
            <w:r>
              <w:t>Office Standard 2013</w:t>
            </w:r>
            <w:r>
              <w:fldChar w:fldCharType="begin"/>
            </w:r>
            <w:r>
              <w:instrText xml:space="preserve"> XE "</w:instrText>
            </w:r>
            <w:r w:rsidRPr="002510C6">
              <w:instrText>Office Standard 2013</w:instrText>
            </w:r>
            <w:r>
              <w:instrText xml:space="preserve">" </w:instrText>
            </w:r>
            <w:r>
              <w:fldChar w:fldCharType="end"/>
            </w:r>
          </w:p>
        </w:tc>
        <w:tc>
          <w:tcPr>
            <w:tcW w:w="990" w:type="dxa"/>
            <w:vAlign w:val="center"/>
          </w:tcPr>
          <w:p w14:paraId="4FDCB364" w14:textId="77777777" w:rsidR="0064110C" w:rsidRPr="00CA02E2" w:rsidRDefault="0064110C" w:rsidP="0064110C">
            <w:pPr>
              <w:pStyle w:val="ProductList-Body"/>
              <w:jc w:val="center"/>
            </w:pPr>
          </w:p>
        </w:tc>
        <w:tc>
          <w:tcPr>
            <w:tcW w:w="1080" w:type="dxa"/>
            <w:vAlign w:val="center"/>
          </w:tcPr>
          <w:p w14:paraId="4FDCB365" w14:textId="77777777" w:rsidR="0064110C" w:rsidRPr="00CA02E2" w:rsidRDefault="0064110C" w:rsidP="0064110C">
            <w:pPr>
              <w:pStyle w:val="ProductList-Body"/>
              <w:jc w:val="center"/>
            </w:pPr>
          </w:p>
        </w:tc>
        <w:tc>
          <w:tcPr>
            <w:tcW w:w="1080" w:type="dxa"/>
          </w:tcPr>
          <w:p w14:paraId="4FDCB366" w14:textId="5DCBB75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7" w14:textId="6B45B3C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6ED0440C" w14:textId="15CFCF71"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6E" w14:textId="4918C52B" w:rsidTr="00C70991">
        <w:tc>
          <w:tcPr>
            <w:tcW w:w="5490" w:type="dxa"/>
          </w:tcPr>
          <w:p w14:paraId="4FDCB369" w14:textId="4081ABA8" w:rsidR="0064110C" w:rsidRPr="000D6060" w:rsidRDefault="0064110C" w:rsidP="00980207">
            <w:pPr>
              <w:pStyle w:val="ProductList-Body"/>
              <w:ind w:left="162"/>
            </w:pPr>
            <w:r>
              <w:t>Office Standard 2010</w:t>
            </w:r>
            <w:r w:rsidR="00980207">
              <w:fldChar w:fldCharType="begin"/>
            </w:r>
            <w:r w:rsidR="00980207">
              <w:instrText xml:space="preserve"> XE "</w:instrText>
            </w:r>
            <w:r w:rsidR="00980207" w:rsidRPr="002510C6">
              <w:instrText>Office Standard 201</w:instrText>
            </w:r>
            <w:r w:rsidR="00980207">
              <w:instrText xml:space="preserve">0" </w:instrText>
            </w:r>
            <w:r w:rsidR="00980207">
              <w:fldChar w:fldCharType="end"/>
            </w:r>
          </w:p>
        </w:tc>
        <w:tc>
          <w:tcPr>
            <w:tcW w:w="990" w:type="dxa"/>
            <w:vAlign w:val="center"/>
          </w:tcPr>
          <w:p w14:paraId="4FDCB36A" w14:textId="77777777" w:rsidR="0064110C" w:rsidRPr="00CA02E2" w:rsidRDefault="0064110C" w:rsidP="0064110C">
            <w:pPr>
              <w:pStyle w:val="ProductList-Body"/>
              <w:jc w:val="center"/>
            </w:pPr>
          </w:p>
        </w:tc>
        <w:tc>
          <w:tcPr>
            <w:tcW w:w="1080" w:type="dxa"/>
            <w:vAlign w:val="center"/>
          </w:tcPr>
          <w:p w14:paraId="4FDCB36B" w14:textId="77777777" w:rsidR="0064110C" w:rsidRPr="00CA02E2" w:rsidRDefault="0064110C" w:rsidP="0064110C">
            <w:pPr>
              <w:pStyle w:val="ProductList-Body"/>
              <w:jc w:val="center"/>
            </w:pPr>
          </w:p>
        </w:tc>
        <w:tc>
          <w:tcPr>
            <w:tcW w:w="1080" w:type="dxa"/>
          </w:tcPr>
          <w:p w14:paraId="4FDCB36C" w14:textId="6C0F19C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D" w14:textId="1A5CFFED"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5650DF4E" w14:textId="5AE16BB3"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C70991" w14:paraId="4D899712" w14:textId="77777777" w:rsidTr="00500791">
        <w:tc>
          <w:tcPr>
            <w:tcW w:w="10800" w:type="dxa"/>
            <w:gridSpan w:val="6"/>
          </w:tcPr>
          <w:p w14:paraId="7125ADCD" w14:textId="6F61EF4A" w:rsidR="00C70991" w:rsidRPr="008E76EF" w:rsidRDefault="00C70991" w:rsidP="00C70991">
            <w:pPr>
              <w:pStyle w:val="ProductList-Body"/>
              <w:tabs>
                <w:tab w:val="clear" w:pos="158"/>
                <w:tab w:val="left" w:pos="612"/>
              </w:tabs>
              <w:ind w:left="-18"/>
              <w:rPr>
                <w:rFonts w:ascii="Wingdings" w:hAnsi="Wingdings" w:cs="Wingdings"/>
                <w:sz w:val="20"/>
                <w:szCs w:val="20"/>
              </w:rPr>
            </w:pPr>
            <w:r>
              <w:rPr>
                <w:b/>
              </w:rPr>
              <w:t>Office Professional Plus</w:t>
            </w:r>
          </w:p>
        </w:tc>
      </w:tr>
      <w:tr w:rsidR="0064110C" w14:paraId="4FDCB37B" w14:textId="2024C980" w:rsidTr="00C70991">
        <w:tc>
          <w:tcPr>
            <w:tcW w:w="5490" w:type="dxa"/>
          </w:tcPr>
          <w:p w14:paraId="4FDCB376" w14:textId="4B01FB62" w:rsidR="0064110C" w:rsidRPr="000D6060" w:rsidRDefault="0064110C" w:rsidP="0064110C">
            <w:pPr>
              <w:pStyle w:val="ProductList-Body"/>
              <w:ind w:left="162"/>
            </w:pPr>
            <w:r>
              <w:t>Office Professional Plus 2013</w:t>
            </w:r>
            <w:r>
              <w:fldChar w:fldCharType="begin"/>
            </w:r>
            <w:r>
              <w:instrText xml:space="preserve"> XE "</w:instrText>
            </w:r>
            <w:r w:rsidRPr="002510C6">
              <w:instrText>Office Professional Plus 2013</w:instrText>
            </w:r>
            <w:r>
              <w:instrText xml:space="preserve">" </w:instrText>
            </w:r>
            <w:r>
              <w:fldChar w:fldCharType="end"/>
            </w:r>
          </w:p>
        </w:tc>
        <w:tc>
          <w:tcPr>
            <w:tcW w:w="990" w:type="dxa"/>
            <w:vAlign w:val="center"/>
          </w:tcPr>
          <w:p w14:paraId="4FDCB377" w14:textId="77777777" w:rsidR="0064110C" w:rsidRPr="00CA02E2" w:rsidRDefault="0064110C" w:rsidP="0064110C">
            <w:pPr>
              <w:pStyle w:val="ProductList-Body"/>
              <w:jc w:val="center"/>
            </w:pPr>
          </w:p>
        </w:tc>
        <w:tc>
          <w:tcPr>
            <w:tcW w:w="1080" w:type="dxa"/>
            <w:vAlign w:val="center"/>
          </w:tcPr>
          <w:p w14:paraId="4FDCB378" w14:textId="77777777" w:rsidR="0064110C" w:rsidRPr="00CA02E2" w:rsidRDefault="0064110C" w:rsidP="0064110C">
            <w:pPr>
              <w:pStyle w:val="ProductList-Body"/>
              <w:jc w:val="center"/>
            </w:pPr>
          </w:p>
        </w:tc>
        <w:tc>
          <w:tcPr>
            <w:tcW w:w="1080" w:type="dxa"/>
          </w:tcPr>
          <w:p w14:paraId="4FDCB379" w14:textId="7CD2DAB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7A" w14:textId="401DCAD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3E52EB52" w14:textId="14A0A1B8"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1" w14:textId="29973A3F" w:rsidTr="00C70991">
        <w:tc>
          <w:tcPr>
            <w:tcW w:w="5490" w:type="dxa"/>
          </w:tcPr>
          <w:p w14:paraId="4FDCB37C" w14:textId="2D1C3358" w:rsidR="0064110C" w:rsidRPr="000D6060" w:rsidRDefault="0064110C" w:rsidP="0064110C">
            <w:pPr>
              <w:pStyle w:val="ProductList-Body"/>
              <w:ind w:left="162"/>
            </w:pPr>
            <w:r>
              <w:t>Office Professional Plus 2010</w:t>
            </w:r>
            <w:r>
              <w:fldChar w:fldCharType="begin"/>
            </w:r>
            <w:r>
              <w:instrText xml:space="preserve"> XE "</w:instrText>
            </w:r>
            <w:r w:rsidRPr="0092089C">
              <w:instrText>Office Professional Plus 2010</w:instrText>
            </w:r>
            <w:r>
              <w:instrText xml:space="preserve">" </w:instrText>
            </w:r>
            <w:r>
              <w:fldChar w:fldCharType="end"/>
            </w:r>
          </w:p>
        </w:tc>
        <w:tc>
          <w:tcPr>
            <w:tcW w:w="990" w:type="dxa"/>
            <w:vAlign w:val="center"/>
          </w:tcPr>
          <w:p w14:paraId="4FDCB37D" w14:textId="77777777" w:rsidR="0064110C" w:rsidRPr="00CA02E2" w:rsidRDefault="0064110C" w:rsidP="0064110C">
            <w:pPr>
              <w:pStyle w:val="ProductList-Body"/>
              <w:jc w:val="center"/>
            </w:pPr>
          </w:p>
        </w:tc>
        <w:tc>
          <w:tcPr>
            <w:tcW w:w="1080" w:type="dxa"/>
            <w:vAlign w:val="center"/>
          </w:tcPr>
          <w:p w14:paraId="4FDCB37E" w14:textId="77777777" w:rsidR="0064110C" w:rsidRPr="00CA02E2" w:rsidRDefault="0064110C" w:rsidP="0064110C">
            <w:pPr>
              <w:pStyle w:val="ProductList-Body"/>
              <w:jc w:val="center"/>
            </w:pPr>
          </w:p>
        </w:tc>
        <w:tc>
          <w:tcPr>
            <w:tcW w:w="1080" w:type="dxa"/>
          </w:tcPr>
          <w:p w14:paraId="4FDCB37F" w14:textId="51FA8513"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80" w14:textId="12CFF8E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29A24234" w14:textId="5B229212"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7" w14:textId="14917375" w:rsidTr="00C70991">
        <w:tc>
          <w:tcPr>
            <w:tcW w:w="5490" w:type="dxa"/>
          </w:tcPr>
          <w:p w14:paraId="4FDCB382" w14:textId="77777777" w:rsidR="0064110C" w:rsidRPr="000D6060" w:rsidRDefault="0064110C" w:rsidP="008E76EF">
            <w:pPr>
              <w:pStyle w:val="ProductList-Body"/>
              <w:ind w:left="162"/>
            </w:pPr>
            <w:r>
              <w:t>Office Personal 2013</w:t>
            </w:r>
          </w:p>
        </w:tc>
        <w:tc>
          <w:tcPr>
            <w:tcW w:w="990" w:type="dxa"/>
            <w:vAlign w:val="center"/>
          </w:tcPr>
          <w:p w14:paraId="4FDCB383" w14:textId="77777777" w:rsidR="0064110C" w:rsidRPr="00CA02E2" w:rsidRDefault="0064110C" w:rsidP="008E76EF">
            <w:pPr>
              <w:pStyle w:val="ProductList-Body"/>
              <w:jc w:val="center"/>
            </w:pPr>
          </w:p>
        </w:tc>
        <w:tc>
          <w:tcPr>
            <w:tcW w:w="1080" w:type="dxa"/>
          </w:tcPr>
          <w:p w14:paraId="4FDCB384" w14:textId="4F8B9472"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5" w14:textId="77777777" w:rsidR="0064110C" w:rsidRPr="00CA02E2" w:rsidRDefault="0064110C" w:rsidP="008E76EF">
            <w:pPr>
              <w:pStyle w:val="ProductList-Body"/>
              <w:jc w:val="center"/>
            </w:pPr>
          </w:p>
        </w:tc>
        <w:tc>
          <w:tcPr>
            <w:tcW w:w="1080" w:type="dxa"/>
            <w:vAlign w:val="center"/>
          </w:tcPr>
          <w:p w14:paraId="4FDCB386" w14:textId="77777777" w:rsidR="0064110C" w:rsidRPr="00CA02E2" w:rsidRDefault="0064110C" w:rsidP="008E76EF">
            <w:pPr>
              <w:pStyle w:val="ProductList-Body"/>
              <w:jc w:val="center"/>
            </w:pPr>
          </w:p>
        </w:tc>
        <w:tc>
          <w:tcPr>
            <w:tcW w:w="1080" w:type="dxa"/>
          </w:tcPr>
          <w:p w14:paraId="2B0707ED" w14:textId="77777777" w:rsidR="0064110C" w:rsidRPr="00CA02E2" w:rsidRDefault="0064110C" w:rsidP="008E76EF">
            <w:pPr>
              <w:pStyle w:val="ProductList-Body"/>
              <w:jc w:val="center"/>
            </w:pPr>
          </w:p>
        </w:tc>
      </w:tr>
      <w:tr w:rsidR="0064110C" w14:paraId="4FDCB38D" w14:textId="3A320FE3" w:rsidTr="00C70991">
        <w:tc>
          <w:tcPr>
            <w:tcW w:w="5490" w:type="dxa"/>
          </w:tcPr>
          <w:p w14:paraId="4FDCB388" w14:textId="77777777" w:rsidR="0064110C" w:rsidRPr="000D6060" w:rsidRDefault="0064110C" w:rsidP="008E76EF">
            <w:pPr>
              <w:pStyle w:val="ProductList-Body"/>
              <w:ind w:left="162"/>
            </w:pPr>
            <w:r>
              <w:t>Office Home &amp; Business 2013</w:t>
            </w:r>
          </w:p>
        </w:tc>
        <w:tc>
          <w:tcPr>
            <w:tcW w:w="990" w:type="dxa"/>
            <w:vAlign w:val="center"/>
          </w:tcPr>
          <w:p w14:paraId="4FDCB389" w14:textId="77777777" w:rsidR="0064110C" w:rsidRDefault="0064110C" w:rsidP="008E76EF">
            <w:pPr>
              <w:pStyle w:val="ProductList-Body"/>
              <w:jc w:val="center"/>
            </w:pPr>
          </w:p>
        </w:tc>
        <w:tc>
          <w:tcPr>
            <w:tcW w:w="1080" w:type="dxa"/>
          </w:tcPr>
          <w:p w14:paraId="4FDCB38A" w14:textId="38CAC8E8"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B" w14:textId="77777777" w:rsidR="0064110C" w:rsidRDefault="0064110C" w:rsidP="008E76EF">
            <w:pPr>
              <w:pStyle w:val="ProductList-Body"/>
              <w:jc w:val="center"/>
            </w:pPr>
          </w:p>
        </w:tc>
        <w:tc>
          <w:tcPr>
            <w:tcW w:w="1080" w:type="dxa"/>
            <w:vAlign w:val="center"/>
          </w:tcPr>
          <w:p w14:paraId="4FDCB38C" w14:textId="77777777" w:rsidR="0064110C" w:rsidRDefault="0064110C" w:rsidP="008E76EF">
            <w:pPr>
              <w:pStyle w:val="ProductList-Body"/>
              <w:jc w:val="center"/>
            </w:pPr>
          </w:p>
        </w:tc>
        <w:tc>
          <w:tcPr>
            <w:tcW w:w="1080" w:type="dxa"/>
          </w:tcPr>
          <w:p w14:paraId="2D9840F9" w14:textId="77777777" w:rsidR="0064110C" w:rsidRDefault="0064110C" w:rsidP="008E76EF">
            <w:pPr>
              <w:pStyle w:val="ProductList-Body"/>
              <w:jc w:val="center"/>
            </w:pPr>
          </w:p>
        </w:tc>
      </w:tr>
      <w:tr w:rsidR="0064110C" w14:paraId="4FDCB393" w14:textId="15F975EC" w:rsidTr="00C70991">
        <w:tc>
          <w:tcPr>
            <w:tcW w:w="5490" w:type="dxa"/>
          </w:tcPr>
          <w:p w14:paraId="4FDCB38E" w14:textId="77777777" w:rsidR="0064110C" w:rsidRDefault="0064110C" w:rsidP="008E76EF">
            <w:pPr>
              <w:pStyle w:val="ProductList-Body"/>
              <w:ind w:left="162"/>
            </w:pPr>
            <w:r>
              <w:t>Office Professional 2013</w:t>
            </w:r>
          </w:p>
        </w:tc>
        <w:tc>
          <w:tcPr>
            <w:tcW w:w="990" w:type="dxa"/>
            <w:vAlign w:val="center"/>
          </w:tcPr>
          <w:p w14:paraId="4FDCB38F" w14:textId="77777777" w:rsidR="0064110C" w:rsidRDefault="0064110C" w:rsidP="008E76EF">
            <w:pPr>
              <w:pStyle w:val="ProductList-Body"/>
              <w:jc w:val="center"/>
            </w:pPr>
          </w:p>
        </w:tc>
        <w:tc>
          <w:tcPr>
            <w:tcW w:w="1080" w:type="dxa"/>
          </w:tcPr>
          <w:p w14:paraId="4FDCB390" w14:textId="568A50E9"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91" w14:textId="77777777" w:rsidR="0064110C" w:rsidRDefault="0064110C" w:rsidP="008E76EF">
            <w:pPr>
              <w:pStyle w:val="ProductList-Body"/>
              <w:jc w:val="center"/>
            </w:pPr>
          </w:p>
        </w:tc>
        <w:tc>
          <w:tcPr>
            <w:tcW w:w="1080" w:type="dxa"/>
            <w:vAlign w:val="center"/>
          </w:tcPr>
          <w:p w14:paraId="4FDCB392" w14:textId="77777777" w:rsidR="0064110C" w:rsidRDefault="0064110C" w:rsidP="008E76EF">
            <w:pPr>
              <w:pStyle w:val="ProductList-Body"/>
              <w:jc w:val="center"/>
            </w:pPr>
          </w:p>
        </w:tc>
        <w:tc>
          <w:tcPr>
            <w:tcW w:w="1080" w:type="dxa"/>
          </w:tcPr>
          <w:p w14:paraId="1E2DAAF0" w14:textId="77777777" w:rsidR="0064110C" w:rsidRDefault="0064110C" w:rsidP="008E76EF">
            <w:pPr>
              <w:pStyle w:val="ProductList-Body"/>
              <w:jc w:val="center"/>
            </w:pPr>
          </w:p>
        </w:tc>
      </w:tr>
    </w:tbl>
    <w:p w14:paraId="4FDCB394" w14:textId="77777777" w:rsidR="001B25E0" w:rsidRDefault="001B25E0" w:rsidP="004F3C6D">
      <w:pPr>
        <w:pStyle w:val="ProductList-Body"/>
      </w:pPr>
    </w:p>
    <w:p w14:paraId="47F3024A" w14:textId="77777777" w:rsidR="005E208E" w:rsidRDefault="005E208E">
      <w:pPr>
        <w:rPr>
          <w:b/>
          <w:color w:val="00188F"/>
          <w:sz w:val="18"/>
        </w:rPr>
      </w:pPr>
      <w:r>
        <w:rPr>
          <w:b/>
          <w:color w:val="00188F"/>
        </w:rPr>
        <w:br w:type="page"/>
      </w:r>
    </w:p>
    <w:p w14:paraId="4FDCB395" w14:textId="5EA0553E" w:rsidR="008E15EC" w:rsidRPr="008E15EC" w:rsidRDefault="008E15EC" w:rsidP="008E15EC">
      <w:pPr>
        <w:pStyle w:val="ProductList-Body"/>
        <w:rPr>
          <w:b/>
        </w:rPr>
      </w:pPr>
      <w:r w:rsidRPr="00055772">
        <w:rPr>
          <w:b/>
          <w:color w:val="00188F"/>
        </w:rPr>
        <w:t xml:space="preserve">Qualifying operating systems for </w:t>
      </w:r>
      <w:r w:rsidR="002C0961">
        <w:rPr>
          <w:b/>
          <w:color w:val="00188F"/>
        </w:rPr>
        <w:t xml:space="preserve">Rental Rights for </w:t>
      </w:r>
      <w:r w:rsidRPr="00055772">
        <w:rPr>
          <w:b/>
          <w:color w:val="00188F"/>
        </w:rPr>
        <w:t>Windows</w:t>
      </w:r>
    </w:p>
    <w:p w14:paraId="4FDCB398" w14:textId="78F090B3" w:rsidR="001B25E0" w:rsidRDefault="008E15EC" w:rsidP="008E15EC">
      <w:pPr>
        <w:pStyle w:val="ProductList-Body"/>
      </w:pPr>
      <w:r>
        <w:t>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those programs. The license for the qualifying OS must be assigned to the same device to which the VL Rental Rights license is to be assigned.</w:t>
      </w:r>
      <w:r w:rsidR="00F86874">
        <w:t xml:space="preserve">  </w:t>
      </w:r>
      <w:r>
        <w:t xml:space="preserve">The qualifying operating systems by </w:t>
      </w:r>
      <w:r w:rsidR="00A05175">
        <w:t>p</w:t>
      </w:r>
      <w:r>
        <w:t>rogram type are:</w:t>
      </w:r>
    </w:p>
    <w:p w14:paraId="4FDCB399" w14:textId="77777777" w:rsidR="001B25E0" w:rsidRDefault="001B25E0"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9F" w14:textId="7DC104AF" w:rsidTr="00C70991">
        <w:trPr>
          <w:tblHeader/>
        </w:trPr>
        <w:tc>
          <w:tcPr>
            <w:tcW w:w="5490" w:type="dxa"/>
            <w:shd w:val="clear" w:color="auto" w:fill="0072C6"/>
            <w:vAlign w:val="center"/>
          </w:tcPr>
          <w:p w14:paraId="4FDCB39A" w14:textId="088AAE38" w:rsidR="0064110C" w:rsidRPr="001F2DDF" w:rsidRDefault="0064110C" w:rsidP="0064110C">
            <w:pPr>
              <w:pStyle w:val="ProductList-Body"/>
              <w:spacing w:before="20" w:after="20"/>
              <w:rPr>
                <w:color w:val="FFFFFF" w:themeColor="background1"/>
              </w:rPr>
            </w:pPr>
            <w:r>
              <w:rPr>
                <w:color w:val="FFFFFF" w:themeColor="background1"/>
              </w:rPr>
              <w:t>Qualifying Operating System for purchase of Rental Rights for Windows</w:t>
            </w:r>
            <w:r>
              <w:rPr>
                <w:color w:val="FFFFFF" w:themeColor="background1"/>
              </w:rPr>
              <w:fldChar w:fldCharType="begin"/>
            </w:r>
            <w:r>
              <w:instrText xml:space="preserve"> XE "</w:instrText>
            </w:r>
            <w:r w:rsidRPr="005542D3">
              <w:instrText>Rental Rights for Windows</w:instrText>
            </w:r>
            <w:r>
              <w:instrText xml:space="preserve">" </w:instrText>
            </w:r>
            <w:r>
              <w:rPr>
                <w:color w:val="FFFFFF" w:themeColor="background1"/>
              </w:rPr>
              <w:fldChar w:fldCharType="end"/>
            </w:r>
          </w:p>
        </w:tc>
        <w:tc>
          <w:tcPr>
            <w:tcW w:w="990" w:type="dxa"/>
            <w:shd w:val="clear" w:color="auto" w:fill="0072C6"/>
            <w:vAlign w:val="center"/>
          </w:tcPr>
          <w:p w14:paraId="4FDCB39B" w14:textId="77777777" w:rsidR="0064110C" w:rsidRPr="001F2DDF" w:rsidRDefault="0064110C" w:rsidP="0064110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9C" w14:textId="1D5B427B" w:rsidR="0064110C" w:rsidRDefault="0064110C" w:rsidP="0064110C">
            <w:pPr>
              <w:pStyle w:val="ProductList-Body"/>
              <w:spacing w:before="20" w:after="20"/>
              <w:jc w:val="center"/>
              <w:rPr>
                <w:color w:val="FFFFFF" w:themeColor="background1"/>
              </w:rPr>
            </w:pPr>
            <w:r>
              <w:rPr>
                <w:color w:val="FFFFFF" w:themeColor="background1"/>
              </w:rPr>
              <w:t>FPP</w:t>
            </w:r>
          </w:p>
        </w:tc>
        <w:tc>
          <w:tcPr>
            <w:tcW w:w="1080" w:type="dxa"/>
            <w:shd w:val="clear" w:color="auto" w:fill="0072C6"/>
            <w:vAlign w:val="center"/>
          </w:tcPr>
          <w:p w14:paraId="4FDCB39D"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9E"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70DD9D37" w14:textId="3EB03081"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4FDCB3A5" w14:textId="4CF88F54" w:rsidTr="00500791">
        <w:tc>
          <w:tcPr>
            <w:tcW w:w="10800" w:type="dxa"/>
            <w:gridSpan w:val="6"/>
          </w:tcPr>
          <w:p w14:paraId="769F6872" w14:textId="64C7CED0" w:rsidR="00C70991" w:rsidRPr="00241D62" w:rsidRDefault="00C70991" w:rsidP="0064110C">
            <w:pPr>
              <w:pStyle w:val="ProductList-Body"/>
              <w:rPr>
                <w:b/>
              </w:rPr>
            </w:pPr>
            <w:r w:rsidRPr="00241D62">
              <w:rPr>
                <w:b/>
              </w:rPr>
              <w:t>Windows</w:t>
            </w:r>
          </w:p>
        </w:tc>
      </w:tr>
      <w:tr w:rsidR="00C70991" w14:paraId="4FDCB3AB" w14:textId="353551E8" w:rsidTr="00C70991">
        <w:tc>
          <w:tcPr>
            <w:tcW w:w="5490" w:type="dxa"/>
          </w:tcPr>
          <w:p w14:paraId="4FDCB3A6" w14:textId="63610E61" w:rsidR="00C70991" w:rsidRPr="000D6060" w:rsidRDefault="00C70991" w:rsidP="00C70991">
            <w:pPr>
              <w:pStyle w:val="ProductList-Body"/>
              <w:ind w:left="162"/>
            </w:pPr>
            <w:r w:rsidRPr="00AD0F99">
              <w:t>Windows 8 and Windows 8.1 (32-bit or 64-bit)</w:t>
            </w:r>
          </w:p>
        </w:tc>
        <w:tc>
          <w:tcPr>
            <w:tcW w:w="990" w:type="dxa"/>
          </w:tcPr>
          <w:p w14:paraId="4FDCB3A7" w14:textId="134ED250"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8" w14:textId="51E70E78"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9" w14:textId="6BA65AD1" w:rsidR="00C70991" w:rsidRPr="00CA02E2" w:rsidRDefault="00C70991" w:rsidP="00C70991">
            <w:pPr>
              <w:pStyle w:val="ProductList-Body"/>
              <w:jc w:val="center"/>
            </w:pPr>
          </w:p>
        </w:tc>
        <w:tc>
          <w:tcPr>
            <w:tcW w:w="1080" w:type="dxa"/>
          </w:tcPr>
          <w:p w14:paraId="4FDCB3AA" w14:textId="67F6F43E" w:rsidR="00C70991" w:rsidRPr="00CA02E2" w:rsidRDefault="00C70991" w:rsidP="00C70991">
            <w:pPr>
              <w:pStyle w:val="ProductList-Body"/>
              <w:jc w:val="center"/>
            </w:pPr>
          </w:p>
        </w:tc>
        <w:tc>
          <w:tcPr>
            <w:tcW w:w="1080" w:type="dxa"/>
          </w:tcPr>
          <w:p w14:paraId="599411DD" w14:textId="7BB67244" w:rsidR="00C70991" w:rsidRPr="00CA02E2" w:rsidRDefault="00C70991" w:rsidP="00C70991">
            <w:pPr>
              <w:pStyle w:val="ProductList-Body"/>
              <w:jc w:val="center"/>
            </w:pPr>
          </w:p>
        </w:tc>
      </w:tr>
      <w:tr w:rsidR="00C70991" w14:paraId="550E66DE" w14:textId="0622DD75" w:rsidTr="00C70991">
        <w:tc>
          <w:tcPr>
            <w:tcW w:w="5490" w:type="dxa"/>
          </w:tcPr>
          <w:p w14:paraId="5188829D" w14:textId="5DC453CE" w:rsidR="00C70991" w:rsidRDefault="00C70991" w:rsidP="00C70991">
            <w:pPr>
              <w:pStyle w:val="ProductList-Body"/>
              <w:ind w:left="162"/>
            </w:pPr>
            <w:r w:rsidRPr="00AD0F99">
              <w:t xml:space="preserve">Windows 7 </w:t>
            </w:r>
            <w:r>
              <w:t xml:space="preserve">Home Premium </w:t>
            </w:r>
            <w:r w:rsidRPr="00AD0F99">
              <w:t>(32-bit or 64-bit)</w:t>
            </w:r>
            <w:r>
              <w:t xml:space="preserve"> </w:t>
            </w:r>
          </w:p>
        </w:tc>
        <w:tc>
          <w:tcPr>
            <w:tcW w:w="990" w:type="dxa"/>
          </w:tcPr>
          <w:p w14:paraId="7D07AD3A" w14:textId="77669D31"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2A8D955D" w14:textId="5F652E48"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4A7DE0A" w14:textId="77777777" w:rsidR="00C70991" w:rsidRPr="00D04170" w:rsidRDefault="00C70991" w:rsidP="00C70991">
            <w:pPr>
              <w:pStyle w:val="ProductList-Body"/>
              <w:jc w:val="center"/>
              <w:rPr>
                <w:rFonts w:ascii="Wingdings" w:hAnsi="Wingdings" w:cs="Wingdings"/>
                <w:sz w:val="20"/>
                <w:szCs w:val="20"/>
              </w:rPr>
            </w:pPr>
          </w:p>
        </w:tc>
        <w:tc>
          <w:tcPr>
            <w:tcW w:w="1080" w:type="dxa"/>
          </w:tcPr>
          <w:p w14:paraId="06FDE387" w14:textId="2824960D" w:rsidR="00C70991" w:rsidRPr="00D04170" w:rsidRDefault="00C70991" w:rsidP="00C70991">
            <w:pPr>
              <w:pStyle w:val="ProductList-Body"/>
              <w:jc w:val="center"/>
              <w:rPr>
                <w:rFonts w:ascii="Wingdings" w:hAnsi="Wingdings" w:cs="Wingdings"/>
                <w:sz w:val="20"/>
                <w:szCs w:val="20"/>
              </w:rPr>
            </w:pPr>
          </w:p>
        </w:tc>
        <w:tc>
          <w:tcPr>
            <w:tcW w:w="1080" w:type="dxa"/>
          </w:tcPr>
          <w:p w14:paraId="02969338" w14:textId="214A8720" w:rsidR="00C70991" w:rsidRPr="00D04170" w:rsidRDefault="00C70991" w:rsidP="00C70991">
            <w:pPr>
              <w:pStyle w:val="ProductList-Body"/>
              <w:jc w:val="center"/>
              <w:rPr>
                <w:rFonts w:ascii="Wingdings" w:hAnsi="Wingdings" w:cs="Wingdings"/>
                <w:sz w:val="20"/>
                <w:szCs w:val="20"/>
              </w:rPr>
            </w:pPr>
          </w:p>
        </w:tc>
      </w:tr>
      <w:tr w:rsidR="00C70991" w14:paraId="4FDCB3B1" w14:textId="4C868A08" w:rsidTr="00500791">
        <w:tc>
          <w:tcPr>
            <w:tcW w:w="10800" w:type="dxa"/>
            <w:gridSpan w:val="6"/>
          </w:tcPr>
          <w:p w14:paraId="606A2D18" w14:textId="5C7F3D92" w:rsidR="00C70991" w:rsidRPr="00241D62" w:rsidRDefault="00C70991" w:rsidP="0064110C">
            <w:pPr>
              <w:pStyle w:val="ProductList-Body"/>
              <w:rPr>
                <w:b/>
              </w:rPr>
            </w:pPr>
            <w:r w:rsidRPr="00241D62">
              <w:rPr>
                <w:b/>
              </w:rPr>
              <w:t xml:space="preserve">Windows </w:t>
            </w:r>
            <w:r>
              <w:rPr>
                <w:b/>
              </w:rPr>
              <w:t>Pro</w:t>
            </w:r>
          </w:p>
        </w:tc>
      </w:tr>
      <w:tr w:rsidR="0064110C" w14:paraId="4FDCB3B7" w14:textId="5FA378DE" w:rsidTr="00C70991">
        <w:tc>
          <w:tcPr>
            <w:tcW w:w="5490" w:type="dxa"/>
          </w:tcPr>
          <w:p w14:paraId="4FDCB3B2" w14:textId="09CA2EB2" w:rsidR="0064110C" w:rsidRPr="000D6060" w:rsidRDefault="0064110C" w:rsidP="0064110C">
            <w:pPr>
              <w:pStyle w:val="ProductList-Body"/>
              <w:ind w:left="162"/>
            </w:pPr>
            <w:r w:rsidRPr="00AD0F99">
              <w:t xml:space="preserve">Windows 8 and Windows 8.1 (32-bit or 64-bit) </w:t>
            </w:r>
            <w:r>
              <w:t xml:space="preserve">– </w:t>
            </w:r>
            <w:r w:rsidRPr="00AD0F99">
              <w:t>Pro (K, KN)*</w:t>
            </w:r>
          </w:p>
        </w:tc>
        <w:tc>
          <w:tcPr>
            <w:tcW w:w="990" w:type="dxa"/>
          </w:tcPr>
          <w:p w14:paraId="4FDCB3B3" w14:textId="4875463B"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4" w14:textId="56142784"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5" w14:textId="5E3CC3E0"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6" w14:textId="5C3348CE" w:rsidR="0064110C" w:rsidRDefault="0064110C" w:rsidP="0064110C">
            <w:pPr>
              <w:pStyle w:val="ProductList-Body"/>
              <w:jc w:val="center"/>
            </w:pPr>
            <w:r w:rsidRPr="00186031">
              <w:rPr>
                <w:rFonts w:ascii="Wingdings" w:hAnsi="Wingdings" w:cs="Wingdings"/>
                <w:sz w:val="20"/>
                <w:szCs w:val="20"/>
              </w:rPr>
              <w:t></w:t>
            </w:r>
          </w:p>
        </w:tc>
        <w:tc>
          <w:tcPr>
            <w:tcW w:w="1080" w:type="dxa"/>
          </w:tcPr>
          <w:p w14:paraId="1D60CF84" w14:textId="73A7D014" w:rsidR="0064110C" w:rsidRPr="00186031" w:rsidRDefault="00980207"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r>
      <w:tr w:rsidR="0064110C" w14:paraId="77E843E7" w14:textId="0A3A17C5" w:rsidTr="00C70991">
        <w:tc>
          <w:tcPr>
            <w:tcW w:w="5490" w:type="dxa"/>
          </w:tcPr>
          <w:p w14:paraId="2E85FD6E" w14:textId="23D808F8" w:rsidR="0064110C" w:rsidRDefault="0064110C" w:rsidP="0064110C">
            <w:pPr>
              <w:pStyle w:val="ProductList-Body"/>
              <w:ind w:left="162"/>
            </w:pPr>
            <w:r w:rsidRPr="00AD0F99">
              <w:t xml:space="preserve">Windows 7 (32-bit or 64-bit) </w:t>
            </w:r>
            <w:r>
              <w:t>– Professional (K, KN)</w:t>
            </w:r>
          </w:p>
        </w:tc>
        <w:tc>
          <w:tcPr>
            <w:tcW w:w="990" w:type="dxa"/>
          </w:tcPr>
          <w:p w14:paraId="65583F2C" w14:textId="20CA37C2"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057C6F80" w14:textId="08C9D76F"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1CE464A" w14:textId="425A7B84"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316B2E9E" w14:textId="244147A7"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71AE92FE" w14:textId="569E44B8" w:rsidR="0064110C" w:rsidRPr="00186031" w:rsidRDefault="0064110C" w:rsidP="0064110C">
            <w:pPr>
              <w:pStyle w:val="ProductList-Body"/>
              <w:jc w:val="center"/>
              <w:rPr>
                <w:rFonts w:ascii="Wingdings" w:hAnsi="Wingdings" w:cs="Wingdings"/>
                <w:sz w:val="20"/>
                <w:szCs w:val="20"/>
              </w:rPr>
            </w:pPr>
          </w:p>
        </w:tc>
      </w:tr>
      <w:tr w:rsidR="0064110C" w14:paraId="4FDCB3C3" w14:textId="4D2354FA" w:rsidTr="00C70991">
        <w:tc>
          <w:tcPr>
            <w:tcW w:w="5490" w:type="dxa"/>
          </w:tcPr>
          <w:p w14:paraId="4FDCB3BE" w14:textId="2205BE9C" w:rsidR="0064110C" w:rsidRDefault="0064110C" w:rsidP="0064110C">
            <w:pPr>
              <w:pStyle w:val="ProductList-Body"/>
              <w:ind w:left="162"/>
            </w:pPr>
            <w:r w:rsidRPr="00AD0F99">
              <w:t xml:space="preserve">Windows Vista (32-bit or 64-bit) </w:t>
            </w:r>
            <w:r>
              <w:t>– Business (K, KN)</w:t>
            </w:r>
          </w:p>
        </w:tc>
        <w:tc>
          <w:tcPr>
            <w:tcW w:w="990" w:type="dxa"/>
          </w:tcPr>
          <w:p w14:paraId="4FDCB3BF" w14:textId="367CFE46"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0" w14:textId="74338B6F"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1" w14:textId="78791084"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2" w14:textId="577B8712" w:rsidR="0064110C" w:rsidRDefault="0064110C" w:rsidP="0064110C">
            <w:pPr>
              <w:pStyle w:val="ProductList-Body"/>
              <w:jc w:val="center"/>
            </w:pPr>
            <w:r w:rsidRPr="003466FC">
              <w:rPr>
                <w:rFonts w:ascii="Wingdings" w:hAnsi="Wingdings" w:cs="Wingdings"/>
                <w:sz w:val="20"/>
                <w:szCs w:val="20"/>
              </w:rPr>
              <w:t></w:t>
            </w:r>
          </w:p>
        </w:tc>
        <w:tc>
          <w:tcPr>
            <w:tcW w:w="1080" w:type="dxa"/>
          </w:tcPr>
          <w:p w14:paraId="5F7FD183" w14:textId="2CD84D74" w:rsidR="0064110C" w:rsidRPr="003466FC" w:rsidRDefault="0064110C" w:rsidP="0064110C">
            <w:pPr>
              <w:pStyle w:val="ProductList-Body"/>
              <w:jc w:val="center"/>
              <w:rPr>
                <w:rFonts w:ascii="Wingdings" w:hAnsi="Wingdings" w:cs="Wingdings"/>
                <w:sz w:val="20"/>
                <w:szCs w:val="20"/>
              </w:rPr>
            </w:pPr>
          </w:p>
        </w:tc>
      </w:tr>
    </w:tbl>
    <w:p w14:paraId="4FDCB3C4" w14:textId="4CCC9081" w:rsidR="001B25E0" w:rsidRDefault="00965777" w:rsidP="004F3C6D">
      <w:pPr>
        <w:pStyle w:val="ProductList-Body"/>
      </w:pPr>
      <w:r w:rsidRPr="00965777">
        <w:t>*Customers who wish to rent devices licensed with Windows Enterprise may do so after downgrading to one of the Qualifying Operating Systems listed above.</w:t>
      </w:r>
    </w:p>
    <w:p w14:paraId="6390C1B3" w14:textId="77777777" w:rsidR="00965777" w:rsidRDefault="00965777" w:rsidP="004F3C6D">
      <w:pPr>
        <w:pStyle w:val="ProductList-Body"/>
      </w:pPr>
    </w:p>
    <w:p w14:paraId="60C9CC36" w14:textId="77777777" w:rsidR="000D1B93" w:rsidRPr="002C0961" w:rsidRDefault="000D1B93" w:rsidP="000D1B93">
      <w:pPr>
        <w:pStyle w:val="ProductList-Body"/>
        <w:rPr>
          <w:b/>
        </w:rPr>
      </w:pPr>
      <w:r w:rsidRPr="002C0961">
        <w:rPr>
          <w:b/>
          <w:color w:val="00188F"/>
        </w:rPr>
        <w:t>Restriction for Non-Pro Versions of Windows</w:t>
      </w:r>
    </w:p>
    <w:p w14:paraId="35FEEAF6" w14:textId="77777777" w:rsidR="000D1B93" w:rsidRDefault="000D1B93" w:rsidP="000D1B93">
      <w:pPr>
        <w:pStyle w:val="ProductList-Body"/>
      </w:pPr>
      <w:r>
        <w:t>Devices to which Rental Rights for Windows are assigned may only be rented to individuals for non-commercial use.</w:t>
      </w:r>
    </w:p>
    <w:p w14:paraId="08983610" w14:textId="77777777" w:rsidR="000D1B93" w:rsidRDefault="000D1B93" w:rsidP="000D1B93">
      <w:pPr>
        <w:pStyle w:val="ProductList-Body"/>
      </w:pPr>
    </w:p>
    <w:p w14:paraId="4FDCB3C5" w14:textId="0F88A7C0" w:rsidR="00C347FF" w:rsidRPr="00C347FF" w:rsidRDefault="00C347FF" w:rsidP="000D1B93">
      <w:pPr>
        <w:pStyle w:val="ProductList-Body"/>
        <w:rPr>
          <w:b/>
        </w:rPr>
      </w:pPr>
      <w:r w:rsidRPr="00055772">
        <w:rPr>
          <w:b/>
          <w:color w:val="00188F"/>
        </w:rPr>
        <w:t xml:space="preserve">Software </w:t>
      </w:r>
      <w:r w:rsidRPr="002C0961">
        <w:rPr>
          <w:b/>
          <w:color w:val="00188F"/>
        </w:rPr>
        <w:t>Assurance</w:t>
      </w:r>
    </w:p>
    <w:p w14:paraId="4FDCB3C6" w14:textId="4D7134ED" w:rsidR="001B25E0" w:rsidRDefault="00C347FF" w:rsidP="00C347FF">
      <w:pPr>
        <w:pStyle w:val="ProductList-Body"/>
      </w:pPr>
      <w:r>
        <w:t>Customers acquiring rental rights licenses are not eligible to obtain SA for the rental rights licenses nor the underlying qualifying software licenses. However, users who rent/lease and use devices to which rental rights licenses for Windows are assigned may be permitted to acquire upgrades or Upgrade &amp; Software Assurance for the underlying software licenses under their own Volume Licensing agreements. Despite anything to the contrary in that customer’s Volume Licensing agreement regarding the accrual of perpetual rights, the right to use software under that coverage expires when corresponding rental rights licenses expire.</w:t>
      </w:r>
    </w:p>
    <w:bookmarkStart w:id="442" w:name="_Toc378147635"/>
    <w:bookmarkStart w:id="443" w:name="_Toc378151537"/>
    <w:p w14:paraId="4FDCB3C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3C8" w14:textId="77777777" w:rsidR="009708AE" w:rsidRDefault="009708AE" w:rsidP="009708AE">
      <w:pPr>
        <w:pStyle w:val="ProductList-OfferingGroupHeading"/>
        <w:outlineLvl w:val="1"/>
      </w:pPr>
      <w:bookmarkStart w:id="444" w:name="_Toc379797199"/>
      <w:bookmarkStart w:id="445" w:name="_Toc380513224"/>
      <w:bookmarkStart w:id="446" w:name="_Toc380655266"/>
      <w:bookmarkStart w:id="447" w:name="_Toc413390576"/>
      <w:r>
        <w:t>SQL</w:t>
      </w:r>
      <w:bookmarkEnd w:id="444"/>
      <w:bookmarkEnd w:id="445"/>
      <w:bookmarkEnd w:id="446"/>
      <w:bookmarkEnd w:id="447"/>
    </w:p>
    <w:p w14:paraId="4FDCB3C9" w14:textId="77777777" w:rsidR="009708AE" w:rsidRDefault="009708AE" w:rsidP="00B26BEF">
      <w:pPr>
        <w:pStyle w:val="ProductList-Offering2Heading"/>
        <w:outlineLvl w:val="2"/>
      </w:pPr>
      <w:bookmarkStart w:id="448" w:name="_Toc378147620"/>
      <w:bookmarkStart w:id="449" w:name="_Toc378151522"/>
      <w:r>
        <w:tab/>
      </w:r>
      <w:bookmarkStart w:id="450" w:name="_Toc379797200"/>
      <w:bookmarkStart w:id="451" w:name="_Toc380513225"/>
      <w:bookmarkStart w:id="452" w:name="_Toc380655267"/>
      <w:bookmarkStart w:id="453" w:name="_Toc413390577"/>
      <w:r>
        <w:t>Business Intelligence Appliance</w:t>
      </w:r>
      <w:bookmarkEnd w:id="448"/>
      <w:bookmarkEnd w:id="449"/>
      <w:bookmarkEnd w:id="450"/>
      <w:bookmarkEnd w:id="451"/>
      <w:bookmarkEnd w:id="452"/>
      <w:bookmarkEnd w:id="45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D8" w14:textId="77777777" w:rsidTr="00AA483D">
        <w:trPr>
          <w:tblHeader/>
        </w:trPr>
        <w:tc>
          <w:tcPr>
            <w:tcW w:w="3060" w:type="dxa"/>
            <w:tcBorders>
              <w:bottom w:val="nil"/>
            </w:tcBorders>
            <w:shd w:val="clear" w:color="auto" w:fill="00188F"/>
          </w:tcPr>
          <w:p w14:paraId="4FDCB3CA"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D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E7" w14:textId="77777777" w:rsidTr="005A483A">
        <w:tc>
          <w:tcPr>
            <w:tcW w:w="3060" w:type="dxa"/>
            <w:tcBorders>
              <w:top w:val="nil"/>
              <w:left w:val="nil"/>
              <w:bottom w:val="nil"/>
              <w:right w:val="nil"/>
            </w:tcBorders>
          </w:tcPr>
          <w:p w14:paraId="4FDCB3D9" w14:textId="38F9A5C4" w:rsidR="00C05A53" w:rsidRDefault="005F17AF" w:rsidP="007F3FE6">
            <w:pPr>
              <w:pStyle w:val="ProductList-Offering2"/>
            </w:pPr>
            <w:bookmarkStart w:id="454" w:name="_Toc379797201"/>
            <w:bookmarkStart w:id="455" w:name="_Toc380513226"/>
            <w:bookmarkStart w:id="456" w:name="_Toc380655268"/>
            <w:bookmarkStart w:id="457" w:name="_Toc413390578"/>
            <w:r>
              <w:t>Business Intelligence Appliance 201</w:t>
            </w:r>
            <w:r w:rsidR="007F3FE6">
              <w:t>2</w:t>
            </w:r>
            <w:bookmarkEnd w:id="454"/>
            <w:bookmarkEnd w:id="455"/>
            <w:bookmarkEnd w:id="456"/>
            <w:bookmarkEnd w:id="457"/>
            <w:r w:rsidR="00AE709D">
              <w:fldChar w:fldCharType="begin"/>
            </w:r>
            <w:r w:rsidR="00AE709D">
              <w:instrText xml:space="preserve"> XE "</w:instrText>
            </w:r>
            <w:r w:rsidR="00AE709D" w:rsidRPr="00FD02CC">
              <w:instrText>Business Intelligence Appliance 2013</w:instrText>
            </w:r>
            <w:r w:rsidR="00AE709D">
              <w:instrText xml:space="preserve">" </w:instrText>
            </w:r>
            <w:r w:rsidR="00AE709D">
              <w:fldChar w:fldCharType="end"/>
            </w:r>
          </w:p>
        </w:tc>
        <w:tc>
          <w:tcPr>
            <w:tcW w:w="595" w:type="dxa"/>
            <w:tcBorders>
              <w:top w:val="nil"/>
              <w:left w:val="nil"/>
              <w:bottom w:val="nil"/>
              <w:right w:val="nil"/>
            </w:tcBorders>
            <w:vAlign w:val="center"/>
          </w:tcPr>
          <w:p w14:paraId="4FDCB3DA" w14:textId="77777777" w:rsidR="00C05A53" w:rsidRDefault="005F17AF" w:rsidP="00C05A53">
            <w:pPr>
              <w:pStyle w:val="ProductList-OfferingBody"/>
              <w:ind w:left="-113"/>
              <w:jc w:val="center"/>
            </w:pPr>
            <w:r>
              <w:t>11/11</w:t>
            </w:r>
          </w:p>
        </w:tc>
        <w:tc>
          <w:tcPr>
            <w:tcW w:w="595" w:type="dxa"/>
            <w:tcBorders>
              <w:top w:val="nil"/>
              <w:left w:val="nil"/>
              <w:bottom w:val="nil"/>
              <w:right w:val="nil"/>
            </w:tcBorders>
            <w:vAlign w:val="center"/>
          </w:tcPr>
          <w:p w14:paraId="4FDCB3DB" w14:textId="77777777" w:rsidR="00C05A53" w:rsidRDefault="005F17AF" w:rsidP="00C05A53">
            <w:pPr>
              <w:pStyle w:val="ProductList-OfferingBody"/>
              <w:ind w:left="-113"/>
              <w:jc w:val="center"/>
            </w:pPr>
            <w:r>
              <w:t>125</w:t>
            </w:r>
          </w:p>
        </w:tc>
        <w:tc>
          <w:tcPr>
            <w:tcW w:w="596" w:type="dxa"/>
            <w:tcBorders>
              <w:top w:val="nil"/>
              <w:left w:val="nil"/>
              <w:bottom w:val="nil"/>
              <w:right w:val="nil"/>
            </w:tcBorders>
            <w:vAlign w:val="center"/>
          </w:tcPr>
          <w:p w14:paraId="4FDCB3DC" w14:textId="77777777" w:rsidR="00C05A53" w:rsidRDefault="005F17AF" w:rsidP="00C05A53">
            <w:pPr>
              <w:pStyle w:val="ProductList-OfferingBody"/>
              <w:ind w:left="-113"/>
              <w:jc w:val="center"/>
            </w:pPr>
            <w:r>
              <w:t>188</w:t>
            </w:r>
          </w:p>
        </w:tc>
        <w:tc>
          <w:tcPr>
            <w:tcW w:w="595" w:type="dxa"/>
            <w:tcBorders>
              <w:top w:val="nil"/>
              <w:left w:val="nil"/>
              <w:bottom w:val="nil"/>
              <w:right w:val="single" w:sz="12" w:space="0" w:color="FFFFFF" w:themeColor="background1"/>
            </w:tcBorders>
            <w:vAlign w:val="center"/>
          </w:tcPr>
          <w:p w14:paraId="4FDCB3DD" w14:textId="77777777" w:rsidR="00C05A53" w:rsidRDefault="005F17AF" w:rsidP="00C05A53">
            <w:pPr>
              <w:pStyle w:val="ProductList-OfferingBody"/>
              <w:ind w:left="-113"/>
              <w:jc w:val="center"/>
            </w:pPr>
            <w:r>
              <w:t>63</w:t>
            </w:r>
          </w:p>
        </w:tc>
        <w:tc>
          <w:tcPr>
            <w:tcW w:w="595" w:type="dxa"/>
            <w:tcBorders>
              <w:left w:val="single" w:sz="12" w:space="0" w:color="FFFFFF" w:themeColor="background1"/>
            </w:tcBorders>
            <w:shd w:val="clear" w:color="auto" w:fill="BFBFBF" w:themeFill="background1" w:themeFillShade="BF"/>
            <w:vAlign w:val="center"/>
          </w:tcPr>
          <w:p w14:paraId="4FDCB3D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DF"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3E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E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E5"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3E6" w14:textId="77777777" w:rsidR="00C05A53" w:rsidRDefault="00C05A53" w:rsidP="00C05A53">
            <w:pPr>
              <w:pStyle w:val="ProductList-OfferingBody"/>
              <w:ind w:left="-113"/>
              <w:jc w:val="center"/>
            </w:pPr>
          </w:p>
        </w:tc>
      </w:tr>
    </w:tbl>
    <w:p w14:paraId="4FDCB3E8"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3ED" w14:textId="77777777" w:rsidTr="000C0ACA">
        <w:tc>
          <w:tcPr>
            <w:tcW w:w="3596" w:type="dxa"/>
          </w:tcPr>
          <w:p w14:paraId="4FDCB3E9" w14:textId="77777777" w:rsidR="000C0ACA" w:rsidRDefault="000C0ACA" w:rsidP="005F17AF">
            <w:pPr>
              <w:pStyle w:val="ProductList-Body"/>
            </w:pPr>
          </w:p>
        </w:tc>
        <w:tc>
          <w:tcPr>
            <w:tcW w:w="3597" w:type="dxa"/>
          </w:tcPr>
          <w:p w14:paraId="4FDCB3EA" w14:textId="77777777" w:rsidR="000C0ACA" w:rsidRDefault="000C0ACA" w:rsidP="005F17AF">
            <w:pPr>
              <w:pStyle w:val="ProductList-Body"/>
            </w:pPr>
            <w:r>
              <w:t xml:space="preserve">Product Pool: </w:t>
            </w:r>
            <w:r w:rsidRPr="00AD224C">
              <w:rPr>
                <w:b/>
              </w:rPr>
              <w:t>Server</w:t>
            </w:r>
          </w:p>
        </w:tc>
        <w:tc>
          <w:tcPr>
            <w:tcW w:w="3597" w:type="dxa"/>
          </w:tcPr>
          <w:p w14:paraId="4FDCB3EB" w14:textId="77777777" w:rsidR="000C0ACA" w:rsidRDefault="000C0ACA" w:rsidP="005F17AF">
            <w:pPr>
              <w:pStyle w:val="ProductList-Body"/>
            </w:pPr>
          </w:p>
        </w:tc>
      </w:tr>
      <w:tr w:rsidR="000C0ACA" w14:paraId="4FDCB3F2" w14:textId="77777777" w:rsidTr="000C0ACA">
        <w:tc>
          <w:tcPr>
            <w:tcW w:w="3596" w:type="dxa"/>
          </w:tcPr>
          <w:p w14:paraId="4FDCB3EE" w14:textId="77777777" w:rsidR="000C0ACA" w:rsidRDefault="000C0ACA" w:rsidP="005F17AF">
            <w:pPr>
              <w:pStyle w:val="ProductList-Body"/>
            </w:pPr>
          </w:p>
        </w:tc>
        <w:tc>
          <w:tcPr>
            <w:tcW w:w="3597" w:type="dxa"/>
          </w:tcPr>
          <w:p w14:paraId="4FDCB3EF" w14:textId="77777777" w:rsidR="000C0ACA" w:rsidRDefault="00F8488D" w:rsidP="005F17AF">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3F0" w14:textId="77777777" w:rsidR="000C0ACA" w:rsidRDefault="000C0ACA" w:rsidP="005F17AF">
            <w:pPr>
              <w:pStyle w:val="ProductList-Body"/>
            </w:pPr>
          </w:p>
        </w:tc>
      </w:tr>
    </w:tbl>
    <w:p w14:paraId="4FDCB3F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F4" w14:textId="7DC5AAB1" w:rsidR="00782C7B" w:rsidRDefault="005F17AF" w:rsidP="00782C7B">
      <w:pPr>
        <w:pStyle w:val="ProductList-Body"/>
      </w:pPr>
      <w:r w:rsidRPr="005F17AF">
        <w:t>The Business Intelligence Appliance 2012</w:t>
      </w:r>
      <w:r w:rsidR="00A40375">
        <w:fldChar w:fldCharType="begin"/>
      </w:r>
      <w:r w:rsidR="00A40375">
        <w:instrText xml:space="preserve"> XE "</w:instrText>
      </w:r>
      <w:r w:rsidR="00A40375" w:rsidRPr="00CC2CBE">
        <w:instrText>Business Intelligence Appliance 2012</w:instrText>
      </w:r>
      <w:r w:rsidR="00A40375">
        <w:instrText xml:space="preserve">" </w:instrText>
      </w:r>
      <w:r w:rsidR="00A40375">
        <w:fldChar w:fldCharType="end"/>
      </w:r>
      <w:r w:rsidRPr="005F17AF">
        <w:t xml:space="preserve"> software, which incorporates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Pr="005F17AF">
        <w:t xml:space="preserve"> and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rsidRPr="005F17AF">
        <w:t xml:space="preserve">, is available only in Microsoft-approved hardware and software configurations.  Use of the software in other configurations is not supported and may impact performance.  For more information, please visit </w:t>
      </w:r>
      <w:hyperlink r:id="rId33" w:history="1">
        <w:r w:rsidRPr="00E94524">
          <w:rPr>
            <w:rStyle w:val="Hyperlink"/>
          </w:rPr>
          <w:t>http://www.microsoft.com/sqlserver/en/us/get-sql-server/how-to-buy.aspx</w:t>
        </w:r>
      </w:hyperlink>
      <w:r w:rsidRPr="005F17AF">
        <w:t>.</w:t>
      </w:r>
    </w:p>
    <w:p w14:paraId="4FDCB3F5"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F6" w14:textId="77777777" w:rsidR="009919D2" w:rsidRDefault="009708AE" w:rsidP="00B26BEF">
      <w:pPr>
        <w:pStyle w:val="ProductList-Offering2Heading"/>
        <w:outlineLvl w:val="2"/>
      </w:pPr>
      <w:r>
        <w:tab/>
      </w:r>
      <w:bookmarkStart w:id="458" w:name="_Toc379797202"/>
      <w:bookmarkStart w:id="459" w:name="_Toc380513227"/>
      <w:bookmarkStart w:id="460" w:name="_Toc380655269"/>
      <w:bookmarkStart w:id="461" w:name="_Toc413390579"/>
      <w:r w:rsidR="009919D2">
        <w:t>SQL Server</w:t>
      </w:r>
      <w:bookmarkEnd w:id="442"/>
      <w:bookmarkEnd w:id="443"/>
      <w:bookmarkEnd w:id="458"/>
      <w:bookmarkEnd w:id="459"/>
      <w:bookmarkEnd w:id="460"/>
      <w:bookmarkEnd w:id="46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05" w14:textId="77777777" w:rsidTr="00AA483D">
        <w:trPr>
          <w:tblHeader/>
        </w:trPr>
        <w:tc>
          <w:tcPr>
            <w:tcW w:w="3060" w:type="dxa"/>
            <w:tcBorders>
              <w:bottom w:val="nil"/>
            </w:tcBorders>
            <w:shd w:val="clear" w:color="auto" w:fill="00188F"/>
          </w:tcPr>
          <w:p w14:paraId="4FDCB3F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F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F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14" w14:textId="77777777" w:rsidTr="00AC2980">
        <w:tc>
          <w:tcPr>
            <w:tcW w:w="3060" w:type="dxa"/>
            <w:tcBorders>
              <w:top w:val="nil"/>
              <w:left w:val="nil"/>
              <w:bottom w:val="dashSmallGap" w:sz="4" w:space="0" w:color="BFBFBF" w:themeColor="background1" w:themeShade="BF"/>
              <w:right w:val="nil"/>
            </w:tcBorders>
          </w:tcPr>
          <w:p w14:paraId="4FDCB406" w14:textId="28680812" w:rsidR="00C05A53" w:rsidRDefault="00BE396A" w:rsidP="0085720F">
            <w:pPr>
              <w:pStyle w:val="ProductList-Offering2"/>
            </w:pPr>
            <w:bookmarkStart w:id="462" w:name="_Toc379797203"/>
            <w:bookmarkStart w:id="463" w:name="_Toc380513228"/>
            <w:bookmarkStart w:id="464" w:name="_Toc380655270"/>
            <w:bookmarkStart w:id="465" w:name="_Toc413390580"/>
            <w:r>
              <w:t>SQL Server 201</w:t>
            </w:r>
            <w:r w:rsidR="0053069E">
              <w:t>4</w:t>
            </w:r>
            <w:r>
              <w:t xml:space="preserve"> Business Intelligence</w:t>
            </w:r>
            <w:bookmarkEnd w:id="462"/>
            <w:bookmarkEnd w:id="463"/>
            <w:bookmarkEnd w:id="464"/>
            <w:bookmarkEnd w:id="465"/>
            <w:r w:rsidR="00AE709D">
              <w:fldChar w:fldCharType="begin"/>
            </w:r>
            <w:r w:rsidR="00AE709D">
              <w:instrText xml:space="preserve"> XE "</w:instrText>
            </w:r>
            <w:r w:rsidR="00AE709D" w:rsidRPr="00FD02CC">
              <w:instrText>SQL Server 2014 Business Intelligence</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407" w14:textId="2DD81C0E" w:rsidR="00C05A53" w:rsidRDefault="008822D7" w:rsidP="00E4075B">
            <w:pPr>
              <w:pStyle w:val="ProductList-OfferingBody"/>
              <w:ind w:left="-113"/>
              <w:jc w:val="center"/>
            </w:pPr>
            <w:r>
              <w:t>4</w:t>
            </w:r>
            <w:r w:rsidR="00BE396A">
              <w:t>/1</w:t>
            </w:r>
            <w:r w:rsidR="00E4075B">
              <w:t>4</w:t>
            </w:r>
          </w:p>
        </w:tc>
        <w:tc>
          <w:tcPr>
            <w:tcW w:w="595" w:type="dxa"/>
            <w:tcBorders>
              <w:top w:val="nil"/>
              <w:left w:val="nil"/>
              <w:bottom w:val="dashSmallGap" w:sz="4" w:space="0" w:color="BFBFBF" w:themeColor="background1" w:themeShade="BF"/>
              <w:right w:val="nil"/>
            </w:tcBorders>
            <w:vAlign w:val="center"/>
          </w:tcPr>
          <w:p w14:paraId="4FDCB408" w14:textId="77777777" w:rsidR="00C05A53" w:rsidRDefault="00BE396A"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409" w14:textId="77777777" w:rsidR="00C05A53" w:rsidRDefault="00BE396A"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40A" w14:textId="77777777" w:rsidR="00C05A53"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0B" w14:textId="77777777" w:rsidR="00C05A53" w:rsidRDefault="00BE396A" w:rsidP="00C05A53">
            <w:pPr>
              <w:pStyle w:val="ProductList-OfferingBody"/>
              <w:ind w:left="-113"/>
              <w:jc w:val="center"/>
            </w:pPr>
            <w:r>
              <w:t>75</w:t>
            </w:r>
          </w:p>
        </w:tc>
        <w:tc>
          <w:tcPr>
            <w:tcW w:w="596" w:type="dxa"/>
            <w:shd w:val="clear" w:color="auto" w:fill="70AD47" w:themeFill="accent6"/>
            <w:vAlign w:val="center"/>
          </w:tcPr>
          <w:p w14:paraId="4FDCB40C"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0D"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1"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1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3"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23"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15" w14:textId="3B8A5CA8" w:rsidR="00C05A53" w:rsidRDefault="00BE396A" w:rsidP="0085720F">
            <w:pPr>
              <w:pStyle w:val="ProductList-Offering2"/>
            </w:pPr>
            <w:bookmarkStart w:id="466" w:name="_Toc379797204"/>
            <w:bookmarkStart w:id="467" w:name="_Toc380513229"/>
            <w:bookmarkStart w:id="468" w:name="_Toc380655271"/>
            <w:bookmarkStart w:id="469" w:name="_Toc413390581"/>
            <w:r>
              <w:t>SQL Server 201</w:t>
            </w:r>
            <w:r w:rsidR="0053069E">
              <w:t>4</w:t>
            </w:r>
            <w:r>
              <w:t xml:space="preserve"> CAL</w:t>
            </w:r>
            <w:r w:rsidR="00AE709D">
              <w:fldChar w:fldCharType="begin"/>
            </w:r>
            <w:r w:rsidR="00AE709D">
              <w:instrText xml:space="preserve"> XE "</w:instrText>
            </w:r>
            <w:r w:rsidR="00AE709D" w:rsidRPr="00FD02CC">
              <w:instrText>SQL Server 2014 CAL</w:instrText>
            </w:r>
            <w:r w:rsidR="00AE709D">
              <w:instrText xml:space="preserve">" </w:instrText>
            </w:r>
            <w:r w:rsidR="00AE709D">
              <w:fldChar w:fldCharType="end"/>
            </w:r>
            <w:r w:rsidR="00305488">
              <w:t xml:space="preserve"> (Device and User)</w:t>
            </w:r>
            <w:bookmarkEnd w:id="466"/>
            <w:bookmarkEnd w:id="467"/>
            <w:bookmarkEnd w:id="468"/>
            <w:bookmarkEnd w:id="46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6" w14:textId="56B90C91"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7" w14:textId="77777777" w:rsidR="00C05A53"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18" w14:textId="77777777" w:rsidR="00C05A53"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19" w14:textId="77777777" w:rsidR="00C05A53"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1A" w14:textId="77777777" w:rsidR="00C05A53" w:rsidRDefault="00BE396A" w:rsidP="00C05A53">
            <w:pPr>
              <w:pStyle w:val="ProductList-OfferingBody"/>
              <w:ind w:left="-113"/>
              <w:jc w:val="center"/>
            </w:pPr>
            <w:r>
              <w:t>1</w:t>
            </w:r>
          </w:p>
        </w:tc>
        <w:tc>
          <w:tcPr>
            <w:tcW w:w="596" w:type="dxa"/>
            <w:shd w:val="clear" w:color="auto" w:fill="70AD47" w:themeFill="accent6"/>
            <w:vAlign w:val="center"/>
          </w:tcPr>
          <w:p w14:paraId="4FDCB41B" w14:textId="77777777" w:rsidR="00C05A53"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41C" w14:textId="77777777" w:rsidR="00C05A53" w:rsidRDefault="009D47AA" w:rsidP="009D47A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1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1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0"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2"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32"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24" w14:textId="765E9181" w:rsidR="00BE396A" w:rsidRDefault="00BE396A" w:rsidP="0085720F">
            <w:pPr>
              <w:pStyle w:val="ProductList-Offering2"/>
            </w:pPr>
            <w:bookmarkStart w:id="470" w:name="_Toc379797205"/>
            <w:bookmarkStart w:id="471" w:name="_Toc380513230"/>
            <w:bookmarkStart w:id="472" w:name="_Toc380655272"/>
            <w:bookmarkStart w:id="473" w:name="_Toc413390582"/>
            <w:r>
              <w:t>SQL Server 201</w:t>
            </w:r>
            <w:r w:rsidR="0053069E">
              <w:t>4</w:t>
            </w:r>
            <w:r>
              <w:t xml:space="preserve"> Developer</w:t>
            </w:r>
            <w:bookmarkEnd w:id="470"/>
            <w:bookmarkEnd w:id="471"/>
            <w:bookmarkEnd w:id="472"/>
            <w:bookmarkEnd w:id="473"/>
            <w:r w:rsidR="00AE709D">
              <w:fldChar w:fldCharType="begin"/>
            </w:r>
            <w:r w:rsidR="00AE709D">
              <w:instrText xml:space="preserve"> XE "</w:instrText>
            </w:r>
            <w:r w:rsidR="00AE709D" w:rsidRPr="00FD02CC">
              <w:instrText>SQL Server 2014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5" w14:textId="1423FB75"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6"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27" w14:textId="77777777"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28" w14:textId="77777777"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29" w14:textId="77777777" w:rsidR="00BE396A" w:rsidRDefault="00BE396A" w:rsidP="00C05A53">
            <w:pPr>
              <w:pStyle w:val="ProductList-OfferingBody"/>
              <w:ind w:left="-113"/>
              <w:jc w:val="center"/>
            </w:pPr>
            <w:r>
              <w:t>1</w:t>
            </w:r>
          </w:p>
        </w:tc>
        <w:tc>
          <w:tcPr>
            <w:tcW w:w="596" w:type="dxa"/>
            <w:shd w:val="clear" w:color="auto" w:fill="BFBFBF" w:themeFill="background1" w:themeFillShade="BF"/>
            <w:vAlign w:val="center"/>
          </w:tcPr>
          <w:p w14:paraId="4FDCB42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2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2D"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E"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2F"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0"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31" w14:textId="77777777" w:rsidR="00BE396A" w:rsidRDefault="00BE396A" w:rsidP="00C05A53">
            <w:pPr>
              <w:pStyle w:val="ProductList-OfferingBody"/>
              <w:ind w:left="-113"/>
              <w:jc w:val="center"/>
            </w:pPr>
          </w:p>
        </w:tc>
      </w:tr>
      <w:tr w:rsidR="00BE396A" w14:paraId="4FDCB441"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33" w14:textId="6B8DC085" w:rsidR="00BE396A" w:rsidRDefault="00BE396A" w:rsidP="0085720F">
            <w:pPr>
              <w:pStyle w:val="ProductList-Offering2"/>
            </w:pPr>
            <w:bookmarkStart w:id="474" w:name="_Toc379797206"/>
            <w:bookmarkStart w:id="475" w:name="_Toc380513231"/>
            <w:bookmarkStart w:id="476" w:name="_Toc380655273"/>
            <w:bookmarkStart w:id="477" w:name="_Toc413390583"/>
            <w:r>
              <w:t>SQL Server 201</w:t>
            </w:r>
            <w:r w:rsidR="0053069E">
              <w:t>4</w:t>
            </w:r>
            <w:r>
              <w:t xml:space="preserve"> Enterprise</w:t>
            </w:r>
            <w:bookmarkEnd w:id="474"/>
            <w:bookmarkEnd w:id="475"/>
            <w:bookmarkEnd w:id="476"/>
            <w:bookmarkEnd w:id="477"/>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4" w14:textId="437276BE" w:rsidR="00BE396A"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5" w14:textId="77777777" w:rsidR="00BE396A" w:rsidRDefault="00BE396A" w:rsidP="00C05A53">
            <w:pPr>
              <w:pStyle w:val="ProductList-OfferingBody"/>
              <w:ind w:left="-113"/>
              <w:jc w:val="center"/>
            </w:pPr>
            <w:r>
              <w:t>75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36" w14:textId="77777777" w:rsidR="00BE396A" w:rsidRDefault="00BE396A" w:rsidP="00C05A53">
            <w:pPr>
              <w:pStyle w:val="ProductList-OfferingBody"/>
              <w:ind w:left="-113"/>
              <w:jc w:val="center"/>
            </w:pPr>
            <w:r>
              <w:t>113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37" w14:textId="77777777" w:rsidR="00BE396A"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38" w14:textId="77777777" w:rsidR="00BE396A" w:rsidRDefault="00BE396A" w:rsidP="00C05A53">
            <w:pPr>
              <w:pStyle w:val="ProductList-OfferingBody"/>
              <w:ind w:left="-113"/>
              <w:jc w:val="center"/>
            </w:pPr>
            <w:r>
              <w:t>75</w:t>
            </w:r>
          </w:p>
        </w:tc>
        <w:tc>
          <w:tcPr>
            <w:tcW w:w="596" w:type="dxa"/>
            <w:shd w:val="clear" w:color="auto" w:fill="70AD47" w:themeFill="accent6"/>
            <w:vAlign w:val="center"/>
          </w:tcPr>
          <w:p w14:paraId="4FDCB43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3A"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3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C"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3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3E"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3F"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0"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E396A" w14:paraId="4FDCB450"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42" w14:textId="79A1B481" w:rsidR="00BE396A" w:rsidRDefault="00BE396A" w:rsidP="0085720F">
            <w:pPr>
              <w:pStyle w:val="ProductList-Offering2"/>
            </w:pPr>
            <w:bookmarkStart w:id="478" w:name="_Toc379797207"/>
            <w:bookmarkStart w:id="479" w:name="_Toc380513232"/>
            <w:bookmarkStart w:id="480" w:name="_Toc380655274"/>
            <w:bookmarkStart w:id="481" w:name="_Toc413390584"/>
            <w:r>
              <w:t>SQL Server 201</w:t>
            </w:r>
            <w:r w:rsidR="0053069E">
              <w:t>4</w:t>
            </w:r>
            <w:r>
              <w:t xml:space="preserve"> Enterprise</w:t>
            </w:r>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Enterprise Core</w:instrText>
            </w:r>
            <w:r w:rsidR="00AE709D">
              <w:instrText xml:space="preserve">" </w:instrText>
            </w:r>
            <w:r w:rsidR="00AE709D">
              <w:fldChar w:fldCharType="end"/>
            </w:r>
            <w:r>
              <w:t xml:space="preserve"> (2 pack Core License)</w:t>
            </w:r>
            <w:bookmarkEnd w:id="478"/>
            <w:bookmarkEnd w:id="479"/>
            <w:bookmarkEnd w:id="480"/>
            <w:bookmarkEnd w:id="48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3" w14:textId="19423C8E"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4" w14:textId="77777777" w:rsidR="00BE396A" w:rsidRDefault="00BE396A"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45" w14:textId="77777777" w:rsidR="00BE396A" w:rsidRDefault="00BE396A"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46" w14:textId="77777777" w:rsidR="00BE396A" w:rsidRDefault="00BE396A"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447" w14:textId="77777777" w:rsidR="00BE396A" w:rsidRDefault="00BE396A" w:rsidP="00C05A53">
            <w:pPr>
              <w:pStyle w:val="ProductList-OfferingBody"/>
              <w:ind w:left="-113"/>
              <w:jc w:val="center"/>
            </w:pPr>
            <w:r>
              <w:t>125</w:t>
            </w:r>
          </w:p>
        </w:tc>
        <w:tc>
          <w:tcPr>
            <w:tcW w:w="596" w:type="dxa"/>
            <w:shd w:val="clear" w:color="auto" w:fill="70AD47" w:themeFill="accent6"/>
            <w:vAlign w:val="center"/>
          </w:tcPr>
          <w:p w14:paraId="4FDCB448"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4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4A"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C" w14:textId="77777777" w:rsidR="00BE396A"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4D"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4E"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F"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5F" w14:textId="77777777" w:rsidTr="00A81AF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51" w14:textId="0D1195B1" w:rsidR="00BE396A" w:rsidRDefault="00BE396A" w:rsidP="0085720F">
            <w:pPr>
              <w:pStyle w:val="ProductList-Offering2"/>
            </w:pPr>
            <w:bookmarkStart w:id="482" w:name="_Toc379797208"/>
            <w:bookmarkStart w:id="483" w:name="_Toc380513233"/>
            <w:bookmarkStart w:id="484" w:name="_Toc380655275"/>
            <w:bookmarkStart w:id="485" w:name="_Toc413390585"/>
            <w:r>
              <w:t>SQL Server 2012 Parallel Data Warehouse</w:t>
            </w:r>
            <w:bookmarkEnd w:id="482"/>
            <w:bookmarkEnd w:id="483"/>
            <w:bookmarkEnd w:id="484"/>
            <w:bookmarkEnd w:id="485"/>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2" w14:textId="66EE770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3" w14:textId="15BD717D" w:rsidR="00BE396A" w:rsidRDefault="00BE396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54" w14:textId="77777777" w:rsidR="00BE396A" w:rsidRDefault="00BE396A" w:rsidP="00C05A53">
            <w:pPr>
              <w:pStyle w:val="ProductList-OfferingBody"/>
              <w:ind w:left="-113"/>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55" w14:textId="77777777" w:rsidR="00BE396A" w:rsidRDefault="00BE396A" w:rsidP="00C05A53">
            <w:pPr>
              <w:pStyle w:val="ProductList-OfferingBody"/>
              <w:ind w:left="-113"/>
              <w:jc w:val="center"/>
            </w:pPr>
            <w:r>
              <w:t>100</w:t>
            </w:r>
          </w:p>
        </w:tc>
        <w:tc>
          <w:tcPr>
            <w:tcW w:w="595" w:type="dxa"/>
            <w:tcBorders>
              <w:left w:val="single" w:sz="12" w:space="0" w:color="FFFFFF" w:themeColor="background1"/>
            </w:tcBorders>
            <w:shd w:val="clear" w:color="auto" w:fill="70AD47" w:themeFill="accent6"/>
            <w:vAlign w:val="center"/>
          </w:tcPr>
          <w:p w14:paraId="4FDCB456" w14:textId="777D4477" w:rsidR="00BE396A" w:rsidRDefault="00CA509E" w:rsidP="00C05A53">
            <w:pPr>
              <w:pStyle w:val="ProductList-OfferingBody"/>
              <w:ind w:left="-113"/>
              <w:jc w:val="center"/>
            </w:pPr>
            <w:r>
              <w:t>200</w:t>
            </w:r>
            <w:r w:rsidR="00134DA1">
              <w:t xml:space="preserve">  </w:t>
            </w:r>
          </w:p>
        </w:tc>
        <w:tc>
          <w:tcPr>
            <w:tcW w:w="596" w:type="dxa"/>
            <w:shd w:val="clear" w:color="auto" w:fill="70AD47" w:themeFill="accent6"/>
            <w:vAlign w:val="center"/>
          </w:tcPr>
          <w:p w14:paraId="4FDCB457" w14:textId="77777777" w:rsidR="00BE396A"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458" w14:textId="40209EB2" w:rsidR="00BE396A" w:rsidRDefault="00CA509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45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B"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5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E"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6E"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0" w14:textId="59CC512C" w:rsidR="00BE396A" w:rsidRDefault="00BE396A" w:rsidP="0085720F">
            <w:pPr>
              <w:pStyle w:val="ProductList-Offering2"/>
            </w:pPr>
            <w:bookmarkStart w:id="486" w:name="_Toc379797209"/>
            <w:bookmarkStart w:id="487" w:name="_Toc380513234"/>
            <w:bookmarkStart w:id="488" w:name="_Toc380655276"/>
            <w:bookmarkStart w:id="489" w:name="_Toc413390586"/>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rsidR="009D47AA">
              <w:t xml:space="preserve"> Developer</w:t>
            </w:r>
            <w:bookmarkEnd w:id="486"/>
            <w:bookmarkEnd w:id="487"/>
            <w:bookmarkEnd w:id="488"/>
            <w:bookmarkEnd w:id="489"/>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1" w14:textId="6559248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2"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63" w14:textId="1FB789C0"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64" w14:textId="5F2C4D36"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65" w14:textId="1BB88204" w:rsidR="00BE396A" w:rsidRDefault="00134DA1" w:rsidP="00C05A53">
            <w:pPr>
              <w:pStyle w:val="ProductList-OfferingBody"/>
              <w:ind w:left="-113"/>
              <w:jc w:val="center"/>
            </w:pPr>
            <w:r>
              <w:t xml:space="preserve"> </w:t>
            </w:r>
            <w:r w:rsidR="00CA509E">
              <w:t>1</w:t>
            </w:r>
          </w:p>
        </w:tc>
        <w:tc>
          <w:tcPr>
            <w:tcW w:w="596" w:type="dxa"/>
            <w:shd w:val="clear" w:color="auto" w:fill="BFBFBF" w:themeFill="background1" w:themeFillShade="BF"/>
            <w:vAlign w:val="center"/>
          </w:tcPr>
          <w:p w14:paraId="4FDCB466"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7"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6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A"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6C"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D" w14:textId="77777777" w:rsidR="00BE396A" w:rsidRDefault="00BE396A" w:rsidP="00C05A53">
            <w:pPr>
              <w:pStyle w:val="ProductList-OfferingBody"/>
              <w:ind w:left="-113"/>
              <w:jc w:val="center"/>
            </w:pPr>
          </w:p>
        </w:tc>
      </w:tr>
      <w:tr w:rsidR="00BE396A" w14:paraId="4FDCB47D"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F" w14:textId="332110F5" w:rsidR="00BE396A" w:rsidRDefault="00BE396A" w:rsidP="0085720F">
            <w:pPr>
              <w:pStyle w:val="ProductList-Offering2"/>
            </w:pPr>
            <w:bookmarkStart w:id="490" w:name="_Toc379797210"/>
            <w:bookmarkStart w:id="491" w:name="_Toc380513235"/>
            <w:bookmarkStart w:id="492" w:name="_Toc380655277"/>
            <w:bookmarkStart w:id="493" w:name="_Toc413390587"/>
            <w:r>
              <w:t>SQL Server 201</w:t>
            </w:r>
            <w:r w:rsidR="0053069E">
              <w:t>4</w:t>
            </w:r>
            <w:r>
              <w:t xml:space="preserve"> Standard</w:t>
            </w:r>
            <w:bookmarkEnd w:id="490"/>
            <w:bookmarkEnd w:id="491"/>
            <w:bookmarkEnd w:id="492"/>
            <w:bookmarkEnd w:id="493"/>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0" w14:textId="1D19CBC9"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1" w14:textId="77777777" w:rsidR="00BE396A" w:rsidRDefault="00BE396A" w:rsidP="00C05A53">
            <w:pPr>
              <w:pStyle w:val="ProductList-OfferingBody"/>
              <w:ind w:left="-113"/>
              <w:jc w:val="center"/>
            </w:pPr>
            <w:r>
              <w:t>15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72" w14:textId="77777777" w:rsidR="00BE396A" w:rsidRDefault="00BE396A" w:rsidP="00C05A53">
            <w:pPr>
              <w:pStyle w:val="ProductList-OfferingBody"/>
              <w:ind w:left="-113"/>
              <w:jc w:val="center"/>
            </w:pPr>
            <w:r>
              <w:t>23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73" w14:textId="77777777" w:rsidR="00BE396A" w:rsidRDefault="00BE396A"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474" w14:textId="77777777" w:rsidR="00BE396A" w:rsidRDefault="00BE396A" w:rsidP="00C05A53">
            <w:pPr>
              <w:pStyle w:val="ProductList-OfferingBody"/>
              <w:ind w:left="-113"/>
              <w:jc w:val="center"/>
            </w:pPr>
            <w:r>
              <w:t>15</w:t>
            </w:r>
          </w:p>
        </w:tc>
        <w:tc>
          <w:tcPr>
            <w:tcW w:w="596" w:type="dxa"/>
            <w:shd w:val="clear" w:color="auto" w:fill="70AD47" w:themeFill="accent6"/>
            <w:vAlign w:val="center"/>
          </w:tcPr>
          <w:p w14:paraId="4FDCB475"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76"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77"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7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79"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A"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7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C"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8C" w14:textId="77777777" w:rsidTr="00AC2980">
        <w:tc>
          <w:tcPr>
            <w:tcW w:w="3060" w:type="dxa"/>
            <w:tcBorders>
              <w:top w:val="dashSmallGap" w:sz="4" w:space="0" w:color="BFBFBF" w:themeColor="background1" w:themeShade="BF"/>
              <w:left w:val="nil"/>
              <w:bottom w:val="nil"/>
              <w:right w:val="nil"/>
            </w:tcBorders>
          </w:tcPr>
          <w:p w14:paraId="4FDCB47E" w14:textId="2075F927" w:rsidR="00C05A53" w:rsidRDefault="00BE396A" w:rsidP="0085720F">
            <w:pPr>
              <w:pStyle w:val="ProductList-Offering2"/>
            </w:pPr>
            <w:bookmarkStart w:id="494" w:name="_Toc379797211"/>
            <w:bookmarkStart w:id="495" w:name="_Toc380513236"/>
            <w:bookmarkStart w:id="496" w:name="_Toc380655278"/>
            <w:bookmarkStart w:id="497" w:name="_Toc413390588"/>
            <w:r>
              <w:t>SQL Server 201</w:t>
            </w:r>
            <w:r w:rsidR="0053069E">
              <w:t>4</w:t>
            </w:r>
            <w:r>
              <w:t xml:space="preserve"> Standard</w:t>
            </w:r>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Standard Core</w:instrText>
            </w:r>
            <w:r w:rsidR="00AE709D">
              <w:instrText xml:space="preserve">" </w:instrText>
            </w:r>
            <w:r w:rsidR="00AE709D">
              <w:fldChar w:fldCharType="end"/>
            </w:r>
            <w:r>
              <w:t xml:space="preserve"> (2 pack Core License)</w:t>
            </w:r>
            <w:bookmarkEnd w:id="494"/>
            <w:bookmarkEnd w:id="495"/>
            <w:bookmarkEnd w:id="496"/>
            <w:bookmarkEnd w:id="497"/>
          </w:p>
        </w:tc>
        <w:tc>
          <w:tcPr>
            <w:tcW w:w="595" w:type="dxa"/>
            <w:tcBorders>
              <w:top w:val="dashSmallGap" w:sz="4" w:space="0" w:color="BFBFBF" w:themeColor="background1" w:themeShade="BF"/>
              <w:left w:val="nil"/>
              <w:bottom w:val="nil"/>
              <w:right w:val="nil"/>
            </w:tcBorders>
            <w:vAlign w:val="center"/>
          </w:tcPr>
          <w:p w14:paraId="4FDCB47F" w14:textId="01AB9A57"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nil"/>
              <w:right w:val="nil"/>
            </w:tcBorders>
            <w:vAlign w:val="center"/>
          </w:tcPr>
          <w:p w14:paraId="4FDCB480" w14:textId="77777777" w:rsidR="00C05A53" w:rsidRDefault="00BE396A" w:rsidP="00C05A53">
            <w:pPr>
              <w:pStyle w:val="ProductList-OfferingBody"/>
              <w:ind w:left="-113"/>
              <w:jc w:val="center"/>
            </w:pPr>
            <w:r>
              <w:t>50</w:t>
            </w:r>
          </w:p>
        </w:tc>
        <w:tc>
          <w:tcPr>
            <w:tcW w:w="596" w:type="dxa"/>
            <w:tcBorders>
              <w:top w:val="dashSmallGap" w:sz="4" w:space="0" w:color="BFBFBF" w:themeColor="background1" w:themeShade="BF"/>
              <w:left w:val="nil"/>
              <w:bottom w:val="nil"/>
              <w:right w:val="nil"/>
            </w:tcBorders>
            <w:vAlign w:val="center"/>
          </w:tcPr>
          <w:p w14:paraId="4FDCB481" w14:textId="77777777" w:rsidR="00C05A53" w:rsidRDefault="00BE396A" w:rsidP="00C05A53">
            <w:pPr>
              <w:pStyle w:val="ProductList-OfferingBody"/>
              <w:ind w:left="-113"/>
              <w:jc w:val="center"/>
            </w:pPr>
            <w:r>
              <w:t>75</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482" w14:textId="77777777" w:rsidR="00C05A53" w:rsidRDefault="00BE396A"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483" w14:textId="77777777" w:rsidR="00C05A53" w:rsidRDefault="00BE396A" w:rsidP="00C05A53">
            <w:pPr>
              <w:pStyle w:val="ProductList-OfferingBody"/>
              <w:ind w:left="-113"/>
              <w:jc w:val="center"/>
            </w:pPr>
            <w:r>
              <w:t>50</w:t>
            </w:r>
          </w:p>
        </w:tc>
        <w:tc>
          <w:tcPr>
            <w:tcW w:w="596" w:type="dxa"/>
            <w:shd w:val="clear" w:color="auto" w:fill="70AD47" w:themeFill="accent6"/>
            <w:vAlign w:val="center"/>
          </w:tcPr>
          <w:p w14:paraId="4FDCB484"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85"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8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8" w14:textId="77777777" w:rsidR="00C05A53"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89"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8B"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bl>
    <w:p w14:paraId="4FDCB48D" w14:textId="77777777" w:rsidR="009919D2" w:rsidRDefault="009919D2" w:rsidP="0085720F">
      <w:pPr>
        <w:pStyle w:val="ProductList-Body"/>
        <w:tabs>
          <w:tab w:val="clear" w:pos="158"/>
          <w:tab w:val="left" w:pos="1170"/>
        </w:tabs>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720F" w14:paraId="4FDCB491" w14:textId="77777777" w:rsidTr="0085720F">
        <w:tc>
          <w:tcPr>
            <w:tcW w:w="3596" w:type="dxa"/>
          </w:tcPr>
          <w:p w14:paraId="4FDCB48E" w14:textId="576B1869" w:rsidR="0085720F" w:rsidRDefault="0085720F" w:rsidP="000C4BD0">
            <w:pPr>
              <w:pStyle w:val="ProductList-Body"/>
              <w:tabs>
                <w:tab w:val="clear" w:pos="158"/>
                <w:tab w:val="left" w:pos="1062"/>
              </w:tabs>
              <w:spacing w:before="20" w:after="20"/>
            </w:pPr>
            <w:r>
              <w:t xml:space="preserve">Prior Version: </w:t>
            </w:r>
            <w:r>
              <w:tab/>
            </w:r>
            <w:r w:rsidRPr="0085720F">
              <w:rPr>
                <w:b/>
              </w:rPr>
              <w:t>SQL Server 2008</w:t>
            </w:r>
            <w:r w:rsidR="00F64628">
              <w:rPr>
                <w:b/>
              </w:rPr>
              <w:t xml:space="preserve"> R2</w:t>
            </w:r>
            <w:r w:rsidR="00A40375">
              <w:rPr>
                <w:b/>
              </w:rPr>
              <w:fldChar w:fldCharType="begin"/>
            </w:r>
            <w:r w:rsidR="00A40375">
              <w:instrText xml:space="preserve"> XE "</w:instrText>
            </w:r>
            <w:r w:rsidR="00A40375" w:rsidRPr="00CC2CBE">
              <w:instrText>SQL Server 2008 R2</w:instrText>
            </w:r>
            <w:r w:rsidR="00A40375">
              <w:instrText xml:space="preserve">" </w:instrText>
            </w:r>
            <w:r w:rsidR="00A40375">
              <w:rPr>
                <w:b/>
              </w:rPr>
              <w:fldChar w:fldCharType="end"/>
            </w:r>
            <w:r w:rsidR="000C4BD0">
              <w:t xml:space="preserve"> (6/08)</w:t>
            </w:r>
          </w:p>
        </w:tc>
        <w:tc>
          <w:tcPr>
            <w:tcW w:w="3597" w:type="dxa"/>
          </w:tcPr>
          <w:p w14:paraId="4FDCB48F" w14:textId="0B85F80A" w:rsidR="0085720F" w:rsidRDefault="0085720F" w:rsidP="00BA49EA">
            <w:pPr>
              <w:pStyle w:val="ProductList-Body"/>
              <w:spacing w:before="20" w:after="20"/>
            </w:pPr>
            <w:r>
              <w:t xml:space="preserve">Product Pool: </w:t>
            </w:r>
            <w:r w:rsidRPr="00AD224C">
              <w:rPr>
                <w:b/>
              </w:rPr>
              <w:t>Server</w:t>
            </w:r>
            <w:r w:rsidR="0053069E">
              <w:rPr>
                <w:b/>
              </w:rPr>
              <w:t>, Application (Developer)</w:t>
            </w:r>
          </w:p>
        </w:tc>
        <w:tc>
          <w:tcPr>
            <w:tcW w:w="3597" w:type="dxa"/>
          </w:tcPr>
          <w:p w14:paraId="4FDCB490" w14:textId="054477AB" w:rsidR="0085720F" w:rsidRDefault="0053069E" w:rsidP="0085720F">
            <w:pPr>
              <w:pStyle w:val="ProductList-Body"/>
              <w:spacing w:before="20" w:after="20"/>
            </w:pPr>
            <w:r>
              <w:t>Qualified User Exemption</w:t>
            </w:r>
            <w:r w:rsidR="0085720F">
              <w:t xml:space="preserve">: </w:t>
            </w:r>
            <w:r w:rsidR="0085720F" w:rsidRPr="0085720F">
              <w:rPr>
                <w:b/>
              </w:rPr>
              <w:t xml:space="preserve">Per Core </w:t>
            </w:r>
            <w:r w:rsidR="00DF52E3">
              <w:rPr>
                <w:b/>
              </w:rPr>
              <w:t>P</w:t>
            </w:r>
            <w:r w:rsidR="0085720F" w:rsidRPr="0085720F">
              <w:rPr>
                <w:b/>
              </w:rPr>
              <w:t>roducts</w:t>
            </w:r>
          </w:p>
        </w:tc>
      </w:tr>
      <w:tr w:rsidR="0085720F" w14:paraId="4FDCB495" w14:textId="77777777" w:rsidTr="0085720F">
        <w:tc>
          <w:tcPr>
            <w:tcW w:w="3596" w:type="dxa"/>
          </w:tcPr>
          <w:p w14:paraId="4FDCB492" w14:textId="2F4CB78D" w:rsidR="0085720F" w:rsidRDefault="000C4BD0" w:rsidP="008822D7">
            <w:pPr>
              <w:pStyle w:val="ProductList-Body"/>
              <w:tabs>
                <w:tab w:val="clear" w:pos="158"/>
                <w:tab w:val="left" w:pos="1062"/>
              </w:tabs>
              <w:spacing w:before="20" w:after="20"/>
              <w:ind w:left="162"/>
            </w:pPr>
            <w:r w:rsidRPr="00BE27AD">
              <w:rPr>
                <w:b/>
              </w:rPr>
              <w:t>SQL Server 2012</w:t>
            </w:r>
            <w:r>
              <w:t xml:space="preserve"> (</w:t>
            </w:r>
            <w:r w:rsidR="008822D7">
              <w:t>4</w:t>
            </w:r>
            <w:r>
              <w:t>/12)</w:t>
            </w:r>
          </w:p>
        </w:tc>
        <w:tc>
          <w:tcPr>
            <w:tcW w:w="3597" w:type="dxa"/>
          </w:tcPr>
          <w:p w14:paraId="4FDCB493" w14:textId="4B00089F" w:rsidR="0085720F" w:rsidRDefault="00F8488D" w:rsidP="0085720F">
            <w:pPr>
              <w:pStyle w:val="ProductList-Body"/>
              <w:spacing w:before="20" w:after="20"/>
            </w:pPr>
            <w:hyperlink w:anchor="SoftwareAssurance" w:history="1">
              <w:r w:rsidR="0085720F" w:rsidRPr="00AD224C">
                <w:rPr>
                  <w:rStyle w:val="Hyperlink"/>
                  <w:color w:val="000000" w:themeColor="text1"/>
                  <w:u w:val="none"/>
                </w:rPr>
                <w:t>Software Assurance Benefits</w:t>
              </w:r>
            </w:hyperlink>
            <w:r w:rsidR="0085720F">
              <w:t xml:space="preserve">: </w:t>
            </w:r>
            <w:r w:rsidR="0085720F" w:rsidRPr="00AD224C">
              <w:rPr>
                <w:b/>
              </w:rPr>
              <w:t>Server</w:t>
            </w:r>
            <w:r w:rsidR="00EE0874">
              <w:rPr>
                <w:b/>
              </w:rPr>
              <w:t xml:space="preserve"> (all but Developer)</w:t>
            </w:r>
          </w:p>
        </w:tc>
        <w:tc>
          <w:tcPr>
            <w:tcW w:w="3597" w:type="dxa"/>
          </w:tcPr>
          <w:p w14:paraId="4FDCB494" w14:textId="77777777" w:rsidR="0085720F" w:rsidRDefault="0085720F" w:rsidP="0085720F">
            <w:pPr>
              <w:pStyle w:val="ProductList-Body"/>
              <w:spacing w:before="20" w:after="20"/>
            </w:pPr>
            <w:r>
              <w:t xml:space="preserve">Reduction Eligible (SCE): </w:t>
            </w:r>
            <w:r w:rsidRPr="0085720F">
              <w:rPr>
                <w:b/>
              </w:rPr>
              <w:t>All but Developer and PDW</w:t>
            </w:r>
          </w:p>
        </w:tc>
      </w:tr>
    </w:tbl>
    <w:p w14:paraId="4FDCB49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497" w14:textId="35DCB2A4" w:rsidR="0085720F" w:rsidRPr="0085720F" w:rsidRDefault="0085720F" w:rsidP="0085720F">
      <w:pPr>
        <w:pStyle w:val="ProductList-Body"/>
        <w:rPr>
          <w:b/>
        </w:rPr>
      </w:pPr>
      <w:r w:rsidRPr="00055772">
        <w:rPr>
          <w:b/>
          <w:color w:val="00188F"/>
        </w:rPr>
        <w:t xml:space="preserve">SQL </w:t>
      </w:r>
      <w:r w:rsidR="00241D62" w:rsidRPr="00055772">
        <w:rPr>
          <w:b/>
          <w:color w:val="00188F"/>
        </w:rPr>
        <w:t>Server Fulfillment</w:t>
      </w:r>
      <w:r w:rsidRPr="00055772">
        <w:rPr>
          <w:b/>
          <w:color w:val="00188F"/>
        </w:rPr>
        <w:t xml:space="preserve"> Options</w:t>
      </w:r>
    </w:p>
    <w:p w14:paraId="4FDCB498" w14:textId="77777777" w:rsidR="0085720F" w:rsidRDefault="0085720F" w:rsidP="0085720F">
      <w:pPr>
        <w:pStyle w:val="ProductList-Body"/>
      </w:pPr>
      <w:r>
        <w:t xml:space="preserve">Customers may use only the software corresponding to the licensing model under which their SQL Server licenses are acquired.  </w:t>
      </w:r>
    </w:p>
    <w:p w14:paraId="4FDCB499" w14:textId="77777777" w:rsidR="0085720F" w:rsidRDefault="0085720F" w:rsidP="0085720F">
      <w:pPr>
        <w:pStyle w:val="ProductList-Body"/>
      </w:pPr>
    </w:p>
    <w:p w14:paraId="4FDCB49A" w14:textId="45490E4C" w:rsidR="0085720F" w:rsidRPr="0085720F" w:rsidRDefault="0085720F" w:rsidP="0085720F">
      <w:pPr>
        <w:pStyle w:val="ProductList-Body"/>
        <w:rPr>
          <w:b/>
        </w:rPr>
      </w:pPr>
      <w:r w:rsidRPr="00055772">
        <w:rPr>
          <w:b/>
          <w:color w:val="00188F"/>
        </w:rPr>
        <w:t xml:space="preserve">SQL Server Buy-out Option under </w:t>
      </w:r>
      <w:r w:rsidR="00CD01F6">
        <w:rPr>
          <w:b/>
          <w:color w:val="00188F"/>
        </w:rPr>
        <w:t>the Enrollment for Application Platform (</w:t>
      </w:r>
      <w:r w:rsidRPr="00055772">
        <w:rPr>
          <w:b/>
          <w:color w:val="00188F"/>
        </w:rPr>
        <w:t>EAP</w:t>
      </w:r>
      <w:r w:rsidR="00CD01F6">
        <w:rPr>
          <w:b/>
          <w:color w:val="00188F"/>
        </w:rPr>
        <w:t>)</w:t>
      </w:r>
    </w:p>
    <w:p w14:paraId="4FDCB49B" w14:textId="774D466A" w:rsidR="0085720F" w:rsidRDefault="0085720F" w:rsidP="0085720F">
      <w:pPr>
        <w:pStyle w:val="ProductList-Body"/>
      </w:pPr>
      <w:r>
        <w:t xml:space="preserve">Customers will have an option to renew SA for SQL Server Enterprise Server/CAL licenses </w:t>
      </w:r>
      <w:r w:rsidR="00A84D75">
        <w:t xml:space="preserve">purchased under enrollments signed </w:t>
      </w:r>
      <w:r>
        <w:t>after June 30, 2012, however their only buy-out option at the end of their enrollment term will be for core licenses.</w:t>
      </w:r>
    </w:p>
    <w:p w14:paraId="4FDCB4A2" w14:textId="3D4AF86D" w:rsidR="0085720F" w:rsidRDefault="00A40375" w:rsidP="0085720F">
      <w:pPr>
        <w:pStyle w:val="ProductList-Body"/>
      </w:pPr>
      <w:r>
        <w:rPr>
          <w:b/>
        </w:rPr>
        <w:fldChar w:fldCharType="begin"/>
      </w:r>
      <w:r>
        <w:instrText xml:space="preserve"> XE "</w:instrText>
      </w:r>
      <w:r w:rsidRPr="00CC2CBE">
        <w:instrText>SQL Server 2008 R2</w:instrText>
      </w:r>
      <w:r>
        <w:instrText xml:space="preserve">" </w:instrText>
      </w:r>
      <w:r>
        <w:rPr>
          <w:b/>
        </w:rPr>
        <w:fldChar w:fldCharType="end"/>
      </w:r>
      <w:r>
        <w:fldChar w:fldCharType="begin"/>
      </w:r>
      <w:r>
        <w:instrText xml:space="preserve"> XE "</w:instrText>
      </w:r>
      <w:r w:rsidRPr="00CC2CBE">
        <w:instrText>SQL Server 2008 R2</w:instrText>
      </w:r>
      <w:r>
        <w:instrText xml:space="preserve">" </w:instrText>
      </w:r>
      <w:r>
        <w:fldChar w:fldCharType="end"/>
      </w:r>
      <w:r>
        <w:fldChar w:fldCharType="begin"/>
      </w:r>
      <w:r>
        <w:instrText xml:space="preserve"> XE "</w:instrText>
      </w:r>
      <w:r w:rsidRPr="00CC2CBE">
        <w:instrText>SQL Server 2008 R2</w:instrText>
      </w:r>
      <w:r>
        <w:instrText xml:space="preserve">" </w:instrText>
      </w:r>
      <w:r>
        <w:fldChar w:fldCharType="end"/>
      </w:r>
    </w:p>
    <w:p w14:paraId="4FDCB4A7" w14:textId="77777777" w:rsidR="0085720F" w:rsidRPr="0085720F" w:rsidRDefault="0085720F" w:rsidP="0085720F">
      <w:pPr>
        <w:pStyle w:val="ProductList-Body"/>
        <w:rPr>
          <w:b/>
        </w:rPr>
      </w:pPr>
      <w:r w:rsidRPr="00055772">
        <w:rPr>
          <w:b/>
          <w:color w:val="00188F"/>
        </w:rPr>
        <w:t>Software Assurance Upgrade Rights for Prior Versions of SQL Server</w:t>
      </w:r>
    </w:p>
    <w:p w14:paraId="4FDCB4A8" w14:textId="69902A7D" w:rsidR="0085720F" w:rsidRDefault="0085720F" w:rsidP="0085720F">
      <w:pPr>
        <w:pStyle w:val="ProductList-Body"/>
      </w:pPr>
      <w:r>
        <w:t xml:space="preserve">Customers that had SA coverage for the following </w:t>
      </w:r>
      <w:r w:rsidR="005741AA">
        <w:t>P</w:t>
      </w:r>
      <w:r>
        <w:t xml:space="preserve">roducts on April 1, 2012 may be eligible to upgrade to version 2012 under special terms.  </w:t>
      </w:r>
      <w:r w:rsidR="007246D4">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007246D4">
        <w:t xml:space="preserve"> Enterprise customers who maintain SA coverage also may be eligible for an extension of U</w:t>
      </w:r>
      <w:r w:rsidR="00DB6414">
        <w:t xml:space="preserve">nlimited Virtualization use rights.  </w:t>
      </w:r>
      <w:r>
        <w:t xml:space="preserve">Please </w:t>
      </w:r>
      <w:r w:rsidR="00867D3C">
        <w:t>refer</w:t>
      </w:r>
      <w:r w:rsidR="00B608EC">
        <w:t xml:space="preserve"> to</w:t>
      </w:r>
      <w:r>
        <w:t xml:space="preserve"> the March 2014 Product List for more details</w:t>
      </w:r>
      <w:r w:rsidR="00554F9B">
        <w:t xml:space="preserve"> </w:t>
      </w:r>
      <w:hyperlink r:id="rId34" w:history="1">
        <w:r w:rsidR="00554F9B" w:rsidRPr="00190243">
          <w:rPr>
            <w:rStyle w:val="Hyperlink"/>
          </w:rPr>
          <w:t>http://go.microsoft.com/?linkid=9839207</w:t>
        </w:r>
      </w:hyperlink>
      <w:r>
        <w:t xml:space="preserve">. </w:t>
      </w:r>
    </w:p>
    <w:p w14:paraId="4FDCB4A9" w14:textId="3CCAF006"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Enterprise processor licenses and Server/CAL</w:t>
      </w:r>
    </w:p>
    <w:p w14:paraId="4FDCB4AA" w14:textId="2B1CC61C"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Standard processor licenses</w:t>
      </w:r>
    </w:p>
    <w:p w14:paraId="4FDCB4AB" w14:textId="0453C7FA"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Web processor licenses</w:t>
      </w:r>
    </w:p>
    <w:p w14:paraId="4FDCB4AC" w14:textId="3BD4ED60"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Workgroup</w:t>
      </w:r>
    </w:p>
    <w:p w14:paraId="7EC102B2" w14:textId="77777777" w:rsidR="00F86874" w:rsidRDefault="00F86874" w:rsidP="0085720F">
      <w:pPr>
        <w:pStyle w:val="ProductList-Body"/>
      </w:pPr>
    </w:p>
    <w:p w14:paraId="1D0CD1BE" w14:textId="12A8707A" w:rsidR="004949B3" w:rsidRPr="004949B3" w:rsidRDefault="004949B3" w:rsidP="004949B3">
      <w:pPr>
        <w:pStyle w:val="ProductList-Body"/>
      </w:pPr>
      <w:r w:rsidRPr="004949B3">
        <w:t>Customers with active SA coverage for the Products above on or after April 1, 2014 are eligible to upgrade to SQL Server 2014 under the same special terms, provided they maintained that coverage under the same continuous term since April 1, 2012 or earlier.  Customers who renewed coverage on the Products above on or after April 1, 2012 may upgrade only based on their current core license inventory with active Software Assurance coverage.</w:t>
      </w:r>
      <w:r w:rsidR="00A72B12">
        <w:t xml:space="preserve"> Notwithstanding anything to the contrary in the March 2014 Product List, fail-</w:t>
      </w:r>
      <w:r w:rsidR="00D5519A">
        <w:t>o</w:t>
      </w:r>
      <w:r w:rsidR="00A72B12">
        <w:t xml:space="preserve">ver server rights for customers who upgrade to SQL Server 2014 will be determined by the status of their Software Assurance coverage, as descripted in the April 2014 PUR located at </w:t>
      </w:r>
      <w:hyperlink r:id="rId35" w:history="1">
        <w:r w:rsidR="00A72B12" w:rsidRPr="00190243">
          <w:rPr>
            <w:rStyle w:val="Hyperlink"/>
          </w:rPr>
          <w:t>http://go.microsoft.com/?linkid=9839207</w:t>
        </w:r>
      </w:hyperlink>
      <w:r w:rsidR="00A72B12">
        <w:rPr>
          <w:rStyle w:val="Hyperlink"/>
        </w:rPr>
        <w:t>.</w:t>
      </w:r>
    </w:p>
    <w:p w14:paraId="0FD72B2F" w14:textId="77777777" w:rsidR="004949B3" w:rsidRDefault="004949B3" w:rsidP="0085720F">
      <w:pPr>
        <w:pStyle w:val="ProductList-Body"/>
      </w:pPr>
    </w:p>
    <w:p w14:paraId="4FDCB4AD" w14:textId="1758858C" w:rsidR="0085720F" w:rsidRDefault="00FF2556" w:rsidP="0085720F">
      <w:pPr>
        <w:pStyle w:val="ProductList-Body"/>
      </w:pPr>
      <w:r>
        <w:t>Customers who have not yet migrated to per core licensing, pursuant to options described in the March 2014 Product List, are likewise eligible to deploy SQL Server per processor licenses to shared third party servers, notwithstanding anything to the contrary in the License Mobility through SA terms and conditions published in the Product Use Rights as of April 2014. The right to deploy processor licenses under License Mobility through SA expires with such customers’ current term of SA coverage.</w:t>
      </w:r>
    </w:p>
    <w:p w14:paraId="521D67F9" w14:textId="77777777" w:rsidR="00FF2556" w:rsidRDefault="00FF2556" w:rsidP="0085720F">
      <w:pPr>
        <w:pStyle w:val="ProductList-Body"/>
      </w:pPr>
    </w:p>
    <w:p w14:paraId="220FCF23" w14:textId="010D7B7D" w:rsidR="005535A4" w:rsidRPr="005535A4" w:rsidRDefault="005535A4" w:rsidP="005535A4">
      <w:pPr>
        <w:pStyle w:val="ProductList-Body"/>
        <w:rPr>
          <w:b/>
        </w:rPr>
      </w:pPr>
      <w:r w:rsidRPr="00055772">
        <w:rPr>
          <w:b/>
          <w:color w:val="00188F"/>
        </w:rPr>
        <w:t>SQL Server 2012 Parallel Data Warehouse Optional Build without Oracle Java</w:t>
      </w:r>
      <w:r w:rsidRPr="005535A4">
        <w:rPr>
          <w:b/>
        </w:rPr>
        <w:t xml:space="preserve"> </w:t>
      </w:r>
    </w:p>
    <w:p w14:paraId="6A5E9E52" w14:textId="4EB7EEB6" w:rsidR="005535A4" w:rsidRPr="005535A4" w:rsidRDefault="005535A4" w:rsidP="0085720F">
      <w:pPr>
        <w:pStyle w:val="ProductList-Body"/>
      </w:pPr>
      <w:r w:rsidRPr="005535A4">
        <w:t>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SA on licenses for SQL Server 2012 PDW at the time AU 1 is made available.  For more information</w:t>
      </w:r>
      <w:r>
        <w:t xml:space="preserve"> </w:t>
      </w:r>
      <w:r w:rsidR="00B608EC">
        <w:t>refer</w:t>
      </w:r>
      <w:r>
        <w:t xml:space="preserve"> to </w:t>
      </w:r>
      <w:hyperlink r:id="rId36" w:history="1">
        <w:r w:rsidR="00AA69BE" w:rsidRPr="00F77838">
          <w:rPr>
            <w:rStyle w:val="Hyperlink"/>
          </w:rPr>
          <w:t>http://www.microsoft.com/en-us/sqlserver/solutions-technologies/data-warehousing/pdw.aspx</w:t>
        </w:r>
      </w:hyperlink>
      <w:r w:rsidR="004E53FA">
        <w:t>.</w:t>
      </w:r>
    </w:p>
    <w:p w14:paraId="61A55AF3" w14:textId="77777777" w:rsidR="005535A4" w:rsidRDefault="005535A4" w:rsidP="0085720F">
      <w:pPr>
        <w:pStyle w:val="ProductList-Body"/>
        <w:rPr>
          <w:b/>
        </w:rPr>
      </w:pPr>
    </w:p>
    <w:p w14:paraId="603EB933" w14:textId="0335A6D0" w:rsidR="001A19BE" w:rsidRDefault="001A19BE" w:rsidP="00A72B12">
      <w:pPr>
        <w:pStyle w:val="ProductList-Body"/>
        <w:rPr>
          <w:b/>
          <w:color w:val="00188F"/>
        </w:rPr>
      </w:pPr>
      <w:r>
        <w:rPr>
          <w:b/>
          <w:color w:val="00188F"/>
        </w:rPr>
        <w:t>Deploying SQL Server Parallel Data Warehouse</w:t>
      </w:r>
    </w:p>
    <w:p w14:paraId="1E74D5AA" w14:textId="0F879782" w:rsidR="001A19BE" w:rsidRPr="001A19BE" w:rsidRDefault="001A19BE" w:rsidP="001A19BE">
      <w:pPr>
        <w:pStyle w:val="ProductList-Body"/>
      </w:pPr>
      <w:r w:rsidRPr="001A19BE">
        <w:t>Customers with SQL E</w:t>
      </w:r>
      <w:r>
        <w:t>nterprise</w:t>
      </w:r>
      <w:r w:rsidRPr="001A19BE">
        <w:t xml:space="preserve"> Per </w:t>
      </w:r>
      <w:r>
        <w:t>C</w:t>
      </w:r>
      <w:r w:rsidRPr="001A19BE">
        <w:t xml:space="preserve">ore licenses </w:t>
      </w:r>
      <w:r w:rsidR="00AD5FC6">
        <w:t>may</w:t>
      </w:r>
      <w:r w:rsidRPr="001A19BE">
        <w:t xml:space="preserve"> deploy SQL Server Parallel Data Warehouse in place of SQL Server Enterprise</w:t>
      </w:r>
      <w:r w:rsidR="00AD5FC6">
        <w:t xml:space="preserve"> Core. Access to SQL Server Parallel Data Warehouse feature updates requires SA on all licenses deployed in this manner</w:t>
      </w:r>
      <w:r w:rsidRPr="001A19BE">
        <w:t>.</w:t>
      </w:r>
    </w:p>
    <w:p w14:paraId="0913225A" w14:textId="77777777" w:rsidR="001A19BE" w:rsidRDefault="001A19BE" w:rsidP="00A72B12">
      <w:pPr>
        <w:pStyle w:val="ProductList-Body"/>
        <w:rPr>
          <w:b/>
          <w:color w:val="00188F"/>
        </w:rPr>
      </w:pPr>
    </w:p>
    <w:p w14:paraId="21E3EBB5" w14:textId="084A1631" w:rsidR="00A72B12" w:rsidRPr="00A72B12" w:rsidRDefault="00A72B12" w:rsidP="00A72B12">
      <w:pPr>
        <w:pStyle w:val="ProductList-Body"/>
      </w:pPr>
      <w:r w:rsidRPr="00055772">
        <w:rPr>
          <w:b/>
          <w:color w:val="00188F"/>
        </w:rPr>
        <w:t>SQL Server</w:t>
      </w:r>
      <w:r>
        <w:rPr>
          <w:b/>
          <w:color w:val="00188F"/>
        </w:rPr>
        <w:t xml:space="preserve"> Business Intelligence CAL Waiver</w:t>
      </w:r>
    </w:p>
    <w:p w14:paraId="4F185FFF" w14:textId="79C90DD1" w:rsidR="00A72B12" w:rsidRPr="00A72B12" w:rsidRDefault="00A72B12" w:rsidP="00A72B12">
      <w:pPr>
        <w:pStyle w:val="ProductList-Body"/>
      </w:pPr>
      <w:r w:rsidRPr="00A72B12">
        <w:t>The SQL Server 2014 Business Intelligence CAL waiver for Batch Jobs described in the April 2014 P</w:t>
      </w:r>
      <w:r>
        <w:t>UR</w:t>
      </w:r>
      <w:r w:rsidRPr="00A72B12">
        <w:t xml:space="preserve"> also applies to the 2012 version of that Product.</w:t>
      </w:r>
    </w:p>
    <w:p w14:paraId="75279186" w14:textId="77777777" w:rsidR="00A72B12" w:rsidRDefault="00A72B12" w:rsidP="0085720F">
      <w:pPr>
        <w:pStyle w:val="ProductList-Body"/>
        <w:rPr>
          <w:b/>
          <w:color w:val="00188F"/>
        </w:rPr>
      </w:pPr>
    </w:p>
    <w:p w14:paraId="4FDCB4AE" w14:textId="098EE0C9" w:rsidR="0085720F" w:rsidRPr="0085720F" w:rsidRDefault="005535A4" w:rsidP="0085720F">
      <w:pPr>
        <w:pStyle w:val="ProductList-Body"/>
        <w:rPr>
          <w:b/>
        </w:rPr>
      </w:pPr>
      <w:r w:rsidRPr="00055772">
        <w:rPr>
          <w:b/>
          <w:color w:val="00188F"/>
        </w:rPr>
        <w:t xml:space="preserve">SQL Server 2012 Parallel Data Warehouse </w:t>
      </w:r>
      <w:r w:rsidR="0085720F" w:rsidRPr="00055772">
        <w:rPr>
          <w:b/>
          <w:color w:val="00188F"/>
        </w:rPr>
        <w:t xml:space="preserve">Special Deployment and Use Options available to </w:t>
      </w:r>
      <w:r w:rsidRPr="00055772">
        <w:rPr>
          <w:b/>
          <w:color w:val="00188F"/>
        </w:rPr>
        <w:t>Software Assurance customers</w:t>
      </w:r>
      <w:r w:rsidR="0085720F" w:rsidRPr="0085720F">
        <w:rPr>
          <w:b/>
        </w:rPr>
        <w:t xml:space="preserve"> </w:t>
      </w:r>
      <w:r w:rsidR="00AE709D">
        <w:rPr>
          <w:b/>
        </w:rPr>
        <w:fldChar w:fldCharType="begin"/>
      </w:r>
      <w:r w:rsidR="00AE709D">
        <w:instrText xml:space="preserve"> XE "</w:instrText>
      </w:r>
      <w:r w:rsidR="00AE709D" w:rsidRPr="00FD02CC">
        <w:instrText>SQL Server 2012 Parallel Data Warehouse</w:instrText>
      </w:r>
      <w:r w:rsidR="00AE709D">
        <w:instrText xml:space="preserve">" </w:instrText>
      </w:r>
      <w:r w:rsidR="00AE709D">
        <w:rPr>
          <w:b/>
        </w:rPr>
        <w:fldChar w:fldCharType="end"/>
      </w:r>
    </w:p>
    <w:p w14:paraId="4FDCB4AF" w14:textId="3C0077BF" w:rsidR="0085720F" w:rsidRDefault="0085720F" w:rsidP="0085720F">
      <w:pPr>
        <w:pStyle w:val="ProductList-Body"/>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will be the last version of SQL Server Parallel Data Warehouse licensed under the per processor licensing model.  As an exception, Volume Licensing customers with active SA for SQL Server 2008 R2 Parallel Data Warehouse licenses on March 1st, 2013 (“qualifying licenses”) are given the following options. SQL Server 2008 R2 Parallel Data Warehouse licenses subsequently acquired under the same enrollment term as part of an Enterprise or Enterprise Subscription customer’s scheduled true-up process are also qualifying licenses for purposes of these options.</w:t>
      </w:r>
    </w:p>
    <w:p w14:paraId="4FDCB4B0" w14:textId="77777777" w:rsidR="0085720F" w:rsidRDefault="0085720F" w:rsidP="0085720F">
      <w:pPr>
        <w:pStyle w:val="ProductList-Body"/>
      </w:pPr>
    </w:p>
    <w:p w14:paraId="4FDCB4B1" w14:textId="7EB9D1B8" w:rsidR="0085720F" w:rsidRDefault="0085720F" w:rsidP="0085720F">
      <w:pPr>
        <w:pStyle w:val="ProductList-Body"/>
      </w:pPr>
      <w:r>
        <w:t>For every qualifying license that the customer owns customer may upgrade to 8 core licenses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Upon upgrade to SQL Server 2012 customers’ underlying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licenses are no longer valid.</w:t>
      </w:r>
    </w:p>
    <w:p w14:paraId="4FDCB4B2" w14:textId="77777777" w:rsidR="0085720F" w:rsidRDefault="0085720F" w:rsidP="0085720F">
      <w:pPr>
        <w:pStyle w:val="ProductList-Body"/>
      </w:pPr>
    </w:p>
    <w:p w14:paraId="4FDCB4B3" w14:textId="77777777" w:rsidR="0085720F" w:rsidRPr="00055772" w:rsidRDefault="0085720F" w:rsidP="0085720F">
      <w:pPr>
        <w:pStyle w:val="ProductList-Body"/>
        <w:rPr>
          <w:b/>
          <w:color w:val="00188F"/>
        </w:rPr>
      </w:pPr>
      <w:r w:rsidRPr="00055772">
        <w:rPr>
          <w:b/>
          <w:color w:val="00188F"/>
        </w:rPr>
        <w:t>System Center Standard License Grant</w:t>
      </w:r>
    </w:p>
    <w:p w14:paraId="4FDCB4B4" w14:textId="35696681" w:rsidR="0085720F" w:rsidRDefault="0085720F" w:rsidP="0085720F">
      <w:pPr>
        <w:pStyle w:val="ProductList-Body"/>
      </w:pPr>
      <w:r>
        <w:t>Additionally, customers upgrading to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under qualifying licenses will be eligible for the following System Center license grants apply upon their upgrade to SQL Server 2012 Parallel Data Warehouse:</w:t>
      </w:r>
    </w:p>
    <w:p w14:paraId="4FDCB4B5" w14:textId="5C0B9A46" w:rsidR="0085720F" w:rsidRDefault="0085720F" w:rsidP="00913546">
      <w:pPr>
        <w:pStyle w:val="ProductList-Body"/>
        <w:numPr>
          <w:ilvl w:val="0"/>
          <w:numId w:val="45"/>
        </w:numPr>
        <w:ind w:left="450" w:hanging="270"/>
      </w:pPr>
      <w:r>
        <w:t>One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 per server for every server running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software</w:t>
      </w:r>
    </w:p>
    <w:p w14:paraId="4FDCB4B6" w14:textId="1A2482EB" w:rsidR="0085720F" w:rsidRDefault="0085720F" w:rsidP="00913546">
      <w:pPr>
        <w:pStyle w:val="ProductList-Body"/>
        <w:numPr>
          <w:ilvl w:val="0"/>
          <w:numId w:val="45"/>
        </w:numPr>
        <w:ind w:left="450" w:hanging="270"/>
      </w:pPr>
      <w:r>
        <w:t>Two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licenses per server for all the remaining servers in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380EA461" w14:textId="77777777" w:rsidR="002F3FF6" w:rsidRDefault="002F3FF6" w:rsidP="0085720F">
      <w:pPr>
        <w:pStyle w:val="ProductList-Body"/>
      </w:pPr>
    </w:p>
    <w:p w14:paraId="4FDCB4B7" w14:textId="00836976" w:rsidR="0085720F" w:rsidRDefault="0085720F" w:rsidP="0085720F">
      <w:pPr>
        <w:pStyle w:val="ProductList-Body"/>
      </w:pPr>
      <w:r>
        <w:t>The software may be used solely to support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4FDCB4B8" w14:textId="77777777" w:rsidR="0085720F" w:rsidRDefault="0085720F" w:rsidP="0085720F">
      <w:pPr>
        <w:pStyle w:val="ProductList-Body"/>
      </w:pPr>
    </w:p>
    <w:p w14:paraId="4FDCB4B9" w14:textId="77777777" w:rsidR="0085720F" w:rsidRPr="00055772" w:rsidRDefault="0085720F" w:rsidP="0085720F">
      <w:pPr>
        <w:pStyle w:val="ProductList-Body"/>
        <w:rPr>
          <w:b/>
          <w:color w:val="00188F"/>
        </w:rPr>
      </w:pPr>
      <w:r w:rsidRPr="00055772">
        <w:rPr>
          <w:b/>
          <w:color w:val="00188F"/>
        </w:rPr>
        <w:t>For Customers with Software Assurance who choose not to renew</w:t>
      </w:r>
    </w:p>
    <w:p w14:paraId="4FDCB4BA" w14:textId="5DC24D56" w:rsidR="0085720F" w:rsidRDefault="0085720F" w:rsidP="0085720F">
      <w:pPr>
        <w:pStyle w:val="ProductList-Body"/>
      </w:pPr>
      <w:r>
        <w:t>Enterprise Subscription customers with coverage as of March 1</w:t>
      </w:r>
      <w:r w:rsidR="00DB6414">
        <w:t>,</w:t>
      </w:r>
      <w:r>
        <w:t xml:space="preserve"> 2013 electing to buyout processor licenses and any other customers who acquire qualifying perpetual licenses under their agreement and choose not to renew SA may run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or SQL Server 2012 under those licenses as follows:</w:t>
      </w:r>
    </w:p>
    <w:p w14:paraId="4FDCB4BC" w14:textId="05C98DB3" w:rsidR="0085720F" w:rsidRDefault="0085720F" w:rsidP="00913546">
      <w:pPr>
        <w:pStyle w:val="ProductList-Body"/>
        <w:numPr>
          <w:ilvl w:val="0"/>
          <w:numId w:val="34"/>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Parallel Data Warehouse: Ongoing use of this version of the software is subject to SQL Server 2008 R2 license product use rights. </w:t>
      </w:r>
    </w:p>
    <w:p w14:paraId="4FDCB4BD" w14:textId="0442E88C" w:rsidR="0085720F" w:rsidRDefault="0085720F" w:rsidP="00913546">
      <w:pPr>
        <w:pStyle w:val="ProductList-Body"/>
        <w:numPr>
          <w:ilvl w:val="0"/>
          <w:numId w:val="34"/>
        </w:numPr>
        <w:ind w:left="450" w:hanging="270"/>
      </w:pPr>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Use of this version of the software is subject to SQL Server 2012 Parallel Data Warehouse product use rights. </w:t>
      </w:r>
    </w:p>
    <w:p w14:paraId="4FDCB4BE" w14:textId="77777777" w:rsidR="0085720F" w:rsidRDefault="0085720F" w:rsidP="0085720F">
      <w:pPr>
        <w:pStyle w:val="ProductList-Body"/>
      </w:pPr>
    </w:p>
    <w:p w14:paraId="4FDCB4BF" w14:textId="318C339E" w:rsidR="0085720F" w:rsidRDefault="0085720F" w:rsidP="0085720F">
      <w:pPr>
        <w:pStyle w:val="ProductList-Body"/>
      </w:pPr>
      <w:r>
        <w:t xml:space="preserve">All SQL Server Parallel Data Warehouse and System Center licenses granted under this offer will include SA coverage. That coverage will expire when the corresponding qualifying SA coverage expires. Upon expiration of that coverage, customers may renew their SA on the granted licenses. </w:t>
      </w:r>
    </w:p>
    <w:p w14:paraId="4FDCB4C0" w14:textId="77777777" w:rsidR="0085720F" w:rsidRDefault="0085720F" w:rsidP="0085720F">
      <w:pPr>
        <w:pStyle w:val="ProductList-Body"/>
      </w:pPr>
    </w:p>
    <w:p w14:paraId="4FDCB4C1" w14:textId="30489F52" w:rsidR="00782C7B" w:rsidRDefault="0085720F" w:rsidP="0085720F">
      <w:pPr>
        <w:pStyle w:val="ProductList-Body"/>
      </w:pPr>
      <w:r>
        <w:t>A customer’s use of software under this offer will be subject to the terms and conditions of its license agreement and the product use rights for the software. The right to use the software expires when the right to use software under the qualifying license expires. Evidence of their qualifying licenses and this Product Note will evidence the customer’s right to use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and System Center 2012 under the terms of this offer. Customers may not transfer the licenses granted under this offer separately from the corresponding qualifying licenses.</w:t>
      </w:r>
    </w:p>
    <w:bookmarkStart w:id="498" w:name="_Toc378147636"/>
    <w:bookmarkStart w:id="499" w:name="_Toc378151538"/>
    <w:p w14:paraId="4FDCB4C2"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EC" w14:textId="77777777" w:rsidR="009919D2" w:rsidRDefault="009919D2" w:rsidP="00680B4D">
      <w:pPr>
        <w:pStyle w:val="ProductList-OfferingGroupHeading"/>
        <w:outlineLvl w:val="1"/>
      </w:pPr>
      <w:bookmarkStart w:id="500" w:name="_Toc378147637"/>
      <w:bookmarkStart w:id="501" w:name="_Toc378151539"/>
      <w:bookmarkStart w:id="502" w:name="_Toc379797214"/>
      <w:bookmarkStart w:id="503" w:name="_Toc380513239"/>
      <w:bookmarkStart w:id="504" w:name="_Toc380655281"/>
      <w:bookmarkStart w:id="505" w:name="_Toc413390589"/>
      <w:bookmarkEnd w:id="498"/>
      <w:bookmarkEnd w:id="499"/>
      <w:r>
        <w:t>System Center</w:t>
      </w:r>
      <w:bookmarkEnd w:id="500"/>
      <w:bookmarkEnd w:id="501"/>
      <w:bookmarkEnd w:id="502"/>
      <w:bookmarkEnd w:id="503"/>
      <w:bookmarkEnd w:id="504"/>
      <w:bookmarkEnd w:id="505"/>
    </w:p>
    <w:p w14:paraId="4FDCB4ED" w14:textId="77777777" w:rsidR="009919D2" w:rsidRDefault="00C13DF8" w:rsidP="00680B4D">
      <w:pPr>
        <w:pStyle w:val="ProductList-Offering2Heading"/>
        <w:outlineLvl w:val="2"/>
      </w:pPr>
      <w:r>
        <w:tab/>
      </w:r>
      <w:bookmarkStart w:id="506" w:name="_Toc378147638"/>
      <w:bookmarkStart w:id="507" w:name="_Toc378151540"/>
      <w:bookmarkStart w:id="508" w:name="_Toc379797215"/>
      <w:bookmarkStart w:id="509" w:name="_Toc380513240"/>
      <w:bookmarkStart w:id="510" w:name="_Toc380655282"/>
      <w:bookmarkStart w:id="511" w:name="_Toc413390590"/>
      <w:r>
        <w:t>System Center Client Management Suite</w:t>
      </w:r>
      <w:bookmarkEnd w:id="506"/>
      <w:bookmarkEnd w:id="507"/>
      <w:bookmarkEnd w:id="508"/>
      <w:bookmarkEnd w:id="509"/>
      <w:bookmarkEnd w:id="510"/>
      <w:bookmarkEnd w:id="511"/>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FC" w14:textId="77777777" w:rsidTr="00AA483D">
        <w:trPr>
          <w:tblHeader/>
        </w:trPr>
        <w:tc>
          <w:tcPr>
            <w:tcW w:w="3060" w:type="dxa"/>
            <w:tcBorders>
              <w:bottom w:val="nil"/>
            </w:tcBorders>
            <w:shd w:val="clear" w:color="auto" w:fill="00188F"/>
          </w:tcPr>
          <w:p w14:paraId="4FDCB4E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0B" w14:textId="77777777" w:rsidTr="00C0717F">
        <w:tc>
          <w:tcPr>
            <w:tcW w:w="3060" w:type="dxa"/>
            <w:tcBorders>
              <w:top w:val="nil"/>
              <w:left w:val="nil"/>
              <w:bottom w:val="dashSmallGap" w:sz="4" w:space="0" w:color="BFBFBF" w:themeColor="background1" w:themeShade="BF"/>
              <w:right w:val="nil"/>
            </w:tcBorders>
          </w:tcPr>
          <w:p w14:paraId="4FDCB4FD" w14:textId="4A42AC27" w:rsidR="00C05A53" w:rsidRDefault="00D70B5E" w:rsidP="00D73C40">
            <w:pPr>
              <w:pStyle w:val="ProductList-Offering2"/>
            </w:pPr>
            <w:bookmarkStart w:id="512" w:name="_Toc379797216"/>
            <w:bookmarkStart w:id="513" w:name="_Toc380513241"/>
            <w:bookmarkStart w:id="514" w:name="_Toc380655283"/>
            <w:bookmarkStart w:id="515" w:name="_Toc413390591"/>
            <w:r>
              <w:t>System Center 2012 R2 Client Management Suite (Client ML) per OSE</w:t>
            </w:r>
            <w:bookmarkEnd w:id="512"/>
            <w:bookmarkEnd w:id="513"/>
            <w:bookmarkEnd w:id="514"/>
            <w:bookmarkEnd w:id="515"/>
            <w:r w:rsidR="00EF5E58">
              <w:fldChar w:fldCharType="begin"/>
            </w:r>
            <w:r w:rsidR="00EF5E58">
              <w:instrText xml:space="preserve"> XE "</w:instrText>
            </w:r>
            <w:r w:rsidR="00EF5E58" w:rsidRPr="008C1F75">
              <w:instrText>System Center 2012 R2 Client Man Suite (Client ML) per OSE</w:instrText>
            </w:r>
            <w:r w:rsidR="00EF5E58">
              <w:instrText xml:space="preserve">" </w:instrText>
            </w:r>
            <w:r w:rsidR="00EF5E58">
              <w:fldChar w:fldCharType="end"/>
            </w:r>
          </w:p>
        </w:tc>
        <w:tc>
          <w:tcPr>
            <w:tcW w:w="595" w:type="dxa"/>
            <w:tcBorders>
              <w:top w:val="nil"/>
              <w:left w:val="nil"/>
              <w:bottom w:val="dashSmallGap" w:sz="4" w:space="0" w:color="BFBFBF" w:themeColor="background1" w:themeShade="BF"/>
              <w:right w:val="nil"/>
            </w:tcBorders>
            <w:vAlign w:val="center"/>
          </w:tcPr>
          <w:p w14:paraId="4FDCB4FE" w14:textId="77777777" w:rsidR="00C05A53" w:rsidRDefault="00D70B5E"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4F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00" w14:textId="77777777" w:rsidR="00C05A53" w:rsidRDefault="00D70B5E"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01"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02" w14:textId="77777777" w:rsidR="00C05A53" w:rsidRDefault="00D70B5E" w:rsidP="00C05A53">
            <w:pPr>
              <w:pStyle w:val="ProductList-OfferingBody"/>
              <w:ind w:left="-113"/>
              <w:jc w:val="center"/>
            </w:pPr>
            <w:r>
              <w:t>1</w:t>
            </w:r>
          </w:p>
        </w:tc>
        <w:tc>
          <w:tcPr>
            <w:tcW w:w="596" w:type="dxa"/>
            <w:shd w:val="clear" w:color="auto" w:fill="70AD47" w:themeFill="accent6"/>
            <w:vAlign w:val="center"/>
          </w:tcPr>
          <w:p w14:paraId="4FDCB503" w14:textId="77777777" w:rsidR="00C05A53" w:rsidRDefault="00D70B5E" w:rsidP="00D70B5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04" w14:textId="77777777" w:rsidR="00C05A53" w:rsidRDefault="00D70B5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0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0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0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8" w14:textId="77777777" w:rsidR="00C05A53" w:rsidRDefault="00D70B5E"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A" w14:textId="77777777" w:rsidR="00C05A53" w:rsidRDefault="00D70B5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51A" w14:textId="77777777" w:rsidTr="00D40866">
        <w:tc>
          <w:tcPr>
            <w:tcW w:w="3060" w:type="dxa"/>
            <w:tcBorders>
              <w:top w:val="dashSmallGap" w:sz="4" w:space="0" w:color="BFBFBF" w:themeColor="background1" w:themeShade="BF"/>
              <w:left w:val="nil"/>
              <w:bottom w:val="nil"/>
              <w:right w:val="nil"/>
            </w:tcBorders>
          </w:tcPr>
          <w:p w14:paraId="4FDCB50C" w14:textId="2F7B4EB2" w:rsidR="00C05A53" w:rsidRDefault="00D70B5E" w:rsidP="00D73C40">
            <w:pPr>
              <w:pStyle w:val="ProductList-Offering2"/>
            </w:pPr>
            <w:bookmarkStart w:id="516" w:name="_Toc379797217"/>
            <w:bookmarkStart w:id="517" w:name="_Toc380513242"/>
            <w:bookmarkStart w:id="518" w:name="_Toc380655284"/>
            <w:bookmarkStart w:id="519" w:name="_Toc413390592"/>
            <w:r>
              <w:t xml:space="preserve">System Center 2012 R2 Client Management Suite (Client ML) per </w:t>
            </w:r>
            <w:r w:rsidR="00AC3BA6">
              <w:t>User</w:t>
            </w:r>
            <w:bookmarkEnd w:id="516"/>
            <w:bookmarkEnd w:id="517"/>
            <w:bookmarkEnd w:id="518"/>
            <w:bookmarkEnd w:id="519"/>
            <w:r w:rsidR="00EF5E58">
              <w:fldChar w:fldCharType="begin"/>
            </w:r>
            <w:r w:rsidR="00EF5E58">
              <w:instrText xml:space="preserve"> XE "</w:instrText>
            </w:r>
            <w:r w:rsidR="00EF5E58" w:rsidRPr="008C1F75">
              <w:instrText>System Center 2012 R2 Client Man Suite (Client ML) per User</w:instrText>
            </w:r>
            <w:r w:rsidR="00EF5E58">
              <w:instrText xml:space="preserve">" </w:instrText>
            </w:r>
            <w:r w:rsidR="00EF5E58">
              <w:fldChar w:fldCharType="end"/>
            </w:r>
          </w:p>
        </w:tc>
        <w:tc>
          <w:tcPr>
            <w:tcW w:w="595" w:type="dxa"/>
            <w:tcBorders>
              <w:top w:val="dashSmallGap" w:sz="4" w:space="0" w:color="BFBFBF" w:themeColor="background1" w:themeShade="BF"/>
              <w:left w:val="nil"/>
              <w:bottom w:val="nil"/>
              <w:right w:val="nil"/>
            </w:tcBorders>
            <w:vAlign w:val="center"/>
          </w:tcPr>
          <w:p w14:paraId="4FDCB50D" w14:textId="77777777" w:rsidR="00C05A53" w:rsidRDefault="00D70B5E"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50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0F" w14:textId="77777777" w:rsidR="00C05A53" w:rsidRDefault="00D70B5E"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10"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11" w14:textId="77777777" w:rsidR="00C05A53" w:rsidRDefault="00D70B5E" w:rsidP="00C05A53">
            <w:pPr>
              <w:pStyle w:val="ProductList-OfferingBody"/>
              <w:ind w:left="-113"/>
              <w:jc w:val="center"/>
            </w:pPr>
            <w:r>
              <w:t>1</w:t>
            </w:r>
          </w:p>
        </w:tc>
        <w:tc>
          <w:tcPr>
            <w:tcW w:w="596" w:type="dxa"/>
            <w:shd w:val="clear" w:color="auto" w:fill="BFBFBF" w:themeFill="background1" w:themeFillShade="BF"/>
            <w:vAlign w:val="center"/>
          </w:tcPr>
          <w:p w14:paraId="4FDCB51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7" w14:textId="28E9E9E9"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9" w14:textId="77777777" w:rsidR="00C05A53" w:rsidRDefault="00C05A53" w:rsidP="00C05A53">
            <w:pPr>
              <w:pStyle w:val="ProductList-OfferingBody"/>
              <w:ind w:left="-113"/>
              <w:jc w:val="center"/>
            </w:pPr>
          </w:p>
        </w:tc>
      </w:tr>
    </w:tbl>
    <w:p w14:paraId="4FDCB51B"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70B5E" w14:paraId="4FDCB51F" w14:textId="77777777" w:rsidTr="00D70B5E">
        <w:tc>
          <w:tcPr>
            <w:tcW w:w="3596" w:type="dxa"/>
          </w:tcPr>
          <w:p w14:paraId="4FDCB51C" w14:textId="77777777" w:rsidR="00D70B5E" w:rsidRPr="00D70B5E" w:rsidRDefault="00D70B5E" w:rsidP="00D70B5E">
            <w:pPr>
              <w:pStyle w:val="ProductList-Body"/>
              <w:spacing w:before="20" w:after="20"/>
            </w:pPr>
            <w:r>
              <w:t xml:space="preserve">Prior Version: </w:t>
            </w:r>
            <w:r w:rsidRPr="00D70B5E">
              <w:rPr>
                <w:b/>
              </w:rPr>
              <w:t>System Center 2012 Client</w:t>
            </w:r>
            <w:r>
              <w:rPr>
                <w:b/>
              </w:rPr>
              <w:t xml:space="preserve"> </w:t>
            </w:r>
          </w:p>
        </w:tc>
        <w:tc>
          <w:tcPr>
            <w:tcW w:w="3597" w:type="dxa"/>
          </w:tcPr>
          <w:p w14:paraId="4FDCB51D" w14:textId="77777777" w:rsidR="00D70B5E" w:rsidRDefault="00D70B5E" w:rsidP="00D70B5E">
            <w:pPr>
              <w:pStyle w:val="ProductList-Body"/>
              <w:spacing w:before="20" w:after="20"/>
            </w:pPr>
            <w:r>
              <w:t xml:space="preserve">Product Pool: </w:t>
            </w:r>
            <w:r w:rsidRPr="00AD224C">
              <w:rPr>
                <w:b/>
              </w:rPr>
              <w:t>Server</w:t>
            </w:r>
          </w:p>
        </w:tc>
        <w:tc>
          <w:tcPr>
            <w:tcW w:w="3597" w:type="dxa"/>
          </w:tcPr>
          <w:p w14:paraId="4FDCB51E" w14:textId="77777777" w:rsidR="00D70B5E" w:rsidRDefault="00D70B5E" w:rsidP="00D70B5E">
            <w:pPr>
              <w:pStyle w:val="ProductList-Body"/>
              <w:spacing w:before="20" w:after="20"/>
            </w:pPr>
            <w:r>
              <w:t xml:space="preserve">Suite: </w:t>
            </w:r>
            <w:r w:rsidRPr="00D70B5E">
              <w:rPr>
                <w:b/>
              </w:rPr>
              <w:t>Yes</w:t>
            </w:r>
          </w:p>
        </w:tc>
      </w:tr>
      <w:tr w:rsidR="00D70B5E" w14:paraId="4FDCB523" w14:textId="77777777" w:rsidTr="00D70B5E">
        <w:tc>
          <w:tcPr>
            <w:tcW w:w="3596" w:type="dxa"/>
          </w:tcPr>
          <w:p w14:paraId="4FDCB520" w14:textId="77777777" w:rsidR="00D70B5E" w:rsidRDefault="00D70B5E" w:rsidP="00BE27AD">
            <w:pPr>
              <w:pStyle w:val="ProductList-Body"/>
              <w:spacing w:before="20" w:after="20"/>
              <w:ind w:left="162"/>
            </w:pPr>
            <w:r>
              <w:rPr>
                <w:b/>
              </w:rPr>
              <w:t>Management Suite</w:t>
            </w:r>
            <w:r>
              <w:t xml:space="preserve"> (3/12)</w:t>
            </w:r>
          </w:p>
        </w:tc>
        <w:tc>
          <w:tcPr>
            <w:tcW w:w="3597" w:type="dxa"/>
          </w:tcPr>
          <w:p w14:paraId="4FDCB521" w14:textId="77777777" w:rsidR="00D70B5E" w:rsidRDefault="00F8488D" w:rsidP="00D70B5E">
            <w:pPr>
              <w:pStyle w:val="ProductList-Body"/>
              <w:spacing w:before="20" w:after="20"/>
            </w:pPr>
            <w:hyperlink w:anchor="SoftwareAssurance" w:history="1">
              <w:r w:rsidR="00D70B5E" w:rsidRPr="00AD224C">
                <w:rPr>
                  <w:rStyle w:val="Hyperlink"/>
                  <w:color w:val="000000" w:themeColor="text1"/>
                  <w:u w:val="none"/>
                </w:rPr>
                <w:t>Software Assurance Benefits</w:t>
              </w:r>
            </w:hyperlink>
            <w:r w:rsidR="00D70B5E">
              <w:t xml:space="preserve">: </w:t>
            </w:r>
            <w:r w:rsidR="00D70B5E" w:rsidRPr="00AD224C">
              <w:rPr>
                <w:b/>
              </w:rPr>
              <w:t>Server</w:t>
            </w:r>
          </w:p>
        </w:tc>
        <w:tc>
          <w:tcPr>
            <w:tcW w:w="3597" w:type="dxa"/>
          </w:tcPr>
          <w:p w14:paraId="4FDCB522" w14:textId="77777777" w:rsidR="00D70B5E" w:rsidRDefault="00D70B5E" w:rsidP="00D70B5E">
            <w:pPr>
              <w:pStyle w:val="ProductList-Body"/>
              <w:spacing w:before="20" w:after="20"/>
            </w:pPr>
          </w:p>
        </w:tc>
      </w:tr>
    </w:tbl>
    <w:p w14:paraId="4FDCB52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25" w14:textId="014DA432" w:rsidR="00782C7B" w:rsidRDefault="00D70B5E" w:rsidP="00782C7B">
      <w:pPr>
        <w:pStyle w:val="ProductList-Body"/>
      </w:pPr>
      <w:r w:rsidRPr="00D70B5E">
        <w:t xml:space="preserve">System Center Client Management Suite customers that had SA coverage for System Center Client Management Suite on April 1, 2012 may be eligible to upgrade to version 2012 under special terms.  Please </w:t>
      </w:r>
      <w:r w:rsidR="00867D3C">
        <w:t>refer</w:t>
      </w:r>
      <w:r w:rsidR="00B608EC">
        <w:t xml:space="preserve"> to</w:t>
      </w:r>
      <w:r w:rsidRPr="00D70B5E">
        <w:t xml:space="preserve"> the October 2013 Product List for more details</w:t>
      </w:r>
      <w:r w:rsidR="00554F9B">
        <w:t xml:space="preserve"> </w:t>
      </w:r>
      <w:hyperlink r:id="rId37" w:history="1">
        <w:r w:rsidR="00554F9B" w:rsidRPr="00190243">
          <w:rPr>
            <w:rStyle w:val="Hyperlink"/>
          </w:rPr>
          <w:t>http://go.microsoft.com/?linkid=9839207</w:t>
        </w:r>
      </w:hyperlink>
      <w:r w:rsidRPr="00D70B5E">
        <w:t>.</w:t>
      </w:r>
    </w:p>
    <w:p w14:paraId="4FDCB526"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27419C7F" w14:textId="77777777" w:rsidR="005E208E" w:rsidRDefault="005E208E">
      <w:pPr>
        <w:rPr>
          <w:rFonts w:asciiTheme="majorHAnsi" w:hAnsiTheme="majorHAnsi"/>
          <w:b/>
          <w:sz w:val="28"/>
        </w:rPr>
      </w:pPr>
      <w:r>
        <w:br w:type="page"/>
      </w:r>
    </w:p>
    <w:p w14:paraId="4FDCB527" w14:textId="5A8B261A" w:rsidR="009919D2" w:rsidRDefault="00C13DF8" w:rsidP="00680B4D">
      <w:pPr>
        <w:pStyle w:val="ProductList-Offering2Heading"/>
        <w:outlineLvl w:val="2"/>
      </w:pPr>
      <w:r>
        <w:tab/>
      </w:r>
      <w:bookmarkStart w:id="520" w:name="_Toc378147639"/>
      <w:bookmarkStart w:id="521" w:name="_Toc378151541"/>
      <w:bookmarkStart w:id="522" w:name="_Toc379797218"/>
      <w:bookmarkStart w:id="523" w:name="_Toc380513243"/>
      <w:bookmarkStart w:id="524" w:name="_Toc380655285"/>
      <w:bookmarkStart w:id="525" w:name="_Toc413390593"/>
      <w:r>
        <w:t>System Center Configuration Manager</w:t>
      </w:r>
      <w:bookmarkEnd w:id="520"/>
      <w:bookmarkEnd w:id="521"/>
      <w:bookmarkEnd w:id="522"/>
      <w:bookmarkEnd w:id="523"/>
      <w:bookmarkEnd w:id="524"/>
      <w:bookmarkEnd w:id="52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36" w14:textId="77777777" w:rsidTr="00AA483D">
        <w:trPr>
          <w:tblHeader/>
        </w:trPr>
        <w:tc>
          <w:tcPr>
            <w:tcW w:w="3060" w:type="dxa"/>
            <w:tcBorders>
              <w:bottom w:val="nil"/>
            </w:tcBorders>
            <w:shd w:val="clear" w:color="auto" w:fill="00188F"/>
          </w:tcPr>
          <w:p w14:paraId="4FDCB52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2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2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70B5E" w14:paraId="4FDCB545" w14:textId="77777777" w:rsidTr="00A81AF6">
        <w:tc>
          <w:tcPr>
            <w:tcW w:w="3060" w:type="dxa"/>
            <w:tcBorders>
              <w:top w:val="nil"/>
              <w:left w:val="nil"/>
              <w:bottom w:val="dashSmallGap" w:sz="4" w:space="0" w:color="BFBFBF" w:themeColor="background1" w:themeShade="BF"/>
              <w:right w:val="nil"/>
            </w:tcBorders>
          </w:tcPr>
          <w:p w14:paraId="4FDCB537" w14:textId="3CA0EE50" w:rsidR="00D70B5E" w:rsidRDefault="00D70B5E" w:rsidP="00F944EC">
            <w:pPr>
              <w:pStyle w:val="ProductList-Offering2"/>
            </w:pPr>
            <w:bookmarkStart w:id="526" w:name="_Toc379797219"/>
            <w:bookmarkStart w:id="527" w:name="_Toc380513244"/>
            <w:bookmarkStart w:id="528" w:name="_Toc380655286"/>
            <w:bookmarkStart w:id="529" w:name="_Toc413390594"/>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Enterprise Server Management License</w:t>
            </w:r>
            <w:bookmarkEnd w:id="526"/>
            <w:bookmarkEnd w:id="527"/>
            <w:bookmarkEnd w:id="528"/>
            <w:bookmarkEnd w:id="529"/>
            <w:r w:rsidR="003904F0">
              <w:fldChar w:fldCharType="begin"/>
            </w:r>
            <w:r w:rsidR="003904F0">
              <w:instrText xml:space="preserve"> XE "</w:instrText>
            </w:r>
            <w:r w:rsidR="003904F0" w:rsidRPr="00846F96">
              <w:instrText>System Center Configuration Manager 2007 R3 Enterprise Server Management License</w:instrText>
            </w:r>
            <w:r w:rsidR="003904F0">
              <w:instrText xml:space="preserve">" </w:instrText>
            </w:r>
            <w:r w:rsidR="003904F0">
              <w:fldChar w:fldCharType="end"/>
            </w:r>
          </w:p>
        </w:tc>
        <w:tc>
          <w:tcPr>
            <w:tcW w:w="595" w:type="dxa"/>
            <w:tcBorders>
              <w:top w:val="nil"/>
              <w:left w:val="nil"/>
              <w:bottom w:val="dashSmallGap" w:sz="4" w:space="0" w:color="BFBFBF" w:themeColor="background1" w:themeShade="BF"/>
              <w:right w:val="nil"/>
            </w:tcBorders>
            <w:vAlign w:val="center"/>
          </w:tcPr>
          <w:p w14:paraId="4FDCB538"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39"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3A"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3B"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3C" w14:textId="77777777" w:rsidR="00D70B5E" w:rsidRDefault="009B3FD1" w:rsidP="00C05A53">
            <w:pPr>
              <w:pStyle w:val="ProductList-OfferingBody"/>
              <w:ind w:left="-113"/>
              <w:jc w:val="center"/>
            </w:pPr>
            <w:r>
              <w:t>6</w:t>
            </w:r>
          </w:p>
        </w:tc>
        <w:tc>
          <w:tcPr>
            <w:tcW w:w="596" w:type="dxa"/>
            <w:shd w:val="clear" w:color="auto" w:fill="BFBFBF" w:themeFill="background1" w:themeFillShade="BF"/>
            <w:vAlign w:val="center"/>
          </w:tcPr>
          <w:p w14:paraId="4FDCB53D"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3E"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3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0"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1"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2"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3"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4" w14:textId="77777777" w:rsidR="00D70B5E" w:rsidRDefault="00D70B5E" w:rsidP="00C05A53">
            <w:pPr>
              <w:pStyle w:val="ProductList-OfferingBody"/>
              <w:ind w:left="-113"/>
              <w:jc w:val="center"/>
            </w:pPr>
          </w:p>
        </w:tc>
      </w:tr>
      <w:tr w:rsidR="00D70B5E" w14:paraId="4FDCB554" w14:textId="77777777" w:rsidTr="00A81AF6">
        <w:tc>
          <w:tcPr>
            <w:tcW w:w="3060" w:type="dxa"/>
            <w:tcBorders>
              <w:top w:val="nil"/>
              <w:left w:val="nil"/>
              <w:bottom w:val="dashSmallGap" w:sz="4" w:space="0" w:color="BFBFBF" w:themeColor="background1" w:themeShade="BF"/>
              <w:right w:val="nil"/>
            </w:tcBorders>
          </w:tcPr>
          <w:p w14:paraId="4FDCB546" w14:textId="2C210C3A" w:rsidR="00D70B5E" w:rsidRDefault="009B3FD1" w:rsidP="00514A8B">
            <w:pPr>
              <w:pStyle w:val="ProductList-Offering2"/>
            </w:pPr>
            <w:bookmarkStart w:id="530" w:name="_Toc379797220"/>
            <w:bookmarkStart w:id="531" w:name="_Toc380513245"/>
            <w:bookmarkStart w:id="532" w:name="_Toc380655287"/>
            <w:bookmarkStart w:id="533" w:name="_Toc413390595"/>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w:t>
            </w:r>
            <w:r w:rsidR="00514A8B">
              <w:t>Standard</w:t>
            </w:r>
            <w:r>
              <w:t xml:space="preserve"> Server Management License</w:t>
            </w:r>
            <w:r w:rsidR="008B08EC">
              <w:fldChar w:fldCharType="begin"/>
            </w:r>
            <w:r w:rsidR="008B08EC">
              <w:instrText xml:space="preserve"> XE "</w:instrText>
            </w:r>
            <w:r w:rsidR="008B08EC" w:rsidRPr="00243129">
              <w:instrText>System Center Configuration Manager 2007 R3 Standard Server Management License</w:instrText>
            </w:r>
            <w:r w:rsidR="008B08EC">
              <w:instrText xml:space="preserve">" </w:instrText>
            </w:r>
            <w:r w:rsidR="008B08EC">
              <w:fldChar w:fldCharType="end"/>
            </w:r>
            <w:r>
              <w:t xml:space="preserve"> (Standard Server ML)</w:t>
            </w:r>
            <w:bookmarkEnd w:id="530"/>
            <w:bookmarkEnd w:id="531"/>
            <w:bookmarkEnd w:id="532"/>
            <w:bookmarkEnd w:id="533"/>
          </w:p>
        </w:tc>
        <w:tc>
          <w:tcPr>
            <w:tcW w:w="595" w:type="dxa"/>
            <w:tcBorders>
              <w:top w:val="nil"/>
              <w:left w:val="nil"/>
              <w:bottom w:val="dashSmallGap" w:sz="4" w:space="0" w:color="BFBFBF" w:themeColor="background1" w:themeShade="BF"/>
              <w:right w:val="nil"/>
            </w:tcBorders>
            <w:vAlign w:val="center"/>
          </w:tcPr>
          <w:p w14:paraId="4FDCB547"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48"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49"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4A"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4B" w14:textId="77777777" w:rsidR="00D70B5E"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4C"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D"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4E"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0"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1"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2"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3" w14:textId="77777777" w:rsidR="00D70B5E" w:rsidRDefault="00D70B5E" w:rsidP="00C05A53">
            <w:pPr>
              <w:pStyle w:val="ProductList-OfferingBody"/>
              <w:ind w:left="-113"/>
              <w:jc w:val="center"/>
            </w:pPr>
          </w:p>
        </w:tc>
      </w:tr>
      <w:tr w:rsidR="00C05A53" w14:paraId="4FDCB563" w14:textId="77777777" w:rsidTr="00A81AF6">
        <w:tc>
          <w:tcPr>
            <w:tcW w:w="3060" w:type="dxa"/>
            <w:tcBorders>
              <w:top w:val="nil"/>
              <w:left w:val="nil"/>
              <w:bottom w:val="dashSmallGap" w:sz="4" w:space="0" w:color="BFBFBF" w:themeColor="background1" w:themeShade="BF"/>
              <w:right w:val="nil"/>
            </w:tcBorders>
          </w:tcPr>
          <w:p w14:paraId="4FDCB555" w14:textId="757A640A" w:rsidR="00C05A53" w:rsidRDefault="009B3FD1" w:rsidP="00F944EC">
            <w:pPr>
              <w:pStyle w:val="ProductList-Offering2"/>
            </w:pPr>
            <w:bookmarkStart w:id="534" w:name="_Toc379797221"/>
            <w:bookmarkStart w:id="535" w:name="_Toc380513246"/>
            <w:bookmarkStart w:id="536" w:name="_Toc380655288"/>
            <w:bookmarkStart w:id="537" w:name="_Toc413390596"/>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(Client ML) (Student Only)</w:t>
            </w:r>
            <w:bookmarkEnd w:id="534"/>
            <w:bookmarkEnd w:id="535"/>
            <w:bookmarkEnd w:id="536"/>
            <w:bookmarkEnd w:id="537"/>
          </w:p>
        </w:tc>
        <w:tc>
          <w:tcPr>
            <w:tcW w:w="595" w:type="dxa"/>
            <w:tcBorders>
              <w:top w:val="nil"/>
              <w:left w:val="nil"/>
              <w:bottom w:val="dashSmallGap" w:sz="4" w:space="0" w:color="BFBFBF" w:themeColor="background1" w:themeShade="BF"/>
              <w:right w:val="nil"/>
            </w:tcBorders>
            <w:vAlign w:val="center"/>
          </w:tcPr>
          <w:p w14:paraId="4FDCB556" w14:textId="3F6479BB" w:rsidR="00C05A53" w:rsidRDefault="007F3FE6" w:rsidP="007F3FE6">
            <w:pPr>
              <w:pStyle w:val="ProductList-OfferingBody"/>
              <w:ind w:left="-113"/>
              <w:jc w:val="center"/>
            </w:pPr>
            <w:r>
              <w:t>10</w:t>
            </w:r>
            <w:r w:rsidR="009B3FD1">
              <w:t>/1</w:t>
            </w:r>
            <w:r>
              <w:t>3</w:t>
            </w:r>
          </w:p>
        </w:tc>
        <w:tc>
          <w:tcPr>
            <w:tcW w:w="595" w:type="dxa"/>
            <w:tcBorders>
              <w:top w:val="nil"/>
              <w:left w:val="nil"/>
              <w:bottom w:val="dashSmallGap" w:sz="4" w:space="0" w:color="BFBFBF" w:themeColor="background1" w:themeShade="BF"/>
              <w:right w:val="nil"/>
            </w:tcBorders>
            <w:vAlign w:val="center"/>
          </w:tcPr>
          <w:p w14:paraId="4FDCB55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58" w14:textId="77777777" w:rsidR="00C05A53" w:rsidRDefault="009B3FD1"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59"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2" w14:textId="77777777" w:rsidR="00C05A53" w:rsidRDefault="00C05A53" w:rsidP="00C05A53">
            <w:pPr>
              <w:pStyle w:val="ProductList-OfferingBody"/>
              <w:ind w:left="-113"/>
              <w:jc w:val="center"/>
            </w:pPr>
          </w:p>
        </w:tc>
      </w:tr>
      <w:tr w:rsidR="00C05A53" w14:paraId="4FDCB572" w14:textId="77777777" w:rsidTr="005C59A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64" w14:textId="4BB00B76" w:rsidR="00C05A53" w:rsidRDefault="009B3FD1" w:rsidP="00F944EC">
            <w:pPr>
              <w:pStyle w:val="ProductList-Offering2"/>
            </w:pPr>
            <w:bookmarkStart w:id="538" w:name="_Toc379797222"/>
            <w:bookmarkStart w:id="539" w:name="_Toc380513247"/>
            <w:bookmarkStart w:id="540" w:name="_Toc380655289"/>
            <w:bookmarkStart w:id="541" w:name="_Toc413390597"/>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OSE</w:t>
            </w:r>
            <w:bookmarkEnd w:id="538"/>
            <w:bookmarkEnd w:id="539"/>
            <w:bookmarkEnd w:id="540"/>
            <w:bookmarkEnd w:id="541"/>
            <w:r w:rsidR="008B08EC">
              <w:fldChar w:fldCharType="begin"/>
            </w:r>
            <w:r w:rsidR="008B08EC">
              <w:instrText xml:space="preserve"> XE "</w:instrText>
            </w:r>
            <w:r w:rsidR="008B08EC" w:rsidRPr="00243129">
              <w:instrText>System Center 2012 R2 Configuration Manager Client Management License per OSE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5" w14:textId="0C9EC9C3" w:rsidR="00C05A53" w:rsidRDefault="007F3FE6" w:rsidP="007F3FE6">
            <w:pPr>
              <w:pStyle w:val="ProductList-OfferingBody"/>
              <w:ind w:left="-113"/>
              <w:jc w:val="center"/>
            </w:pPr>
            <w:r>
              <w:t>10</w:t>
            </w:r>
            <w:r w:rsidR="009B3FD1">
              <w:t>/1</w:t>
            </w:r>
            <w:r>
              <w:t>3-</w:t>
            </w:r>
            <w:r w:rsidR="009B3FD1">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67"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68"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69"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6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F" w14:textId="2A9EC295"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71" w14:textId="77777777" w:rsidR="00C05A53" w:rsidRDefault="00C05A53" w:rsidP="00C05A53">
            <w:pPr>
              <w:pStyle w:val="ProductList-OfferingBody"/>
              <w:ind w:left="-113"/>
              <w:jc w:val="center"/>
            </w:pPr>
          </w:p>
        </w:tc>
      </w:tr>
      <w:tr w:rsidR="00C05A53" w14:paraId="4FDCB581" w14:textId="77777777" w:rsidTr="005C59AF">
        <w:tc>
          <w:tcPr>
            <w:tcW w:w="3060" w:type="dxa"/>
            <w:tcBorders>
              <w:top w:val="dashSmallGap" w:sz="4" w:space="0" w:color="BFBFBF" w:themeColor="background1" w:themeShade="BF"/>
              <w:left w:val="nil"/>
              <w:bottom w:val="nil"/>
              <w:right w:val="nil"/>
            </w:tcBorders>
          </w:tcPr>
          <w:p w14:paraId="4FDCB573" w14:textId="3A779D4C" w:rsidR="00C05A53" w:rsidRDefault="009B3FD1" w:rsidP="00F944EC">
            <w:pPr>
              <w:pStyle w:val="ProductList-Offering2"/>
            </w:pPr>
            <w:bookmarkStart w:id="542" w:name="_Toc379797223"/>
            <w:bookmarkStart w:id="543" w:name="_Toc380513248"/>
            <w:bookmarkStart w:id="544" w:name="_Toc380655290"/>
            <w:bookmarkStart w:id="545" w:name="_Toc413390598"/>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User</w:t>
            </w:r>
            <w:bookmarkEnd w:id="542"/>
            <w:bookmarkEnd w:id="543"/>
            <w:bookmarkEnd w:id="544"/>
            <w:bookmarkEnd w:id="545"/>
            <w:r w:rsidR="008B08EC">
              <w:fldChar w:fldCharType="begin"/>
            </w:r>
            <w:r w:rsidR="008B08EC">
              <w:instrText xml:space="preserve"> XE "</w:instrText>
            </w:r>
            <w:r w:rsidR="008B08EC" w:rsidRPr="00FE37E2">
              <w:instrText>System Center 2012 R2 Configuration Manager Client Management License per User</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74" w14:textId="4CEAFC68" w:rsidR="00C05A53" w:rsidRDefault="007F3FE6" w:rsidP="007F3FE6">
            <w:pPr>
              <w:pStyle w:val="ProductList-OfferingBody"/>
              <w:ind w:left="-113"/>
              <w:jc w:val="center"/>
            </w:pPr>
            <w:r>
              <w:t>10</w:t>
            </w:r>
            <w:r w:rsidR="009B3FD1">
              <w:t>/1</w:t>
            </w:r>
            <w:r>
              <w:t>3</w:t>
            </w:r>
          </w:p>
        </w:tc>
        <w:tc>
          <w:tcPr>
            <w:tcW w:w="595" w:type="dxa"/>
            <w:tcBorders>
              <w:top w:val="dashSmallGap" w:sz="4" w:space="0" w:color="BFBFBF" w:themeColor="background1" w:themeShade="BF"/>
              <w:left w:val="nil"/>
              <w:bottom w:val="nil"/>
              <w:right w:val="nil"/>
            </w:tcBorders>
            <w:vAlign w:val="center"/>
          </w:tcPr>
          <w:p w14:paraId="4FDCB575"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76"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77"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78" w14:textId="77777777" w:rsidR="00C05A53" w:rsidRDefault="009B3FD1" w:rsidP="00C05A53">
            <w:pPr>
              <w:pStyle w:val="ProductList-OfferingBody"/>
              <w:ind w:left="-113"/>
              <w:jc w:val="center"/>
            </w:pPr>
            <w:r>
              <w:t>1</w:t>
            </w:r>
          </w:p>
        </w:tc>
        <w:tc>
          <w:tcPr>
            <w:tcW w:w="596" w:type="dxa"/>
            <w:shd w:val="clear" w:color="auto" w:fill="70AD47" w:themeFill="accent6"/>
            <w:vAlign w:val="center"/>
          </w:tcPr>
          <w:p w14:paraId="4FDCB579"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7A"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7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C" w14:textId="2969ED59" w:rsidR="00C05A53" w:rsidRDefault="005C59AF" w:rsidP="00C05A53">
            <w:pPr>
              <w:pStyle w:val="ProductList-OfferingBody"/>
              <w:ind w:left="-113"/>
              <w:jc w:val="center"/>
            </w:pPr>
            <w:r>
              <w:t xml:space="preserve"> </w:t>
            </w:r>
          </w:p>
        </w:tc>
        <w:tc>
          <w:tcPr>
            <w:tcW w:w="595" w:type="dxa"/>
            <w:shd w:val="clear" w:color="auto" w:fill="BFBFBF" w:themeFill="background1" w:themeFillShade="BF"/>
            <w:vAlign w:val="center"/>
          </w:tcPr>
          <w:p w14:paraId="4FDCB57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7E" w14:textId="77777777" w:rsidR="00C05A53" w:rsidRDefault="009B3FD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80"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58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0F1869" w14:paraId="4FDCB586" w14:textId="77777777" w:rsidTr="000F1869">
        <w:tc>
          <w:tcPr>
            <w:tcW w:w="7193" w:type="dxa"/>
          </w:tcPr>
          <w:p w14:paraId="4FDCB584" w14:textId="71FEF783" w:rsidR="000F1869" w:rsidRDefault="000F1869" w:rsidP="000F1869">
            <w:pPr>
              <w:pStyle w:val="ProductList-Body"/>
              <w:tabs>
                <w:tab w:val="clear" w:pos="158"/>
                <w:tab w:val="left" w:pos="1242"/>
              </w:tabs>
              <w:spacing w:before="20" w:after="20"/>
              <w:ind w:left="162"/>
            </w:pPr>
            <w:r>
              <w:t xml:space="preserve">Prior Version: </w:t>
            </w:r>
            <w:r>
              <w:tab/>
            </w:r>
            <w:r>
              <w:rPr>
                <w:b/>
              </w:rPr>
              <w:t>System Center 2012</w:t>
            </w:r>
            <w:r w:rsidRPr="009B3FD1">
              <w:rPr>
                <w:b/>
              </w:rPr>
              <w:t xml:space="preserve"> Configuration Manager</w:t>
            </w:r>
            <w:r>
              <w:t xml:space="preserve"> (3/12)</w:t>
            </w:r>
          </w:p>
        </w:tc>
        <w:tc>
          <w:tcPr>
            <w:tcW w:w="3597" w:type="dxa"/>
          </w:tcPr>
          <w:p w14:paraId="4FDCB585" w14:textId="00D3011F" w:rsidR="000F1869" w:rsidRDefault="000F1869" w:rsidP="009B3FD1">
            <w:pPr>
              <w:pStyle w:val="ProductList-Body"/>
              <w:spacing w:before="20" w:after="20"/>
            </w:pPr>
            <w:r>
              <w:t xml:space="preserve">Product Pool: </w:t>
            </w:r>
            <w:r w:rsidRPr="00AD224C">
              <w:rPr>
                <w:b/>
              </w:rPr>
              <w:t>Server</w:t>
            </w:r>
          </w:p>
        </w:tc>
      </w:tr>
      <w:tr w:rsidR="000F1869" w14:paraId="4FDCB58B" w14:textId="77777777" w:rsidTr="000F1869">
        <w:tc>
          <w:tcPr>
            <w:tcW w:w="7193" w:type="dxa"/>
          </w:tcPr>
          <w:p w14:paraId="4FDCB589" w14:textId="611FB6B0" w:rsidR="000F1869" w:rsidRDefault="000F1869" w:rsidP="000F1869">
            <w:pPr>
              <w:pStyle w:val="ProductList-Body"/>
              <w:tabs>
                <w:tab w:val="clear" w:pos="158"/>
                <w:tab w:val="left" w:pos="1062"/>
              </w:tabs>
              <w:spacing w:before="20" w:after="20"/>
              <w:ind w:left="1242"/>
            </w:pPr>
            <w:r w:rsidRPr="009B3FD1">
              <w:rPr>
                <w:b/>
              </w:rPr>
              <w:t>System Center Configuration Manager Server 2007 R2</w:t>
            </w:r>
            <w:r>
              <w:t xml:space="preserve"> (9/08)</w:t>
            </w:r>
          </w:p>
        </w:tc>
        <w:tc>
          <w:tcPr>
            <w:tcW w:w="3597" w:type="dxa"/>
          </w:tcPr>
          <w:p w14:paraId="4FDCB58A" w14:textId="18B64E61" w:rsidR="000F1869" w:rsidRDefault="00F8488D" w:rsidP="009B3FD1">
            <w:pPr>
              <w:pStyle w:val="ProductList-Body"/>
              <w:spacing w:before="20" w:after="20"/>
            </w:pPr>
            <w:hyperlink w:anchor="SoftwareAssurance" w:history="1">
              <w:r w:rsidR="000F1869" w:rsidRPr="00AD224C">
                <w:rPr>
                  <w:rStyle w:val="Hyperlink"/>
                  <w:color w:val="000000" w:themeColor="text1"/>
                  <w:u w:val="none"/>
                </w:rPr>
                <w:t>Software Assurance Benefits</w:t>
              </w:r>
            </w:hyperlink>
            <w:r w:rsidR="000F1869">
              <w:t xml:space="preserve">: </w:t>
            </w:r>
            <w:r w:rsidR="000F1869" w:rsidRPr="00AD224C">
              <w:rPr>
                <w:b/>
              </w:rPr>
              <w:t>Server</w:t>
            </w:r>
          </w:p>
        </w:tc>
      </w:tr>
    </w:tbl>
    <w:p w14:paraId="4FDCB58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8D" w14:textId="1AA0D11B" w:rsidR="009919D2" w:rsidRDefault="009B3FD1" w:rsidP="004F3C6D">
      <w:pPr>
        <w:pStyle w:val="ProductList-Body"/>
      </w:pPr>
      <w:r w:rsidRPr="009B3FD1">
        <w:t xml:space="preserve">System Center Configuration Manager customers that had SA coverage for System Center Configuration Manager on April 1, 2012 may be eligible to upgrade to version 2012 under special terms.  Please </w:t>
      </w:r>
      <w:r w:rsidR="00867D3C">
        <w:t>refer</w:t>
      </w:r>
      <w:r w:rsidR="00B608EC">
        <w:t xml:space="preserve"> to</w:t>
      </w:r>
      <w:r w:rsidRPr="009B3FD1">
        <w:t xml:space="preserve"> the October 2013 Product List for more details</w:t>
      </w:r>
      <w:r w:rsidR="00554F9B">
        <w:t xml:space="preserve"> </w:t>
      </w:r>
      <w:hyperlink r:id="rId38" w:history="1">
        <w:r w:rsidR="00554F9B" w:rsidRPr="00190243">
          <w:rPr>
            <w:rStyle w:val="Hyperlink"/>
          </w:rPr>
          <w:t>http://go.microsoft.com/?linkid=9839207</w:t>
        </w:r>
      </w:hyperlink>
      <w:r w:rsidRPr="009B3FD1">
        <w:t>.</w:t>
      </w:r>
    </w:p>
    <w:p w14:paraId="6C057F31" w14:textId="77777777" w:rsidR="0049363D" w:rsidRDefault="0049363D" w:rsidP="0049363D">
      <w:pPr>
        <w:pStyle w:val="ProductList-Body"/>
      </w:pPr>
    </w:p>
    <w:p w14:paraId="035D7B5E" w14:textId="77C48C2C" w:rsidR="0049363D" w:rsidRDefault="0049363D" w:rsidP="004F3C6D">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w:t>
      </w:r>
      <w:r w:rsidR="00F56E2C">
        <w:t xml:space="preserve">term </w:t>
      </w:r>
      <w:r>
        <w:t xml:space="preserve">as the earlier licenses. </w:t>
      </w:r>
    </w:p>
    <w:p w14:paraId="4FDCB58E"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8F" w14:textId="77777777" w:rsidR="009919D2" w:rsidRDefault="00C13DF8" w:rsidP="002502BF">
      <w:pPr>
        <w:pStyle w:val="ProductList-Offering2Heading"/>
        <w:outlineLvl w:val="2"/>
      </w:pPr>
      <w:r>
        <w:tab/>
      </w:r>
      <w:bookmarkStart w:id="546" w:name="_Toc378147640"/>
      <w:bookmarkStart w:id="547" w:name="_Toc378151542"/>
      <w:bookmarkStart w:id="548" w:name="_Toc379797224"/>
      <w:bookmarkStart w:id="549" w:name="_Toc380513249"/>
      <w:bookmarkStart w:id="550" w:name="_Toc380655291"/>
      <w:bookmarkStart w:id="551" w:name="_Toc413390599"/>
      <w:r>
        <w:t>System Center Data Protection Manager</w:t>
      </w:r>
      <w:bookmarkEnd w:id="546"/>
      <w:bookmarkEnd w:id="547"/>
      <w:bookmarkEnd w:id="548"/>
      <w:bookmarkEnd w:id="549"/>
      <w:bookmarkEnd w:id="550"/>
      <w:bookmarkEnd w:id="551"/>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9E" w14:textId="77777777" w:rsidTr="00AA483D">
        <w:trPr>
          <w:tblHeader/>
        </w:trPr>
        <w:tc>
          <w:tcPr>
            <w:tcW w:w="3060" w:type="dxa"/>
            <w:tcBorders>
              <w:bottom w:val="nil"/>
            </w:tcBorders>
            <w:shd w:val="clear" w:color="auto" w:fill="00188F"/>
          </w:tcPr>
          <w:p w14:paraId="4FDCB59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9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9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9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9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9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9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9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AD" w14:textId="77777777" w:rsidTr="0010587C">
        <w:tc>
          <w:tcPr>
            <w:tcW w:w="3060" w:type="dxa"/>
            <w:tcBorders>
              <w:top w:val="nil"/>
              <w:left w:val="nil"/>
              <w:bottom w:val="dashSmallGap" w:sz="4" w:space="0" w:color="BFBFBF" w:themeColor="background1" w:themeShade="BF"/>
              <w:right w:val="nil"/>
            </w:tcBorders>
          </w:tcPr>
          <w:p w14:paraId="4FDCB59F" w14:textId="75C75691" w:rsidR="00C05A53" w:rsidRDefault="00D8182E" w:rsidP="00F944EC">
            <w:pPr>
              <w:pStyle w:val="ProductList-Offering2"/>
            </w:pPr>
            <w:bookmarkStart w:id="552" w:name="_Toc379797225"/>
            <w:bookmarkStart w:id="553" w:name="_Toc380513250"/>
            <w:bookmarkStart w:id="554" w:name="_Toc380655292"/>
            <w:bookmarkStart w:id="555" w:name="_Toc413390600"/>
            <w:r>
              <w:t>System Center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xml:space="preserve"> Enterprise Server Management License</w:t>
            </w:r>
            <w:bookmarkEnd w:id="552"/>
            <w:bookmarkEnd w:id="553"/>
            <w:bookmarkEnd w:id="554"/>
            <w:bookmarkEnd w:id="555"/>
            <w:r w:rsidR="008B08EC">
              <w:fldChar w:fldCharType="begin"/>
            </w:r>
            <w:r w:rsidR="008B08EC">
              <w:instrText xml:space="preserve"> XE "</w:instrText>
            </w:r>
            <w:r w:rsidR="008B08EC" w:rsidRPr="006D13CD">
              <w:instrText>System Center Data Protection Manager 2010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A0" w14:textId="77777777" w:rsidR="00C05A53" w:rsidRDefault="009B3FD1" w:rsidP="00C05A53">
            <w:pPr>
              <w:pStyle w:val="ProductList-OfferingBody"/>
              <w:ind w:left="-113"/>
              <w:jc w:val="center"/>
            </w:pPr>
            <w:r>
              <w:t>5/10</w:t>
            </w:r>
          </w:p>
        </w:tc>
        <w:tc>
          <w:tcPr>
            <w:tcW w:w="595" w:type="dxa"/>
            <w:tcBorders>
              <w:top w:val="nil"/>
              <w:left w:val="nil"/>
              <w:bottom w:val="dashSmallGap" w:sz="4" w:space="0" w:color="BFBFBF" w:themeColor="background1" w:themeShade="BF"/>
              <w:right w:val="nil"/>
            </w:tcBorders>
            <w:vAlign w:val="center"/>
          </w:tcPr>
          <w:p w14:paraId="4FDCB5A1"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A2"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A3"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A4" w14:textId="77777777" w:rsidR="00C05A53" w:rsidRDefault="009B3FD1" w:rsidP="00C05A53">
            <w:pPr>
              <w:pStyle w:val="ProductList-OfferingBody"/>
              <w:ind w:left="-113"/>
              <w:jc w:val="center"/>
            </w:pPr>
            <w:r>
              <w:t>5</w:t>
            </w:r>
          </w:p>
        </w:tc>
        <w:tc>
          <w:tcPr>
            <w:tcW w:w="596" w:type="dxa"/>
            <w:shd w:val="clear" w:color="auto" w:fill="BFBFBF" w:themeFill="background1" w:themeFillShade="BF"/>
            <w:vAlign w:val="center"/>
          </w:tcPr>
          <w:p w14:paraId="4FDCB5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A6"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A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C" w14:textId="77777777" w:rsidR="00C05A53" w:rsidRDefault="00C05A53" w:rsidP="00C05A53">
            <w:pPr>
              <w:pStyle w:val="ProductList-OfferingBody"/>
              <w:ind w:left="-113"/>
              <w:jc w:val="center"/>
            </w:pPr>
          </w:p>
        </w:tc>
      </w:tr>
      <w:tr w:rsidR="00C05A53" w14:paraId="4FDCB5BC" w14:textId="77777777" w:rsidTr="0010587C">
        <w:tc>
          <w:tcPr>
            <w:tcW w:w="3060" w:type="dxa"/>
            <w:tcBorders>
              <w:top w:val="dashSmallGap" w:sz="4" w:space="0" w:color="BFBFBF" w:themeColor="background1" w:themeShade="BF"/>
              <w:left w:val="nil"/>
              <w:bottom w:val="nil"/>
              <w:right w:val="nil"/>
            </w:tcBorders>
          </w:tcPr>
          <w:p w14:paraId="4FDCB5AE" w14:textId="090F0E66" w:rsidR="00C05A53" w:rsidRDefault="00D8182E" w:rsidP="00F944EC">
            <w:pPr>
              <w:pStyle w:val="ProductList-Offering2"/>
            </w:pPr>
            <w:bookmarkStart w:id="556" w:name="_Toc379797226"/>
            <w:bookmarkStart w:id="557" w:name="_Toc380513251"/>
            <w:bookmarkStart w:id="558" w:name="_Toc380655293"/>
            <w:bookmarkStart w:id="559" w:name="_Toc413390601"/>
            <w:r>
              <w:t>System Center Data Protection Manager 2010 Standard Server Management License</w:t>
            </w:r>
            <w:bookmarkEnd w:id="556"/>
            <w:bookmarkEnd w:id="557"/>
            <w:bookmarkEnd w:id="558"/>
            <w:bookmarkEnd w:id="559"/>
            <w:r w:rsidR="008B08EC">
              <w:fldChar w:fldCharType="begin"/>
            </w:r>
            <w:r w:rsidR="008B08EC">
              <w:instrText xml:space="preserve"> XE "</w:instrText>
            </w:r>
            <w:r w:rsidR="008B08EC" w:rsidRPr="006D13CD">
              <w:instrText>System Center Data Protection Manager 2010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AF" w14:textId="77777777" w:rsidR="00C05A53" w:rsidRDefault="009B3FD1" w:rsidP="00C05A53">
            <w:pPr>
              <w:pStyle w:val="ProductList-OfferingBody"/>
              <w:ind w:left="-113"/>
              <w:jc w:val="center"/>
            </w:pPr>
            <w:r>
              <w:t>5/10</w:t>
            </w:r>
          </w:p>
        </w:tc>
        <w:tc>
          <w:tcPr>
            <w:tcW w:w="595" w:type="dxa"/>
            <w:tcBorders>
              <w:top w:val="dashSmallGap" w:sz="4" w:space="0" w:color="BFBFBF" w:themeColor="background1" w:themeShade="BF"/>
              <w:left w:val="nil"/>
              <w:bottom w:val="nil"/>
              <w:right w:val="nil"/>
            </w:tcBorders>
            <w:vAlign w:val="center"/>
          </w:tcPr>
          <w:p w14:paraId="4FDCB5B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B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B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B3"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B5"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B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B" w14:textId="77777777" w:rsidR="00C05A53" w:rsidRDefault="00C05A53" w:rsidP="00C05A53">
            <w:pPr>
              <w:pStyle w:val="ProductList-OfferingBody"/>
              <w:ind w:left="-113"/>
              <w:jc w:val="center"/>
            </w:pPr>
          </w:p>
        </w:tc>
      </w:tr>
    </w:tbl>
    <w:p w14:paraId="4076BB07" w14:textId="77777777" w:rsidR="0010587C" w:rsidRDefault="0010587C" w:rsidP="0010587C">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587C" w14:paraId="31D2120E" w14:textId="77777777" w:rsidTr="0010587C">
        <w:tc>
          <w:tcPr>
            <w:tcW w:w="3596" w:type="dxa"/>
          </w:tcPr>
          <w:p w14:paraId="25F1D3BC" w14:textId="77777777" w:rsidR="0010587C" w:rsidRDefault="0010587C" w:rsidP="0010587C">
            <w:pPr>
              <w:pStyle w:val="ProductList-Body"/>
              <w:spacing w:before="20" w:after="20"/>
            </w:pPr>
          </w:p>
        </w:tc>
        <w:tc>
          <w:tcPr>
            <w:tcW w:w="3597" w:type="dxa"/>
          </w:tcPr>
          <w:p w14:paraId="4954A51E" w14:textId="77777777" w:rsidR="0010587C" w:rsidRDefault="0010587C" w:rsidP="0010587C">
            <w:pPr>
              <w:pStyle w:val="ProductList-Body"/>
              <w:spacing w:before="20" w:after="20"/>
            </w:pPr>
            <w:r>
              <w:t xml:space="preserve">Product Pool: </w:t>
            </w:r>
            <w:r w:rsidRPr="00AD224C">
              <w:rPr>
                <w:b/>
              </w:rPr>
              <w:t>Server</w:t>
            </w:r>
          </w:p>
        </w:tc>
        <w:tc>
          <w:tcPr>
            <w:tcW w:w="3597" w:type="dxa"/>
          </w:tcPr>
          <w:p w14:paraId="4F4F5739" w14:textId="77777777" w:rsidR="0010587C" w:rsidRDefault="0010587C" w:rsidP="0010587C">
            <w:pPr>
              <w:pStyle w:val="ProductList-Body"/>
              <w:spacing w:before="20" w:after="20"/>
            </w:pPr>
          </w:p>
        </w:tc>
      </w:tr>
      <w:tr w:rsidR="0010587C" w14:paraId="07471024" w14:textId="77777777" w:rsidTr="0010587C">
        <w:tc>
          <w:tcPr>
            <w:tcW w:w="3596" w:type="dxa"/>
          </w:tcPr>
          <w:p w14:paraId="630B6F96" w14:textId="77777777" w:rsidR="0010587C" w:rsidRDefault="0010587C" w:rsidP="0010587C">
            <w:pPr>
              <w:pStyle w:val="ProductList-Body"/>
              <w:spacing w:before="20" w:after="20"/>
            </w:pPr>
          </w:p>
        </w:tc>
        <w:tc>
          <w:tcPr>
            <w:tcW w:w="3597" w:type="dxa"/>
          </w:tcPr>
          <w:p w14:paraId="48C4B8CA" w14:textId="77777777" w:rsidR="0010587C" w:rsidRDefault="00F8488D" w:rsidP="0010587C">
            <w:pPr>
              <w:pStyle w:val="ProductList-Body"/>
              <w:spacing w:before="20" w:after="20"/>
            </w:pPr>
            <w:hyperlink w:anchor="SoftwareAssurance" w:history="1">
              <w:r w:rsidR="0010587C" w:rsidRPr="00AD224C">
                <w:rPr>
                  <w:rStyle w:val="Hyperlink"/>
                  <w:color w:val="000000" w:themeColor="text1"/>
                  <w:u w:val="none"/>
                </w:rPr>
                <w:t>Software Assurance Benefits</w:t>
              </w:r>
            </w:hyperlink>
            <w:r w:rsidR="0010587C">
              <w:t xml:space="preserve">: </w:t>
            </w:r>
            <w:r w:rsidR="0010587C" w:rsidRPr="00AD224C">
              <w:rPr>
                <w:b/>
              </w:rPr>
              <w:t>Server</w:t>
            </w:r>
          </w:p>
        </w:tc>
        <w:tc>
          <w:tcPr>
            <w:tcW w:w="3597" w:type="dxa"/>
          </w:tcPr>
          <w:p w14:paraId="3DF1FB6B" w14:textId="77777777" w:rsidR="0010587C" w:rsidRDefault="0010587C" w:rsidP="0010587C">
            <w:pPr>
              <w:pStyle w:val="ProductList-Body"/>
              <w:spacing w:before="20" w:after="20"/>
            </w:pPr>
          </w:p>
        </w:tc>
      </w:tr>
    </w:tbl>
    <w:p w14:paraId="6CAAFE9A" w14:textId="6380ACA7" w:rsidR="0010587C" w:rsidRPr="00782C7B" w:rsidRDefault="0010587C" w:rsidP="00071A79">
      <w:pPr>
        <w:pStyle w:val="ProductList-Body"/>
        <w:shd w:val="clear" w:color="auto" w:fill="D9D9D9" w:themeFill="background1" w:themeFillShade="D9"/>
        <w:spacing w:before="120" w:after="120"/>
        <w:rPr>
          <w:b/>
        </w:rPr>
      </w:pPr>
      <w:r w:rsidRPr="00782C7B">
        <w:rPr>
          <w:b/>
        </w:rPr>
        <w:t>Additional Information</w:t>
      </w:r>
    </w:p>
    <w:p w14:paraId="00CDF9D3" w14:textId="2784F8FA" w:rsidR="0010587C" w:rsidRDefault="0010587C" w:rsidP="0010587C">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5C6"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73DBCE33" w14:textId="77777777" w:rsidR="005E208E" w:rsidRDefault="005E208E">
      <w:pPr>
        <w:rPr>
          <w:rFonts w:asciiTheme="majorHAnsi" w:hAnsiTheme="majorHAnsi"/>
          <w:b/>
          <w:sz w:val="28"/>
        </w:rPr>
      </w:pPr>
      <w:r>
        <w:br w:type="page"/>
      </w:r>
    </w:p>
    <w:p w14:paraId="4FDCB5C7" w14:textId="4D849F30" w:rsidR="009919D2" w:rsidRDefault="00C13DF8" w:rsidP="00680B4D">
      <w:pPr>
        <w:pStyle w:val="ProductList-Offering2Heading"/>
        <w:outlineLvl w:val="2"/>
      </w:pPr>
      <w:r>
        <w:tab/>
      </w:r>
      <w:bookmarkStart w:id="560" w:name="_Toc378147641"/>
      <w:bookmarkStart w:id="561" w:name="_Toc378151543"/>
      <w:bookmarkStart w:id="562" w:name="_Toc379797227"/>
      <w:bookmarkStart w:id="563" w:name="_Toc380513252"/>
      <w:bookmarkStart w:id="564" w:name="_Toc380655294"/>
      <w:bookmarkStart w:id="565" w:name="_Toc413390602"/>
      <w:r>
        <w:t>System Center Operations Manager</w:t>
      </w:r>
      <w:bookmarkEnd w:id="560"/>
      <w:bookmarkEnd w:id="561"/>
      <w:bookmarkEnd w:id="562"/>
      <w:bookmarkEnd w:id="563"/>
      <w:bookmarkEnd w:id="564"/>
      <w:bookmarkEnd w:id="56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D6" w14:textId="77777777" w:rsidTr="00AA483D">
        <w:trPr>
          <w:tblHeader/>
        </w:trPr>
        <w:tc>
          <w:tcPr>
            <w:tcW w:w="3060" w:type="dxa"/>
            <w:tcBorders>
              <w:bottom w:val="nil"/>
            </w:tcBorders>
            <w:shd w:val="clear" w:color="auto" w:fill="00188F"/>
          </w:tcPr>
          <w:p w14:paraId="4FDCB5C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E5" w14:textId="77777777" w:rsidTr="00D8182E">
        <w:tc>
          <w:tcPr>
            <w:tcW w:w="3060" w:type="dxa"/>
            <w:tcBorders>
              <w:top w:val="nil"/>
              <w:left w:val="nil"/>
              <w:bottom w:val="dashSmallGap" w:sz="4" w:space="0" w:color="BFBFBF" w:themeColor="background1" w:themeShade="BF"/>
              <w:right w:val="nil"/>
            </w:tcBorders>
          </w:tcPr>
          <w:p w14:paraId="4FDCB5D7" w14:textId="2C37BA8C" w:rsidR="00C05A53" w:rsidRDefault="00D8182E" w:rsidP="00F944EC">
            <w:pPr>
              <w:pStyle w:val="ProductList-Offering2"/>
            </w:pPr>
            <w:bookmarkStart w:id="566" w:name="_Toc379797228"/>
            <w:bookmarkStart w:id="567" w:name="_Toc380513253"/>
            <w:bookmarkStart w:id="568" w:name="_Toc380655295"/>
            <w:bookmarkStart w:id="569" w:name="_Toc413390603"/>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Enterprise Server Management License</w:t>
            </w:r>
            <w:bookmarkEnd w:id="566"/>
            <w:bookmarkEnd w:id="567"/>
            <w:bookmarkEnd w:id="568"/>
            <w:bookmarkEnd w:id="569"/>
            <w:r w:rsidR="008B08EC">
              <w:fldChar w:fldCharType="begin"/>
            </w:r>
            <w:r w:rsidR="008B08EC">
              <w:instrText xml:space="preserve"> XE "</w:instrText>
            </w:r>
            <w:r w:rsidR="008B08EC" w:rsidRPr="006D13CD">
              <w:instrText>System Center Operations Manager 2007 R2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D8" w14:textId="77777777" w:rsidR="00C05A53" w:rsidRDefault="00D8182E" w:rsidP="00C05A53">
            <w:pPr>
              <w:pStyle w:val="ProductList-OfferingBody"/>
              <w:ind w:left="-113"/>
              <w:jc w:val="center"/>
            </w:pPr>
            <w:r>
              <w:t>7/09</w:t>
            </w:r>
          </w:p>
        </w:tc>
        <w:tc>
          <w:tcPr>
            <w:tcW w:w="595" w:type="dxa"/>
            <w:tcBorders>
              <w:top w:val="nil"/>
              <w:left w:val="nil"/>
              <w:bottom w:val="dashSmallGap" w:sz="4" w:space="0" w:color="BFBFBF" w:themeColor="background1" w:themeShade="BF"/>
              <w:right w:val="nil"/>
            </w:tcBorders>
            <w:vAlign w:val="center"/>
          </w:tcPr>
          <w:p w14:paraId="4FDCB5D9"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D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D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DC" w14:textId="77777777" w:rsidR="00C05A53" w:rsidRDefault="00D8182E" w:rsidP="00C05A53">
            <w:pPr>
              <w:pStyle w:val="ProductList-OfferingBody"/>
              <w:ind w:left="-113"/>
              <w:jc w:val="center"/>
            </w:pPr>
            <w:r>
              <w:t>5</w:t>
            </w:r>
          </w:p>
        </w:tc>
        <w:tc>
          <w:tcPr>
            <w:tcW w:w="596" w:type="dxa"/>
            <w:shd w:val="clear" w:color="auto" w:fill="BFBFBF" w:themeFill="background1" w:themeFillShade="BF"/>
            <w:vAlign w:val="center"/>
          </w:tcPr>
          <w:p w14:paraId="4FDCB5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DE"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4" w14:textId="77777777" w:rsidR="00C05A53" w:rsidRDefault="00C05A53" w:rsidP="00C05A53">
            <w:pPr>
              <w:pStyle w:val="ProductList-OfferingBody"/>
              <w:ind w:left="-113"/>
              <w:jc w:val="center"/>
            </w:pPr>
          </w:p>
        </w:tc>
      </w:tr>
      <w:tr w:rsidR="00C05A53" w14:paraId="4FDCB5F4"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E6" w14:textId="4340F3C0" w:rsidR="00C05A53" w:rsidRDefault="00D8182E" w:rsidP="00F944EC">
            <w:pPr>
              <w:pStyle w:val="ProductList-Offering2"/>
            </w:pPr>
            <w:bookmarkStart w:id="570" w:name="_Toc379797229"/>
            <w:bookmarkStart w:id="571" w:name="_Toc380513254"/>
            <w:bookmarkStart w:id="572" w:name="_Toc380655296"/>
            <w:bookmarkStart w:id="573" w:name="_Toc413390604"/>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Standard Server Management License</w:t>
            </w:r>
            <w:bookmarkEnd w:id="570"/>
            <w:bookmarkEnd w:id="571"/>
            <w:bookmarkEnd w:id="572"/>
            <w:bookmarkEnd w:id="573"/>
            <w:r w:rsidR="008B08EC">
              <w:fldChar w:fldCharType="begin"/>
            </w:r>
            <w:r w:rsidR="008B08EC">
              <w:instrText xml:space="preserve"> XE "</w:instrText>
            </w:r>
            <w:r w:rsidR="008B08EC" w:rsidRPr="006D13CD">
              <w:instrText>System Center Operations Manager 2007 R2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7"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8"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E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E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EB"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E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ED"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3" w14:textId="77777777" w:rsidR="00C05A53" w:rsidRDefault="00C05A53" w:rsidP="00C05A53">
            <w:pPr>
              <w:pStyle w:val="ProductList-OfferingBody"/>
              <w:ind w:left="-113"/>
              <w:jc w:val="center"/>
            </w:pPr>
          </w:p>
        </w:tc>
      </w:tr>
      <w:tr w:rsidR="00D8182E" w14:paraId="4FDCB603"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F5" w14:textId="6EEF2F91" w:rsidR="00D8182E" w:rsidRDefault="00D8182E" w:rsidP="00F944EC">
            <w:pPr>
              <w:pStyle w:val="ProductList-Offering2"/>
            </w:pPr>
            <w:bookmarkStart w:id="574" w:name="_Toc379797230"/>
            <w:bookmarkStart w:id="575" w:name="_Toc380513255"/>
            <w:bookmarkStart w:id="576" w:name="_Toc380655297"/>
            <w:bookmarkStart w:id="577" w:name="_Toc413390605"/>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OSE</w:t>
            </w:r>
            <w:bookmarkEnd w:id="574"/>
            <w:bookmarkEnd w:id="575"/>
            <w:bookmarkEnd w:id="576"/>
            <w:bookmarkEnd w:id="577"/>
            <w:r w:rsidR="007625AC">
              <w:fldChar w:fldCharType="begin"/>
            </w:r>
            <w:r w:rsidR="007625AC">
              <w:instrText xml:space="preserve"> XE "</w:instrText>
            </w:r>
            <w:r w:rsidR="007625AC" w:rsidRPr="00A2526D">
              <w:instrText>System Center Operations Manager 2007 R2 Client Management License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6" w14:textId="77777777" w:rsidR="00D8182E"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7" w14:textId="77777777" w:rsidR="00D8182E" w:rsidRDefault="00D8182E"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F8" w14:textId="77777777" w:rsidR="00D8182E" w:rsidRDefault="00D8182E"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F9" w14:textId="77777777" w:rsidR="00D8182E" w:rsidRDefault="00D8182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FA" w14:textId="77777777" w:rsidR="00D8182E"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FB" w14:textId="77777777" w:rsidR="00D8182E" w:rsidRDefault="00D8182E" w:rsidP="00C05A53">
            <w:pPr>
              <w:pStyle w:val="ProductList-OfferingBody"/>
              <w:ind w:left="-113"/>
              <w:jc w:val="center"/>
            </w:pPr>
          </w:p>
        </w:tc>
        <w:tc>
          <w:tcPr>
            <w:tcW w:w="595" w:type="dxa"/>
            <w:shd w:val="clear" w:color="auto" w:fill="70AD47" w:themeFill="accent6"/>
            <w:vAlign w:val="center"/>
          </w:tcPr>
          <w:p w14:paraId="4FDCB5FC" w14:textId="77777777" w:rsidR="00D8182E" w:rsidRDefault="00D8182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FD"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E"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F"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0"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601"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2" w14:textId="77777777" w:rsidR="00D8182E" w:rsidRDefault="00D8182E" w:rsidP="00C05A53">
            <w:pPr>
              <w:pStyle w:val="ProductList-OfferingBody"/>
              <w:ind w:left="-113"/>
              <w:jc w:val="center"/>
            </w:pPr>
          </w:p>
        </w:tc>
      </w:tr>
      <w:tr w:rsidR="00C05A53" w14:paraId="4FDCB612" w14:textId="77777777" w:rsidTr="00D8182E">
        <w:tc>
          <w:tcPr>
            <w:tcW w:w="3060" w:type="dxa"/>
            <w:tcBorders>
              <w:top w:val="dashSmallGap" w:sz="4" w:space="0" w:color="BFBFBF" w:themeColor="background1" w:themeShade="BF"/>
              <w:left w:val="nil"/>
              <w:bottom w:val="nil"/>
              <w:right w:val="nil"/>
            </w:tcBorders>
          </w:tcPr>
          <w:p w14:paraId="4FDCB604" w14:textId="00F7F540" w:rsidR="00C05A53" w:rsidRDefault="00D8182E" w:rsidP="00F944EC">
            <w:pPr>
              <w:pStyle w:val="ProductList-Offering2"/>
            </w:pPr>
            <w:bookmarkStart w:id="578" w:name="_Toc379797231"/>
            <w:bookmarkStart w:id="579" w:name="_Toc380513256"/>
            <w:bookmarkStart w:id="580" w:name="_Toc380655298"/>
            <w:bookmarkStart w:id="581" w:name="_Toc413390606"/>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User</w:t>
            </w:r>
            <w:bookmarkEnd w:id="578"/>
            <w:bookmarkEnd w:id="579"/>
            <w:bookmarkEnd w:id="580"/>
            <w:bookmarkEnd w:id="581"/>
            <w:r w:rsidR="007625AC">
              <w:fldChar w:fldCharType="begin"/>
            </w:r>
            <w:r w:rsidR="007625AC">
              <w:instrText xml:space="preserve"> XE "</w:instrText>
            </w:r>
            <w:r w:rsidR="007625AC" w:rsidRPr="001E720E">
              <w:instrText>System Center Operations Manager 2007 R2 Client Management License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05"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nil"/>
              <w:right w:val="nil"/>
            </w:tcBorders>
            <w:vAlign w:val="center"/>
          </w:tcPr>
          <w:p w14:paraId="4FDCB60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0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0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09"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60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0B" w14:textId="77777777" w:rsidR="00C05A53" w:rsidRDefault="00EC4F2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0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1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11" w14:textId="77777777" w:rsidR="00C05A53" w:rsidRDefault="00C05A53" w:rsidP="00C05A53">
            <w:pPr>
              <w:pStyle w:val="ProductList-OfferingBody"/>
              <w:ind w:left="-113"/>
              <w:jc w:val="center"/>
            </w:pPr>
          </w:p>
        </w:tc>
      </w:tr>
    </w:tbl>
    <w:p w14:paraId="4FDCB613"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182E" w14:paraId="4FDCB617" w14:textId="77777777" w:rsidTr="00D8182E">
        <w:tc>
          <w:tcPr>
            <w:tcW w:w="3596" w:type="dxa"/>
          </w:tcPr>
          <w:p w14:paraId="4FDCB614" w14:textId="77777777" w:rsidR="00D8182E" w:rsidRPr="00D8182E" w:rsidRDefault="00D8182E" w:rsidP="00D8182E">
            <w:pPr>
              <w:pStyle w:val="ProductList-Body"/>
              <w:spacing w:before="20" w:after="20"/>
              <w:rPr>
                <w:b/>
              </w:rPr>
            </w:pPr>
            <w:r>
              <w:t xml:space="preserve">Prior Version: </w:t>
            </w:r>
            <w:r>
              <w:rPr>
                <w:b/>
              </w:rPr>
              <w:t>System Center Operations</w:t>
            </w:r>
          </w:p>
        </w:tc>
        <w:tc>
          <w:tcPr>
            <w:tcW w:w="3597" w:type="dxa"/>
          </w:tcPr>
          <w:p w14:paraId="4FDCB615" w14:textId="77777777" w:rsidR="00D8182E" w:rsidRDefault="00D8182E" w:rsidP="00D8182E">
            <w:pPr>
              <w:pStyle w:val="ProductList-Body"/>
              <w:spacing w:before="20" w:after="20"/>
            </w:pPr>
            <w:r>
              <w:t xml:space="preserve">Product Pool: </w:t>
            </w:r>
            <w:r w:rsidRPr="00AD224C">
              <w:rPr>
                <w:b/>
              </w:rPr>
              <w:t>Server</w:t>
            </w:r>
          </w:p>
        </w:tc>
        <w:tc>
          <w:tcPr>
            <w:tcW w:w="3597" w:type="dxa"/>
          </w:tcPr>
          <w:p w14:paraId="4FDCB616" w14:textId="77777777" w:rsidR="00D8182E" w:rsidRDefault="00D8182E" w:rsidP="00D8182E">
            <w:pPr>
              <w:pStyle w:val="ProductList-Body"/>
              <w:spacing w:before="20" w:after="20"/>
            </w:pPr>
          </w:p>
        </w:tc>
      </w:tr>
      <w:tr w:rsidR="00D8182E" w14:paraId="4FDCB61B" w14:textId="77777777" w:rsidTr="00D8182E">
        <w:tc>
          <w:tcPr>
            <w:tcW w:w="3596" w:type="dxa"/>
          </w:tcPr>
          <w:p w14:paraId="4FDCB618" w14:textId="77777777" w:rsidR="00D8182E" w:rsidRPr="00D8182E" w:rsidRDefault="00D8182E" w:rsidP="00BE27AD">
            <w:pPr>
              <w:pStyle w:val="ProductList-Body"/>
              <w:spacing w:before="20" w:after="20"/>
              <w:ind w:left="162"/>
            </w:pPr>
            <w:r>
              <w:rPr>
                <w:b/>
              </w:rPr>
              <w:t>Manager 2007</w:t>
            </w:r>
            <w:r>
              <w:t xml:space="preserve"> (3/08)</w:t>
            </w:r>
          </w:p>
        </w:tc>
        <w:tc>
          <w:tcPr>
            <w:tcW w:w="3597" w:type="dxa"/>
          </w:tcPr>
          <w:p w14:paraId="4FDCB619" w14:textId="77777777" w:rsidR="00D8182E" w:rsidRDefault="00F8488D" w:rsidP="00D8182E">
            <w:pPr>
              <w:pStyle w:val="ProductList-Body"/>
              <w:spacing w:before="20" w:after="20"/>
            </w:pPr>
            <w:hyperlink w:anchor="SoftwareAssurance" w:history="1">
              <w:r w:rsidR="00D8182E" w:rsidRPr="00AD224C">
                <w:rPr>
                  <w:rStyle w:val="Hyperlink"/>
                  <w:color w:val="000000" w:themeColor="text1"/>
                  <w:u w:val="none"/>
                </w:rPr>
                <w:t>Software Assurance Benefits</w:t>
              </w:r>
            </w:hyperlink>
            <w:r w:rsidR="00D8182E">
              <w:t xml:space="preserve">: </w:t>
            </w:r>
            <w:r w:rsidR="00D8182E" w:rsidRPr="00AD224C">
              <w:rPr>
                <w:b/>
              </w:rPr>
              <w:t>Server</w:t>
            </w:r>
          </w:p>
        </w:tc>
        <w:tc>
          <w:tcPr>
            <w:tcW w:w="3597" w:type="dxa"/>
          </w:tcPr>
          <w:p w14:paraId="4FDCB61A" w14:textId="77777777" w:rsidR="00D8182E" w:rsidRDefault="00D8182E" w:rsidP="00D8182E">
            <w:pPr>
              <w:pStyle w:val="ProductList-Body"/>
              <w:spacing w:before="20" w:after="20"/>
            </w:pPr>
          </w:p>
        </w:tc>
      </w:tr>
    </w:tbl>
    <w:p w14:paraId="183BDC0C" w14:textId="77777777" w:rsidR="00071A79" w:rsidRPr="00782C7B" w:rsidRDefault="00071A79" w:rsidP="00071A79">
      <w:pPr>
        <w:pStyle w:val="ProductList-Body"/>
        <w:shd w:val="clear" w:color="auto" w:fill="D9D9D9" w:themeFill="background1" w:themeFillShade="D9"/>
        <w:spacing w:before="120" w:after="120"/>
        <w:rPr>
          <w:b/>
        </w:rPr>
      </w:pPr>
      <w:r w:rsidRPr="00782C7B">
        <w:rPr>
          <w:b/>
        </w:rPr>
        <w:t>Additional Information</w:t>
      </w:r>
    </w:p>
    <w:p w14:paraId="4B75714E" w14:textId="18B4F859" w:rsidR="00071A79" w:rsidRDefault="00071A79" w:rsidP="00071A79">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1C" w14:textId="3F4F889B" w:rsidR="000F1869" w:rsidRDefault="00F8488D"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1D" w14:textId="2FB56F3A" w:rsidR="00407E60" w:rsidRDefault="00C13DF8" w:rsidP="00680B4D">
      <w:pPr>
        <w:pStyle w:val="ProductList-Offering2Heading"/>
        <w:outlineLvl w:val="2"/>
      </w:pPr>
      <w:r>
        <w:tab/>
      </w:r>
      <w:bookmarkStart w:id="582" w:name="_Toc378147642"/>
      <w:bookmarkStart w:id="583" w:name="_Toc378151544"/>
      <w:bookmarkStart w:id="584" w:name="_Toc379797232"/>
      <w:bookmarkStart w:id="585" w:name="_Toc380513257"/>
      <w:bookmarkStart w:id="586" w:name="_Toc380655299"/>
      <w:bookmarkStart w:id="587" w:name="_Toc413390607"/>
      <w:r>
        <w:t>System Center Server</w:t>
      </w:r>
      <w:bookmarkEnd w:id="582"/>
      <w:bookmarkEnd w:id="583"/>
      <w:bookmarkEnd w:id="584"/>
      <w:bookmarkEnd w:id="585"/>
      <w:bookmarkEnd w:id="586"/>
      <w:bookmarkEnd w:id="587"/>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2C" w14:textId="77777777" w:rsidTr="00AA483D">
        <w:trPr>
          <w:tblHeader/>
        </w:trPr>
        <w:tc>
          <w:tcPr>
            <w:tcW w:w="3060" w:type="dxa"/>
            <w:tcBorders>
              <w:bottom w:val="nil"/>
            </w:tcBorders>
            <w:shd w:val="clear" w:color="auto" w:fill="00188F"/>
          </w:tcPr>
          <w:p w14:paraId="4FDCB61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3B" w14:textId="77777777" w:rsidTr="00C0717F">
        <w:tc>
          <w:tcPr>
            <w:tcW w:w="3060" w:type="dxa"/>
            <w:tcBorders>
              <w:top w:val="nil"/>
              <w:left w:val="nil"/>
              <w:bottom w:val="dashSmallGap" w:sz="4" w:space="0" w:color="BFBFBF" w:themeColor="background1" w:themeShade="BF"/>
              <w:right w:val="nil"/>
            </w:tcBorders>
          </w:tcPr>
          <w:p w14:paraId="4FDCB62D" w14:textId="27D486F3" w:rsidR="00C05A53" w:rsidRDefault="00495DD9" w:rsidP="00F944EC">
            <w:pPr>
              <w:pStyle w:val="ProductList-Offering2"/>
            </w:pPr>
            <w:bookmarkStart w:id="588" w:name="_Toc379797233"/>
            <w:bookmarkStart w:id="589" w:name="_Toc380513258"/>
            <w:bookmarkStart w:id="590" w:name="_Toc380655300"/>
            <w:bookmarkStart w:id="591" w:name="_Toc413390608"/>
            <w:r>
              <w:t>System Center 2012 R2 Datacenter Server Management License</w:t>
            </w:r>
            <w:r w:rsidR="007625AC">
              <w:fldChar w:fldCharType="begin"/>
            </w:r>
            <w:r w:rsidR="007625AC">
              <w:instrText xml:space="preserve"> XE "</w:instrText>
            </w:r>
            <w:r w:rsidR="007625AC" w:rsidRPr="00370BE0">
              <w:instrText>System Center 2012 R2 Datacenter Server Management License</w:instrText>
            </w:r>
            <w:r w:rsidR="007625AC">
              <w:instrText xml:space="preserve">" </w:instrText>
            </w:r>
            <w:r w:rsidR="007625AC">
              <w:fldChar w:fldCharType="end"/>
            </w:r>
            <w:r>
              <w:t xml:space="preserve"> (2 processor)</w:t>
            </w:r>
            <w:bookmarkEnd w:id="588"/>
            <w:bookmarkEnd w:id="589"/>
            <w:bookmarkEnd w:id="590"/>
            <w:bookmarkEnd w:id="591"/>
          </w:p>
        </w:tc>
        <w:tc>
          <w:tcPr>
            <w:tcW w:w="595" w:type="dxa"/>
            <w:tcBorders>
              <w:top w:val="nil"/>
              <w:left w:val="nil"/>
              <w:bottom w:val="dashSmallGap" w:sz="4" w:space="0" w:color="BFBFBF" w:themeColor="background1" w:themeShade="BF"/>
              <w:right w:val="nil"/>
            </w:tcBorders>
            <w:vAlign w:val="center"/>
          </w:tcPr>
          <w:p w14:paraId="4FDCB62E" w14:textId="1300031B" w:rsidR="00C05A53" w:rsidRDefault="00AD7853" w:rsidP="00AD7853">
            <w:pPr>
              <w:pStyle w:val="ProductList-OfferingBody"/>
              <w:ind w:left="-113"/>
              <w:jc w:val="center"/>
            </w:pPr>
            <w:r>
              <w:t>10</w:t>
            </w:r>
            <w:r w:rsidR="00495DD9">
              <w:t>/1</w:t>
            </w:r>
            <w:r>
              <w:t>3</w:t>
            </w:r>
          </w:p>
        </w:tc>
        <w:tc>
          <w:tcPr>
            <w:tcW w:w="595" w:type="dxa"/>
            <w:tcBorders>
              <w:top w:val="nil"/>
              <w:left w:val="nil"/>
              <w:bottom w:val="dashSmallGap" w:sz="4" w:space="0" w:color="BFBFBF" w:themeColor="background1" w:themeShade="BF"/>
              <w:right w:val="nil"/>
            </w:tcBorders>
            <w:vAlign w:val="center"/>
          </w:tcPr>
          <w:p w14:paraId="4FDCB62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30" w14:textId="77777777" w:rsidR="00C05A53" w:rsidRDefault="00495DD9" w:rsidP="00C05A53">
            <w:pPr>
              <w:pStyle w:val="ProductList-OfferingBody"/>
              <w:ind w:left="-113"/>
              <w:jc w:val="center"/>
            </w:pPr>
            <w:r>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31" w14:textId="77777777" w:rsidR="00C05A53" w:rsidRDefault="00495DD9"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632" w14:textId="77777777" w:rsidR="00C05A53" w:rsidRDefault="00495DD9" w:rsidP="00C05A53">
            <w:pPr>
              <w:pStyle w:val="ProductList-OfferingBody"/>
              <w:ind w:left="-113"/>
              <w:jc w:val="center"/>
            </w:pPr>
            <w:r>
              <w:t>25</w:t>
            </w:r>
          </w:p>
        </w:tc>
        <w:tc>
          <w:tcPr>
            <w:tcW w:w="596" w:type="dxa"/>
            <w:shd w:val="clear" w:color="auto" w:fill="70AD47" w:themeFill="accent6"/>
            <w:vAlign w:val="center"/>
          </w:tcPr>
          <w:p w14:paraId="4FDCB63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34"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3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7"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38"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3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3A"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"Core Infrastructure" </w:instrText>
            </w:r>
            <w:r>
              <w:fldChar w:fldCharType="separate"/>
            </w:r>
            <w:r>
              <w:t xml:space="preserve">C </w:t>
            </w:r>
            <w:r>
              <w:fldChar w:fldCharType="end"/>
            </w:r>
          </w:p>
        </w:tc>
      </w:tr>
      <w:tr w:rsidR="00C05A53" w14:paraId="4FDCB64A" w14:textId="77777777" w:rsidTr="00C0717F">
        <w:tc>
          <w:tcPr>
            <w:tcW w:w="3060" w:type="dxa"/>
            <w:tcBorders>
              <w:top w:val="dashSmallGap" w:sz="4" w:space="0" w:color="BFBFBF" w:themeColor="background1" w:themeShade="BF"/>
              <w:left w:val="nil"/>
              <w:bottom w:val="nil"/>
              <w:right w:val="nil"/>
            </w:tcBorders>
          </w:tcPr>
          <w:p w14:paraId="4FDCB63C" w14:textId="6A77DF7D" w:rsidR="00C05A53" w:rsidRDefault="00495DD9" w:rsidP="00F944EC">
            <w:pPr>
              <w:pStyle w:val="ProductList-Offering2"/>
            </w:pPr>
            <w:bookmarkStart w:id="592" w:name="_Toc379797234"/>
            <w:bookmarkStart w:id="593" w:name="_Toc380513259"/>
            <w:bookmarkStart w:id="594" w:name="_Toc380655301"/>
            <w:bookmarkStart w:id="595" w:name="_Toc413390609"/>
            <w:r>
              <w:t>System Center 2012 R2 Standard Server Management License</w:t>
            </w:r>
            <w:r w:rsidR="007625AC">
              <w:fldChar w:fldCharType="begin"/>
            </w:r>
            <w:r w:rsidR="007625AC">
              <w:instrText xml:space="preserve"> XE "</w:instrText>
            </w:r>
            <w:r w:rsidR="007625AC" w:rsidRPr="00370BE0">
              <w:instrText>System Center 2012 R2 Standard Server Management License</w:instrText>
            </w:r>
            <w:r w:rsidR="007625AC">
              <w:instrText xml:space="preserve">" </w:instrText>
            </w:r>
            <w:r w:rsidR="007625AC">
              <w:fldChar w:fldCharType="end"/>
            </w:r>
            <w:r>
              <w:t xml:space="preserve"> (2 processor)</w:t>
            </w:r>
            <w:bookmarkEnd w:id="592"/>
            <w:bookmarkEnd w:id="593"/>
            <w:bookmarkEnd w:id="594"/>
            <w:bookmarkEnd w:id="595"/>
          </w:p>
        </w:tc>
        <w:tc>
          <w:tcPr>
            <w:tcW w:w="595" w:type="dxa"/>
            <w:tcBorders>
              <w:top w:val="dashSmallGap" w:sz="4" w:space="0" w:color="BFBFBF" w:themeColor="background1" w:themeShade="BF"/>
              <w:left w:val="nil"/>
              <w:bottom w:val="nil"/>
              <w:right w:val="nil"/>
            </w:tcBorders>
            <w:vAlign w:val="center"/>
          </w:tcPr>
          <w:p w14:paraId="4FDCB63D" w14:textId="1A2A58E1" w:rsidR="00C05A53" w:rsidRDefault="00AD7853" w:rsidP="00AD7853">
            <w:pPr>
              <w:pStyle w:val="ProductList-OfferingBody"/>
              <w:ind w:left="-113"/>
              <w:jc w:val="center"/>
            </w:pPr>
            <w:r>
              <w:t>10</w:t>
            </w:r>
            <w:r w:rsidR="00495DD9">
              <w:t>/1</w:t>
            </w:r>
            <w:r>
              <w:t>3</w:t>
            </w:r>
          </w:p>
        </w:tc>
        <w:tc>
          <w:tcPr>
            <w:tcW w:w="595" w:type="dxa"/>
            <w:tcBorders>
              <w:top w:val="dashSmallGap" w:sz="4" w:space="0" w:color="BFBFBF" w:themeColor="background1" w:themeShade="BF"/>
              <w:left w:val="nil"/>
              <w:bottom w:val="nil"/>
              <w:right w:val="nil"/>
            </w:tcBorders>
            <w:vAlign w:val="center"/>
          </w:tcPr>
          <w:p w14:paraId="4FDCB63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3F" w14:textId="77777777" w:rsidR="00C05A53" w:rsidRDefault="00495DD9" w:rsidP="00C05A53">
            <w:pPr>
              <w:pStyle w:val="ProductList-OfferingBody"/>
              <w:ind w:left="-113"/>
              <w:jc w:val="center"/>
            </w:pPr>
            <w:r>
              <w:t>23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40" w14:textId="77777777" w:rsidR="00C05A53" w:rsidRDefault="00495DD9"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641" w14:textId="77777777" w:rsidR="00C05A53" w:rsidRDefault="00495DD9" w:rsidP="00C05A53">
            <w:pPr>
              <w:pStyle w:val="ProductList-OfferingBody"/>
              <w:ind w:left="-113"/>
              <w:jc w:val="center"/>
            </w:pPr>
            <w:r>
              <w:t>15</w:t>
            </w:r>
          </w:p>
        </w:tc>
        <w:tc>
          <w:tcPr>
            <w:tcW w:w="596" w:type="dxa"/>
            <w:shd w:val="clear" w:color="auto" w:fill="70AD47" w:themeFill="accent6"/>
            <w:vAlign w:val="center"/>
          </w:tcPr>
          <w:p w14:paraId="4FDCB642"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4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4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6"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47"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49"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fldChar w:fldCharType="begin"/>
            </w:r>
            <w:r>
              <w:instrText xml:space="preserve"> AutoTextList  \sNoStyle\t "Core Infrastructure" </w:instrText>
            </w:r>
            <w:r>
              <w:fldChar w:fldCharType="separate"/>
            </w:r>
            <w:r w:rsidR="00183408">
              <w:t>,</w:t>
            </w:r>
            <w:r>
              <w:t>C</w:t>
            </w:r>
            <w:r>
              <w:fldChar w:fldCharType="end"/>
            </w:r>
            <w:r w:rsidRPr="005A0966">
              <w:t xml:space="preserve"> </w:t>
            </w:r>
            <w:r w:rsidRPr="005A0966">
              <w:fldChar w:fldCharType="end"/>
            </w:r>
          </w:p>
        </w:tc>
      </w:tr>
    </w:tbl>
    <w:p w14:paraId="4FDCB64B"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95DD9" w14:paraId="4FDCB64F" w14:textId="77777777" w:rsidTr="00495DD9">
        <w:tc>
          <w:tcPr>
            <w:tcW w:w="3596" w:type="dxa"/>
          </w:tcPr>
          <w:p w14:paraId="4FDCB64C" w14:textId="77777777" w:rsidR="00495DD9" w:rsidRDefault="00183408" w:rsidP="00495DD9">
            <w:pPr>
              <w:pStyle w:val="ProductList-Body"/>
              <w:spacing w:before="20" w:after="20"/>
            </w:pPr>
            <w:r>
              <w:t xml:space="preserve">Prior Version: </w:t>
            </w:r>
            <w:r w:rsidRPr="00183408">
              <w:rPr>
                <w:b/>
              </w:rPr>
              <w:t>System Center 2012</w:t>
            </w:r>
            <w:r>
              <w:t xml:space="preserve"> (3/12)</w:t>
            </w:r>
          </w:p>
        </w:tc>
        <w:tc>
          <w:tcPr>
            <w:tcW w:w="3597" w:type="dxa"/>
          </w:tcPr>
          <w:p w14:paraId="4FDCB64D" w14:textId="77777777" w:rsidR="00495DD9" w:rsidRDefault="00495DD9" w:rsidP="00495DD9">
            <w:pPr>
              <w:pStyle w:val="ProductList-Body"/>
              <w:spacing w:before="20" w:after="20"/>
            </w:pPr>
            <w:r>
              <w:t xml:space="preserve">Product Pool: </w:t>
            </w:r>
            <w:r w:rsidRPr="00AD224C">
              <w:rPr>
                <w:b/>
              </w:rPr>
              <w:t>Server</w:t>
            </w:r>
          </w:p>
        </w:tc>
        <w:tc>
          <w:tcPr>
            <w:tcW w:w="3597" w:type="dxa"/>
          </w:tcPr>
          <w:p w14:paraId="4FDCB64E" w14:textId="77777777" w:rsidR="00495DD9" w:rsidRDefault="00495DD9" w:rsidP="00495DD9">
            <w:pPr>
              <w:pStyle w:val="ProductList-Body"/>
              <w:spacing w:before="20" w:after="20"/>
            </w:pPr>
          </w:p>
        </w:tc>
      </w:tr>
      <w:tr w:rsidR="00495DD9" w14:paraId="4FDCB653" w14:textId="77777777" w:rsidTr="00495DD9">
        <w:tc>
          <w:tcPr>
            <w:tcW w:w="3596" w:type="dxa"/>
          </w:tcPr>
          <w:p w14:paraId="4FDCB650" w14:textId="77777777" w:rsidR="00495DD9" w:rsidRDefault="00495DD9" w:rsidP="00495DD9">
            <w:pPr>
              <w:pStyle w:val="ProductList-Body"/>
              <w:spacing w:before="20" w:after="20"/>
            </w:pPr>
          </w:p>
        </w:tc>
        <w:tc>
          <w:tcPr>
            <w:tcW w:w="3597" w:type="dxa"/>
          </w:tcPr>
          <w:p w14:paraId="4FDCB651" w14:textId="77777777" w:rsidR="00495DD9" w:rsidRDefault="00F8488D" w:rsidP="00495DD9">
            <w:pPr>
              <w:pStyle w:val="ProductList-Body"/>
              <w:spacing w:before="20" w:after="20"/>
            </w:pPr>
            <w:hyperlink w:anchor="SoftwareAssurance" w:history="1">
              <w:r w:rsidR="00495DD9" w:rsidRPr="00AD224C">
                <w:rPr>
                  <w:rStyle w:val="Hyperlink"/>
                  <w:color w:val="000000" w:themeColor="text1"/>
                  <w:u w:val="none"/>
                </w:rPr>
                <w:t>Software Assurance Benefits</w:t>
              </w:r>
            </w:hyperlink>
            <w:r w:rsidR="00495DD9">
              <w:t xml:space="preserve">: </w:t>
            </w:r>
            <w:r w:rsidR="00495DD9" w:rsidRPr="00AD224C">
              <w:rPr>
                <w:b/>
              </w:rPr>
              <w:t>Server</w:t>
            </w:r>
          </w:p>
        </w:tc>
        <w:tc>
          <w:tcPr>
            <w:tcW w:w="3597" w:type="dxa"/>
          </w:tcPr>
          <w:p w14:paraId="4FDCB652" w14:textId="77777777" w:rsidR="00495DD9" w:rsidRDefault="00495DD9" w:rsidP="00495DD9">
            <w:pPr>
              <w:pStyle w:val="ProductList-Body"/>
              <w:spacing w:before="20" w:after="20"/>
            </w:pPr>
          </w:p>
        </w:tc>
      </w:tr>
    </w:tbl>
    <w:p w14:paraId="4FDCB65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655" w14:textId="77777777" w:rsidR="00183408" w:rsidRPr="00183408" w:rsidRDefault="00183408" w:rsidP="00183408">
      <w:pPr>
        <w:pStyle w:val="ProductList-Body"/>
        <w:rPr>
          <w:b/>
        </w:rPr>
      </w:pPr>
      <w:r w:rsidRPr="00055772">
        <w:rPr>
          <w:b/>
          <w:color w:val="00188F"/>
        </w:rPr>
        <w:t>Software Assurance Upgrade Rights for Prior Versions of System Center Server</w:t>
      </w:r>
      <w:r w:rsidRPr="00183408">
        <w:rPr>
          <w:b/>
        </w:rPr>
        <w:t xml:space="preserve"> </w:t>
      </w:r>
    </w:p>
    <w:p w14:paraId="4FDCB656" w14:textId="2682C277" w:rsidR="00183408" w:rsidRDefault="00183408" w:rsidP="00183408">
      <w:pPr>
        <w:pStyle w:val="ProductList-Body"/>
      </w:pPr>
      <w:r>
        <w:t xml:space="preserve">Customers that had SA coverage for the following </w:t>
      </w:r>
      <w:r w:rsidR="005741AA">
        <w:t>P</w:t>
      </w:r>
      <w:r>
        <w:t xml:space="preserve">roducts on April 1, 2012 may be eligible to upgrade to version 2012 under special terms.  Please </w:t>
      </w:r>
      <w:r w:rsidR="00867D3C">
        <w:t>refer</w:t>
      </w:r>
      <w:r w:rsidR="00B608EC">
        <w:t xml:space="preserve"> to</w:t>
      </w:r>
      <w:r>
        <w:t xml:space="preserve"> the March 2014 Product List for more details</w:t>
      </w:r>
      <w:r w:rsidR="00554F9B">
        <w:t xml:space="preserve"> </w:t>
      </w:r>
      <w:hyperlink r:id="rId39" w:history="1">
        <w:r w:rsidR="00554F9B" w:rsidRPr="00190243">
          <w:rPr>
            <w:rStyle w:val="Hyperlink"/>
          </w:rPr>
          <w:t>http://go.microsoft.com/?linkid=9839207</w:t>
        </w:r>
      </w:hyperlink>
      <w:r>
        <w:t xml:space="preserve">. </w:t>
      </w:r>
    </w:p>
    <w:p w14:paraId="4FDCB657" w14:textId="39E08957" w:rsidR="00183408" w:rsidRDefault="00183408" w:rsidP="00913546">
      <w:pPr>
        <w:pStyle w:val="ProductList-Body"/>
        <w:numPr>
          <w:ilvl w:val="0"/>
          <w:numId w:val="30"/>
        </w:numPr>
        <w:ind w:left="450" w:hanging="270"/>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or Datacenter</w:t>
      </w:r>
    </w:p>
    <w:p w14:paraId="4FDCB658" w14:textId="18C61D1B" w:rsidR="00183408" w:rsidRDefault="00183408" w:rsidP="00913546">
      <w:pPr>
        <w:pStyle w:val="ProductList-Body"/>
        <w:numPr>
          <w:ilvl w:val="0"/>
          <w:numId w:val="30"/>
        </w:numPr>
        <w:ind w:left="450" w:hanging="270"/>
      </w:pPr>
      <w:r>
        <w:t>System Center Essentials 2010</w:t>
      </w:r>
      <w:r w:rsidR="00A40375">
        <w:fldChar w:fldCharType="begin"/>
      </w:r>
      <w:r w:rsidR="00A40375">
        <w:instrText xml:space="preserve"> XE "</w:instrText>
      </w:r>
      <w:r w:rsidR="00A40375" w:rsidRPr="00CC2CBE">
        <w:instrText>System Center Essentials 2010</w:instrText>
      </w:r>
      <w:r w:rsidR="00A40375">
        <w:instrText xml:space="preserve">" </w:instrText>
      </w:r>
      <w:r w:rsidR="00A40375">
        <w:fldChar w:fldCharType="end"/>
      </w:r>
    </w:p>
    <w:p w14:paraId="4FDCB659" w14:textId="51DAF93A" w:rsidR="00183408" w:rsidRDefault="00183408" w:rsidP="00913546">
      <w:pPr>
        <w:pStyle w:val="ProductList-Body"/>
        <w:numPr>
          <w:ilvl w:val="0"/>
          <w:numId w:val="30"/>
        </w:numPr>
        <w:ind w:left="450" w:hanging="270"/>
      </w:pPr>
      <w:r>
        <w:t>System Center Reporting Manager 2006</w:t>
      </w:r>
      <w:r w:rsidR="00A40375">
        <w:fldChar w:fldCharType="begin"/>
      </w:r>
      <w:r w:rsidR="00A40375">
        <w:instrText xml:space="preserve"> XE "</w:instrText>
      </w:r>
      <w:r w:rsidR="00A40375" w:rsidRPr="00CC2CBE">
        <w:instrText>System Center Reporting Manager 2006</w:instrText>
      </w:r>
      <w:r w:rsidR="00A40375">
        <w:instrText xml:space="preserve">" </w:instrText>
      </w:r>
      <w:r w:rsidR="00A40375">
        <w:fldChar w:fldCharType="end"/>
      </w:r>
    </w:p>
    <w:p w14:paraId="47CD47F0" w14:textId="77777777" w:rsidR="00B45BE8" w:rsidRDefault="00183408" w:rsidP="00913546">
      <w:pPr>
        <w:pStyle w:val="ProductList-Body"/>
        <w:numPr>
          <w:ilvl w:val="0"/>
          <w:numId w:val="30"/>
        </w:numPr>
        <w:ind w:left="450" w:hanging="270"/>
      </w:pPr>
      <w:r>
        <w:t>Windows Embedded Device Manager 2011</w:t>
      </w:r>
    </w:p>
    <w:p w14:paraId="24168B4F" w14:textId="77777777" w:rsidR="00B45BE8" w:rsidRDefault="00B45BE8" w:rsidP="00B45BE8">
      <w:pPr>
        <w:pStyle w:val="ProductList-Body"/>
      </w:pPr>
    </w:p>
    <w:p w14:paraId="72240312" w14:textId="77777777" w:rsidR="00B45BE8" w:rsidRPr="00FD42F0" w:rsidRDefault="00B45BE8" w:rsidP="00B45BE8">
      <w:pPr>
        <w:pStyle w:val="ProductList-Body"/>
        <w:rPr>
          <w:b/>
          <w:color w:val="00188F"/>
        </w:rPr>
      </w:pPr>
      <w:r w:rsidRPr="00FD42F0">
        <w:rPr>
          <w:b/>
          <w:color w:val="00188F"/>
        </w:rPr>
        <w:t>Server and Cloud Enrollment (SCE) to an Enterprise Agreement for System Center 2012 R2 Standard</w:t>
      </w:r>
    </w:p>
    <w:p w14:paraId="6A96B44F" w14:textId="77777777" w:rsidR="00B45BE8" w:rsidRPr="00FD42F0" w:rsidRDefault="00B45BE8" w:rsidP="00B45BE8">
      <w:pPr>
        <w:pStyle w:val="ProductList-Body"/>
      </w:pPr>
      <w:r>
        <w:t xml:space="preserve">Customers who have </w:t>
      </w:r>
      <w:r w:rsidRPr="00FD42F0">
        <w:t>SCE, have met the coverage requirements</w:t>
      </w:r>
      <w:r>
        <w:t>,</w:t>
      </w:r>
      <w:r w:rsidRPr="00FD42F0">
        <w:t xml:space="preserve"> and enrolled in the Core Infrastructure component are eligible to install and manage the System Center product in the Virtual Operating System Environment (Virtual OSE) components within </w:t>
      </w:r>
      <w:r>
        <w:t>Microsoft</w:t>
      </w:r>
      <w:r w:rsidRPr="00FD42F0">
        <w:t xml:space="preserve"> Azure.  This benefit will allow customers to manage up to 10 eligible Virtual OSE instances within </w:t>
      </w:r>
      <w:r>
        <w:t>Microsoft</w:t>
      </w:r>
      <w:r w:rsidRPr="00FD42F0">
        <w:t xml:space="preserve"> Azure for each CIS license enrolled in the SCE.  </w:t>
      </w:r>
    </w:p>
    <w:p w14:paraId="329034C2" w14:textId="77777777" w:rsidR="00B45BE8" w:rsidRPr="00706CD7" w:rsidRDefault="00B45BE8" w:rsidP="00B45BE8">
      <w:pPr>
        <w:pStyle w:val="ProductList-Body"/>
      </w:pPr>
      <w:r w:rsidRPr="00706CD7">
        <w:t xml:space="preserve"> </w:t>
      </w:r>
    </w:p>
    <w:p w14:paraId="6144CC31" w14:textId="77777777" w:rsidR="00B45BE8" w:rsidRPr="00FD42F0" w:rsidRDefault="00B45BE8" w:rsidP="00B45BE8">
      <w:pPr>
        <w:pStyle w:val="ProductList-Body"/>
      </w:pPr>
      <w:r w:rsidRPr="00706CD7">
        <w:t xml:space="preserve">Eligible </w:t>
      </w:r>
      <w:r>
        <w:t>Microsoft</w:t>
      </w:r>
      <w:r w:rsidRPr="00FD42F0">
        <w:t xml:space="preserve"> Azure Virtual OSE instances:</w:t>
      </w:r>
    </w:p>
    <w:p w14:paraId="275A6C36" w14:textId="77777777" w:rsidR="00B45BE8" w:rsidRDefault="00B45BE8" w:rsidP="00913546">
      <w:pPr>
        <w:pStyle w:val="ProductList-Body"/>
        <w:numPr>
          <w:ilvl w:val="0"/>
          <w:numId w:val="47"/>
        </w:numPr>
        <w:ind w:left="450" w:hanging="270"/>
      </w:pPr>
      <w:r>
        <w:t>Windows Virtual Machine instances</w:t>
      </w:r>
    </w:p>
    <w:p w14:paraId="52F6297C" w14:textId="77777777" w:rsidR="00B45BE8" w:rsidRDefault="00B45BE8" w:rsidP="00913546">
      <w:pPr>
        <w:pStyle w:val="ProductList-Body"/>
        <w:numPr>
          <w:ilvl w:val="0"/>
          <w:numId w:val="47"/>
        </w:numPr>
        <w:ind w:left="450" w:hanging="270"/>
      </w:pPr>
      <w:r>
        <w:t>Cloud Services instances (Web role and Worker role)</w:t>
      </w:r>
    </w:p>
    <w:p w14:paraId="48A25A08" w14:textId="77777777" w:rsidR="00B45BE8" w:rsidRDefault="00B45BE8" w:rsidP="00913546">
      <w:pPr>
        <w:pStyle w:val="ProductList-Body"/>
        <w:numPr>
          <w:ilvl w:val="0"/>
          <w:numId w:val="47"/>
        </w:numPr>
        <w:ind w:left="450" w:hanging="270"/>
      </w:pPr>
      <w:r>
        <w:t>Storage Accounts</w:t>
      </w:r>
    </w:p>
    <w:p w14:paraId="1764B289" w14:textId="77777777" w:rsidR="00B45BE8" w:rsidRDefault="00B45BE8" w:rsidP="00913546">
      <w:pPr>
        <w:pStyle w:val="ProductList-Body"/>
        <w:numPr>
          <w:ilvl w:val="0"/>
          <w:numId w:val="47"/>
        </w:numPr>
        <w:ind w:left="450" w:hanging="270"/>
      </w:pPr>
      <w:r>
        <w:t>SQL Databases</w:t>
      </w:r>
    </w:p>
    <w:p w14:paraId="4FDCB65A" w14:textId="13989181" w:rsidR="00782C7B" w:rsidRDefault="00B45BE8" w:rsidP="00913546">
      <w:pPr>
        <w:pStyle w:val="ProductList-Body"/>
        <w:numPr>
          <w:ilvl w:val="0"/>
          <w:numId w:val="47"/>
        </w:numPr>
        <w:ind w:left="450" w:hanging="270"/>
      </w:pPr>
      <w:r>
        <w:t>Websites instances</w:t>
      </w:r>
      <w:r w:rsidR="00A40375">
        <w:fldChar w:fldCharType="begin"/>
      </w:r>
      <w:r w:rsidR="00A40375">
        <w:instrText xml:space="preserve"> XE "</w:instrText>
      </w:r>
      <w:r w:rsidR="00A40375" w:rsidRPr="00CC2CBE">
        <w:instrText>Windows Embedded Device Manager 2011</w:instrText>
      </w:r>
      <w:r w:rsidR="00A40375">
        <w:instrText xml:space="preserve">" </w:instrText>
      </w:r>
      <w:r w:rsidR="00A40375">
        <w:fldChar w:fldCharType="end"/>
      </w:r>
    </w:p>
    <w:p w14:paraId="4FDCB65B"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5C" w14:textId="77777777" w:rsidR="00407E60" w:rsidRDefault="00C13DF8" w:rsidP="00680B4D">
      <w:pPr>
        <w:pStyle w:val="ProductList-Offering2Heading"/>
        <w:outlineLvl w:val="2"/>
      </w:pPr>
      <w:r>
        <w:tab/>
      </w:r>
      <w:bookmarkStart w:id="596" w:name="_Toc378147643"/>
      <w:bookmarkStart w:id="597" w:name="_Toc378151545"/>
      <w:bookmarkStart w:id="598" w:name="_Toc379797235"/>
      <w:bookmarkStart w:id="599" w:name="_Toc380513260"/>
      <w:bookmarkStart w:id="600" w:name="_Toc380655302"/>
      <w:bookmarkStart w:id="601" w:name="_Toc413390610"/>
      <w:r>
        <w:t>System Center Server Management Suite</w:t>
      </w:r>
      <w:bookmarkEnd w:id="596"/>
      <w:bookmarkEnd w:id="597"/>
      <w:bookmarkEnd w:id="598"/>
      <w:bookmarkEnd w:id="599"/>
      <w:bookmarkEnd w:id="600"/>
      <w:bookmarkEnd w:id="601"/>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6B" w14:textId="77777777" w:rsidTr="00AA483D">
        <w:trPr>
          <w:tblHeader/>
        </w:trPr>
        <w:tc>
          <w:tcPr>
            <w:tcW w:w="3060" w:type="dxa"/>
            <w:tcBorders>
              <w:bottom w:val="nil"/>
            </w:tcBorders>
            <w:shd w:val="clear" w:color="auto" w:fill="00188F"/>
          </w:tcPr>
          <w:p w14:paraId="4FDCB65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5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5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6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6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6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6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6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6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7A" w14:textId="77777777" w:rsidTr="00DB5F71">
        <w:tc>
          <w:tcPr>
            <w:tcW w:w="3060" w:type="dxa"/>
            <w:tcBorders>
              <w:top w:val="nil"/>
              <w:left w:val="nil"/>
              <w:bottom w:val="dashSmallGap" w:sz="4" w:space="0" w:color="BFBFBF" w:themeColor="background1" w:themeShade="BF"/>
              <w:right w:val="nil"/>
            </w:tcBorders>
          </w:tcPr>
          <w:p w14:paraId="4FDCB66C" w14:textId="31F4FABF" w:rsidR="00C05A53" w:rsidRDefault="00DB5F71" w:rsidP="00F944EC">
            <w:pPr>
              <w:pStyle w:val="ProductList-Offering2"/>
            </w:pPr>
            <w:bookmarkStart w:id="602" w:name="_Toc379797236"/>
            <w:bookmarkStart w:id="603" w:name="_Toc380513261"/>
            <w:bookmarkStart w:id="604" w:name="_Toc380655303"/>
            <w:bookmarkStart w:id="605" w:name="_Toc413390611"/>
            <w:r>
              <w:t>System Center Server Management Suite Datacenter</w:t>
            </w:r>
            <w:bookmarkEnd w:id="602"/>
            <w:bookmarkEnd w:id="603"/>
            <w:bookmarkEnd w:id="604"/>
            <w:bookmarkEnd w:id="605"/>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6D" w14:textId="77777777" w:rsidR="00C05A53" w:rsidRDefault="00DB5F71"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6E"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6F"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7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71" w14:textId="77777777" w:rsidR="00C05A53" w:rsidRDefault="00DB5F71" w:rsidP="00C05A53">
            <w:pPr>
              <w:pStyle w:val="ProductList-OfferingBody"/>
              <w:ind w:left="-113"/>
              <w:jc w:val="center"/>
            </w:pPr>
            <w:r>
              <w:t>10</w:t>
            </w:r>
          </w:p>
        </w:tc>
        <w:tc>
          <w:tcPr>
            <w:tcW w:w="596" w:type="dxa"/>
            <w:shd w:val="clear" w:color="auto" w:fill="BFBFBF" w:themeFill="background1" w:themeFillShade="BF"/>
            <w:vAlign w:val="center"/>
          </w:tcPr>
          <w:p w14:paraId="4FDCB67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73" w14:textId="77777777" w:rsidR="00C05A53" w:rsidRDefault="00DB5F7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7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9" w14:textId="77777777" w:rsidR="00C05A53" w:rsidRDefault="00C05A53" w:rsidP="00C05A53">
            <w:pPr>
              <w:pStyle w:val="ProductList-OfferingBody"/>
              <w:ind w:left="-113"/>
              <w:jc w:val="center"/>
            </w:pPr>
          </w:p>
        </w:tc>
      </w:tr>
      <w:tr w:rsidR="00DB5F71" w14:paraId="4FDCB689" w14:textId="77777777" w:rsidTr="00DB5F71">
        <w:tc>
          <w:tcPr>
            <w:tcW w:w="3060" w:type="dxa"/>
            <w:tcBorders>
              <w:top w:val="dashSmallGap" w:sz="4" w:space="0" w:color="BFBFBF" w:themeColor="background1" w:themeShade="BF"/>
              <w:left w:val="nil"/>
              <w:bottom w:val="nil"/>
              <w:right w:val="nil"/>
            </w:tcBorders>
          </w:tcPr>
          <w:p w14:paraId="4FDCB67B" w14:textId="03E67DC6" w:rsidR="00DB5F71" w:rsidRDefault="00DB5F71" w:rsidP="00F944EC">
            <w:pPr>
              <w:pStyle w:val="ProductList-Offering2"/>
            </w:pPr>
            <w:bookmarkStart w:id="606" w:name="_Toc379797237"/>
            <w:bookmarkStart w:id="607" w:name="_Toc380513262"/>
            <w:bookmarkStart w:id="608" w:name="_Toc380655304"/>
            <w:bookmarkStart w:id="609" w:name="_Toc413390612"/>
            <w:r>
              <w:t>System Center Server Management Suite Enterprise</w:t>
            </w:r>
            <w:bookmarkEnd w:id="606"/>
            <w:bookmarkEnd w:id="607"/>
            <w:bookmarkEnd w:id="608"/>
            <w:bookmarkEnd w:id="609"/>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7C" w14:textId="77777777" w:rsidR="00DB5F71" w:rsidRDefault="00DB5F71" w:rsidP="00DB5F71">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7D" w14:textId="77777777" w:rsidR="00DB5F71" w:rsidRDefault="00DB5F71" w:rsidP="00DB5F71">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7E" w14:textId="77777777" w:rsidR="00DB5F71" w:rsidRDefault="00DB5F71" w:rsidP="00DB5F71">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7F" w14:textId="77777777" w:rsidR="00DB5F71" w:rsidRDefault="00DB5F71" w:rsidP="00DB5F71">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80" w14:textId="77777777" w:rsidR="00DB5F71" w:rsidRDefault="00DB5F71" w:rsidP="00DB5F71">
            <w:pPr>
              <w:pStyle w:val="ProductList-OfferingBody"/>
              <w:ind w:left="-113"/>
              <w:jc w:val="center"/>
            </w:pPr>
            <w:r>
              <w:t>15</w:t>
            </w:r>
          </w:p>
        </w:tc>
        <w:tc>
          <w:tcPr>
            <w:tcW w:w="596" w:type="dxa"/>
            <w:shd w:val="clear" w:color="auto" w:fill="BFBFBF" w:themeFill="background1" w:themeFillShade="BF"/>
            <w:vAlign w:val="center"/>
          </w:tcPr>
          <w:p w14:paraId="4FDCB681" w14:textId="77777777" w:rsidR="00DB5F71" w:rsidRDefault="00DB5F71" w:rsidP="00DB5F71">
            <w:pPr>
              <w:pStyle w:val="ProductList-OfferingBody"/>
              <w:ind w:left="-113"/>
              <w:jc w:val="center"/>
            </w:pPr>
          </w:p>
        </w:tc>
        <w:tc>
          <w:tcPr>
            <w:tcW w:w="595" w:type="dxa"/>
            <w:shd w:val="clear" w:color="auto" w:fill="70AD47" w:themeFill="accent6"/>
            <w:vAlign w:val="center"/>
          </w:tcPr>
          <w:p w14:paraId="4FDCB682" w14:textId="77777777" w:rsidR="00DB5F71" w:rsidRDefault="00DB5F71" w:rsidP="00DB5F7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83"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4"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5"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6"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7"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8" w14:textId="77777777" w:rsidR="00DB5F71" w:rsidRDefault="00DB5F71" w:rsidP="00DB5F71">
            <w:pPr>
              <w:pStyle w:val="ProductList-OfferingBody"/>
              <w:ind w:left="-113"/>
              <w:jc w:val="center"/>
            </w:pPr>
          </w:p>
        </w:tc>
      </w:tr>
    </w:tbl>
    <w:p w14:paraId="4FDCB68A" w14:textId="77777777" w:rsidR="009A0C93" w:rsidRDefault="009A0C93"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5F71" w14:paraId="4FDCB68E" w14:textId="77777777" w:rsidTr="00DB5F71">
        <w:tc>
          <w:tcPr>
            <w:tcW w:w="3596" w:type="dxa"/>
          </w:tcPr>
          <w:p w14:paraId="4FDCB68B" w14:textId="44F309A2" w:rsidR="00DB5F71" w:rsidRDefault="00A0485E" w:rsidP="00DB5F71">
            <w:pPr>
              <w:pStyle w:val="ProductList-Body"/>
              <w:spacing w:before="20" w:after="20"/>
            </w:pPr>
            <w:r>
              <w:t xml:space="preserve">Prior Version: </w:t>
            </w:r>
            <w:r>
              <w:rPr>
                <w:b/>
              </w:rPr>
              <w:t>System Center Data Protection Manager 2007</w:t>
            </w:r>
            <w:r>
              <w:t xml:space="preserve"> (11/07)</w:t>
            </w:r>
          </w:p>
        </w:tc>
        <w:tc>
          <w:tcPr>
            <w:tcW w:w="3597" w:type="dxa"/>
          </w:tcPr>
          <w:p w14:paraId="1EB19284" w14:textId="77777777" w:rsidR="00DB5F71" w:rsidRDefault="00DB5F71" w:rsidP="00DB5F71">
            <w:pPr>
              <w:pStyle w:val="ProductList-Body"/>
              <w:spacing w:before="20" w:after="20"/>
              <w:rPr>
                <w:b/>
              </w:rPr>
            </w:pPr>
            <w:r>
              <w:t xml:space="preserve">Product Pool: </w:t>
            </w:r>
            <w:r w:rsidRPr="00AD224C">
              <w:rPr>
                <w:b/>
              </w:rPr>
              <w:t>Server</w:t>
            </w:r>
          </w:p>
          <w:p w14:paraId="4FDCB68C" w14:textId="1D4E8AAD" w:rsidR="00A0485E" w:rsidRDefault="00F8488D" w:rsidP="00DB5F71">
            <w:pPr>
              <w:pStyle w:val="ProductList-Body"/>
              <w:spacing w:before="20" w:after="20"/>
            </w:pPr>
            <w:hyperlink w:anchor="SoftwareAssurance" w:history="1">
              <w:r w:rsidR="00A0485E" w:rsidRPr="00AD224C">
                <w:rPr>
                  <w:rStyle w:val="Hyperlink"/>
                  <w:color w:val="000000" w:themeColor="text1"/>
                  <w:u w:val="none"/>
                </w:rPr>
                <w:t>Software Assurance Benefits</w:t>
              </w:r>
            </w:hyperlink>
            <w:r w:rsidR="00A0485E">
              <w:t xml:space="preserve">: </w:t>
            </w:r>
            <w:r w:rsidR="00A0485E" w:rsidRPr="00AD224C">
              <w:rPr>
                <w:b/>
              </w:rPr>
              <w:t>Server</w:t>
            </w:r>
          </w:p>
        </w:tc>
        <w:tc>
          <w:tcPr>
            <w:tcW w:w="3597" w:type="dxa"/>
          </w:tcPr>
          <w:p w14:paraId="4FDCB68D" w14:textId="77777777" w:rsidR="00DB5F71" w:rsidRPr="00DB5F71" w:rsidRDefault="00DB5F71" w:rsidP="00DB5F71">
            <w:pPr>
              <w:pStyle w:val="ProductList-Body"/>
              <w:spacing w:before="20" w:after="20"/>
              <w:rPr>
                <w:b/>
              </w:rPr>
            </w:pPr>
            <w:r>
              <w:t xml:space="preserve">Suite: </w:t>
            </w:r>
            <w:r>
              <w:rPr>
                <w:b/>
              </w:rPr>
              <w:t>Yes</w:t>
            </w:r>
          </w:p>
        </w:tc>
      </w:tr>
    </w:tbl>
    <w:p w14:paraId="4FDCB69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96E9E9F" w14:textId="77777777" w:rsidR="00F56E2C" w:rsidRDefault="00F56E2C" w:rsidP="00F56E2C">
      <w:pPr>
        <w:pStyle w:val="ProductList-Body"/>
      </w:pPr>
      <w:r>
        <w:t xml:space="preserve">Only Campus and School Agreement and Enrollment for Education Solutions customers who licensed System Center Server Management Suite prior to April 1, 2012 may acquire management licenses for this version of the Product, and those management licenses must be acquired under the same agreement or enrollment as the earlier licenses. </w:t>
      </w:r>
    </w:p>
    <w:p w14:paraId="0C93B8E8" w14:textId="77777777" w:rsidR="00F56E2C" w:rsidRDefault="00F56E2C" w:rsidP="00F56E2C">
      <w:pPr>
        <w:pStyle w:val="ProductList-Body"/>
      </w:pPr>
    </w:p>
    <w:p w14:paraId="4FDCB694" w14:textId="07CC7663" w:rsidR="00DB5F71" w:rsidRDefault="00DB5F71" w:rsidP="00F56E2C">
      <w:pPr>
        <w:pStyle w:val="ProductList-Body"/>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t>
      </w:r>
      <w:r w:rsidR="00F56E2C">
        <w:t>corresponds to versions of System Center predating the System Center 2012 Products.  Except as specifically described in the October 2013 Product List, licenses for this Product do not have any upgrade path to System Center 2012 software</w:t>
      </w:r>
      <w:r>
        <w:t xml:space="preserve">.  </w:t>
      </w:r>
    </w:p>
    <w:p w14:paraId="4FDCB695" w14:textId="77777777" w:rsidR="00DB5F71" w:rsidRDefault="00DB5F71" w:rsidP="00DB5F71">
      <w:pPr>
        <w:pStyle w:val="ProductList-Body"/>
      </w:pPr>
    </w:p>
    <w:p w14:paraId="4FDCB696" w14:textId="616E5A3F" w:rsidR="00DB5F71" w:rsidRDefault="00DB5F71" w:rsidP="00DB5F71">
      <w:pPr>
        <w:pStyle w:val="ProductList-Body"/>
      </w:pPr>
      <w:r>
        <w:t>As of November 1, 2010, a license for the 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7" w14:textId="77777777" w:rsidR="00DB5F71" w:rsidRDefault="00DB5F71" w:rsidP="00DB5F71">
      <w:pPr>
        <w:pStyle w:val="ProductList-Body"/>
      </w:pPr>
    </w:p>
    <w:p w14:paraId="4FDCB698" w14:textId="6151065A" w:rsidR="00782C7B" w:rsidRDefault="00DB5F71" w:rsidP="00DB5F71">
      <w:pPr>
        <w:pStyle w:val="ProductList-Body"/>
      </w:pPr>
      <w:r>
        <w:t>As of November 1, 2010, a license for the System Center Server Management Suite Datacenter</w:t>
      </w:r>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9"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9A" w14:textId="500ADAE6" w:rsidR="00C13DF8" w:rsidRDefault="00C13DF8" w:rsidP="00680B4D">
      <w:pPr>
        <w:pStyle w:val="ProductList-Offering2Heading"/>
        <w:outlineLvl w:val="2"/>
      </w:pPr>
      <w:bookmarkStart w:id="610" w:name="_Toc378147644"/>
      <w:bookmarkStart w:id="611" w:name="_Toc378151546"/>
      <w:bookmarkStart w:id="612" w:name="_Toc379797238"/>
      <w:bookmarkStart w:id="613" w:name="_Toc380513263"/>
      <w:bookmarkStart w:id="614" w:name="_Toc380655305"/>
      <w:bookmarkStart w:id="615" w:name="_Toc413390613"/>
      <w:r>
        <w:t>System Center Service Manager</w:t>
      </w:r>
      <w:bookmarkEnd w:id="610"/>
      <w:bookmarkEnd w:id="611"/>
      <w:bookmarkEnd w:id="612"/>
      <w:bookmarkEnd w:id="613"/>
      <w:bookmarkEnd w:id="614"/>
      <w:bookmarkEnd w:id="61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A9" w14:textId="77777777" w:rsidTr="00AA483D">
        <w:trPr>
          <w:tblHeader/>
        </w:trPr>
        <w:tc>
          <w:tcPr>
            <w:tcW w:w="3060" w:type="dxa"/>
            <w:tcBorders>
              <w:bottom w:val="nil"/>
            </w:tcBorders>
            <w:shd w:val="clear" w:color="auto" w:fill="00188F"/>
          </w:tcPr>
          <w:p w14:paraId="4FDCB69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B8" w14:textId="77777777" w:rsidTr="00EC4F2C">
        <w:tc>
          <w:tcPr>
            <w:tcW w:w="3060" w:type="dxa"/>
            <w:tcBorders>
              <w:top w:val="nil"/>
              <w:left w:val="nil"/>
              <w:bottom w:val="dashSmallGap" w:sz="4" w:space="0" w:color="BFBFBF" w:themeColor="background1" w:themeShade="BF"/>
              <w:right w:val="nil"/>
            </w:tcBorders>
          </w:tcPr>
          <w:p w14:paraId="4FDCB6AA" w14:textId="42513161" w:rsidR="00C05A53" w:rsidRDefault="00F944EC" w:rsidP="00F944EC">
            <w:pPr>
              <w:pStyle w:val="ProductList-Offering2"/>
            </w:pPr>
            <w:bookmarkStart w:id="616" w:name="_Toc379797239"/>
            <w:bookmarkStart w:id="617" w:name="_Toc380513264"/>
            <w:bookmarkStart w:id="618" w:name="_Toc380655306"/>
            <w:bookmarkStart w:id="619" w:name="_Toc413390614"/>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OSE</w:t>
            </w:r>
            <w:bookmarkEnd w:id="616"/>
            <w:bookmarkEnd w:id="617"/>
            <w:bookmarkEnd w:id="618"/>
            <w:bookmarkEnd w:id="619"/>
            <w:r w:rsidR="007625AC">
              <w:fldChar w:fldCharType="begin"/>
            </w:r>
            <w:r w:rsidR="007625AC">
              <w:instrText xml:space="preserve"> XE "</w:instrText>
            </w:r>
            <w:r w:rsidR="007625AC" w:rsidRPr="00370BE0">
              <w:instrText>System Center Service Manager 2010 Client Management License (Client ML) per OSE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AB" w14:textId="77777777" w:rsidR="00C05A53" w:rsidRDefault="00F944EC"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A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AD"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AE"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AF"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B1"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B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7" w14:textId="77777777" w:rsidR="00C05A53" w:rsidRDefault="00C05A53" w:rsidP="00C05A53">
            <w:pPr>
              <w:pStyle w:val="ProductList-OfferingBody"/>
              <w:ind w:left="-113"/>
              <w:jc w:val="center"/>
            </w:pPr>
          </w:p>
        </w:tc>
      </w:tr>
      <w:tr w:rsidR="00C05A53" w14:paraId="4FDCB6C7" w14:textId="77777777" w:rsidTr="00EC4F2C">
        <w:tc>
          <w:tcPr>
            <w:tcW w:w="3060" w:type="dxa"/>
            <w:tcBorders>
              <w:top w:val="dashSmallGap" w:sz="4" w:space="0" w:color="BFBFBF" w:themeColor="background1" w:themeShade="BF"/>
              <w:left w:val="nil"/>
              <w:bottom w:val="dashSmallGap" w:sz="4" w:space="0" w:color="BFBFBF" w:themeColor="background1" w:themeShade="BF"/>
              <w:right w:val="nil"/>
            </w:tcBorders>
          </w:tcPr>
          <w:p w14:paraId="4FDCB6B9" w14:textId="6488A77F" w:rsidR="00C05A53" w:rsidRDefault="00F944EC" w:rsidP="00F944EC">
            <w:pPr>
              <w:pStyle w:val="ProductList-Offering2"/>
            </w:pPr>
            <w:bookmarkStart w:id="620" w:name="_Toc379797240"/>
            <w:bookmarkStart w:id="621" w:name="_Toc380513265"/>
            <w:bookmarkStart w:id="622" w:name="_Toc380655307"/>
            <w:bookmarkStart w:id="623" w:name="_Toc413390615"/>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User</w:t>
            </w:r>
            <w:bookmarkEnd w:id="620"/>
            <w:bookmarkEnd w:id="621"/>
            <w:bookmarkEnd w:id="622"/>
            <w:bookmarkEnd w:id="623"/>
            <w:r w:rsidR="007625AC">
              <w:fldChar w:fldCharType="begin"/>
            </w:r>
            <w:r w:rsidR="007625AC">
              <w:instrText xml:space="preserve"> XE "</w:instrText>
            </w:r>
            <w:r w:rsidR="007625AC" w:rsidRPr="00370BE0">
              <w:instrText>System Center Service Manager 2010 Client Management License (Client ML)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A"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6B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6B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BE"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0"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C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6" w14:textId="77777777" w:rsidR="00C05A53" w:rsidRDefault="00C05A53" w:rsidP="00C05A53">
            <w:pPr>
              <w:pStyle w:val="ProductList-OfferingBody"/>
              <w:ind w:left="-113"/>
              <w:jc w:val="center"/>
            </w:pPr>
          </w:p>
        </w:tc>
      </w:tr>
      <w:tr w:rsidR="00C05A53" w14:paraId="4FDCB6D6" w14:textId="77777777" w:rsidTr="00EC4F2C">
        <w:tc>
          <w:tcPr>
            <w:tcW w:w="3060" w:type="dxa"/>
            <w:tcBorders>
              <w:top w:val="dashSmallGap" w:sz="4" w:space="0" w:color="BFBFBF" w:themeColor="background1" w:themeShade="BF"/>
              <w:left w:val="nil"/>
              <w:bottom w:val="nil"/>
              <w:right w:val="nil"/>
            </w:tcBorders>
          </w:tcPr>
          <w:p w14:paraId="4FDCB6C8" w14:textId="7222DCE7" w:rsidR="00C05A53" w:rsidRDefault="00F944EC" w:rsidP="00307E17">
            <w:pPr>
              <w:pStyle w:val="ProductList-Offering2"/>
            </w:pPr>
            <w:bookmarkStart w:id="624" w:name="_Toc379797241"/>
            <w:bookmarkStart w:id="625" w:name="_Toc380513266"/>
            <w:bookmarkStart w:id="626" w:name="_Toc380655308"/>
            <w:bookmarkStart w:id="627" w:name="_Toc413390616"/>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w:t>
            </w:r>
            <w:r w:rsidR="00EE3DA5">
              <w:t>Server</w:t>
            </w:r>
            <w:r>
              <w:t xml:space="preserve"> Management License (Server ML) per OSE</w:t>
            </w:r>
            <w:bookmarkEnd w:id="624"/>
            <w:bookmarkEnd w:id="625"/>
            <w:bookmarkEnd w:id="626"/>
            <w:bookmarkEnd w:id="627"/>
            <w:r w:rsidR="007625AC">
              <w:fldChar w:fldCharType="begin"/>
            </w:r>
            <w:r w:rsidR="007625AC">
              <w:instrText xml:space="preserve"> XE "</w:instrText>
            </w:r>
            <w:r w:rsidR="007625AC" w:rsidRPr="00370BE0">
              <w:instrText xml:space="preserve">System Center Service Manager 2010 </w:instrText>
            </w:r>
            <w:r w:rsidR="00307E17">
              <w:instrText>Server</w:instrText>
            </w:r>
            <w:r w:rsidR="007625AC" w:rsidRPr="00370BE0">
              <w:instrText xml:space="preserve"> Management License (Server ML)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C9"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CA"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C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C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CD"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F"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D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5" w14:textId="77777777" w:rsidR="00C05A53" w:rsidRDefault="00C05A53" w:rsidP="00C05A53">
            <w:pPr>
              <w:pStyle w:val="ProductList-OfferingBody"/>
              <w:ind w:left="-113"/>
              <w:jc w:val="center"/>
            </w:pPr>
          </w:p>
        </w:tc>
      </w:tr>
    </w:tbl>
    <w:p w14:paraId="4FDCB6D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6DB" w14:textId="77777777" w:rsidTr="00EC4F2C">
        <w:tc>
          <w:tcPr>
            <w:tcW w:w="3596" w:type="dxa"/>
          </w:tcPr>
          <w:p w14:paraId="4FDCB6D8" w14:textId="77777777" w:rsidR="00EC4F2C" w:rsidRDefault="00EC4F2C" w:rsidP="00EC4F2C">
            <w:pPr>
              <w:pStyle w:val="ProductList-Body"/>
              <w:spacing w:before="20" w:after="20"/>
            </w:pPr>
          </w:p>
        </w:tc>
        <w:tc>
          <w:tcPr>
            <w:tcW w:w="3597" w:type="dxa"/>
          </w:tcPr>
          <w:p w14:paraId="4FDCB6D9"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6DA" w14:textId="77777777" w:rsidR="00EC4F2C" w:rsidRDefault="00EC4F2C" w:rsidP="00EC4F2C">
            <w:pPr>
              <w:pStyle w:val="ProductList-Body"/>
              <w:spacing w:before="20" w:after="20"/>
            </w:pPr>
          </w:p>
        </w:tc>
      </w:tr>
      <w:tr w:rsidR="00EC4F2C" w14:paraId="4FDCB6DF" w14:textId="77777777" w:rsidTr="00EC4F2C">
        <w:tc>
          <w:tcPr>
            <w:tcW w:w="3596" w:type="dxa"/>
          </w:tcPr>
          <w:p w14:paraId="4FDCB6DC" w14:textId="77777777" w:rsidR="00EC4F2C" w:rsidRDefault="00EC4F2C" w:rsidP="00EC4F2C">
            <w:pPr>
              <w:pStyle w:val="ProductList-Body"/>
              <w:spacing w:before="20" w:after="20"/>
            </w:pPr>
          </w:p>
        </w:tc>
        <w:tc>
          <w:tcPr>
            <w:tcW w:w="3597" w:type="dxa"/>
          </w:tcPr>
          <w:p w14:paraId="4FDCB6DD" w14:textId="77777777" w:rsidR="00EC4F2C" w:rsidRDefault="00F8488D"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6DE" w14:textId="77777777" w:rsidR="00EC4F2C" w:rsidRDefault="00EC4F2C" w:rsidP="00EC4F2C">
            <w:pPr>
              <w:pStyle w:val="ProductList-Body"/>
              <w:spacing w:before="20" w:after="20"/>
            </w:pPr>
          </w:p>
        </w:tc>
      </w:tr>
    </w:tbl>
    <w:p w14:paraId="66869B48" w14:textId="77777777" w:rsidR="00407597" w:rsidRPr="00782C7B" w:rsidRDefault="00407597" w:rsidP="00407597">
      <w:pPr>
        <w:pStyle w:val="ProductList-Body"/>
        <w:shd w:val="clear" w:color="auto" w:fill="D9D9D9" w:themeFill="background1" w:themeFillShade="D9"/>
        <w:spacing w:before="120" w:after="120"/>
        <w:rPr>
          <w:b/>
        </w:rPr>
      </w:pPr>
      <w:bookmarkStart w:id="628" w:name="_Toc378147645"/>
      <w:bookmarkStart w:id="629" w:name="_Toc378151547"/>
      <w:r w:rsidRPr="00782C7B">
        <w:rPr>
          <w:b/>
        </w:rPr>
        <w:t>Additional Information</w:t>
      </w:r>
    </w:p>
    <w:p w14:paraId="55000CC5" w14:textId="2CB39AD2" w:rsidR="00407597" w:rsidRDefault="00407597" w:rsidP="00407597">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E0"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09291A5" w14:textId="77777777" w:rsidR="005E208E" w:rsidRDefault="005E208E">
      <w:pPr>
        <w:rPr>
          <w:rFonts w:asciiTheme="majorHAnsi" w:hAnsiTheme="majorHAnsi"/>
          <w:b/>
          <w:sz w:val="28"/>
        </w:rPr>
      </w:pPr>
      <w:bookmarkStart w:id="630" w:name="_Toc379797242"/>
      <w:bookmarkStart w:id="631" w:name="_Toc380513267"/>
      <w:bookmarkStart w:id="632" w:name="_Toc380655309"/>
      <w:r>
        <w:br w:type="page"/>
      </w:r>
    </w:p>
    <w:p w14:paraId="4FDCB6E1" w14:textId="48A582AA" w:rsidR="00C13DF8" w:rsidRDefault="00943761" w:rsidP="00680B4D">
      <w:pPr>
        <w:pStyle w:val="ProductList-Offering1Heading"/>
        <w:outlineLvl w:val="1"/>
      </w:pPr>
      <w:bookmarkStart w:id="633" w:name="_Toc413390617"/>
      <w:r>
        <w:t>VDI</w:t>
      </w:r>
      <w:bookmarkEnd w:id="628"/>
      <w:bookmarkEnd w:id="629"/>
      <w:bookmarkEnd w:id="630"/>
      <w:bookmarkEnd w:id="631"/>
      <w:r w:rsidR="00CB138C">
        <w:t xml:space="preserve"> Suite</w:t>
      </w:r>
      <w:bookmarkEnd w:id="632"/>
      <w:bookmarkEnd w:id="63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F0" w14:textId="77777777" w:rsidTr="00AA483D">
        <w:trPr>
          <w:tblHeader/>
        </w:trPr>
        <w:tc>
          <w:tcPr>
            <w:tcW w:w="3060" w:type="dxa"/>
            <w:tcBorders>
              <w:bottom w:val="nil"/>
            </w:tcBorders>
            <w:shd w:val="clear" w:color="auto" w:fill="00188F"/>
          </w:tcPr>
          <w:p w14:paraId="4FDCB6E2"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E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E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E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E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FF" w14:textId="77777777" w:rsidTr="00D40866">
        <w:tc>
          <w:tcPr>
            <w:tcW w:w="3060" w:type="dxa"/>
            <w:tcBorders>
              <w:top w:val="nil"/>
              <w:left w:val="nil"/>
              <w:bottom w:val="dashSmallGap" w:sz="4" w:space="0" w:color="BFBFBF" w:themeColor="background1" w:themeShade="BF"/>
              <w:right w:val="nil"/>
            </w:tcBorders>
          </w:tcPr>
          <w:p w14:paraId="4FDCB6F1" w14:textId="64CBC0B1" w:rsidR="00C05A53" w:rsidRDefault="00EC4F2C" w:rsidP="00C05A53">
            <w:pPr>
              <w:pStyle w:val="ProductList-Offering1"/>
            </w:pPr>
            <w:bookmarkStart w:id="634" w:name="_Toc379797243"/>
            <w:bookmarkStart w:id="635" w:name="_Toc380513268"/>
            <w:bookmarkStart w:id="636" w:name="_Toc380655310"/>
            <w:bookmarkStart w:id="637" w:name="_Toc413390618"/>
            <w:r>
              <w:t>VDI Suite</w:t>
            </w:r>
            <w:bookmarkEnd w:id="634"/>
            <w:bookmarkEnd w:id="635"/>
            <w:bookmarkEnd w:id="636"/>
            <w:bookmarkEnd w:id="637"/>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F2" w14:textId="77777777" w:rsidR="00C05A53" w:rsidRDefault="00EC4F2C"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F3" w14:textId="739CB1AF" w:rsidR="00C05A53" w:rsidRDefault="008414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6F4"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F5" w14:textId="304D2E42"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F6"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6F7"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F8"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6F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FC" w14:textId="77777777" w:rsidR="00C05A53" w:rsidRDefault="00EC4F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F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FE" w14:textId="77777777" w:rsidR="00C05A53" w:rsidRDefault="00C05A53" w:rsidP="00C05A53">
            <w:pPr>
              <w:pStyle w:val="ProductList-OfferingBody"/>
              <w:ind w:left="-113"/>
              <w:jc w:val="center"/>
            </w:pPr>
          </w:p>
        </w:tc>
      </w:tr>
      <w:tr w:rsidR="00C05A53" w14:paraId="4FDCB70E" w14:textId="77777777" w:rsidTr="00D40866">
        <w:tc>
          <w:tcPr>
            <w:tcW w:w="3060" w:type="dxa"/>
            <w:tcBorders>
              <w:top w:val="dashSmallGap" w:sz="4" w:space="0" w:color="BFBFBF" w:themeColor="background1" w:themeShade="BF"/>
              <w:left w:val="nil"/>
              <w:bottom w:val="nil"/>
              <w:right w:val="nil"/>
            </w:tcBorders>
          </w:tcPr>
          <w:p w14:paraId="4FDCB700" w14:textId="4FF94A6F" w:rsidR="00C05A53" w:rsidRDefault="00EC4F2C" w:rsidP="00C05A53">
            <w:pPr>
              <w:pStyle w:val="ProductList-Offering1"/>
            </w:pPr>
            <w:bookmarkStart w:id="638" w:name="_Toc379797244"/>
            <w:bookmarkStart w:id="639" w:name="_Toc380513269"/>
            <w:bookmarkStart w:id="640" w:name="_Toc380655311"/>
            <w:bookmarkStart w:id="641" w:name="_Toc413390619"/>
            <w:r>
              <w:t>VDI Suite</w:t>
            </w:r>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r>
              <w:t xml:space="preserve"> with MDOP</w:t>
            </w:r>
            <w:bookmarkEnd w:id="638"/>
            <w:bookmarkEnd w:id="639"/>
            <w:bookmarkEnd w:id="640"/>
            <w:bookmarkEnd w:id="641"/>
            <w:r w:rsidR="007625AC">
              <w:fldChar w:fldCharType="begin"/>
            </w:r>
            <w:r w:rsidR="007625AC">
              <w:instrText xml:space="preserve"> XE "</w:instrText>
            </w:r>
            <w:r w:rsidR="007625AC" w:rsidRPr="00370BE0">
              <w:instrText>VDI Suite with MDOP</w:instrText>
            </w:r>
            <w:r w:rsidR="007625AC">
              <w:instrText xml:space="preserve">" </w:instrText>
            </w:r>
            <w:r w:rsidR="007625AC">
              <w:fldChar w:fldCharType="end"/>
            </w:r>
            <w:r w:rsidR="007625AC">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701" w14:textId="77777777" w:rsidR="00C05A53" w:rsidRDefault="00EC4F2C"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702" w14:textId="0CD81D7A" w:rsidR="00C05A53" w:rsidRDefault="008414C4"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703"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04" w14:textId="1BF45EFD"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705"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06"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707"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7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0B" w14:textId="77777777" w:rsidR="00C05A53" w:rsidRDefault="00EC4F2C" w:rsidP="00EC4F2C">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70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0D" w14:textId="77777777" w:rsidR="00C05A53" w:rsidRDefault="00C05A53" w:rsidP="00C05A53">
            <w:pPr>
              <w:pStyle w:val="ProductList-OfferingBody"/>
              <w:ind w:left="-113"/>
              <w:jc w:val="center"/>
            </w:pPr>
          </w:p>
        </w:tc>
      </w:tr>
    </w:tbl>
    <w:p w14:paraId="4FDCB70F"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713" w14:textId="77777777" w:rsidTr="00EC4F2C">
        <w:tc>
          <w:tcPr>
            <w:tcW w:w="3596" w:type="dxa"/>
          </w:tcPr>
          <w:p w14:paraId="4FDCB710" w14:textId="77777777" w:rsidR="00EC4F2C" w:rsidRDefault="00EC4F2C" w:rsidP="00EC4F2C">
            <w:pPr>
              <w:pStyle w:val="ProductList-Body"/>
              <w:spacing w:before="20" w:after="20"/>
            </w:pPr>
          </w:p>
        </w:tc>
        <w:tc>
          <w:tcPr>
            <w:tcW w:w="3597" w:type="dxa"/>
          </w:tcPr>
          <w:p w14:paraId="4FDCB711"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712" w14:textId="77777777" w:rsidR="00EC4F2C" w:rsidRDefault="00EC4F2C" w:rsidP="00EC4F2C">
            <w:pPr>
              <w:pStyle w:val="ProductList-Body"/>
              <w:spacing w:before="20" w:after="20"/>
            </w:pPr>
          </w:p>
        </w:tc>
      </w:tr>
      <w:tr w:rsidR="00EC4F2C" w14:paraId="4FDCB717" w14:textId="77777777" w:rsidTr="00EC4F2C">
        <w:tc>
          <w:tcPr>
            <w:tcW w:w="3596" w:type="dxa"/>
          </w:tcPr>
          <w:p w14:paraId="4FDCB714" w14:textId="77777777" w:rsidR="00EC4F2C" w:rsidRDefault="00EC4F2C" w:rsidP="00EC4F2C">
            <w:pPr>
              <w:pStyle w:val="ProductList-Body"/>
              <w:spacing w:before="20" w:after="20"/>
            </w:pPr>
          </w:p>
        </w:tc>
        <w:tc>
          <w:tcPr>
            <w:tcW w:w="3597" w:type="dxa"/>
          </w:tcPr>
          <w:p w14:paraId="4FDCB715" w14:textId="77777777" w:rsidR="00EC4F2C" w:rsidRDefault="00F8488D"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716" w14:textId="77777777" w:rsidR="00EC4F2C" w:rsidRDefault="00EC4F2C" w:rsidP="00EC4F2C">
            <w:pPr>
              <w:pStyle w:val="ProductList-Body"/>
              <w:spacing w:before="20" w:after="20"/>
            </w:pPr>
          </w:p>
        </w:tc>
      </w:tr>
    </w:tbl>
    <w:bookmarkStart w:id="642" w:name="_Toc378147646"/>
    <w:bookmarkStart w:id="643" w:name="_Toc378151548"/>
    <w:p w14:paraId="4FDCB718"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19" w14:textId="40C68382" w:rsidR="009708AE" w:rsidRDefault="009708AE" w:rsidP="009708AE">
      <w:pPr>
        <w:pStyle w:val="ProductList-OfferingGroupHeading"/>
        <w:outlineLvl w:val="1"/>
      </w:pPr>
      <w:bookmarkStart w:id="644" w:name="_Toc379797245"/>
      <w:bookmarkStart w:id="645" w:name="_Toc380513270"/>
      <w:bookmarkStart w:id="646" w:name="_Toc380655312"/>
      <w:bookmarkStart w:id="647" w:name="_Toc413390620"/>
      <w:r>
        <w:t>Visual Studio</w:t>
      </w:r>
      <w:bookmarkEnd w:id="644"/>
      <w:bookmarkEnd w:id="645"/>
      <w:bookmarkEnd w:id="646"/>
      <w:bookmarkEnd w:id="647"/>
    </w:p>
    <w:p w14:paraId="4FDCB71A" w14:textId="77777777" w:rsidR="00C13DF8" w:rsidRDefault="009708AE" w:rsidP="00B26BEF">
      <w:pPr>
        <w:pStyle w:val="ProductList-Offering2Heading"/>
        <w:outlineLvl w:val="2"/>
      </w:pPr>
      <w:r>
        <w:tab/>
      </w:r>
      <w:bookmarkStart w:id="648" w:name="_Toc379797246"/>
      <w:bookmarkStart w:id="649" w:name="_Toc380513271"/>
      <w:bookmarkStart w:id="650" w:name="_Toc380655313"/>
      <w:bookmarkStart w:id="651" w:name="_Toc413390621"/>
      <w:r w:rsidR="00943761">
        <w:t>Visual Studio</w:t>
      </w:r>
      <w:bookmarkEnd w:id="642"/>
      <w:bookmarkEnd w:id="643"/>
      <w:bookmarkEnd w:id="648"/>
      <w:bookmarkEnd w:id="649"/>
      <w:bookmarkEnd w:id="650"/>
      <w:bookmarkEnd w:id="651"/>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29" w14:textId="77777777" w:rsidTr="00AA483D">
        <w:trPr>
          <w:tblHeader/>
        </w:trPr>
        <w:tc>
          <w:tcPr>
            <w:tcW w:w="3060" w:type="dxa"/>
            <w:tcBorders>
              <w:bottom w:val="nil"/>
            </w:tcBorders>
            <w:shd w:val="clear" w:color="auto" w:fill="00188F"/>
          </w:tcPr>
          <w:p w14:paraId="4FDCB71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738" w14:textId="77777777" w:rsidTr="00306B0E">
        <w:tc>
          <w:tcPr>
            <w:tcW w:w="3060" w:type="dxa"/>
            <w:tcBorders>
              <w:top w:val="nil"/>
              <w:left w:val="nil"/>
              <w:bottom w:val="dashSmallGap" w:sz="4" w:space="0" w:color="BFBFBF" w:themeColor="background1" w:themeShade="BF"/>
              <w:right w:val="nil"/>
            </w:tcBorders>
          </w:tcPr>
          <w:p w14:paraId="4FDCB72A" w14:textId="11410472" w:rsidR="00C05A53" w:rsidRDefault="00EC4F2C" w:rsidP="00166039">
            <w:pPr>
              <w:pStyle w:val="ProductList-Offering2"/>
            </w:pPr>
            <w:bookmarkStart w:id="652" w:name="_Toc379797247"/>
            <w:bookmarkStart w:id="653" w:name="_Toc380513272"/>
            <w:bookmarkStart w:id="654" w:name="_Toc380655314"/>
            <w:bookmarkStart w:id="655" w:name="_Toc413390622"/>
            <w:r>
              <w:t>MSDN Operating Systems</w:t>
            </w:r>
            <w:bookmarkEnd w:id="652"/>
            <w:bookmarkEnd w:id="653"/>
            <w:bookmarkEnd w:id="654"/>
            <w:bookmarkEnd w:id="655"/>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2B" w14:textId="77777777" w:rsidR="00C05A53" w:rsidRDefault="00EC4F2C" w:rsidP="00C05A53">
            <w:pPr>
              <w:pStyle w:val="ProductList-OfferingBody"/>
              <w:ind w:left="-113"/>
              <w:jc w:val="center"/>
            </w:pPr>
            <w:r>
              <w:t>1/06</w:t>
            </w:r>
          </w:p>
        </w:tc>
        <w:tc>
          <w:tcPr>
            <w:tcW w:w="595" w:type="dxa"/>
            <w:tcBorders>
              <w:top w:val="nil"/>
              <w:left w:val="nil"/>
              <w:bottom w:val="dashSmallGap" w:sz="4" w:space="0" w:color="BFBFBF" w:themeColor="background1" w:themeShade="BF"/>
              <w:right w:val="nil"/>
            </w:tcBorders>
            <w:vAlign w:val="center"/>
          </w:tcPr>
          <w:p w14:paraId="4FDCB72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72D" w14:textId="77777777" w:rsidR="00C05A53" w:rsidRDefault="00EC4F2C"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2E" w14:textId="77777777" w:rsidR="00C05A53"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2F" w14:textId="77777777" w:rsidR="00C05A53" w:rsidRDefault="00EC4F2C" w:rsidP="00C05A53">
            <w:pPr>
              <w:pStyle w:val="ProductList-OfferingBody"/>
              <w:ind w:left="-113"/>
              <w:jc w:val="center"/>
            </w:pPr>
            <w:r>
              <w:t>1</w:t>
            </w:r>
          </w:p>
        </w:tc>
        <w:tc>
          <w:tcPr>
            <w:tcW w:w="596" w:type="dxa"/>
            <w:shd w:val="clear" w:color="auto" w:fill="BFBFBF" w:themeFill="background1" w:themeFillShade="BF"/>
            <w:vAlign w:val="center"/>
          </w:tcPr>
          <w:p w14:paraId="4FDCB73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1"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4"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35"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37" w14:textId="77777777" w:rsidR="00C05A53" w:rsidRDefault="00C05A53" w:rsidP="00C05A53">
            <w:pPr>
              <w:pStyle w:val="ProductList-OfferingBody"/>
              <w:ind w:left="-113"/>
              <w:jc w:val="center"/>
            </w:pPr>
          </w:p>
        </w:tc>
      </w:tr>
      <w:tr w:rsidR="00C05A53" w14:paraId="4FDCB747" w14:textId="77777777" w:rsidTr="00722EB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39" w14:textId="36395073" w:rsidR="00C05A53" w:rsidRDefault="00EC4F2C" w:rsidP="00166039">
            <w:pPr>
              <w:pStyle w:val="ProductList-Offering2"/>
            </w:pPr>
            <w:bookmarkStart w:id="656" w:name="_Toc379797248"/>
            <w:bookmarkStart w:id="657" w:name="_Toc380513273"/>
            <w:bookmarkStart w:id="658" w:name="_Toc380655315"/>
            <w:bookmarkStart w:id="659" w:name="_Toc413390623"/>
            <w:r>
              <w:t>MSDN Platforms</w:t>
            </w:r>
            <w:bookmarkEnd w:id="656"/>
            <w:bookmarkEnd w:id="657"/>
            <w:bookmarkEnd w:id="658"/>
            <w:bookmarkEnd w:id="659"/>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A" w14:textId="77777777" w:rsidR="00C05A53" w:rsidRDefault="00EC4F2C" w:rsidP="00C05A53">
            <w:pPr>
              <w:pStyle w:val="ProductList-OfferingBody"/>
              <w:ind w:left="-113"/>
              <w:jc w:val="center"/>
            </w:pPr>
            <w:r>
              <w:t>6/13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3C" w14:textId="77777777" w:rsidR="00C05A53"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3D" w14:textId="77777777" w:rsidR="00C05A53"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3E"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3F" w14:textId="77777777" w:rsidR="00C05A53" w:rsidRDefault="00F94EE1" w:rsidP="00F94EE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40" w14:textId="77777777" w:rsidR="00C05A53" w:rsidRDefault="00F94EE1"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4FDCB7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3"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44"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4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46"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5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48" w14:textId="77A1078C" w:rsidR="00EC4F2C" w:rsidRDefault="00EC4F2C" w:rsidP="00166039">
            <w:pPr>
              <w:pStyle w:val="ProductList-Offering2"/>
            </w:pPr>
            <w:bookmarkStart w:id="660" w:name="_Toc379797249"/>
            <w:bookmarkStart w:id="661" w:name="_Toc380513274"/>
            <w:bookmarkStart w:id="662" w:name="_Toc380655316"/>
            <w:bookmarkStart w:id="663" w:name="_Toc413390624"/>
            <w:r>
              <w:t>Visual Studio Professional 2013</w:t>
            </w:r>
            <w:bookmarkEnd w:id="660"/>
            <w:bookmarkEnd w:id="661"/>
            <w:bookmarkEnd w:id="662"/>
            <w:bookmarkEnd w:id="663"/>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9"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A" w14:textId="77777777" w:rsidR="00EC4F2C" w:rsidRDefault="00EC4F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4B" w14:textId="77777777" w:rsidR="00EC4F2C" w:rsidRDefault="00EC4F2C"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4C" w14:textId="77777777" w:rsidR="00EC4F2C" w:rsidRDefault="00EC4F2C"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74D"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4E"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4F"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5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1"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52"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3"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4"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5" w14:textId="77777777" w:rsidR="00EC4F2C" w:rsidRDefault="00EC4F2C" w:rsidP="00C05A53">
            <w:pPr>
              <w:pStyle w:val="ProductList-OfferingBody"/>
              <w:ind w:left="-113"/>
              <w:jc w:val="center"/>
            </w:pPr>
          </w:p>
        </w:tc>
      </w:tr>
      <w:tr w:rsidR="00EC4F2C" w14:paraId="4FDCB765"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57" w14:textId="68BAEF6E" w:rsidR="00EC4F2C" w:rsidRDefault="00EC4F2C" w:rsidP="00166039">
            <w:pPr>
              <w:pStyle w:val="ProductList-Offering2"/>
            </w:pPr>
            <w:bookmarkStart w:id="664" w:name="_Toc379797250"/>
            <w:bookmarkStart w:id="665" w:name="_Toc380513275"/>
            <w:bookmarkStart w:id="666" w:name="_Toc380655317"/>
            <w:bookmarkStart w:id="667" w:name="_Toc413390625"/>
            <w:r>
              <w:t>Visual Studio Premium 2013 with MSDN</w:t>
            </w:r>
            <w:bookmarkEnd w:id="664"/>
            <w:bookmarkEnd w:id="665"/>
            <w:bookmarkEnd w:id="666"/>
            <w:bookmarkEnd w:id="667"/>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8"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9"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5A" w14:textId="77777777" w:rsidR="00EC4F2C" w:rsidRDefault="00EC4F2C" w:rsidP="00C05A53">
            <w:pPr>
              <w:pStyle w:val="ProductList-OfferingBody"/>
              <w:ind w:left="-113"/>
              <w:jc w:val="center"/>
            </w:pPr>
            <w:r>
              <w:t>24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5B" w14:textId="77777777" w:rsidR="00EC4F2C" w:rsidRDefault="00EC4F2C"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75C"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5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5E"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5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1"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62"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63"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64"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74"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66" w14:textId="3B739878" w:rsidR="00EC4F2C" w:rsidRDefault="00EC4F2C" w:rsidP="00166039">
            <w:pPr>
              <w:pStyle w:val="ProductList-Offering2"/>
            </w:pPr>
            <w:bookmarkStart w:id="668" w:name="_Toc379797251"/>
            <w:bookmarkStart w:id="669" w:name="_Toc380513276"/>
            <w:bookmarkStart w:id="670" w:name="_Toc380655318"/>
            <w:bookmarkStart w:id="671" w:name="_Toc413390626"/>
            <w:r>
              <w:t>Visual Studio Professional 2013</w:t>
            </w:r>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r>
              <w:t xml:space="preserve"> with MSDN</w:t>
            </w:r>
            <w:bookmarkEnd w:id="668"/>
            <w:bookmarkEnd w:id="669"/>
            <w:bookmarkEnd w:id="670"/>
            <w:bookmarkEnd w:id="671"/>
            <w:r w:rsidR="00693493">
              <w:fldChar w:fldCharType="begin"/>
            </w:r>
            <w:r w:rsidR="00693493">
              <w:instrText xml:space="preserve"> XE "</w:instrText>
            </w:r>
            <w:r w:rsidR="00693493" w:rsidRPr="00E07FD2">
              <w:instrText>Visual Studio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7"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8"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69" w14:textId="77777777" w:rsidR="00EC4F2C" w:rsidRDefault="00EC4F2C"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6A" w14:textId="77777777" w:rsidR="00EC4F2C"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6B"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6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6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6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0"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71"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72"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73"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C4F2C" w14:paraId="4FDCB78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75" w14:textId="04E08983" w:rsidR="00EC4F2C" w:rsidRDefault="00EC4F2C" w:rsidP="00166039">
            <w:pPr>
              <w:pStyle w:val="ProductList-Offering2"/>
            </w:pPr>
            <w:bookmarkStart w:id="672" w:name="_Toc379797252"/>
            <w:bookmarkStart w:id="673" w:name="_Toc380513277"/>
            <w:bookmarkStart w:id="674" w:name="_Toc380655319"/>
            <w:bookmarkStart w:id="675" w:name="_Toc413390627"/>
            <w:r>
              <w:t>Visual Studio Test Professional 2013 with MSDN</w:t>
            </w:r>
            <w:bookmarkEnd w:id="672"/>
            <w:bookmarkEnd w:id="673"/>
            <w:bookmarkEnd w:id="674"/>
            <w:bookmarkEnd w:id="675"/>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6"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7"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78" w14:textId="77777777" w:rsidR="00EC4F2C"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79" w14:textId="77777777" w:rsidR="00EC4F2C"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7A"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7B"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7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7D"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F"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0"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81"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82"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792" w14:textId="77777777" w:rsidTr="00306B0E">
        <w:tc>
          <w:tcPr>
            <w:tcW w:w="3060" w:type="dxa"/>
            <w:tcBorders>
              <w:top w:val="dashSmallGap" w:sz="4" w:space="0" w:color="BFBFBF" w:themeColor="background1" w:themeShade="BF"/>
              <w:left w:val="nil"/>
              <w:bottom w:val="nil"/>
              <w:right w:val="nil"/>
            </w:tcBorders>
          </w:tcPr>
          <w:p w14:paraId="4FDCB784" w14:textId="0EFDD40A" w:rsidR="00C05A53" w:rsidRDefault="00EC4F2C" w:rsidP="00166039">
            <w:pPr>
              <w:pStyle w:val="ProductList-Offering2"/>
            </w:pPr>
            <w:bookmarkStart w:id="676" w:name="_Toc379797253"/>
            <w:bookmarkStart w:id="677" w:name="_Toc380513278"/>
            <w:bookmarkStart w:id="678" w:name="_Toc380655320"/>
            <w:bookmarkStart w:id="679" w:name="_Toc413390628"/>
            <w:r>
              <w:t>Visual Studio Ultimate 2013 with MSDN</w:t>
            </w:r>
            <w:bookmarkEnd w:id="676"/>
            <w:bookmarkEnd w:id="677"/>
            <w:bookmarkEnd w:id="678"/>
            <w:bookmarkEnd w:id="679"/>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85" w14:textId="77777777" w:rsidR="00C05A53"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78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787" w14:textId="77777777" w:rsidR="00C05A53" w:rsidRDefault="00EC4F2C" w:rsidP="00C05A53">
            <w:pPr>
              <w:pStyle w:val="ProductList-OfferingBody"/>
              <w:ind w:left="-113"/>
              <w:jc w:val="center"/>
            </w:pPr>
            <w:r>
              <w:t>51</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88" w14:textId="77777777" w:rsidR="00C05A53" w:rsidRDefault="00EC4F2C" w:rsidP="00C05A53">
            <w:pPr>
              <w:pStyle w:val="ProductList-OfferingBody"/>
              <w:ind w:left="-113"/>
              <w:jc w:val="center"/>
            </w:pPr>
            <w:r>
              <w:t>17</w:t>
            </w:r>
          </w:p>
        </w:tc>
        <w:tc>
          <w:tcPr>
            <w:tcW w:w="595" w:type="dxa"/>
            <w:tcBorders>
              <w:left w:val="single" w:sz="12" w:space="0" w:color="FFFFFF" w:themeColor="background1"/>
            </w:tcBorders>
            <w:shd w:val="clear" w:color="auto" w:fill="70AD47" w:themeFill="accent6"/>
            <w:vAlign w:val="center"/>
          </w:tcPr>
          <w:p w14:paraId="4FDCB789"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8A"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8B"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8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E"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F"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9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91"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93"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B1ECC" w14:paraId="4FDCB797" w14:textId="77777777" w:rsidTr="00FB1ECC">
        <w:tc>
          <w:tcPr>
            <w:tcW w:w="3596" w:type="dxa"/>
          </w:tcPr>
          <w:p w14:paraId="4FDCB794" w14:textId="77777777" w:rsidR="00FB1ECC" w:rsidRDefault="00FB1ECC" w:rsidP="00306B0E">
            <w:pPr>
              <w:pStyle w:val="ProductList-Body"/>
              <w:spacing w:before="20" w:after="20"/>
            </w:pPr>
            <w:r>
              <w:t xml:space="preserve">Prior Version: </w:t>
            </w:r>
            <w:r w:rsidRPr="00FB1ECC">
              <w:rPr>
                <w:b/>
              </w:rPr>
              <w:t>Visual Studio 201</w:t>
            </w:r>
            <w:r w:rsidR="00306B0E">
              <w:rPr>
                <w:b/>
              </w:rPr>
              <w:t>2</w:t>
            </w:r>
            <w:r>
              <w:t xml:space="preserve"> (</w:t>
            </w:r>
            <w:r w:rsidR="00306B0E">
              <w:t>8</w:t>
            </w:r>
            <w:r>
              <w:t>/1</w:t>
            </w:r>
            <w:r w:rsidR="00306B0E">
              <w:t>2</w:t>
            </w:r>
            <w:r>
              <w:t>)</w:t>
            </w:r>
          </w:p>
        </w:tc>
        <w:tc>
          <w:tcPr>
            <w:tcW w:w="3597" w:type="dxa"/>
          </w:tcPr>
          <w:p w14:paraId="4FDCB795" w14:textId="77777777" w:rsidR="00FB1ECC" w:rsidRDefault="00FB1ECC" w:rsidP="00FB1ECC">
            <w:pPr>
              <w:pStyle w:val="ProductList-Body"/>
              <w:spacing w:before="20" w:after="20"/>
            </w:pPr>
            <w:r>
              <w:t xml:space="preserve">Product Pool: </w:t>
            </w:r>
            <w:r>
              <w:rPr>
                <w:b/>
              </w:rPr>
              <w:t>Application</w:t>
            </w:r>
          </w:p>
        </w:tc>
        <w:tc>
          <w:tcPr>
            <w:tcW w:w="3597" w:type="dxa"/>
          </w:tcPr>
          <w:p w14:paraId="4FDCB796" w14:textId="61C5960D" w:rsidR="00FB1ECC" w:rsidRDefault="00FB1ECC" w:rsidP="00AA69BE">
            <w:pPr>
              <w:pStyle w:val="ProductList-Body"/>
              <w:spacing w:before="20" w:after="20"/>
              <w:ind w:left="-101"/>
            </w:pPr>
            <w:r>
              <w:t xml:space="preserve">Reduction Eligible (SCE): </w:t>
            </w:r>
            <w:r w:rsidRPr="00FB1ECC">
              <w:rPr>
                <w:b/>
              </w:rPr>
              <w:t xml:space="preserve">All </w:t>
            </w:r>
            <w:r w:rsidR="00306B0E">
              <w:rPr>
                <w:b/>
              </w:rPr>
              <w:t>except</w:t>
            </w:r>
            <w:r w:rsidRPr="00FB1ECC">
              <w:rPr>
                <w:b/>
              </w:rPr>
              <w:t xml:space="preserve"> MSD</w:t>
            </w:r>
            <w:r w:rsidR="00306B0E">
              <w:rPr>
                <w:b/>
              </w:rPr>
              <w:t>N</w:t>
            </w:r>
            <w:r w:rsidRPr="00FB1ECC">
              <w:rPr>
                <w:b/>
              </w:rPr>
              <w:t xml:space="preserve"> </w:t>
            </w:r>
            <w:r w:rsidR="00AA69BE">
              <w:rPr>
                <w:b/>
              </w:rPr>
              <w:t>OS</w:t>
            </w:r>
          </w:p>
        </w:tc>
      </w:tr>
      <w:tr w:rsidR="00FB1ECC" w14:paraId="4FDCB79B" w14:textId="77777777" w:rsidTr="00FB1ECC">
        <w:tc>
          <w:tcPr>
            <w:tcW w:w="3596" w:type="dxa"/>
          </w:tcPr>
          <w:p w14:paraId="4FDCB798" w14:textId="77777777" w:rsidR="00FB1ECC" w:rsidRDefault="00FB1ECC" w:rsidP="00FB1ECC">
            <w:pPr>
              <w:pStyle w:val="ProductList-Body"/>
              <w:spacing w:before="20" w:after="20"/>
            </w:pPr>
          </w:p>
        </w:tc>
        <w:tc>
          <w:tcPr>
            <w:tcW w:w="3597" w:type="dxa"/>
          </w:tcPr>
          <w:p w14:paraId="4FDCB799" w14:textId="77777777" w:rsidR="00FB1ECC" w:rsidRDefault="00F8488D" w:rsidP="00FB1ECC">
            <w:pPr>
              <w:pStyle w:val="ProductList-Body"/>
              <w:spacing w:before="20" w:after="20"/>
            </w:pPr>
            <w:hyperlink w:anchor="SoftwareAssurance" w:history="1">
              <w:r w:rsidR="00FB1ECC" w:rsidRPr="00AD224C">
                <w:rPr>
                  <w:rStyle w:val="Hyperlink"/>
                  <w:color w:val="000000" w:themeColor="text1"/>
                  <w:u w:val="none"/>
                </w:rPr>
                <w:t>Software Assurance Benefits</w:t>
              </w:r>
            </w:hyperlink>
            <w:r w:rsidR="00FB1ECC">
              <w:t xml:space="preserve">: </w:t>
            </w:r>
            <w:r w:rsidR="00FB1ECC">
              <w:rPr>
                <w:b/>
              </w:rPr>
              <w:t>Desktop</w:t>
            </w:r>
          </w:p>
        </w:tc>
        <w:tc>
          <w:tcPr>
            <w:tcW w:w="3597" w:type="dxa"/>
          </w:tcPr>
          <w:p w14:paraId="4FDCB79A" w14:textId="5711D48D" w:rsidR="00FB1ECC" w:rsidRDefault="00F8488D" w:rsidP="00AA69BE">
            <w:pPr>
              <w:pStyle w:val="ProductList-Body"/>
              <w:spacing w:before="20" w:after="20"/>
              <w:ind w:left="-101"/>
            </w:pPr>
            <w:hyperlink w:anchor="AppendixB" w:history="1">
              <w:r w:rsidR="00AA69BE" w:rsidRPr="00E746EF">
                <w:t>Promotion</w:t>
              </w:r>
            </w:hyperlink>
            <w:r w:rsidR="00AA69BE" w:rsidRPr="00140D7D">
              <w:t>:</w:t>
            </w:r>
            <w:r w:rsidR="00AA69BE">
              <w:rPr>
                <w:b/>
              </w:rPr>
              <w:t xml:space="preserve"> </w:t>
            </w:r>
            <w:r w:rsidR="00AA69BE" w:rsidRPr="00140D7D">
              <w:rPr>
                <w:b/>
              </w:rPr>
              <w:t xml:space="preserve">Visual Studio Test Pro with </w:t>
            </w:r>
            <w:r w:rsidR="00AA69BE">
              <w:rPr>
                <w:b/>
              </w:rPr>
              <w:t>M</w:t>
            </w:r>
            <w:r w:rsidR="00AA69BE" w:rsidRPr="00140D7D">
              <w:rPr>
                <w:b/>
              </w:rPr>
              <w:t>SDN</w:t>
            </w:r>
          </w:p>
        </w:tc>
      </w:tr>
    </w:tbl>
    <w:p w14:paraId="4FDCB79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79D" w14:textId="0BB9F351" w:rsidR="00FB1ECC" w:rsidRPr="00FB1ECC" w:rsidRDefault="00FB1ECC" w:rsidP="00FB1ECC">
      <w:pPr>
        <w:pStyle w:val="ProductList-Body"/>
        <w:rPr>
          <w:b/>
        </w:rPr>
      </w:pPr>
      <w:r w:rsidRPr="00055772">
        <w:rPr>
          <w:b/>
          <w:color w:val="00188F"/>
        </w:rPr>
        <w:t>Visual Studio LightSwitch 2011</w:t>
      </w:r>
      <w:r w:rsidR="00822F15" w:rsidRPr="00055772">
        <w:rPr>
          <w:b/>
          <w:color w:val="00188F"/>
        </w:rPr>
        <w:fldChar w:fldCharType="begin"/>
      </w:r>
      <w:r w:rsidR="00822F15" w:rsidRPr="00055772">
        <w:rPr>
          <w:color w:val="00188F"/>
        </w:rPr>
        <w:instrText xml:space="preserve"> XE "</w:instrText>
      </w:r>
      <w:r w:rsidR="00822F15" w:rsidRPr="002634DC">
        <w:instrText>Visual Studio LightSwitch 2011</w:instrText>
      </w:r>
      <w:r w:rsidR="00822F15" w:rsidRPr="00055772">
        <w:rPr>
          <w:color w:val="00188F"/>
        </w:rPr>
        <w:instrText xml:space="preserve">" </w:instrText>
      </w:r>
      <w:r w:rsidR="00822F15" w:rsidRPr="00055772">
        <w:rPr>
          <w:b/>
          <w:color w:val="00188F"/>
        </w:rPr>
        <w:fldChar w:fldCharType="end"/>
      </w:r>
      <w:r w:rsidRPr="00055772">
        <w:rPr>
          <w:b/>
          <w:color w:val="00188F"/>
        </w:rPr>
        <w:t xml:space="preserve"> and Expression Studio Ultimate 4</w:t>
      </w:r>
      <w:r w:rsidR="00822F15">
        <w:rPr>
          <w:b/>
        </w:rPr>
        <w:fldChar w:fldCharType="begin"/>
      </w:r>
      <w:r w:rsidR="00822F15">
        <w:instrText xml:space="preserve"> XE "</w:instrText>
      </w:r>
      <w:r w:rsidR="00822F15" w:rsidRPr="002634DC">
        <w:instrText>Expression Studio Ultimate 4</w:instrText>
      </w:r>
      <w:r w:rsidR="00822F15">
        <w:instrText xml:space="preserve">" </w:instrText>
      </w:r>
      <w:r w:rsidR="00822F15">
        <w:rPr>
          <w:b/>
        </w:rPr>
        <w:fldChar w:fldCharType="end"/>
      </w:r>
    </w:p>
    <w:p w14:paraId="4FDCB79E" w14:textId="016B236B" w:rsidR="00FB1ECC" w:rsidRDefault="00FB1ECC" w:rsidP="00FB1ECC">
      <w:pPr>
        <w:pStyle w:val="ProductList-Body"/>
      </w:pPr>
      <w:r>
        <w:t xml:space="preserve">Customers that had SA coverage for these </w:t>
      </w:r>
      <w:r w:rsidR="00C04B1E">
        <w:t>P</w:t>
      </w:r>
      <w:r>
        <w:t>roducts as of April 1, 2012 may be eligible to upgrade to Visual Studio Professional 2012</w:t>
      </w:r>
      <w:r w:rsidR="00822F15">
        <w:fldChar w:fldCharType="begin"/>
      </w:r>
      <w:r w:rsidR="00822F15">
        <w:instrText xml:space="preserve"> XE "</w:instrText>
      </w:r>
      <w:r w:rsidR="00822F15" w:rsidRPr="00CC2CBE">
        <w:instrText>Visual Studio Professional 2012</w:instrText>
      </w:r>
      <w:r w:rsidR="00822F15">
        <w:instrText xml:space="preserve">" </w:instrText>
      </w:r>
      <w:r w:rsidR="00822F15">
        <w:fldChar w:fldCharType="end"/>
      </w:r>
      <w:r>
        <w:t xml:space="preserve"> under special terms.  Please </w:t>
      </w:r>
      <w:r w:rsidR="00867D3C">
        <w:t>refer</w:t>
      </w:r>
      <w:r w:rsidR="00B608EC">
        <w:t xml:space="preserve"> to</w:t>
      </w:r>
      <w:r>
        <w:t xml:space="preserve"> the March 2014 Product List for more details</w:t>
      </w:r>
      <w:r w:rsidR="00554F9B">
        <w:t xml:space="preserve"> </w:t>
      </w:r>
      <w:hyperlink r:id="rId40" w:history="1">
        <w:r w:rsidR="00554F9B" w:rsidRPr="00190243">
          <w:rPr>
            <w:rStyle w:val="Hyperlink"/>
          </w:rPr>
          <w:t>http://go.microsoft.com/?linkid=9839207</w:t>
        </w:r>
      </w:hyperlink>
      <w:r>
        <w:t xml:space="preserve">. </w:t>
      </w:r>
    </w:p>
    <w:p w14:paraId="63416AAE" w14:textId="77777777" w:rsidR="009D1928" w:rsidRDefault="009D1928" w:rsidP="00FB1ECC">
      <w:pPr>
        <w:pStyle w:val="ProductList-Body"/>
        <w:rPr>
          <w:b/>
          <w:color w:val="00188F"/>
        </w:rPr>
      </w:pPr>
    </w:p>
    <w:p w14:paraId="4FDCB7A0" w14:textId="77777777" w:rsidR="00FB1ECC" w:rsidRPr="00FB1ECC" w:rsidRDefault="00FB1ECC" w:rsidP="00FB1ECC">
      <w:pPr>
        <w:pStyle w:val="ProductList-Body"/>
        <w:rPr>
          <w:b/>
        </w:rPr>
      </w:pPr>
      <w:r w:rsidRPr="00055772">
        <w:rPr>
          <w:b/>
          <w:color w:val="00188F"/>
        </w:rPr>
        <w:t>License Grant for Visual Studio Team Foundation Server 2013</w:t>
      </w:r>
    </w:p>
    <w:p w14:paraId="4FDCB7A1" w14:textId="681E6ADE" w:rsidR="00FB1ECC" w:rsidRDefault="00FB1ECC" w:rsidP="00FB1ECC">
      <w:pPr>
        <w:pStyle w:val="ProductList-Body"/>
      </w:pPr>
      <w:r>
        <w:t xml:space="preserve">The </w:t>
      </w:r>
      <w:r w:rsidR="00CD01F6">
        <w:t>L</w:t>
      </w:r>
      <w:r>
        <w:t xml:space="preserve">icensed </w:t>
      </w:r>
      <w:r w:rsidR="00CD01F6">
        <w:t>U</w:t>
      </w:r>
      <w:r>
        <w:t>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and MSDN Platforms</w:t>
      </w:r>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r>
        <w:t xml:space="preserve"> are deemed to have one server license for Visual Studio Team Foundation Server 2013 and one Team Foundation Server User CAL.  The CAL is for the sole use of the </w:t>
      </w:r>
      <w:r w:rsidR="008A4096">
        <w:t>L</w:t>
      </w:r>
      <w:r>
        <w:t xml:space="preserve">icensed </w:t>
      </w:r>
      <w:r w:rsidR="008A4096">
        <w:t>U</w:t>
      </w:r>
      <w:r>
        <w:t>ser.</w:t>
      </w:r>
    </w:p>
    <w:p w14:paraId="4FDCB7A2" w14:textId="77777777" w:rsidR="00FB1ECC" w:rsidRDefault="00FB1ECC" w:rsidP="00FB1ECC">
      <w:pPr>
        <w:pStyle w:val="ProductList-Body"/>
      </w:pPr>
    </w:p>
    <w:p w14:paraId="4FDCB7A3" w14:textId="77777777" w:rsidR="00FB1ECC" w:rsidRPr="00FB1ECC" w:rsidRDefault="00FB1ECC" w:rsidP="00FB1ECC">
      <w:pPr>
        <w:pStyle w:val="ProductList-Body"/>
        <w:rPr>
          <w:b/>
        </w:rPr>
      </w:pPr>
      <w:r w:rsidRPr="00055772">
        <w:rPr>
          <w:b/>
          <w:color w:val="00188F"/>
        </w:rPr>
        <w:t>License Grant for SQL Server Parallel Data Warehouse Developer</w:t>
      </w:r>
    </w:p>
    <w:p w14:paraId="4FDCB7A4" w14:textId="2123A2CB" w:rsidR="00FB1ECC" w:rsidRDefault="00FB1ECC" w:rsidP="00FB1ECC">
      <w:pPr>
        <w:pStyle w:val="ProductList-Body"/>
      </w:pPr>
      <w:r>
        <w:t xml:space="preserve">The </w:t>
      </w:r>
      <w:r w:rsidR="00CD01F6">
        <w:t>L</w:t>
      </w:r>
      <w:r>
        <w:t xml:space="preserve">icensed </w:t>
      </w:r>
      <w:r w:rsidR="00CD01F6">
        <w:t>U</w:t>
      </w:r>
      <w:r>
        <w:t>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xml:space="preserve"> and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are deemed to have one license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Developer</w:t>
      </w:r>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r>
        <w:t>.</w:t>
      </w:r>
    </w:p>
    <w:p w14:paraId="4FDCB7A5" w14:textId="77777777" w:rsidR="00FB1ECC" w:rsidRDefault="00FB1ECC" w:rsidP="00FB1ECC">
      <w:pPr>
        <w:pStyle w:val="ProductList-Body"/>
      </w:pPr>
    </w:p>
    <w:p w14:paraId="4FDCB7A6" w14:textId="77777777" w:rsidR="00FB1ECC" w:rsidRPr="00FB1ECC" w:rsidRDefault="00FB1ECC" w:rsidP="00FB1ECC">
      <w:pPr>
        <w:pStyle w:val="ProductList-Body"/>
        <w:rPr>
          <w:b/>
        </w:rPr>
      </w:pPr>
      <w:r w:rsidRPr="00055772">
        <w:rPr>
          <w:b/>
          <w:color w:val="00188F"/>
        </w:rPr>
        <w:t>Software Assurance Eligibility</w:t>
      </w:r>
    </w:p>
    <w:p w14:paraId="4FDCB7A7" w14:textId="2AC87F5E" w:rsidR="00FB1ECC" w:rsidRDefault="00FB1ECC" w:rsidP="00FB1ECC">
      <w:pPr>
        <w:pStyle w:val="ProductList-Body"/>
      </w:pPr>
      <w:r>
        <w:t>Customers with expiring SA on any Visual Studio with MSDN license or an expiring MSDN Operating Systems</w:t>
      </w:r>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r>
        <w:t xml:space="preserve"> subscription or an active retail subscription corresponding to the Visual Studio offerings in this Product List may renew coverage under any Visual Studio with MSDN license. When renewing to a different MSDN subscription level, the new use terms replace the prior use terms, and any software not included in the new MSDN subscription may no longer be used.</w:t>
      </w:r>
      <w:r w:rsidR="00704E5D">
        <w:t xml:space="preserve"> </w:t>
      </w:r>
      <w:r w:rsidR="00704E5D" w:rsidRPr="00DD7482">
        <w:t>Renewing into coverage that corresponds to a higher Visual Studio edition is facilitated through Step Up Licenses (</w:t>
      </w:r>
      <w:r w:rsidR="00704E5D">
        <w:t xml:space="preserve">please refer to </w:t>
      </w:r>
      <w:r w:rsidR="00704E5D" w:rsidRPr="00DD7482">
        <w:t xml:space="preserve">the </w:t>
      </w:r>
      <w:hyperlink w:anchor="SoftwareAssurance" w:history="1">
        <w:r w:rsidR="00704E5D" w:rsidRPr="00DD7482">
          <w:rPr>
            <w:rStyle w:val="Hyperlink"/>
          </w:rPr>
          <w:t>Software Assurance</w:t>
        </w:r>
      </w:hyperlink>
      <w:r w:rsidR="00704E5D" w:rsidRPr="00DD7482">
        <w:t xml:space="preserve"> section).</w:t>
      </w:r>
    </w:p>
    <w:p w14:paraId="4FDCB7A8" w14:textId="77777777" w:rsidR="00FB1ECC" w:rsidRDefault="00FB1ECC" w:rsidP="00FB1ECC">
      <w:pPr>
        <w:pStyle w:val="ProductList-Body"/>
      </w:pPr>
    </w:p>
    <w:p w14:paraId="4FDCB7A9" w14:textId="65A06FF4" w:rsidR="00FB1ECC" w:rsidRPr="00FB1ECC" w:rsidRDefault="00356011" w:rsidP="00FB1ECC">
      <w:pPr>
        <w:pStyle w:val="ProductList-Body"/>
        <w:rPr>
          <w:b/>
        </w:rPr>
      </w:pPr>
      <w:r>
        <w:rPr>
          <w:b/>
          <w:color w:val="00188F"/>
        </w:rPr>
        <w:t>Microsoft</w:t>
      </w:r>
      <w:r w:rsidR="00FB1ECC" w:rsidRPr="00055772">
        <w:rPr>
          <w:b/>
          <w:color w:val="00188F"/>
        </w:rPr>
        <w:t xml:space="preserve"> Azure Platform Services</w:t>
      </w:r>
    </w:p>
    <w:p w14:paraId="4FDCB7AA" w14:textId="25E3A295" w:rsidR="00782C7B" w:rsidRDefault="00356011" w:rsidP="00FB1ECC">
      <w:pPr>
        <w:pStyle w:val="ProductList-Body"/>
      </w:pPr>
      <w:r>
        <w:t>Microsoft</w:t>
      </w:r>
      <w:r w:rsidR="00FB1ECC">
        <w:t xml:space="preserve"> Azure benefits cannot be combined from multiple MSDN subscriptions onto a single </w:t>
      </w:r>
      <w:r>
        <w:t>Microsoft</w:t>
      </w:r>
      <w:r w:rsidR="00FB1ECC">
        <w:t xml:space="preserve"> Azure account. Use of </w:t>
      </w:r>
      <w:r>
        <w:t>Microsoft</w:t>
      </w:r>
      <w:r w:rsidR="00FB1ECC">
        <w:t xml:space="preserve"> Azure is subject to the </w:t>
      </w:r>
      <w:r>
        <w:t>Microsoft</w:t>
      </w:r>
      <w:r w:rsidR="00FB1ECC">
        <w:t xml:space="preserve"> Azure terms of use.</w:t>
      </w:r>
    </w:p>
    <w:bookmarkStart w:id="680" w:name="_Toc378147647"/>
    <w:bookmarkStart w:id="681" w:name="_Toc378151549"/>
    <w:p w14:paraId="4FDCB7A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E6" w14:textId="38C9B8F8" w:rsidR="00C13DF8" w:rsidRDefault="009708AE" w:rsidP="00B26BEF">
      <w:pPr>
        <w:pStyle w:val="ProductList-Offering2Heading"/>
        <w:outlineLvl w:val="2"/>
      </w:pPr>
      <w:r>
        <w:tab/>
      </w:r>
      <w:bookmarkStart w:id="682" w:name="_Toc379797257"/>
      <w:bookmarkStart w:id="683" w:name="_Toc380513282"/>
      <w:bookmarkStart w:id="684" w:name="_Toc380655324"/>
      <w:bookmarkStart w:id="685" w:name="_Toc413390629"/>
      <w:r w:rsidR="00943761">
        <w:t>Visual Studio Team Foundation Se</w:t>
      </w:r>
      <w:r w:rsidR="000C4BD0">
        <w:t>r</w:t>
      </w:r>
      <w:r w:rsidR="00943761">
        <w:t>ver</w:t>
      </w:r>
      <w:bookmarkEnd w:id="680"/>
      <w:bookmarkEnd w:id="681"/>
      <w:bookmarkEnd w:id="682"/>
      <w:bookmarkEnd w:id="683"/>
      <w:bookmarkEnd w:id="684"/>
      <w:bookmarkEnd w:id="68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F5" w14:textId="77777777" w:rsidTr="00AA483D">
        <w:trPr>
          <w:tblHeader/>
        </w:trPr>
        <w:tc>
          <w:tcPr>
            <w:tcW w:w="3060" w:type="dxa"/>
            <w:tcBorders>
              <w:bottom w:val="nil"/>
            </w:tcBorders>
            <w:shd w:val="clear" w:color="auto" w:fill="00188F"/>
          </w:tcPr>
          <w:p w14:paraId="4FDCB7E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804" w14:textId="77777777" w:rsidTr="00A81AF6">
        <w:tc>
          <w:tcPr>
            <w:tcW w:w="3060" w:type="dxa"/>
            <w:tcBorders>
              <w:top w:val="nil"/>
              <w:left w:val="nil"/>
              <w:bottom w:val="dashSmallGap" w:sz="4" w:space="0" w:color="BFBFBF" w:themeColor="background1" w:themeShade="BF"/>
              <w:right w:val="nil"/>
            </w:tcBorders>
          </w:tcPr>
          <w:p w14:paraId="4FDCB7F6" w14:textId="47DF43D2" w:rsidR="00C05A53" w:rsidRDefault="00166039" w:rsidP="00166039">
            <w:pPr>
              <w:pStyle w:val="ProductList-Offering2"/>
            </w:pPr>
            <w:bookmarkStart w:id="686" w:name="_Toc379797258"/>
            <w:bookmarkStart w:id="687" w:name="_Toc380513283"/>
            <w:bookmarkStart w:id="688" w:name="_Toc380655325"/>
            <w:bookmarkStart w:id="689" w:name="_Toc413390630"/>
            <w:r>
              <w:t>Visual Studio Team Foundation Server 2013 with SQL Server 2010 Technology</w:t>
            </w:r>
            <w:bookmarkEnd w:id="686"/>
            <w:bookmarkEnd w:id="687"/>
            <w:bookmarkEnd w:id="688"/>
            <w:bookmarkEnd w:id="689"/>
            <w:r w:rsidR="00693493">
              <w:fldChar w:fldCharType="begin"/>
            </w:r>
            <w:r w:rsidR="00693493">
              <w:instrText xml:space="preserve"> XE "</w:instrText>
            </w:r>
            <w:r w:rsidR="00693493" w:rsidRPr="00E07FD2">
              <w:instrText>Visual Studio Team Foundation Server 2013 with SQL Server 2010 Technology</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F7" w14:textId="77777777" w:rsidR="00C05A53" w:rsidRDefault="00166039"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7F8" w14:textId="77777777" w:rsidR="00C05A53" w:rsidRDefault="00166039"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F9" w14:textId="77777777" w:rsidR="00C05A53" w:rsidRDefault="00166039" w:rsidP="00C05A53">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FA"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FB"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7F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FD"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F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1"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0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3"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813" w14:textId="77777777" w:rsidTr="00A81AF6">
        <w:tc>
          <w:tcPr>
            <w:tcW w:w="3060" w:type="dxa"/>
            <w:tcBorders>
              <w:top w:val="dashSmallGap" w:sz="4" w:space="0" w:color="BFBFBF" w:themeColor="background1" w:themeShade="BF"/>
              <w:left w:val="nil"/>
              <w:bottom w:val="nil"/>
              <w:right w:val="nil"/>
            </w:tcBorders>
          </w:tcPr>
          <w:p w14:paraId="4FDCB805" w14:textId="7E3B7DF5" w:rsidR="00C05A53" w:rsidRDefault="00166039" w:rsidP="00166039">
            <w:pPr>
              <w:pStyle w:val="ProductList-Offering2"/>
            </w:pPr>
            <w:bookmarkStart w:id="690" w:name="_Toc379797259"/>
            <w:bookmarkStart w:id="691" w:name="_Toc380513284"/>
            <w:bookmarkStart w:id="692" w:name="_Toc380655326"/>
            <w:bookmarkStart w:id="693" w:name="_Toc413390631"/>
            <w:r>
              <w:t>Visual Studio Team Foundation Server 2013 CAL</w:t>
            </w:r>
            <w:bookmarkEnd w:id="690"/>
            <w:bookmarkEnd w:id="691"/>
            <w:r w:rsidR="00AC2980">
              <w:t xml:space="preserve"> (Device and User)</w:t>
            </w:r>
            <w:bookmarkEnd w:id="692"/>
            <w:bookmarkEnd w:id="693"/>
            <w:r w:rsidR="00693493">
              <w:fldChar w:fldCharType="begin"/>
            </w:r>
            <w:r w:rsidR="00693493">
              <w:instrText xml:space="preserve"> XE "</w:instrText>
            </w:r>
            <w:r w:rsidR="00693493" w:rsidRPr="00E07FD2">
              <w:instrText>Visual Studio Team Foundation Server 2013 CAL</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06" w14:textId="77777777" w:rsidR="00C05A53" w:rsidRDefault="00166039"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807" w14:textId="77777777" w:rsidR="00C05A53" w:rsidRDefault="00166039"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808" w14:textId="77777777" w:rsidR="00C05A53" w:rsidRDefault="00166039"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09"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80A"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80B"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80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80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0"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1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2"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814"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92355" w14:paraId="4FDCB818" w14:textId="77777777" w:rsidTr="00992355">
        <w:tc>
          <w:tcPr>
            <w:tcW w:w="3596" w:type="dxa"/>
          </w:tcPr>
          <w:p w14:paraId="4FDCB815" w14:textId="77777777" w:rsidR="00992355" w:rsidRPr="00992355" w:rsidRDefault="00992355" w:rsidP="00992355">
            <w:pPr>
              <w:pStyle w:val="ProductList-Body"/>
              <w:spacing w:before="20" w:after="20"/>
              <w:rPr>
                <w:b/>
              </w:rPr>
            </w:pPr>
            <w:r>
              <w:t xml:space="preserve">Prior Version: </w:t>
            </w:r>
            <w:r>
              <w:rPr>
                <w:b/>
              </w:rPr>
              <w:t xml:space="preserve">Visual Studio Team Foundation </w:t>
            </w:r>
          </w:p>
        </w:tc>
        <w:tc>
          <w:tcPr>
            <w:tcW w:w="3597" w:type="dxa"/>
          </w:tcPr>
          <w:p w14:paraId="4FDCB816" w14:textId="77777777" w:rsidR="00992355" w:rsidRDefault="00992355" w:rsidP="00992355">
            <w:pPr>
              <w:pStyle w:val="ProductList-Body"/>
              <w:spacing w:before="20" w:after="20"/>
            </w:pPr>
            <w:r>
              <w:t xml:space="preserve">Product Pool: </w:t>
            </w:r>
            <w:r w:rsidR="00306B0E">
              <w:rPr>
                <w:b/>
              </w:rPr>
              <w:t>Server</w:t>
            </w:r>
          </w:p>
        </w:tc>
        <w:tc>
          <w:tcPr>
            <w:tcW w:w="3597" w:type="dxa"/>
          </w:tcPr>
          <w:p w14:paraId="4FDCB817" w14:textId="77777777" w:rsidR="00992355" w:rsidRPr="00992355" w:rsidRDefault="00992355" w:rsidP="00992355">
            <w:pPr>
              <w:pStyle w:val="ProductList-Body"/>
              <w:spacing w:before="20" w:after="20"/>
              <w:rPr>
                <w:b/>
              </w:rPr>
            </w:pPr>
            <w:r>
              <w:t xml:space="preserve">Reduction Eligible (SCE): </w:t>
            </w:r>
            <w:r>
              <w:rPr>
                <w:b/>
              </w:rPr>
              <w:t>All</w:t>
            </w:r>
          </w:p>
        </w:tc>
      </w:tr>
      <w:tr w:rsidR="00992355" w14:paraId="4FDCB81C" w14:textId="77777777" w:rsidTr="00992355">
        <w:tc>
          <w:tcPr>
            <w:tcW w:w="3596" w:type="dxa"/>
          </w:tcPr>
          <w:p w14:paraId="4FDCB819" w14:textId="77777777" w:rsidR="00992355" w:rsidRDefault="00992355" w:rsidP="007B34ED">
            <w:pPr>
              <w:pStyle w:val="ProductList-Body"/>
              <w:spacing w:before="20" w:after="20"/>
              <w:ind w:left="162"/>
            </w:pPr>
            <w:r>
              <w:rPr>
                <w:b/>
              </w:rPr>
              <w:t>Server 2012</w:t>
            </w:r>
            <w:r w:rsidRPr="00992355">
              <w:t xml:space="preserve"> (8/12)</w:t>
            </w:r>
          </w:p>
        </w:tc>
        <w:tc>
          <w:tcPr>
            <w:tcW w:w="3597" w:type="dxa"/>
          </w:tcPr>
          <w:p w14:paraId="4FDCB81A" w14:textId="77777777" w:rsidR="00992355" w:rsidRDefault="00F8488D" w:rsidP="00992355">
            <w:pPr>
              <w:pStyle w:val="ProductList-Body"/>
              <w:spacing w:before="20" w:after="20"/>
            </w:pPr>
            <w:hyperlink w:anchor="SoftwareAssurance" w:history="1">
              <w:r w:rsidR="00992355" w:rsidRPr="00AD224C">
                <w:rPr>
                  <w:rStyle w:val="Hyperlink"/>
                  <w:color w:val="000000" w:themeColor="text1"/>
                  <w:u w:val="none"/>
                </w:rPr>
                <w:t>Software Assurance Benefits</w:t>
              </w:r>
            </w:hyperlink>
            <w:r w:rsidR="00992355">
              <w:t xml:space="preserve">: </w:t>
            </w:r>
            <w:r w:rsidR="00306B0E">
              <w:rPr>
                <w:b/>
              </w:rPr>
              <w:t>Server</w:t>
            </w:r>
          </w:p>
        </w:tc>
        <w:tc>
          <w:tcPr>
            <w:tcW w:w="3597" w:type="dxa"/>
          </w:tcPr>
          <w:p w14:paraId="4FDCB81B" w14:textId="77777777" w:rsidR="00992355" w:rsidRDefault="00992355" w:rsidP="00992355">
            <w:pPr>
              <w:pStyle w:val="ProductList-Body"/>
              <w:spacing w:before="20" w:after="20"/>
            </w:pPr>
          </w:p>
        </w:tc>
      </w:tr>
    </w:tbl>
    <w:bookmarkStart w:id="694" w:name="_Toc378147648"/>
    <w:bookmarkStart w:id="695" w:name="_Toc378151550"/>
    <w:p w14:paraId="4FDCB81D" w14:textId="58E36785" w:rsidR="000F1869" w:rsidRDefault="00585A48" w:rsidP="00585A48">
      <w:pPr>
        <w:pStyle w:val="ProductList-Body"/>
        <w:shd w:val="clear" w:color="auto" w:fill="A6A6A6" w:themeFill="background1" w:themeFillShade="A6"/>
        <w:spacing w:before="120" w:after="240"/>
        <w:jc w:val="right"/>
        <w:rPr>
          <w:rStyle w:val="Hyperlink"/>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7E7412C" w14:textId="606BA708" w:rsidR="00354D09" w:rsidRDefault="00354D09" w:rsidP="00354D09">
      <w:pPr>
        <w:pStyle w:val="ProductList-OfferingGroupHeading"/>
        <w:outlineLvl w:val="1"/>
      </w:pPr>
      <w:bookmarkStart w:id="696" w:name="_Toc379797260"/>
      <w:bookmarkStart w:id="697" w:name="_Toc380513285"/>
      <w:bookmarkStart w:id="698" w:name="_Toc380655327"/>
      <w:bookmarkStart w:id="699" w:name="_Toc413390632"/>
      <w:r>
        <w:t>Windows</w:t>
      </w:r>
      <w:bookmarkEnd w:id="699"/>
    </w:p>
    <w:p w14:paraId="4FDCB81E" w14:textId="2AA0CCD9" w:rsidR="00C13DF8" w:rsidRDefault="00354D09" w:rsidP="00991E89">
      <w:pPr>
        <w:pStyle w:val="ProductList-Offering2Heading"/>
        <w:outlineLvl w:val="2"/>
      </w:pPr>
      <w:r>
        <w:tab/>
      </w:r>
      <w:bookmarkStart w:id="700" w:name="Windows"/>
      <w:bookmarkStart w:id="701" w:name="_Toc413390633"/>
      <w:r w:rsidR="00943761">
        <w:t>Windows</w:t>
      </w:r>
      <w:bookmarkEnd w:id="694"/>
      <w:bookmarkEnd w:id="695"/>
      <w:bookmarkEnd w:id="696"/>
      <w:bookmarkEnd w:id="697"/>
      <w:bookmarkEnd w:id="698"/>
      <w:r w:rsidR="00FA18B4">
        <w:t xml:space="preserve"> Desktop Operating System</w:t>
      </w:r>
      <w:bookmarkEnd w:id="700"/>
      <w:bookmarkEnd w:id="701"/>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82D" w14:textId="77777777" w:rsidTr="00AA69BE">
        <w:trPr>
          <w:tblHeader/>
        </w:trPr>
        <w:tc>
          <w:tcPr>
            <w:tcW w:w="3060" w:type="dxa"/>
            <w:tcBorders>
              <w:bottom w:val="nil"/>
            </w:tcBorders>
            <w:shd w:val="clear" w:color="auto" w:fill="00188F"/>
          </w:tcPr>
          <w:p w14:paraId="4FDCB81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8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8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8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8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8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8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8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8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8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8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8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8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8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92355" w14:paraId="4FDCB83C" w14:textId="77777777" w:rsidTr="00AA69BE">
        <w:tc>
          <w:tcPr>
            <w:tcW w:w="3060" w:type="dxa"/>
            <w:tcBorders>
              <w:top w:val="nil"/>
              <w:left w:val="nil"/>
              <w:bottom w:val="dashSmallGap" w:sz="4" w:space="0" w:color="BFBFBF" w:themeColor="background1" w:themeShade="BF"/>
              <w:right w:val="nil"/>
            </w:tcBorders>
          </w:tcPr>
          <w:p w14:paraId="4FDCB82E" w14:textId="1C0FB406" w:rsidR="00992355" w:rsidRDefault="00992355" w:rsidP="00354D09">
            <w:pPr>
              <w:pStyle w:val="ProductList-Offering2"/>
            </w:pPr>
            <w:bookmarkStart w:id="702" w:name="_Toc379797261"/>
            <w:bookmarkStart w:id="703" w:name="_Toc380513286"/>
            <w:bookmarkStart w:id="704" w:name="_Toc380655328"/>
            <w:bookmarkStart w:id="705" w:name="_Toc413390634"/>
            <w:r>
              <w:t xml:space="preserve">Windows </w:t>
            </w:r>
            <w:r w:rsidR="00E553C4">
              <w:t xml:space="preserve">Enterprise Upgrade and SA for </w:t>
            </w:r>
            <w:r>
              <w:t>Partners in Learning</w:t>
            </w:r>
            <w:bookmarkEnd w:id="702"/>
            <w:bookmarkEnd w:id="703"/>
            <w:bookmarkEnd w:id="704"/>
            <w:r w:rsidR="00EC2618">
              <w:t xml:space="preserve"> (Per Device</w:t>
            </w:r>
            <w:r w:rsidR="00A9457E">
              <w:t>)</w:t>
            </w:r>
            <w:bookmarkEnd w:id="705"/>
            <w:r w:rsidR="00E553C4">
              <w:fldChar w:fldCharType="begin"/>
            </w:r>
            <w:r w:rsidR="00E553C4">
              <w:instrText xml:space="preserve"> XE "</w:instrText>
            </w:r>
            <w:r w:rsidR="00E553C4" w:rsidRPr="00072B0A">
              <w:instrText>Windows Enterprise Upgrade and SA for Partners in Learning</w:instrText>
            </w:r>
            <w:r w:rsidR="00EC2618">
              <w:instrText xml:space="preserve"> (Per Device)</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2F" w14:textId="7866A8E0" w:rsidR="00992355" w:rsidRDefault="001D0B44" w:rsidP="00C05A53">
            <w:pPr>
              <w:pStyle w:val="ProductList-OfferingBody"/>
              <w:ind w:left="-113"/>
              <w:jc w:val="center"/>
            </w:pPr>
            <w:r>
              <w:t>3</w:t>
            </w:r>
            <w:r w:rsidR="00992355">
              <w:t>/1</w:t>
            </w:r>
            <w:r>
              <w:t>4</w:t>
            </w:r>
          </w:p>
        </w:tc>
        <w:tc>
          <w:tcPr>
            <w:tcW w:w="595" w:type="dxa"/>
            <w:tcBorders>
              <w:top w:val="nil"/>
              <w:left w:val="nil"/>
              <w:bottom w:val="dashSmallGap" w:sz="4" w:space="0" w:color="BFBFBF" w:themeColor="background1" w:themeShade="BF"/>
              <w:right w:val="nil"/>
            </w:tcBorders>
            <w:vAlign w:val="center"/>
          </w:tcPr>
          <w:p w14:paraId="4FDCB830" w14:textId="77777777"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31"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32"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33" w14:textId="77777777" w:rsidR="00992355" w:rsidRDefault="00992355" w:rsidP="00C05A53">
            <w:pPr>
              <w:pStyle w:val="ProductList-OfferingBody"/>
              <w:ind w:left="-113"/>
              <w:jc w:val="center"/>
            </w:pPr>
            <w:r>
              <w:t>2</w:t>
            </w:r>
            <w:r w:rsidR="00E22ED9">
              <w:t>,</w:t>
            </w:r>
            <w:r w:rsidR="00E22ED9">
              <w:fldChar w:fldCharType="begin"/>
            </w:r>
            <w:r w:rsidR="00E22ED9" w:rsidRPr="003A35A1">
              <w:instrText xml:space="preserve"> </w:instrText>
            </w:r>
            <w:r w:rsidR="00E22ED9">
              <w:instrText>AutoTextList  \sNoStyle\t "Application Platform Product"</w:instrText>
            </w:r>
            <w:r w:rsidR="00E22ED9">
              <w:fldChar w:fldCharType="separate"/>
            </w:r>
            <w:r w:rsidR="00E22ED9">
              <w:t>AP</w:t>
            </w:r>
            <w:r w:rsidR="00E22ED9">
              <w:fldChar w:fldCharType="end"/>
            </w:r>
          </w:p>
        </w:tc>
        <w:tc>
          <w:tcPr>
            <w:tcW w:w="596" w:type="dxa"/>
            <w:shd w:val="clear" w:color="auto" w:fill="BFBFBF" w:themeFill="background1" w:themeFillShade="BF"/>
            <w:vAlign w:val="center"/>
          </w:tcPr>
          <w:p w14:paraId="4FDCB83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5"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6"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7"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9"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A"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B" w14:textId="77777777" w:rsidR="00992355" w:rsidRDefault="00992355" w:rsidP="00C05A53">
            <w:pPr>
              <w:pStyle w:val="ProductList-OfferingBody"/>
              <w:ind w:left="-113"/>
              <w:jc w:val="center"/>
            </w:pPr>
          </w:p>
        </w:tc>
      </w:tr>
      <w:tr w:rsidR="00992355" w14:paraId="4FDCB85A" w14:textId="77777777" w:rsidTr="00C0717F">
        <w:tc>
          <w:tcPr>
            <w:tcW w:w="3060" w:type="dxa"/>
            <w:tcBorders>
              <w:top w:val="nil"/>
              <w:left w:val="nil"/>
              <w:bottom w:val="dashSmallGap" w:sz="4" w:space="0" w:color="BFBFBF" w:themeColor="background1" w:themeShade="BF"/>
              <w:right w:val="nil"/>
            </w:tcBorders>
          </w:tcPr>
          <w:p w14:paraId="4FDCB84C" w14:textId="79217139" w:rsidR="00992355" w:rsidRDefault="00992355" w:rsidP="009130AF">
            <w:pPr>
              <w:pStyle w:val="ProductList-Offering2"/>
            </w:pPr>
            <w:bookmarkStart w:id="706" w:name="_Toc379797263"/>
            <w:bookmarkStart w:id="707" w:name="_Toc380513288"/>
            <w:bookmarkStart w:id="708" w:name="_Toc380655330"/>
            <w:bookmarkStart w:id="709" w:name="_Toc413390635"/>
            <w:r>
              <w:t>Windows 8.1 Enterprise Sideloading</w:t>
            </w:r>
            <w:bookmarkEnd w:id="709"/>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bookmarkEnd w:id="706"/>
            <w:bookmarkEnd w:id="707"/>
            <w:bookmarkEnd w:id="708"/>
          </w:p>
        </w:tc>
        <w:tc>
          <w:tcPr>
            <w:tcW w:w="595" w:type="dxa"/>
            <w:tcBorders>
              <w:top w:val="nil"/>
              <w:left w:val="nil"/>
              <w:bottom w:val="dashSmallGap" w:sz="4" w:space="0" w:color="BFBFBF" w:themeColor="background1" w:themeShade="BF"/>
              <w:right w:val="nil"/>
            </w:tcBorders>
            <w:vAlign w:val="center"/>
          </w:tcPr>
          <w:p w14:paraId="4FDCB84D"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4E" w14:textId="17A574F9" w:rsidR="00992355" w:rsidRDefault="00992355" w:rsidP="003A6A04">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84F"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0"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51"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2"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53"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4"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6"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57"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9" w14:textId="77777777" w:rsidR="00992355" w:rsidRDefault="00992355" w:rsidP="00C05A53">
            <w:pPr>
              <w:pStyle w:val="ProductList-OfferingBody"/>
              <w:ind w:left="-113"/>
              <w:jc w:val="center"/>
            </w:pPr>
          </w:p>
        </w:tc>
      </w:tr>
      <w:tr w:rsidR="00E553C4" w14:paraId="768687C5" w14:textId="77777777" w:rsidTr="00544156">
        <w:tc>
          <w:tcPr>
            <w:tcW w:w="3060" w:type="dxa"/>
            <w:tcBorders>
              <w:top w:val="nil"/>
              <w:left w:val="nil"/>
              <w:bottom w:val="dashSmallGap" w:sz="4" w:space="0" w:color="BFBFBF" w:themeColor="background1" w:themeShade="BF"/>
              <w:right w:val="nil"/>
            </w:tcBorders>
          </w:tcPr>
          <w:p w14:paraId="3F6D00A4" w14:textId="5E47E1FE" w:rsidR="00E553C4" w:rsidRDefault="00E553C4" w:rsidP="00354D09">
            <w:pPr>
              <w:pStyle w:val="ProductList-Offering2"/>
            </w:pPr>
            <w:bookmarkStart w:id="710" w:name="_Toc379797264"/>
            <w:bookmarkStart w:id="711" w:name="_Toc380513289"/>
            <w:bookmarkStart w:id="712" w:name="_Toc380655331"/>
            <w:bookmarkStart w:id="713" w:name="_Toc413390636"/>
            <w:r>
              <w:t>Windows 8.1 Enterprise Upgrade</w:t>
            </w:r>
            <w:bookmarkEnd w:id="710"/>
            <w:bookmarkEnd w:id="711"/>
            <w:bookmarkEnd w:id="712"/>
            <w:bookmarkEnd w:id="713"/>
            <w:r>
              <w:fldChar w:fldCharType="begin"/>
            </w:r>
            <w:r>
              <w:instrText xml:space="preserve"> XE "</w:instrText>
            </w:r>
            <w:r w:rsidRPr="0022359B">
              <w:instrText>Windows 8.1 Enterprise Upgrade</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53BE6001" w14:textId="0791182D" w:rsidR="00E553C4"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975EAB1" w14:textId="463807CC" w:rsidR="00E553C4" w:rsidRDefault="00E553C4"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BB96A75" w14:textId="77777777" w:rsidR="00E553C4" w:rsidRDefault="00E553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335E266"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53B1900" w14:textId="77777777" w:rsidR="00E553C4" w:rsidRDefault="00E553C4" w:rsidP="00CF012D">
            <w:pPr>
              <w:pStyle w:val="ProductList-OfferingBody"/>
              <w:ind w:left="-113"/>
              <w:jc w:val="center"/>
            </w:pPr>
          </w:p>
        </w:tc>
        <w:tc>
          <w:tcPr>
            <w:tcW w:w="596" w:type="dxa"/>
            <w:shd w:val="clear" w:color="auto" w:fill="BFBFBF" w:themeFill="background1" w:themeFillShade="BF"/>
            <w:vAlign w:val="center"/>
          </w:tcPr>
          <w:p w14:paraId="273B0CD0"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1F674C0D" w14:textId="77777777" w:rsidR="00E553C4" w:rsidRDefault="00E553C4" w:rsidP="00C05A53">
            <w:pPr>
              <w:pStyle w:val="ProductList-OfferingBody"/>
              <w:ind w:left="-113"/>
              <w:jc w:val="center"/>
            </w:pPr>
          </w:p>
        </w:tc>
        <w:tc>
          <w:tcPr>
            <w:tcW w:w="596" w:type="dxa"/>
            <w:shd w:val="clear" w:color="auto" w:fill="70AD47" w:themeFill="accent6"/>
            <w:vAlign w:val="center"/>
          </w:tcPr>
          <w:p w14:paraId="58DD42F2" w14:textId="77777777" w:rsidR="00E553C4" w:rsidRDefault="00E553C4" w:rsidP="00C05A53">
            <w:pPr>
              <w:pStyle w:val="ProductList-OfferingBody"/>
              <w:ind w:left="-113"/>
              <w:jc w:val="center"/>
            </w:pPr>
          </w:p>
        </w:tc>
        <w:tc>
          <w:tcPr>
            <w:tcW w:w="595" w:type="dxa"/>
            <w:shd w:val="clear" w:color="auto" w:fill="70AD47" w:themeFill="accent6"/>
            <w:vAlign w:val="center"/>
          </w:tcPr>
          <w:p w14:paraId="3B5E2EE8"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273A50D3"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033B80A1" w14:textId="77777777" w:rsidR="00E553C4" w:rsidRDefault="00E553C4" w:rsidP="00C05A53">
            <w:pPr>
              <w:pStyle w:val="ProductList-OfferingBody"/>
              <w:ind w:left="-113"/>
              <w:jc w:val="center"/>
            </w:pPr>
          </w:p>
        </w:tc>
        <w:tc>
          <w:tcPr>
            <w:tcW w:w="595" w:type="dxa"/>
            <w:shd w:val="clear" w:color="auto" w:fill="70AD47" w:themeFill="accent6"/>
            <w:vAlign w:val="center"/>
          </w:tcPr>
          <w:p w14:paraId="1CC24907"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64784F49" w14:textId="77777777" w:rsidR="00E553C4" w:rsidRDefault="00E553C4" w:rsidP="00C05A53">
            <w:pPr>
              <w:pStyle w:val="ProductList-OfferingBody"/>
              <w:ind w:left="-113"/>
              <w:jc w:val="center"/>
            </w:pPr>
          </w:p>
        </w:tc>
      </w:tr>
      <w:tr w:rsidR="00992355" w14:paraId="4FDCB869" w14:textId="77777777" w:rsidTr="00C0717F">
        <w:tc>
          <w:tcPr>
            <w:tcW w:w="3060" w:type="dxa"/>
            <w:tcBorders>
              <w:top w:val="nil"/>
              <w:left w:val="nil"/>
              <w:bottom w:val="dashSmallGap" w:sz="4" w:space="0" w:color="BFBFBF" w:themeColor="background1" w:themeShade="BF"/>
              <w:right w:val="nil"/>
            </w:tcBorders>
          </w:tcPr>
          <w:p w14:paraId="4FDCB85B" w14:textId="2C7C5DE6" w:rsidR="00992355" w:rsidRDefault="00992355" w:rsidP="00B65D42">
            <w:pPr>
              <w:pStyle w:val="ProductList-Offering2"/>
            </w:pPr>
            <w:bookmarkStart w:id="714" w:name="_Toc379797265"/>
            <w:bookmarkStart w:id="715" w:name="_Toc380513290"/>
            <w:bookmarkStart w:id="716" w:name="_Toc380655332"/>
            <w:bookmarkStart w:id="717" w:name="_Toc413390637"/>
            <w:r>
              <w:t xml:space="preserve">Windows 8.1 </w:t>
            </w:r>
            <w:r w:rsidR="00E553C4">
              <w:t>Enterprise Upgrade and SA</w:t>
            </w:r>
            <w:bookmarkEnd w:id="714"/>
            <w:bookmarkEnd w:id="715"/>
            <w:bookmarkEnd w:id="716"/>
            <w:r w:rsidR="00EC2618">
              <w:t xml:space="preserve"> (Per Device)</w:t>
            </w:r>
            <w:bookmarkEnd w:id="717"/>
            <w:r w:rsidR="00E553C4">
              <w:fldChar w:fldCharType="begin"/>
            </w:r>
            <w:r w:rsidR="00E553C4">
              <w:instrText xml:space="preserve"> XE "</w:instrText>
            </w:r>
            <w:r w:rsidR="00E553C4" w:rsidRPr="002D1496">
              <w:instrText>Windows 8.1 Enterprise Upgrade and SA</w:instrText>
            </w:r>
            <w:r w:rsidR="00EC2618">
              <w:instrText xml:space="preserve"> (Per Device)</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5C" w14:textId="6FE8231A" w:rsidR="00992355" w:rsidRDefault="00E553C4" w:rsidP="00C05A53">
            <w:pPr>
              <w:pStyle w:val="ProductList-OfferingBody"/>
              <w:ind w:left="-113"/>
              <w:jc w:val="center"/>
            </w:pPr>
            <w:r>
              <w:t>3</w:t>
            </w:r>
            <w:r w:rsidR="00992355">
              <w:t>/</w:t>
            </w:r>
            <w:r>
              <w:t>14</w:t>
            </w:r>
          </w:p>
        </w:tc>
        <w:tc>
          <w:tcPr>
            <w:tcW w:w="595" w:type="dxa"/>
            <w:tcBorders>
              <w:top w:val="nil"/>
              <w:left w:val="nil"/>
              <w:bottom w:val="dashSmallGap" w:sz="4" w:space="0" w:color="BFBFBF" w:themeColor="background1" w:themeShade="BF"/>
              <w:right w:val="nil"/>
            </w:tcBorders>
            <w:vAlign w:val="center"/>
          </w:tcPr>
          <w:p w14:paraId="4FDCB85D" w14:textId="0079AA51"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5E" w14:textId="77777777" w:rsidR="00992355" w:rsidRDefault="00992355"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F" w14:textId="77777777" w:rsidR="00992355"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0" w14:textId="77777777" w:rsidR="00992355" w:rsidRDefault="00992355" w:rsidP="00CF012D">
            <w:pPr>
              <w:pStyle w:val="ProductList-OfferingBody"/>
              <w:ind w:left="-113"/>
              <w:jc w:val="center"/>
            </w:pPr>
            <w:r>
              <w:t>1</w:t>
            </w:r>
            <w:r w:rsidR="00CF012D">
              <w:t>,</w:t>
            </w:r>
            <w:r w:rsidR="00CF012D">
              <w:fldChar w:fldCharType="begin"/>
            </w:r>
            <w:r w:rsidR="00CF012D">
              <w:instrText>AutoTextList \sNoStyle\t "School Desktop Platform Product"</w:instrText>
            </w:r>
            <w:r w:rsidR="00CF012D">
              <w:fldChar w:fldCharType="separate"/>
            </w:r>
            <w:r w:rsidR="00CF012D">
              <w:t>SD</w:t>
            </w:r>
            <w:r w:rsidR="00CF012D">
              <w:fldChar w:fldCharType="end"/>
            </w:r>
          </w:p>
        </w:tc>
        <w:tc>
          <w:tcPr>
            <w:tcW w:w="596" w:type="dxa"/>
            <w:shd w:val="clear" w:color="auto" w:fill="70AD47" w:themeFill="accent6"/>
            <w:vAlign w:val="center"/>
          </w:tcPr>
          <w:p w14:paraId="4FDCB861" w14:textId="77777777" w:rsidR="00992355" w:rsidRDefault="00CF012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62" w14:textId="77777777" w:rsidR="00992355" w:rsidRDefault="00031223"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63"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6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65"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66" w14:textId="77777777" w:rsidR="00992355" w:rsidRDefault="00CF012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867"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68" w14:textId="77777777" w:rsidR="00992355" w:rsidRDefault="00992355" w:rsidP="00C05A53">
            <w:pPr>
              <w:pStyle w:val="ProductList-OfferingBody"/>
              <w:ind w:left="-113"/>
              <w:jc w:val="center"/>
            </w:pPr>
          </w:p>
        </w:tc>
      </w:tr>
      <w:tr w:rsidR="00486DA0" w14:paraId="2937C743" w14:textId="77777777" w:rsidTr="00486DA0">
        <w:tc>
          <w:tcPr>
            <w:tcW w:w="3060" w:type="dxa"/>
            <w:tcBorders>
              <w:top w:val="nil"/>
              <w:left w:val="nil"/>
              <w:bottom w:val="dashSmallGap" w:sz="4" w:space="0" w:color="BFBFBF" w:themeColor="background1" w:themeShade="BF"/>
              <w:right w:val="nil"/>
            </w:tcBorders>
          </w:tcPr>
          <w:p w14:paraId="65DE1EC8" w14:textId="4E36CC43" w:rsidR="00486DA0" w:rsidRDefault="00486DA0" w:rsidP="00694578">
            <w:pPr>
              <w:pStyle w:val="ProductList-Offering2"/>
            </w:pPr>
            <w:bookmarkStart w:id="718" w:name="_Toc413390638"/>
            <w:r>
              <w:t>Windows 8.1 Enterprise Upgrade and SA</w:t>
            </w:r>
            <w:r>
              <w:br/>
              <w:t>Per User</w:t>
            </w:r>
            <w:bookmarkEnd w:id="718"/>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154FBB6C" w14:textId="77777777" w:rsidR="00486DA0" w:rsidRPr="00486DA0" w:rsidRDefault="00486DA0" w:rsidP="00694578">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ED5CCC4" w14:textId="7E3C6767" w:rsidR="00486DA0" w:rsidRPr="00486DA0" w:rsidRDefault="00486DA0" w:rsidP="00694578">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5B1D4D53" w14:textId="77777777" w:rsidR="00486DA0" w:rsidRPr="00B65D42" w:rsidRDefault="00486DA0" w:rsidP="00694578">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0E2C45FE" w14:textId="77777777" w:rsidR="00486DA0" w:rsidRPr="005B7359" w:rsidRDefault="00486DA0" w:rsidP="00694578">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5385D6C5" w14:textId="77777777" w:rsidR="00486DA0" w:rsidRPr="00694578" w:rsidRDefault="00486DA0" w:rsidP="00694578">
            <w:pPr>
              <w:pStyle w:val="ProductList-OfferingBody"/>
              <w:ind w:left="-113"/>
              <w:jc w:val="center"/>
            </w:pPr>
          </w:p>
        </w:tc>
        <w:tc>
          <w:tcPr>
            <w:tcW w:w="596" w:type="dxa"/>
            <w:shd w:val="clear" w:color="auto" w:fill="70AD47" w:themeFill="accent6"/>
            <w:vAlign w:val="center"/>
          </w:tcPr>
          <w:p w14:paraId="508D37EE" w14:textId="77777777" w:rsidR="00486DA0" w:rsidRPr="00486DA0" w:rsidRDefault="00486DA0" w:rsidP="00694578">
            <w:pPr>
              <w:pStyle w:val="ProductList-OfferingBody"/>
              <w:ind w:left="-113"/>
              <w:jc w:val="center"/>
            </w:pPr>
            <w:r w:rsidRPr="00EB401F">
              <w:fldChar w:fldCharType="begin"/>
            </w:r>
            <w:r w:rsidRPr="00486DA0">
              <w:instrText xml:space="preserve"> AutoTextList  \sNoStyle\t "Enterprise Product"</w:instrText>
            </w:r>
            <w:r w:rsidRPr="00EB401F">
              <w:fldChar w:fldCharType="separate"/>
            </w:r>
            <w:r w:rsidRPr="00486DA0">
              <w:t xml:space="preserve"> E </w:t>
            </w:r>
            <w:r w:rsidRPr="00EB401F">
              <w:fldChar w:fldCharType="end"/>
            </w:r>
          </w:p>
        </w:tc>
        <w:tc>
          <w:tcPr>
            <w:tcW w:w="595" w:type="dxa"/>
            <w:shd w:val="clear" w:color="auto" w:fill="BFBFBF" w:themeFill="background1" w:themeFillShade="BF"/>
            <w:vAlign w:val="center"/>
          </w:tcPr>
          <w:p w14:paraId="54A782AC" w14:textId="77777777" w:rsidR="00486DA0" w:rsidRPr="00486DA0" w:rsidRDefault="00486DA0" w:rsidP="00694578">
            <w:pPr>
              <w:pStyle w:val="ProductList-OfferingBody"/>
              <w:ind w:left="-113"/>
              <w:jc w:val="center"/>
            </w:pPr>
          </w:p>
        </w:tc>
        <w:tc>
          <w:tcPr>
            <w:tcW w:w="596" w:type="dxa"/>
            <w:shd w:val="clear" w:color="auto" w:fill="70AD47" w:themeFill="accent6"/>
            <w:vAlign w:val="center"/>
          </w:tcPr>
          <w:p w14:paraId="394CD8D3"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5426F669"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75C7F93A"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13B1132B" w14:textId="77777777" w:rsidR="00486DA0" w:rsidRPr="00486DA0" w:rsidRDefault="00486DA0" w:rsidP="00694578">
            <w:pPr>
              <w:pStyle w:val="ProductList-OfferingBody"/>
              <w:ind w:left="-113"/>
              <w:jc w:val="center"/>
            </w:pPr>
          </w:p>
        </w:tc>
        <w:tc>
          <w:tcPr>
            <w:tcW w:w="595" w:type="dxa"/>
            <w:shd w:val="clear" w:color="auto" w:fill="70AD47" w:themeFill="accent6"/>
            <w:vAlign w:val="center"/>
          </w:tcPr>
          <w:p w14:paraId="0B391E15"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2943CDB8" w14:textId="77777777" w:rsidR="00486DA0" w:rsidRPr="00486DA0" w:rsidRDefault="00486DA0" w:rsidP="00694578">
            <w:pPr>
              <w:pStyle w:val="ProductList-OfferingBody"/>
              <w:ind w:left="-113"/>
              <w:jc w:val="center"/>
            </w:pPr>
          </w:p>
        </w:tc>
      </w:tr>
      <w:tr w:rsidR="00486DA0" w14:paraId="6D27270D" w14:textId="77777777" w:rsidTr="000B09BD">
        <w:tc>
          <w:tcPr>
            <w:tcW w:w="3060" w:type="dxa"/>
            <w:tcBorders>
              <w:top w:val="nil"/>
              <w:left w:val="nil"/>
              <w:bottom w:val="dashSmallGap" w:sz="4" w:space="0" w:color="BFBFBF" w:themeColor="background1" w:themeShade="BF"/>
              <w:right w:val="nil"/>
            </w:tcBorders>
          </w:tcPr>
          <w:p w14:paraId="07EFB34B" w14:textId="7BB551BB" w:rsidR="00486DA0" w:rsidRDefault="00486DA0" w:rsidP="00EC2618">
            <w:pPr>
              <w:pStyle w:val="ProductList-Offering2"/>
            </w:pPr>
            <w:bookmarkStart w:id="719" w:name="_Toc413390639"/>
            <w:r>
              <w:t>Windows 8.1 Enterprise Upgrade and SA</w:t>
            </w:r>
            <w:r>
              <w:br/>
              <w:t xml:space="preserve">Per User </w:t>
            </w:r>
            <w:r w:rsidR="00EC2618">
              <w:t>(from SA)</w:t>
            </w:r>
            <w:bookmarkEnd w:id="719"/>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EC2618">
              <w:instrText>(from SA)</w:instrText>
            </w:r>
            <w:r w:rsidR="00B65D42">
              <w:instrText xml:space="preserve">"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11BE0C08" w14:textId="35346D4E"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2E042D5" w14:textId="3752287F" w:rsidR="00486DA0" w:rsidRPr="00486DA0" w:rsidRDefault="00486DA0" w:rsidP="00486DA0">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3070BA80"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6FAF8129"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3AFAF8BB" w14:textId="77777777" w:rsidR="00486DA0" w:rsidRPr="00486DA0" w:rsidRDefault="00486DA0" w:rsidP="00486DA0">
            <w:pPr>
              <w:pStyle w:val="ProductList-OfferingBody"/>
              <w:ind w:left="-113"/>
              <w:jc w:val="center"/>
            </w:pPr>
          </w:p>
        </w:tc>
        <w:tc>
          <w:tcPr>
            <w:tcW w:w="596" w:type="dxa"/>
            <w:shd w:val="clear" w:color="auto" w:fill="70AD47" w:themeFill="accent6"/>
            <w:vAlign w:val="center"/>
          </w:tcPr>
          <w:p w14:paraId="4924FB12" w14:textId="65E85DD6" w:rsidR="00486DA0" w:rsidRP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2AC0B2EA"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3D9C7886"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36C88B64"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46984595"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5AB23F31" w14:textId="77777777" w:rsidR="00486DA0" w:rsidRPr="000B09BD" w:rsidRDefault="00486DA0" w:rsidP="00486DA0">
            <w:pPr>
              <w:pStyle w:val="ProductList-OfferingBody"/>
              <w:ind w:left="-113"/>
              <w:jc w:val="center"/>
            </w:pPr>
          </w:p>
        </w:tc>
        <w:tc>
          <w:tcPr>
            <w:tcW w:w="595" w:type="dxa"/>
            <w:shd w:val="clear" w:color="auto" w:fill="70AD47" w:themeFill="accent6"/>
            <w:vAlign w:val="center"/>
          </w:tcPr>
          <w:p w14:paraId="032F2162"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42205344" w14:textId="2A25E604" w:rsidR="00486DA0" w:rsidRPr="00486DA0" w:rsidRDefault="00486DA0" w:rsidP="00486DA0">
            <w:pPr>
              <w:pStyle w:val="ProductList-OfferingBody"/>
              <w:ind w:left="-113"/>
              <w:jc w:val="center"/>
            </w:pPr>
          </w:p>
        </w:tc>
      </w:tr>
      <w:tr w:rsidR="00486DA0" w14:paraId="2BEBA0B5" w14:textId="77777777" w:rsidTr="00486DA0">
        <w:tc>
          <w:tcPr>
            <w:tcW w:w="3060" w:type="dxa"/>
            <w:tcBorders>
              <w:top w:val="nil"/>
              <w:left w:val="nil"/>
              <w:bottom w:val="dashSmallGap" w:sz="4" w:space="0" w:color="BFBFBF" w:themeColor="background1" w:themeShade="BF"/>
              <w:right w:val="nil"/>
            </w:tcBorders>
          </w:tcPr>
          <w:p w14:paraId="03D92129" w14:textId="446CC8F4" w:rsidR="00486DA0" w:rsidRDefault="00486DA0" w:rsidP="00F815C6">
            <w:pPr>
              <w:pStyle w:val="ProductList-Offering2"/>
            </w:pPr>
            <w:bookmarkStart w:id="720" w:name="_Toc413390640"/>
            <w:r>
              <w:t>Windows SA</w:t>
            </w:r>
            <w:r>
              <w:br/>
              <w:t>Per User Add On</w:t>
            </w:r>
            <w:bookmarkEnd w:id="720"/>
            <w:r w:rsidR="00B65D42">
              <w:fldChar w:fldCharType="begin"/>
            </w:r>
            <w:r w:rsidR="00B65D42">
              <w:instrText xml:space="preserve"> XE "</w:instrText>
            </w:r>
            <w:r w:rsidR="00B65D42" w:rsidRPr="002D1496">
              <w:instrText>Windows</w:instrText>
            </w:r>
            <w:r w:rsidR="00F815C6">
              <w:instrText xml:space="preserve"> </w:instrText>
            </w:r>
            <w:r w:rsidR="00B65D42" w:rsidRPr="002D1496">
              <w:instrText>SA</w:instrText>
            </w:r>
            <w:r w:rsidR="00B65D42">
              <w:instrText xml:space="preserve"> Per User Add On"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3BD9CEB4" w14:textId="66144AB2"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DDB9AB2" w14:textId="6377992E" w:rsidR="00486DA0" w:rsidRP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5CCA6731"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BE5BC68"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779DA6B" w14:textId="6C2FC7DE" w:rsidR="00486DA0" w:rsidRPr="00486DA0" w:rsidRDefault="00486DA0" w:rsidP="00486DA0">
            <w:pPr>
              <w:pStyle w:val="ProductList-OfferingBody"/>
              <w:ind w:left="-113"/>
              <w:jc w:val="center"/>
            </w:pPr>
            <w:r>
              <w:t>2</w:t>
            </w:r>
          </w:p>
        </w:tc>
        <w:tc>
          <w:tcPr>
            <w:tcW w:w="596" w:type="dxa"/>
            <w:shd w:val="clear" w:color="auto" w:fill="70AD47" w:themeFill="accent6"/>
            <w:vAlign w:val="center"/>
          </w:tcPr>
          <w:p w14:paraId="38BCFF48" w14:textId="2E659DB9" w:rsidR="00486DA0" w:rsidRPr="00486DA0" w:rsidRDefault="00486DA0" w:rsidP="00486DA0">
            <w:pPr>
              <w:pStyle w:val="ProductList-OfferingBody"/>
              <w:ind w:left="-113"/>
              <w:jc w:val="center"/>
            </w:pPr>
            <w:r w:rsidRPr="00486DA0">
              <w:fldChar w:fldCharType="begin"/>
            </w:r>
            <w:r w:rsidRPr="00486DA0">
              <w:instrText xml:space="preserve"> AutoTextList  \sNoStyle\t "Enterprise Product"</w:instrText>
            </w:r>
            <w:r w:rsidRPr="00486DA0">
              <w:fldChar w:fldCharType="separate"/>
            </w:r>
            <w:r w:rsidRPr="00486DA0">
              <w:t xml:space="preserve"> E </w:t>
            </w:r>
            <w:r w:rsidRPr="00486DA0">
              <w:fldChar w:fldCharType="end"/>
            </w:r>
          </w:p>
        </w:tc>
        <w:tc>
          <w:tcPr>
            <w:tcW w:w="595" w:type="dxa"/>
            <w:shd w:val="clear" w:color="auto" w:fill="70AD47" w:themeFill="accent6"/>
            <w:vAlign w:val="center"/>
          </w:tcPr>
          <w:p w14:paraId="459A40C7" w14:textId="4CA119B4" w:rsidR="00486DA0" w:rsidRPr="00486DA0" w:rsidRDefault="00486DA0" w:rsidP="00486DA0">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9B3E10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14CD392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2016D5C1"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27130A42" w14:textId="77777777" w:rsidR="00486DA0" w:rsidRPr="00486DA0" w:rsidRDefault="00486DA0" w:rsidP="00486DA0">
            <w:pPr>
              <w:pStyle w:val="ProductList-OfferingBody"/>
              <w:ind w:left="-113"/>
              <w:jc w:val="center"/>
            </w:pPr>
          </w:p>
        </w:tc>
        <w:tc>
          <w:tcPr>
            <w:tcW w:w="595" w:type="dxa"/>
            <w:shd w:val="clear" w:color="auto" w:fill="70AD47" w:themeFill="accent6"/>
            <w:vAlign w:val="center"/>
          </w:tcPr>
          <w:p w14:paraId="207D41D9"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0053DA55" w14:textId="7C3ADCF3" w:rsidR="00486DA0" w:rsidRPr="00486DA0" w:rsidRDefault="00486DA0" w:rsidP="00486DA0">
            <w:pPr>
              <w:pStyle w:val="ProductList-OfferingBody"/>
              <w:ind w:left="-113"/>
              <w:jc w:val="center"/>
            </w:pPr>
          </w:p>
        </w:tc>
      </w:tr>
      <w:tr w:rsidR="00C05A53" w14:paraId="4FDCB878" w14:textId="77777777" w:rsidTr="00C0717F">
        <w:tc>
          <w:tcPr>
            <w:tcW w:w="3060" w:type="dxa"/>
            <w:tcBorders>
              <w:top w:val="nil"/>
              <w:left w:val="nil"/>
              <w:bottom w:val="dashSmallGap" w:sz="4" w:space="0" w:color="BFBFBF" w:themeColor="background1" w:themeShade="BF"/>
              <w:right w:val="nil"/>
            </w:tcBorders>
          </w:tcPr>
          <w:p w14:paraId="4FDCB86A" w14:textId="28655E2F" w:rsidR="00C05A53" w:rsidRDefault="00992355" w:rsidP="00B65D42">
            <w:pPr>
              <w:pStyle w:val="ProductList-Offering2"/>
            </w:pPr>
            <w:bookmarkStart w:id="721" w:name="_Toc379797266"/>
            <w:bookmarkStart w:id="722" w:name="_Toc380513291"/>
            <w:bookmarkStart w:id="723" w:name="_Toc380655333"/>
            <w:bookmarkStart w:id="724" w:name="_Toc413390641"/>
            <w:r>
              <w:t xml:space="preserve">Windows 8.1 </w:t>
            </w:r>
            <w:r w:rsidR="00E553C4">
              <w:t>Enterprise Upgrade and SA</w:t>
            </w:r>
            <w:r>
              <w:t xml:space="preserve"> with MDOP</w:t>
            </w:r>
            <w:bookmarkEnd w:id="721"/>
            <w:bookmarkEnd w:id="722"/>
            <w:bookmarkEnd w:id="723"/>
            <w:r w:rsidR="00EC2618">
              <w:t xml:space="preserve"> Per Device</w:t>
            </w:r>
            <w:bookmarkEnd w:id="724"/>
            <w:r w:rsidR="00E553C4">
              <w:fldChar w:fldCharType="begin"/>
            </w:r>
            <w:r w:rsidR="00E553C4">
              <w:instrText xml:space="preserve"> XE "</w:instrText>
            </w:r>
            <w:r w:rsidR="00E553C4" w:rsidRPr="002D1496">
              <w:instrText>Windows 8.1 Enterprise Upgrade and SA with MDOP</w:instrText>
            </w:r>
            <w:r w:rsidR="00EC2618">
              <w:instrText xml:space="preserve"> Per Device</w:instrText>
            </w:r>
            <w:r w:rsidR="00E553C4">
              <w:instrText xml:space="preserve">" </w:instrText>
            </w:r>
            <w:r w:rsidR="00E553C4">
              <w:fldChar w:fldCharType="end"/>
            </w:r>
            <w:r w:rsidR="00E553C4">
              <w:t xml:space="preserve"> </w:t>
            </w:r>
          </w:p>
        </w:tc>
        <w:tc>
          <w:tcPr>
            <w:tcW w:w="595" w:type="dxa"/>
            <w:tcBorders>
              <w:top w:val="nil"/>
              <w:left w:val="nil"/>
              <w:bottom w:val="dashSmallGap" w:sz="4" w:space="0" w:color="BFBFBF" w:themeColor="background1" w:themeShade="BF"/>
              <w:right w:val="nil"/>
            </w:tcBorders>
            <w:vAlign w:val="center"/>
          </w:tcPr>
          <w:p w14:paraId="4FDCB86B" w14:textId="68F97CDD" w:rsidR="00C05A53"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FDCB86C" w14:textId="44D6E2CF"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6D" w14:textId="77777777" w:rsidR="00C05A53" w:rsidRDefault="00992355" w:rsidP="00C05A53">
            <w:pPr>
              <w:pStyle w:val="ProductList-OfferingBody"/>
              <w:ind w:left="-113"/>
              <w:jc w:val="center"/>
            </w:pPr>
            <w:r>
              <w:t>4</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6E" w14:textId="77777777" w:rsidR="00C05A53"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F" w14:textId="77777777" w:rsidR="00C05A53" w:rsidRDefault="00E22ED9" w:rsidP="00C05A53">
            <w:pPr>
              <w:pStyle w:val="ProductList-OfferingBody"/>
              <w:ind w:left="-113"/>
              <w:jc w:val="center"/>
            </w:pPr>
            <w:r>
              <w:t>2</w:t>
            </w:r>
          </w:p>
        </w:tc>
        <w:tc>
          <w:tcPr>
            <w:tcW w:w="596" w:type="dxa"/>
            <w:shd w:val="clear" w:color="auto" w:fill="70AD47" w:themeFill="accent6"/>
            <w:vAlign w:val="center"/>
          </w:tcPr>
          <w:p w14:paraId="4FDCB870" w14:textId="77777777" w:rsidR="00C05A53" w:rsidRDefault="00CF012D"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FDCB871" w14:textId="77777777" w:rsidR="00C05A53" w:rsidRDefault="00031223"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7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75" w14:textId="77777777" w:rsidR="00C05A53" w:rsidRDefault="00CF012D"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rsidR="00E22ED9">
              <w:fldChar w:fldCharType="begin"/>
            </w:r>
            <w:r w:rsidR="00E22ED9" w:rsidRPr="003A35A1">
              <w:instrText xml:space="preserve"> </w:instrText>
            </w:r>
            <w:r w:rsidR="00E22ED9">
              <w:instrText>AutoTextList  \sNoStyle\t "Non-Company Wide in Open Value"</w:instrText>
            </w:r>
            <w:r w:rsidR="00E22ED9">
              <w:fldChar w:fldCharType="separate"/>
            </w:r>
            <w:r w:rsidR="00E22ED9">
              <w:t xml:space="preserve">P </w:t>
            </w:r>
            <w:r w:rsidR="00E22ED9">
              <w:fldChar w:fldCharType="end"/>
            </w:r>
          </w:p>
        </w:tc>
        <w:tc>
          <w:tcPr>
            <w:tcW w:w="595" w:type="dxa"/>
            <w:shd w:val="clear" w:color="auto" w:fill="70AD47" w:themeFill="accent6"/>
            <w:vAlign w:val="center"/>
          </w:tcPr>
          <w:p w14:paraId="4FDCB8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77" w14:textId="77777777" w:rsidR="00C05A53" w:rsidRDefault="00C05A53" w:rsidP="00C05A53">
            <w:pPr>
              <w:pStyle w:val="ProductList-OfferingBody"/>
              <w:ind w:left="-113"/>
              <w:jc w:val="center"/>
            </w:pPr>
          </w:p>
        </w:tc>
      </w:tr>
      <w:tr w:rsidR="00486DA0" w14:paraId="67F81C04" w14:textId="77777777" w:rsidTr="000B09BD">
        <w:tc>
          <w:tcPr>
            <w:tcW w:w="3060" w:type="dxa"/>
            <w:tcBorders>
              <w:top w:val="nil"/>
              <w:left w:val="nil"/>
              <w:bottom w:val="dashSmallGap" w:sz="4" w:space="0" w:color="BFBFBF" w:themeColor="background1" w:themeShade="BF"/>
              <w:right w:val="nil"/>
            </w:tcBorders>
          </w:tcPr>
          <w:p w14:paraId="1897880D" w14:textId="4B978CCE" w:rsidR="00486DA0" w:rsidRDefault="00486DA0" w:rsidP="00B65D42">
            <w:pPr>
              <w:pStyle w:val="ProductList-Offering2"/>
            </w:pPr>
            <w:bookmarkStart w:id="725" w:name="_Toc413390642"/>
            <w:r>
              <w:t>Windows 8.1 Enterprise Upgrade and SA with MDOP Per User</w:t>
            </w:r>
            <w:bookmarkEnd w:id="725"/>
            <w:r>
              <w:fldChar w:fldCharType="begin"/>
            </w:r>
            <w:r>
              <w:instrText xml:space="preserve"> XE "</w:instrText>
            </w:r>
            <w:r w:rsidRPr="002D1496">
              <w:instrText>Windows 8.1 Enterprise Upgrade and SA with MDOP</w:instrText>
            </w:r>
            <w:r w:rsidR="00B65D42">
              <w:instrText xml:space="preserve"> Per User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084B14CC" w14:textId="08391391" w:rsid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36980D2" w14:textId="35143665" w:rsid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417FC04C" w14:textId="77777777" w:rsid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D00EC70" w14:textId="77777777" w:rsid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77B73CF" w14:textId="77777777" w:rsidR="00486DA0" w:rsidRDefault="00486DA0" w:rsidP="00486DA0">
            <w:pPr>
              <w:pStyle w:val="ProductList-OfferingBody"/>
              <w:ind w:left="-113"/>
              <w:jc w:val="center"/>
            </w:pPr>
          </w:p>
        </w:tc>
        <w:tc>
          <w:tcPr>
            <w:tcW w:w="596" w:type="dxa"/>
            <w:shd w:val="clear" w:color="auto" w:fill="70AD47" w:themeFill="accent6"/>
            <w:vAlign w:val="center"/>
          </w:tcPr>
          <w:p w14:paraId="26168DFD" w14:textId="5663BA7D" w:rsid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4A51E8D1" w14:textId="77777777" w:rsidR="00486DA0" w:rsidRDefault="00486DA0" w:rsidP="00486DA0">
            <w:pPr>
              <w:pStyle w:val="ProductList-OfferingBody"/>
              <w:ind w:left="-113"/>
              <w:jc w:val="center"/>
            </w:pPr>
          </w:p>
        </w:tc>
        <w:tc>
          <w:tcPr>
            <w:tcW w:w="596" w:type="dxa"/>
            <w:shd w:val="clear" w:color="auto" w:fill="70AD47" w:themeFill="accent6"/>
            <w:vAlign w:val="center"/>
          </w:tcPr>
          <w:p w14:paraId="435D85D3"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75E3B8B4"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3C31D56A"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ED51F71" w14:textId="77777777" w:rsidR="00486DA0" w:rsidRDefault="00486DA0" w:rsidP="00486DA0">
            <w:pPr>
              <w:pStyle w:val="ProductList-OfferingBody"/>
              <w:ind w:left="-113"/>
              <w:jc w:val="center"/>
            </w:pPr>
          </w:p>
        </w:tc>
        <w:tc>
          <w:tcPr>
            <w:tcW w:w="595" w:type="dxa"/>
            <w:shd w:val="clear" w:color="auto" w:fill="70AD47" w:themeFill="accent6"/>
            <w:vAlign w:val="center"/>
          </w:tcPr>
          <w:p w14:paraId="31242D62"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3EDE1B1" w14:textId="603874D3" w:rsidR="00486DA0" w:rsidRDefault="00486DA0" w:rsidP="00486DA0">
            <w:pPr>
              <w:pStyle w:val="ProductList-OfferingBody"/>
              <w:ind w:left="-113"/>
              <w:jc w:val="center"/>
            </w:pPr>
          </w:p>
        </w:tc>
      </w:tr>
      <w:tr w:rsidR="000B09BD" w14:paraId="73AE8F5F" w14:textId="77777777" w:rsidTr="000B09BD">
        <w:tc>
          <w:tcPr>
            <w:tcW w:w="3060" w:type="dxa"/>
            <w:tcBorders>
              <w:top w:val="nil"/>
              <w:left w:val="nil"/>
              <w:bottom w:val="dashSmallGap" w:sz="4" w:space="0" w:color="BFBFBF" w:themeColor="background1" w:themeShade="BF"/>
              <w:right w:val="nil"/>
            </w:tcBorders>
          </w:tcPr>
          <w:p w14:paraId="2FE4650D" w14:textId="63702751" w:rsidR="000B09BD" w:rsidDel="00C639C9" w:rsidRDefault="000B09BD" w:rsidP="00EC2618">
            <w:pPr>
              <w:pStyle w:val="ProductList-Offering2"/>
            </w:pPr>
            <w:bookmarkStart w:id="726" w:name="_Toc413390643"/>
            <w:r>
              <w:t xml:space="preserve">Windows 8.1 Enterprise Upgrade and SA with MDOP Per User </w:t>
            </w:r>
            <w:r w:rsidR="00EC2618">
              <w:t>(from SA)</w:t>
            </w:r>
            <w:bookmarkEnd w:id="726"/>
            <w:r>
              <w:fldChar w:fldCharType="begin"/>
            </w:r>
            <w:r>
              <w:instrText xml:space="preserve"> XE "</w:instrText>
            </w:r>
            <w:r w:rsidRPr="002D1496">
              <w:instrText>Windows 8.1 Enterprise Upgrade and SA with MDOP</w:instrText>
            </w:r>
            <w:r w:rsidR="00B65D42">
              <w:instrText xml:space="preserve"> Per User </w:instrText>
            </w:r>
            <w:r w:rsidR="00EC2618">
              <w:instrText>(from SA)</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680567E8" w14:textId="639364A5" w:rsidR="000B09BD" w:rsidRPr="00486DA0" w:rsidRDefault="000B09BD" w:rsidP="000B09BD">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3270145C" w14:textId="2888F173" w:rsidR="000B09BD" w:rsidRPr="009500F5" w:rsidRDefault="000B09BD" w:rsidP="000B09BD">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10C9E88A" w14:textId="77777777" w:rsidR="000B09BD" w:rsidRDefault="000B09BD" w:rsidP="000B09BD">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CEAA4D1" w14:textId="77777777" w:rsidR="000B09BD" w:rsidRDefault="000B09BD" w:rsidP="000B09BD">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0C19F9F" w14:textId="77777777" w:rsidR="000B09BD" w:rsidRDefault="000B09BD" w:rsidP="000B09BD">
            <w:pPr>
              <w:pStyle w:val="ProductList-OfferingBody"/>
              <w:ind w:left="-113"/>
              <w:jc w:val="center"/>
            </w:pPr>
          </w:p>
        </w:tc>
        <w:tc>
          <w:tcPr>
            <w:tcW w:w="596" w:type="dxa"/>
            <w:shd w:val="clear" w:color="auto" w:fill="70AD47" w:themeFill="accent6"/>
            <w:vAlign w:val="center"/>
          </w:tcPr>
          <w:p w14:paraId="5F156B5B" w14:textId="28A384A6" w:rsidR="000B09BD" w:rsidRPr="009500F5" w:rsidRDefault="000B09BD" w:rsidP="000B09BD">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53C45EAB"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2F70B371"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11A0D06B"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61684E9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799C001F" w14:textId="77777777" w:rsidR="000B09BD" w:rsidRDefault="000B09BD" w:rsidP="000B09BD">
            <w:pPr>
              <w:pStyle w:val="ProductList-OfferingBody"/>
              <w:ind w:left="-113"/>
              <w:jc w:val="center"/>
            </w:pPr>
          </w:p>
        </w:tc>
        <w:tc>
          <w:tcPr>
            <w:tcW w:w="595" w:type="dxa"/>
            <w:shd w:val="clear" w:color="auto" w:fill="70AD47" w:themeFill="accent6"/>
            <w:vAlign w:val="center"/>
          </w:tcPr>
          <w:p w14:paraId="70BD9C7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3528A77F" w14:textId="3BC92018" w:rsidR="000B09BD" w:rsidDel="00C639C9" w:rsidRDefault="000B09BD" w:rsidP="000B09BD">
            <w:pPr>
              <w:pStyle w:val="ProductList-OfferingBody"/>
              <w:ind w:left="-113"/>
              <w:jc w:val="center"/>
            </w:pPr>
          </w:p>
        </w:tc>
      </w:tr>
      <w:tr w:rsidR="00E553C4" w14:paraId="2DAF7686"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26695480" w14:textId="424F7A16" w:rsidR="00E553C4" w:rsidRDefault="00E553C4" w:rsidP="00354D09">
            <w:pPr>
              <w:pStyle w:val="ProductList-Offering2"/>
            </w:pPr>
            <w:bookmarkStart w:id="727" w:name="_Toc379797267"/>
            <w:bookmarkStart w:id="728" w:name="_Toc380513292"/>
            <w:bookmarkStart w:id="729" w:name="_Toc380655334"/>
            <w:bookmarkStart w:id="730" w:name="_Toc413390644"/>
            <w:r>
              <w:t>Windows 8.1 Pro Upgrade</w:t>
            </w:r>
            <w:bookmarkEnd w:id="727"/>
            <w:bookmarkEnd w:id="728"/>
            <w:bookmarkEnd w:id="729"/>
            <w:bookmarkEnd w:id="730"/>
            <w:r>
              <w:fldChar w:fldCharType="begin"/>
            </w:r>
            <w:r>
              <w:instrText xml:space="preserve"> XE "</w:instrText>
            </w:r>
            <w:r w:rsidRPr="00AE5072">
              <w:instrText>Windows 8.1 Pro Upgrade</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1DB6BD2" w14:textId="28E0E74D" w:rsidR="00E553C4" w:rsidRDefault="0028263A" w:rsidP="0028263A">
            <w:pPr>
              <w:pStyle w:val="ProductList-OfferingBody"/>
              <w:ind w:left="-113"/>
              <w:jc w:val="center"/>
            </w:pPr>
            <w:r>
              <w:t>10/1</w:t>
            </w:r>
            <w:r w:rsidR="00E553C4">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9C42F68" w14:textId="219BF26B" w:rsidR="00E553C4" w:rsidRDefault="00E553C4"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65B73A3" w14:textId="77777777" w:rsidR="00E553C4" w:rsidRDefault="00E553C4"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D6FF94C"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BBBC4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D715839"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00528995" w14:textId="77777777" w:rsidR="00E553C4" w:rsidRDefault="00E553C4" w:rsidP="00C05A53">
            <w:pPr>
              <w:pStyle w:val="ProductList-OfferingBody"/>
              <w:ind w:left="-113"/>
              <w:jc w:val="center"/>
            </w:pPr>
          </w:p>
        </w:tc>
        <w:tc>
          <w:tcPr>
            <w:tcW w:w="596" w:type="dxa"/>
            <w:shd w:val="clear" w:color="auto" w:fill="70AD47" w:themeFill="accent6"/>
            <w:vAlign w:val="center"/>
          </w:tcPr>
          <w:p w14:paraId="7974CACE" w14:textId="77777777" w:rsidR="00E553C4" w:rsidRDefault="00E553C4" w:rsidP="00C05A53">
            <w:pPr>
              <w:pStyle w:val="ProductList-OfferingBody"/>
              <w:ind w:left="-113"/>
              <w:jc w:val="center"/>
            </w:pPr>
          </w:p>
        </w:tc>
        <w:tc>
          <w:tcPr>
            <w:tcW w:w="595" w:type="dxa"/>
            <w:shd w:val="clear" w:color="auto" w:fill="70AD47" w:themeFill="accent6"/>
            <w:vAlign w:val="center"/>
          </w:tcPr>
          <w:p w14:paraId="10952B17"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45A2C2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100FB4EF" w14:textId="77777777" w:rsidR="00E553C4" w:rsidRDefault="00E553C4" w:rsidP="00C05A53">
            <w:pPr>
              <w:pStyle w:val="ProductList-OfferingBody"/>
              <w:ind w:left="-113"/>
              <w:jc w:val="center"/>
            </w:pPr>
          </w:p>
        </w:tc>
        <w:tc>
          <w:tcPr>
            <w:tcW w:w="595" w:type="dxa"/>
            <w:shd w:val="clear" w:color="auto" w:fill="70AD47" w:themeFill="accent6"/>
            <w:vAlign w:val="center"/>
          </w:tcPr>
          <w:p w14:paraId="459CF064"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30BF15AE" w14:textId="77777777" w:rsidR="00E553C4" w:rsidRDefault="00E553C4" w:rsidP="00C05A53">
            <w:pPr>
              <w:pStyle w:val="ProductList-OfferingBody"/>
              <w:ind w:left="-113"/>
              <w:jc w:val="center"/>
            </w:pPr>
          </w:p>
        </w:tc>
      </w:tr>
      <w:tr w:rsidR="00C05A53" w14:paraId="4FDCB896" w14:textId="77777777" w:rsidTr="000B09B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888" w14:textId="1656456B" w:rsidR="00C05A53" w:rsidRDefault="00992355" w:rsidP="00354D09">
            <w:pPr>
              <w:pStyle w:val="ProductList-Offering2"/>
            </w:pPr>
            <w:bookmarkStart w:id="731" w:name="_Toc379797269"/>
            <w:bookmarkStart w:id="732" w:name="_Toc380513294"/>
            <w:bookmarkStart w:id="733" w:name="_Toc380655336"/>
            <w:bookmarkStart w:id="734" w:name="_Toc413390645"/>
            <w:r>
              <w:t>Windows Virtual Desktop Access</w:t>
            </w:r>
            <w:bookmarkEnd w:id="731"/>
            <w:bookmarkEnd w:id="732"/>
            <w:bookmarkEnd w:id="733"/>
            <w:r w:rsidR="00EC2618">
              <w:t xml:space="preserve"> Per Device</w:t>
            </w:r>
            <w:bookmarkEnd w:id="734"/>
            <w:r w:rsidR="00693493">
              <w:fldChar w:fldCharType="begin"/>
            </w:r>
            <w:r w:rsidR="00693493">
              <w:instrText xml:space="preserve"> XE "</w:instrText>
            </w:r>
            <w:r w:rsidR="00693493" w:rsidRPr="008D3A9E">
              <w:instrText>Windows Virtual Desktop Access</w:instrText>
            </w:r>
            <w:r w:rsidR="00EC2618">
              <w:instrText xml:space="preserve"> Per Device</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9" w14:textId="60E6C653" w:rsidR="00C05A53" w:rsidRDefault="00992355" w:rsidP="008414C4">
            <w:pPr>
              <w:pStyle w:val="ProductList-OfferingBody"/>
              <w:ind w:left="-113"/>
              <w:jc w:val="center"/>
            </w:pPr>
            <w:r>
              <w:t>7/0</w:t>
            </w:r>
            <w:r w:rsidR="008414C4">
              <w:t>7</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A" w14:textId="013B1037" w:rsidR="00C05A53" w:rsidRDefault="00992355" w:rsidP="00C05A53">
            <w:pPr>
              <w:pStyle w:val="ProductList-OfferingBody"/>
              <w:ind w:left="-113"/>
              <w:jc w:val="center"/>
            </w:pPr>
            <w:r>
              <w:t>2</w:t>
            </w:r>
            <w:r w:rsidR="00237299">
              <w:t>*</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88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88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8D" w14:textId="77777777" w:rsidR="00C05A53" w:rsidRDefault="00E22ED9" w:rsidP="00C05A53">
            <w:pPr>
              <w:pStyle w:val="ProductList-OfferingBody"/>
              <w:ind w:left="-113"/>
              <w:jc w:val="center"/>
            </w:pPr>
            <w:r>
              <w:t>1</w:t>
            </w:r>
          </w:p>
        </w:tc>
        <w:tc>
          <w:tcPr>
            <w:tcW w:w="596" w:type="dxa"/>
            <w:shd w:val="clear" w:color="auto" w:fill="70AD47" w:themeFill="accent6"/>
            <w:vAlign w:val="center"/>
          </w:tcPr>
          <w:p w14:paraId="4FDCB88E" w14:textId="77777777" w:rsidR="00C05A53" w:rsidRDefault="00CF012D" w:rsidP="00CF012D">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w:t>
            </w:r>
            <w:r>
              <w:fldChar w:fldCharType="end"/>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8F" w14:textId="77777777" w:rsidR="00C05A53" w:rsidRDefault="00CF012D" w:rsidP="00C05A53">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FDCB89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93" w14:textId="77777777" w:rsidR="00C05A53" w:rsidRDefault="00E22E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9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95" w14:textId="77777777" w:rsidR="00C05A53" w:rsidRDefault="00C05A53" w:rsidP="00C05A53">
            <w:pPr>
              <w:pStyle w:val="ProductList-OfferingBody"/>
              <w:ind w:left="-113"/>
              <w:jc w:val="center"/>
            </w:pPr>
          </w:p>
        </w:tc>
      </w:tr>
      <w:tr w:rsidR="00486DA0" w14:paraId="75CC28DF" w14:textId="77777777" w:rsidTr="000B09BD">
        <w:tc>
          <w:tcPr>
            <w:tcW w:w="3060" w:type="dxa"/>
            <w:tcBorders>
              <w:top w:val="dashSmallGap" w:sz="4" w:space="0" w:color="BFBFBF" w:themeColor="background1" w:themeShade="BF"/>
              <w:left w:val="nil"/>
              <w:bottom w:val="dashSmallGap" w:sz="4" w:space="0" w:color="BFBFBF" w:themeColor="background1" w:themeShade="BF"/>
              <w:right w:val="nil"/>
            </w:tcBorders>
          </w:tcPr>
          <w:p w14:paraId="5AA6A890" w14:textId="06E3AFCA" w:rsidR="00486DA0" w:rsidRDefault="00486DA0" w:rsidP="00354D09">
            <w:pPr>
              <w:pStyle w:val="ProductList-Offering2"/>
            </w:pPr>
            <w:bookmarkStart w:id="735" w:name="_Toc413390646"/>
            <w:r>
              <w:t>Windows Virtual Desktop Access</w:t>
            </w:r>
            <w:r>
              <w:br/>
              <w:t>Per User</w:t>
            </w:r>
            <w:bookmarkEnd w:id="735"/>
            <w:r w:rsidR="00B65D42">
              <w:fldChar w:fldCharType="begin"/>
            </w:r>
            <w:r w:rsidR="00B65D42">
              <w:instrText xml:space="preserve"> XE "</w:instrText>
            </w:r>
            <w:r w:rsidR="00B65D42" w:rsidRPr="008D3A9E">
              <w:instrText>Windows Virtual Desktop Access</w:instrText>
            </w:r>
            <w:r w:rsidR="00B65D42">
              <w:instrText xml:space="preserve"> Per User" </w:instrText>
            </w:r>
            <w:r w:rsidR="00B65D42">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9D7CF8" w14:textId="18A304A4"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2D01C13" w14:textId="5D267023"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4D1C08C"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1DD484D1"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7CF8041D" w14:textId="77777777" w:rsidR="00486DA0" w:rsidRDefault="00486DA0" w:rsidP="00C05A53">
            <w:pPr>
              <w:pStyle w:val="ProductList-OfferingBody"/>
              <w:ind w:left="-113"/>
              <w:jc w:val="center"/>
            </w:pPr>
          </w:p>
        </w:tc>
        <w:tc>
          <w:tcPr>
            <w:tcW w:w="596" w:type="dxa"/>
            <w:shd w:val="clear" w:color="auto" w:fill="70AD47" w:themeFill="accent6"/>
            <w:vAlign w:val="center"/>
          </w:tcPr>
          <w:p w14:paraId="51C2C398" w14:textId="0DDF9082"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37D6902F" w14:textId="77777777" w:rsidR="00486DA0" w:rsidRDefault="00486DA0" w:rsidP="00C05A53">
            <w:pPr>
              <w:pStyle w:val="ProductList-OfferingBody"/>
              <w:ind w:left="-113"/>
              <w:jc w:val="center"/>
            </w:pPr>
          </w:p>
        </w:tc>
        <w:tc>
          <w:tcPr>
            <w:tcW w:w="596" w:type="dxa"/>
            <w:shd w:val="clear" w:color="auto" w:fill="70AD47" w:themeFill="accent6"/>
            <w:vAlign w:val="center"/>
          </w:tcPr>
          <w:p w14:paraId="3D663F7B"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69E1473"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49832D2F"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86940C3" w14:textId="77777777" w:rsidR="00486DA0" w:rsidRDefault="00486DA0" w:rsidP="00C05A53">
            <w:pPr>
              <w:pStyle w:val="ProductList-OfferingBody"/>
              <w:ind w:left="-113"/>
              <w:jc w:val="center"/>
            </w:pPr>
          </w:p>
        </w:tc>
        <w:tc>
          <w:tcPr>
            <w:tcW w:w="595" w:type="dxa"/>
            <w:shd w:val="clear" w:color="auto" w:fill="70AD47" w:themeFill="accent6"/>
            <w:vAlign w:val="center"/>
          </w:tcPr>
          <w:p w14:paraId="08E646C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0535A373" w14:textId="77777777" w:rsidR="00486DA0" w:rsidRDefault="00486DA0" w:rsidP="00C05A53">
            <w:pPr>
              <w:pStyle w:val="ProductList-OfferingBody"/>
              <w:ind w:left="-113"/>
              <w:jc w:val="center"/>
            </w:pPr>
          </w:p>
        </w:tc>
      </w:tr>
      <w:tr w:rsidR="00486DA0" w14:paraId="5894CCCE" w14:textId="77777777" w:rsidTr="000B09BD">
        <w:tc>
          <w:tcPr>
            <w:tcW w:w="3060" w:type="dxa"/>
            <w:tcBorders>
              <w:top w:val="dashSmallGap" w:sz="4" w:space="0" w:color="BFBFBF" w:themeColor="background1" w:themeShade="BF"/>
              <w:left w:val="nil"/>
              <w:bottom w:val="nil"/>
              <w:right w:val="nil"/>
            </w:tcBorders>
          </w:tcPr>
          <w:p w14:paraId="222CBDB9" w14:textId="6A35A3C0" w:rsidR="00486DA0" w:rsidRDefault="00486DA0" w:rsidP="00354D09">
            <w:pPr>
              <w:pStyle w:val="ProductList-Offering2"/>
            </w:pPr>
            <w:bookmarkStart w:id="736" w:name="_Toc413390647"/>
            <w:r>
              <w:t>Windows Virtual Desktop Access with MDOP Per User</w:t>
            </w:r>
            <w:bookmarkEnd w:id="736"/>
            <w:r w:rsidR="00B65D42">
              <w:fldChar w:fldCharType="begin"/>
            </w:r>
            <w:r w:rsidR="00B65D42">
              <w:instrText xml:space="preserve"> XE "</w:instrText>
            </w:r>
            <w:r w:rsidR="00B65D42" w:rsidRPr="008D3A9E">
              <w:instrText>Windows Virtual Desktop Access</w:instrText>
            </w:r>
            <w:r w:rsidR="00B65D42">
              <w:instrText xml:space="preserve"> with MDOP Per User" </w:instrText>
            </w:r>
            <w:r w:rsidR="00B65D42">
              <w:fldChar w:fldCharType="end"/>
            </w:r>
          </w:p>
        </w:tc>
        <w:tc>
          <w:tcPr>
            <w:tcW w:w="595" w:type="dxa"/>
            <w:tcBorders>
              <w:top w:val="dashSmallGap" w:sz="4" w:space="0" w:color="BFBFBF" w:themeColor="background1" w:themeShade="BF"/>
              <w:left w:val="nil"/>
              <w:bottom w:val="nil"/>
              <w:right w:val="nil"/>
            </w:tcBorders>
            <w:vAlign w:val="center"/>
          </w:tcPr>
          <w:p w14:paraId="2977190E" w14:textId="40F5C026"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nil"/>
              <w:right w:val="nil"/>
            </w:tcBorders>
            <w:vAlign w:val="center"/>
          </w:tcPr>
          <w:p w14:paraId="5909066D" w14:textId="26A8CEDA"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A48635B"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6187924"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3EC472D" w14:textId="77777777" w:rsidR="00486DA0" w:rsidRDefault="00486DA0" w:rsidP="00C05A53">
            <w:pPr>
              <w:pStyle w:val="ProductList-OfferingBody"/>
              <w:ind w:left="-113"/>
              <w:jc w:val="center"/>
            </w:pPr>
          </w:p>
        </w:tc>
        <w:tc>
          <w:tcPr>
            <w:tcW w:w="596" w:type="dxa"/>
            <w:shd w:val="clear" w:color="auto" w:fill="70AD47" w:themeFill="accent6"/>
            <w:vAlign w:val="center"/>
          </w:tcPr>
          <w:p w14:paraId="1A734ECF" w14:textId="54B788E4"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54A31D49" w14:textId="77777777" w:rsidR="00486DA0" w:rsidRDefault="00486DA0" w:rsidP="00C05A53">
            <w:pPr>
              <w:pStyle w:val="ProductList-OfferingBody"/>
              <w:ind w:left="-113"/>
              <w:jc w:val="center"/>
            </w:pPr>
          </w:p>
        </w:tc>
        <w:tc>
          <w:tcPr>
            <w:tcW w:w="596" w:type="dxa"/>
            <w:shd w:val="clear" w:color="auto" w:fill="70AD47" w:themeFill="accent6"/>
            <w:vAlign w:val="center"/>
          </w:tcPr>
          <w:p w14:paraId="10A75B4E"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7F667462"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88BC48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4FEF1F7" w14:textId="77777777" w:rsidR="00486DA0" w:rsidRDefault="00486DA0" w:rsidP="00C05A53">
            <w:pPr>
              <w:pStyle w:val="ProductList-OfferingBody"/>
              <w:ind w:left="-113"/>
              <w:jc w:val="center"/>
            </w:pPr>
          </w:p>
        </w:tc>
        <w:tc>
          <w:tcPr>
            <w:tcW w:w="595" w:type="dxa"/>
            <w:shd w:val="clear" w:color="auto" w:fill="70AD47" w:themeFill="accent6"/>
            <w:vAlign w:val="center"/>
          </w:tcPr>
          <w:p w14:paraId="03956DCC"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16A1CF27" w14:textId="77777777" w:rsidR="00486DA0" w:rsidRDefault="00486DA0" w:rsidP="00C05A53">
            <w:pPr>
              <w:pStyle w:val="ProductList-OfferingBody"/>
              <w:ind w:left="-113"/>
              <w:jc w:val="center"/>
            </w:pPr>
          </w:p>
        </w:tc>
      </w:tr>
    </w:tbl>
    <w:p w14:paraId="4FDCB897" w14:textId="1B8AEB32" w:rsidR="00C13DF8" w:rsidRDefault="00D0394E" w:rsidP="004F3C6D">
      <w:pPr>
        <w:pStyle w:val="ProductList-Body"/>
      </w:pPr>
      <w:r>
        <w:t>* Subscription</w:t>
      </w:r>
    </w:p>
    <w:p w14:paraId="77BFFE47" w14:textId="77777777" w:rsidR="00D0394E" w:rsidRDefault="00D0394E"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31223" w14:paraId="4FDCB89B" w14:textId="77777777" w:rsidTr="00031223">
        <w:tc>
          <w:tcPr>
            <w:tcW w:w="3596" w:type="dxa"/>
          </w:tcPr>
          <w:p w14:paraId="4FDCB898" w14:textId="77777777" w:rsidR="00031223" w:rsidRDefault="00031223" w:rsidP="00031223">
            <w:pPr>
              <w:pStyle w:val="ProductList-Body"/>
              <w:spacing w:before="20" w:after="20"/>
            </w:pPr>
            <w:r>
              <w:t xml:space="preserve">Prior Version: </w:t>
            </w:r>
            <w:r w:rsidRPr="00031223">
              <w:rPr>
                <w:b/>
              </w:rPr>
              <w:t>Windows 8</w:t>
            </w:r>
            <w:r>
              <w:t xml:space="preserve"> (8/12)</w:t>
            </w:r>
          </w:p>
        </w:tc>
        <w:tc>
          <w:tcPr>
            <w:tcW w:w="3597" w:type="dxa"/>
          </w:tcPr>
          <w:p w14:paraId="4FDCB899" w14:textId="77777777" w:rsidR="00031223" w:rsidRDefault="00031223" w:rsidP="009F282C">
            <w:pPr>
              <w:pStyle w:val="ProductList-Body"/>
              <w:spacing w:before="20" w:after="20"/>
            </w:pPr>
            <w:r>
              <w:t xml:space="preserve">Product Pool: </w:t>
            </w:r>
            <w:r w:rsidR="009F282C">
              <w:rPr>
                <w:b/>
              </w:rPr>
              <w:t>System</w:t>
            </w:r>
          </w:p>
        </w:tc>
        <w:tc>
          <w:tcPr>
            <w:tcW w:w="3597" w:type="dxa"/>
          </w:tcPr>
          <w:p w14:paraId="4FDCB89A" w14:textId="6F291A56" w:rsidR="00031223" w:rsidRPr="00031223" w:rsidRDefault="00031223" w:rsidP="00CD01F6">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 xml:space="preserve">Windows 8.1 </w:t>
            </w:r>
            <w:r w:rsidR="00CD01F6">
              <w:rPr>
                <w:b/>
              </w:rPr>
              <w:t xml:space="preserve">Enterprise </w:t>
            </w:r>
          </w:p>
        </w:tc>
      </w:tr>
      <w:tr w:rsidR="00031223" w14:paraId="4FDCB89F" w14:textId="77777777" w:rsidTr="00031223">
        <w:tc>
          <w:tcPr>
            <w:tcW w:w="3596" w:type="dxa"/>
          </w:tcPr>
          <w:p w14:paraId="4FDCB89C" w14:textId="33495CCB" w:rsidR="00031223" w:rsidRDefault="00D0394E" w:rsidP="00D0394E">
            <w:pPr>
              <w:pStyle w:val="ProductList-Body"/>
              <w:spacing w:before="20" w:after="20"/>
            </w:pPr>
            <w:r w:rsidRPr="00B97BCA">
              <w:t>Reduction Eligible:</w:t>
            </w:r>
            <w:r>
              <w:t xml:space="preserve"> </w:t>
            </w:r>
            <w:r w:rsidRPr="00B97BCA">
              <w:rPr>
                <w:b/>
              </w:rPr>
              <w:t>Windows SA Per User Add</w:t>
            </w:r>
            <w:r>
              <w:rPr>
                <w:b/>
              </w:rPr>
              <w:t> </w:t>
            </w:r>
            <w:r w:rsidRPr="00B97BCA">
              <w:rPr>
                <w:b/>
              </w:rPr>
              <w:t>O</w:t>
            </w:r>
            <w:r>
              <w:rPr>
                <w:b/>
              </w:rPr>
              <w:t>n</w:t>
            </w:r>
          </w:p>
        </w:tc>
        <w:tc>
          <w:tcPr>
            <w:tcW w:w="3597" w:type="dxa"/>
          </w:tcPr>
          <w:p w14:paraId="4FDCB89D" w14:textId="77777777" w:rsidR="00031223" w:rsidRDefault="00F8488D" w:rsidP="00031223">
            <w:pPr>
              <w:pStyle w:val="ProductList-Body"/>
              <w:spacing w:before="20" w:after="20"/>
            </w:pPr>
            <w:hyperlink w:anchor="SoftwareAssurance" w:history="1">
              <w:r w:rsidR="00031223" w:rsidRPr="00AD224C">
                <w:rPr>
                  <w:rStyle w:val="Hyperlink"/>
                  <w:color w:val="000000" w:themeColor="text1"/>
                  <w:u w:val="none"/>
                </w:rPr>
                <w:t>Software Assurance Benefits</w:t>
              </w:r>
            </w:hyperlink>
            <w:r w:rsidR="00031223">
              <w:t xml:space="preserve">: </w:t>
            </w:r>
            <w:r w:rsidR="00031223">
              <w:rPr>
                <w:b/>
              </w:rPr>
              <w:t>Desktop</w:t>
            </w:r>
          </w:p>
        </w:tc>
        <w:tc>
          <w:tcPr>
            <w:tcW w:w="3597" w:type="dxa"/>
          </w:tcPr>
          <w:p w14:paraId="4FDCB89E" w14:textId="57163F27" w:rsidR="00031223" w:rsidRPr="00031223" w:rsidRDefault="00031223" w:rsidP="00642513">
            <w:pPr>
              <w:pStyle w:val="ProductList-Body"/>
              <w:spacing w:before="20" w:after="20"/>
              <w:ind w:left="169" w:hanging="169"/>
              <w:rPr>
                <w:b/>
              </w:rPr>
            </w:pPr>
            <w:r>
              <w:t xml:space="preserve">Transition Eligible: </w:t>
            </w:r>
            <w:r>
              <w:rPr>
                <w:b/>
              </w:rPr>
              <w:t>Windows Pro</w:t>
            </w:r>
            <w:r w:rsidR="00642513">
              <w:rPr>
                <w:b/>
              </w:rPr>
              <w:t xml:space="preserve"> (</w:t>
            </w:r>
            <w:r>
              <w:rPr>
                <w:b/>
              </w:rPr>
              <w:t>Virtual Desktop Access</w:t>
            </w:r>
            <w:r w:rsidR="00642513">
              <w:rPr>
                <w:b/>
              </w:rPr>
              <w:t>)</w:t>
            </w:r>
          </w:p>
        </w:tc>
      </w:tr>
    </w:tbl>
    <w:p w14:paraId="4FDCB8A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4962A5" w14:textId="35289EDA" w:rsidR="009B3712" w:rsidRPr="00A448CD" w:rsidRDefault="009B3712" w:rsidP="009B3712">
      <w:pPr>
        <w:pStyle w:val="ProductList-Body"/>
        <w:rPr>
          <w:b/>
          <w:color w:val="00188F"/>
        </w:rPr>
      </w:pPr>
      <w:bookmarkStart w:id="737" w:name="WindowsCompanionSubscription"/>
      <w:r w:rsidRPr="00A448CD">
        <w:rPr>
          <w:b/>
          <w:color w:val="00188F"/>
        </w:rPr>
        <w:t>Windows Companion Subscription</w:t>
      </w:r>
      <w:bookmarkEnd w:id="737"/>
    </w:p>
    <w:p w14:paraId="137D14D9" w14:textId="447F87EC" w:rsidR="00A028CF" w:rsidRDefault="00A028CF" w:rsidP="00A028CF">
      <w:pPr>
        <w:pStyle w:val="ProductList-Body"/>
      </w:pPr>
      <w:r>
        <w:t>Effective December 1, 2014. All Windows Companion Subscription License</w:t>
      </w:r>
      <w:r w:rsidR="005B7359">
        <w:t>s</w:t>
      </w:r>
      <w:r>
        <w:t xml:space="preserve"> have the same use rights as Window Enterprise SA Per User Add-ons. Please refer to the November 2014 Product List for purchase requirements.</w:t>
      </w:r>
    </w:p>
    <w:p w14:paraId="6FF5BD92" w14:textId="70C4AD7B" w:rsidR="009B3712" w:rsidRDefault="009B3712" w:rsidP="00A157E7">
      <w:pPr>
        <w:pStyle w:val="ProductList-Body"/>
        <w:rPr>
          <w:b/>
          <w:color w:val="00188F"/>
        </w:rPr>
      </w:pPr>
    </w:p>
    <w:p w14:paraId="73C2A992" w14:textId="3ADD728A" w:rsidR="00AB48DD" w:rsidRDefault="00AB48DD" w:rsidP="00A157E7">
      <w:pPr>
        <w:pStyle w:val="ProductList-Body"/>
        <w:rPr>
          <w:b/>
          <w:color w:val="00188F"/>
        </w:rPr>
      </w:pPr>
      <w:r>
        <w:rPr>
          <w:b/>
          <w:color w:val="00188F"/>
        </w:rPr>
        <w:t>Windows Enterprise Upgrade and SA for Partners in Learning</w:t>
      </w:r>
    </w:p>
    <w:p w14:paraId="01060578" w14:textId="24801446" w:rsidR="00AB48DD" w:rsidRDefault="00AB48DD" w:rsidP="00AB48DD">
      <w:pPr>
        <w:pStyle w:val="ProductList-Body"/>
      </w:pPr>
      <w:r>
        <w:t xml:space="preserve">For license eligibility and partner enrollment please refer to </w:t>
      </w:r>
      <w:hyperlink r:id="rId41" w:history="1">
        <w:r w:rsidRPr="000B7E35">
          <w:rPr>
            <w:rStyle w:val="Hyperlink"/>
          </w:rPr>
          <w:t>http://www.microsoft.com/education/pil/partnersinlearning.aspx</w:t>
        </w:r>
      </w:hyperlink>
      <w:r>
        <w:t>.</w:t>
      </w:r>
    </w:p>
    <w:p w14:paraId="584239F0" w14:textId="77777777" w:rsidR="00AB48DD" w:rsidRPr="00AB48DD" w:rsidRDefault="00AB48DD" w:rsidP="00AB48DD">
      <w:pPr>
        <w:pStyle w:val="ProductList-Body"/>
      </w:pPr>
    </w:p>
    <w:p w14:paraId="6776573C" w14:textId="1257C5E0" w:rsidR="00C9711E" w:rsidRPr="00AB48DD" w:rsidRDefault="00C9711E" w:rsidP="00C9711E">
      <w:pPr>
        <w:pStyle w:val="ProductList-Body"/>
        <w:rPr>
          <w:b/>
        </w:rPr>
      </w:pPr>
      <w:bookmarkStart w:id="738" w:name="WindowsSideloadingRights"/>
      <w:r w:rsidRPr="00AB48DD">
        <w:rPr>
          <w:b/>
          <w:color w:val="00188F"/>
        </w:rPr>
        <w:t>Windows Sideloading</w:t>
      </w:r>
      <w:r w:rsidR="006434A0">
        <w:rPr>
          <w:b/>
          <w:color w:val="00188F"/>
        </w:rPr>
        <w:t xml:space="preserve"> Rights</w:t>
      </w:r>
      <w:bookmarkEnd w:id="738"/>
    </w:p>
    <w:p w14:paraId="3237AD49" w14:textId="541B213C" w:rsidR="00C9711E" w:rsidRDefault="00C9711E" w:rsidP="00781084">
      <w:pPr>
        <w:pStyle w:val="ProductList-Body"/>
        <w:tabs>
          <w:tab w:val="clear" w:pos="158"/>
          <w:tab w:val="left" w:pos="180"/>
        </w:tabs>
      </w:pPr>
      <w:r>
        <w:t>Windows Enterprise Sideloading is the process of installing new Windows 8.1 Apps being used for the benefit of the customer directly to a device without going through the Windows Store.  Domain joined devices running Windows 8.1</w:t>
      </w:r>
      <w:r w:rsidR="006434A0">
        <w:t xml:space="preserve"> Pro or</w:t>
      </w:r>
      <w:r>
        <w:t xml:space="preserve"> Enterprise edition</w:t>
      </w:r>
      <w:r w:rsidR="006434A0">
        <w:t xml:space="preserve"> (including Industry edition)</w:t>
      </w:r>
      <w:r>
        <w:t>, in any VL program, are feature-enabled for Windows Enterprise Sideloading.  Windows Enterprise Sideloading can also be enabled on devices running Windows 8.1</w:t>
      </w:r>
      <w:r w:rsidR="006434A0">
        <w:t xml:space="preserve"> Pro or</w:t>
      </w:r>
      <w:r>
        <w:t xml:space="preserve"> Enterprise</w:t>
      </w:r>
      <w:r w:rsidR="006434A0">
        <w:t xml:space="preserve"> (including Industry edition)</w:t>
      </w:r>
      <w:r>
        <w:t xml:space="preserve"> that are not domain joined, and devices running  Windows RT, or Windows RT 8.1 through the use of a product key.  In all cases, Windows Enterprise Sideloading may only be used to deploy Apps that are used for the benefit of the Volume Licensing customer.  Windows Enterprise Sideloading functionality is supplemental to the W</w:t>
      </w:r>
      <w:r w:rsidR="00343417">
        <w:t>indows Desktop Operating System</w:t>
      </w:r>
      <w:r>
        <w:t>, and as such, the license terms applicable to the Windows Desktop Operating System, as supplemented here, apply to customers’ use of it.</w:t>
      </w:r>
      <w:r w:rsidR="006434A0">
        <w:t xml:space="preserve"> In academic programs </w:t>
      </w:r>
      <w:r w:rsidR="001B351E">
        <w:t xml:space="preserve">with </w:t>
      </w:r>
      <w:r w:rsidR="006434A0">
        <w:t xml:space="preserve">desktop platform products </w:t>
      </w:r>
      <w:r w:rsidR="001B351E">
        <w:t>the</w:t>
      </w:r>
      <w:r w:rsidR="006434A0">
        <w:t xml:space="preserve"> student option allows use of sideloading keys on Windows Pro or Windows RT devices.</w:t>
      </w:r>
    </w:p>
    <w:p w14:paraId="361EFD1A" w14:textId="77777777" w:rsidR="006434A0" w:rsidRDefault="006434A0" w:rsidP="00781084">
      <w:pPr>
        <w:pStyle w:val="ProductList-Body"/>
        <w:tabs>
          <w:tab w:val="clear" w:pos="158"/>
          <w:tab w:val="left" w:pos="180"/>
        </w:tabs>
      </w:pPr>
    </w:p>
    <w:p w14:paraId="314A7ABE" w14:textId="77777777" w:rsidR="006434A0" w:rsidRDefault="006434A0" w:rsidP="00781084">
      <w:pPr>
        <w:pStyle w:val="ProductList-Body"/>
        <w:tabs>
          <w:tab w:val="clear" w:pos="158"/>
          <w:tab w:val="left" w:pos="180"/>
        </w:tabs>
      </w:pPr>
      <w:r>
        <w:t>Customers in the following Volume Licensing programs (regardless of what they purchase) will be granted Enterprise Sideloading Rights:</w:t>
      </w:r>
    </w:p>
    <w:p w14:paraId="1153A4DE" w14:textId="77777777" w:rsidR="006434A0" w:rsidRDefault="006434A0" w:rsidP="00913546">
      <w:pPr>
        <w:pStyle w:val="ProductList-Body"/>
        <w:numPr>
          <w:ilvl w:val="0"/>
          <w:numId w:val="46"/>
        </w:numPr>
        <w:ind w:left="450" w:hanging="270"/>
      </w:pPr>
      <w:r>
        <w:t xml:space="preserve">Enterprise Agreement </w:t>
      </w:r>
    </w:p>
    <w:p w14:paraId="50E883F5" w14:textId="77777777" w:rsidR="006434A0" w:rsidRDefault="006434A0" w:rsidP="00913546">
      <w:pPr>
        <w:pStyle w:val="ProductList-Body"/>
        <w:numPr>
          <w:ilvl w:val="0"/>
          <w:numId w:val="46"/>
        </w:numPr>
        <w:ind w:left="450" w:hanging="270"/>
      </w:pPr>
      <w:r>
        <w:t xml:space="preserve">Enterprise Subscription Agreement </w:t>
      </w:r>
    </w:p>
    <w:p w14:paraId="031B2766" w14:textId="77777777" w:rsidR="006434A0" w:rsidRDefault="006434A0" w:rsidP="00913546">
      <w:pPr>
        <w:pStyle w:val="ProductList-Body"/>
        <w:numPr>
          <w:ilvl w:val="0"/>
          <w:numId w:val="46"/>
        </w:numPr>
        <w:ind w:left="450" w:hanging="270"/>
      </w:pPr>
      <w:r>
        <w:t xml:space="preserve">Enrollment for Education Solutions </w:t>
      </w:r>
    </w:p>
    <w:p w14:paraId="43C31BEB" w14:textId="77777777" w:rsidR="006434A0" w:rsidRDefault="006434A0" w:rsidP="00913546">
      <w:pPr>
        <w:pStyle w:val="ProductList-Body"/>
        <w:numPr>
          <w:ilvl w:val="0"/>
          <w:numId w:val="46"/>
        </w:numPr>
        <w:ind w:left="450" w:hanging="270"/>
      </w:pPr>
      <w:r>
        <w:t xml:space="preserve">School Enrollment </w:t>
      </w:r>
    </w:p>
    <w:p w14:paraId="2F12D221" w14:textId="77777777" w:rsidR="006434A0" w:rsidRDefault="006434A0" w:rsidP="00913546">
      <w:pPr>
        <w:pStyle w:val="ProductList-Body"/>
        <w:numPr>
          <w:ilvl w:val="0"/>
          <w:numId w:val="46"/>
        </w:numPr>
        <w:ind w:left="450" w:hanging="270"/>
      </w:pPr>
      <w:r>
        <w:t xml:space="preserve">Select and Select Plus </w:t>
      </w:r>
    </w:p>
    <w:p w14:paraId="0013F89C" w14:textId="6F192751" w:rsidR="006434A0" w:rsidRDefault="006434A0" w:rsidP="00781084">
      <w:pPr>
        <w:pStyle w:val="ProductList-Body"/>
        <w:tabs>
          <w:tab w:val="clear" w:pos="158"/>
          <w:tab w:val="left" w:pos="360"/>
        </w:tabs>
      </w:pPr>
    </w:p>
    <w:p w14:paraId="19352A21" w14:textId="735FAB91" w:rsidR="006434A0" w:rsidRDefault="006434A0" w:rsidP="00781084">
      <w:pPr>
        <w:pStyle w:val="ProductList-Body"/>
        <w:tabs>
          <w:tab w:val="clear" w:pos="158"/>
          <w:tab w:val="left" w:pos="360"/>
        </w:tabs>
      </w:pPr>
      <w:r>
        <w:t xml:space="preserve">Enterprise Sideloading </w:t>
      </w:r>
      <w:r w:rsidR="001B351E">
        <w:t>R</w:t>
      </w:r>
      <w:r>
        <w:t xml:space="preserve">ights </w:t>
      </w:r>
      <w:r w:rsidR="001B351E">
        <w:t>are available for purchase in the Open License</w:t>
      </w:r>
      <w:r>
        <w:t xml:space="preserve"> program</w:t>
      </w:r>
      <w:r w:rsidR="001B351E">
        <w:t>. The purchase of Enterprise Sideloading Rights covers all devices used for the benefit of Volume Licensing customer.</w:t>
      </w:r>
      <w:r>
        <w:t xml:space="preserve"> </w:t>
      </w:r>
    </w:p>
    <w:p w14:paraId="42296F87" w14:textId="77777777" w:rsidR="00AB48DD" w:rsidRPr="00AB48DD" w:rsidRDefault="00AB48DD" w:rsidP="00781084">
      <w:pPr>
        <w:pStyle w:val="ProductList-Body"/>
        <w:tabs>
          <w:tab w:val="clear" w:pos="158"/>
          <w:tab w:val="left" w:pos="360"/>
        </w:tabs>
      </w:pPr>
    </w:p>
    <w:p w14:paraId="5D11E145" w14:textId="77777777" w:rsidR="00A157E7" w:rsidRPr="00527DC0" w:rsidRDefault="00A157E7" w:rsidP="00A157E7">
      <w:pPr>
        <w:pStyle w:val="ProductList-Body"/>
        <w:rPr>
          <w:b/>
        </w:rPr>
      </w:pPr>
      <w:r w:rsidRPr="00527DC0">
        <w:rPr>
          <w:b/>
          <w:color w:val="00188F"/>
        </w:rPr>
        <w:t>Windows 8.1 Pro and Enterprise Upgrade</w:t>
      </w:r>
    </w:p>
    <w:p w14:paraId="0B976FCA" w14:textId="3AD54A52" w:rsidR="00A157E7" w:rsidRDefault="00A157E7" w:rsidP="00913546">
      <w:pPr>
        <w:pStyle w:val="ProductList-Body"/>
        <w:numPr>
          <w:ilvl w:val="0"/>
          <w:numId w:val="37"/>
        </w:numPr>
        <w:ind w:left="450" w:hanging="270"/>
      </w:pPr>
      <w:r w:rsidRPr="00527DC0">
        <w:rPr>
          <w:b/>
        </w:rPr>
        <w:t>Windows Pro Upgrade</w:t>
      </w:r>
      <w:r>
        <w:t>: The Windows Pro Upgrade is available for purchase without SA.</w:t>
      </w:r>
    </w:p>
    <w:p w14:paraId="1729D1DC" w14:textId="058E9F23" w:rsidR="006434A0" w:rsidRDefault="006434A0" w:rsidP="00913546">
      <w:pPr>
        <w:pStyle w:val="ProductList-Body"/>
        <w:numPr>
          <w:ilvl w:val="0"/>
          <w:numId w:val="37"/>
        </w:numPr>
        <w:ind w:left="450" w:hanging="270"/>
      </w:pPr>
      <w:r w:rsidRPr="006434A0">
        <w:rPr>
          <w:b/>
        </w:rPr>
        <w:t>Downgrade Rights</w:t>
      </w:r>
      <w:r w:rsidRPr="006434A0">
        <w:t>:  Windows Enterprise edition has downgrade rights to previous versions of Windows Enterprise in addition to the same downgrade rights as Windows Pro</w:t>
      </w:r>
      <w:r>
        <w:t>.</w:t>
      </w:r>
    </w:p>
    <w:p w14:paraId="3A64A7C2" w14:textId="6CC9B5A9" w:rsidR="006434A0" w:rsidRPr="006434A0" w:rsidRDefault="006434A0" w:rsidP="00913546">
      <w:pPr>
        <w:pStyle w:val="ProductList-Body"/>
        <w:numPr>
          <w:ilvl w:val="0"/>
          <w:numId w:val="37"/>
        </w:numPr>
        <w:ind w:left="450" w:hanging="270"/>
      </w:pPr>
      <w:r w:rsidRPr="006434A0">
        <w:rPr>
          <w:b/>
        </w:rPr>
        <w:t>Open Value</w:t>
      </w:r>
      <w:r w:rsidRPr="006434A0">
        <w:t>: Customers may be eligible for an Up to Date Discount based on existing Windows 8.1 Pro, Windows 8 Pro and Windows 7 Professional licenses</w:t>
      </w:r>
      <w:r>
        <w:t>.</w:t>
      </w:r>
    </w:p>
    <w:p w14:paraId="1305A200" w14:textId="0405ED1C" w:rsidR="00A157E7" w:rsidRDefault="00A028CF" w:rsidP="00913546">
      <w:pPr>
        <w:pStyle w:val="ProductList-Body"/>
        <w:numPr>
          <w:ilvl w:val="0"/>
          <w:numId w:val="37"/>
        </w:numPr>
        <w:ind w:left="450" w:hanging="270"/>
      </w:pPr>
      <w:r>
        <w:rPr>
          <w:b/>
        </w:rPr>
        <w:t xml:space="preserve">Windows </w:t>
      </w:r>
      <w:r w:rsidR="00A157E7" w:rsidRPr="00527DC0">
        <w:rPr>
          <w:b/>
        </w:rPr>
        <w:t>Software Assurance</w:t>
      </w:r>
      <w:r>
        <w:rPr>
          <w:b/>
        </w:rPr>
        <w:t xml:space="preserve"> per Device</w:t>
      </w:r>
      <w:r w:rsidR="00A157E7">
        <w:t>:  Except as stated below, S</w:t>
      </w:r>
      <w:r w:rsidR="000C0331">
        <w:t xml:space="preserve">oftware </w:t>
      </w:r>
      <w:r w:rsidR="00A157E7">
        <w:t>A</w:t>
      </w:r>
      <w:r w:rsidR="000C0331">
        <w:t>ssurance</w:t>
      </w:r>
      <w:r w:rsidR="000C0331" w:rsidRPr="000C0331">
        <w:t xml:space="preserve"> </w:t>
      </w:r>
      <w:r w:rsidR="000C0331">
        <w:t>for Windows per Device</w:t>
      </w:r>
      <w:r w:rsidR="00A157E7">
        <w:t xml:space="preserve"> may only be purchased for a Windows Enterprise Upgrade license.  </w:t>
      </w:r>
    </w:p>
    <w:p w14:paraId="4A42913D" w14:textId="77777777" w:rsidR="00A157E7" w:rsidRDefault="00A157E7" w:rsidP="00913546">
      <w:pPr>
        <w:pStyle w:val="ProductList-Body"/>
        <w:numPr>
          <w:ilvl w:val="1"/>
          <w:numId w:val="37"/>
        </w:numPr>
        <w:ind w:left="720" w:hanging="270"/>
      </w:pPr>
      <w:r w:rsidRPr="00E46232">
        <w:rPr>
          <w:b/>
        </w:rPr>
        <w:t>Renewals</w:t>
      </w:r>
      <w:r>
        <w:t>: Customers who bought SA for Windows Pro may renew SA on their covered devices without the need to buy a Windows Enterprise Upgrade license.</w:t>
      </w:r>
    </w:p>
    <w:p w14:paraId="76CAA91F" w14:textId="581EB876" w:rsidR="00A157E7" w:rsidRDefault="00A157E7" w:rsidP="00913546">
      <w:pPr>
        <w:pStyle w:val="ProductList-Body"/>
        <w:numPr>
          <w:ilvl w:val="1"/>
          <w:numId w:val="37"/>
        </w:numPr>
        <w:ind w:left="720" w:hanging="270"/>
      </w:pPr>
      <w:r w:rsidRPr="00E46232">
        <w:rPr>
          <w:b/>
        </w:rPr>
        <w:t>Purchasing Windows Upgrade + SA</w:t>
      </w:r>
      <w:r>
        <w:t>: Any customer in a volume licensing program wh</w:t>
      </w:r>
      <w:r w:rsidR="00A028CF">
        <w:t>o</w:t>
      </w:r>
      <w:r>
        <w:t xml:space="preserve"> requires SA</w:t>
      </w:r>
      <w:r w:rsidR="00A028CF">
        <w:t xml:space="preserve"> for Windows</w:t>
      </w:r>
      <w:r>
        <w:t xml:space="preserve"> and who previously purchased Windows Pro Upgrade + SA may continue to purchase Pro Upgrade + SA until the end of their enrollment or agreement.  Upon entering a new enrollment or agreement the customer will purchase Enterprise Upgrade + SA.</w:t>
      </w:r>
    </w:p>
    <w:p w14:paraId="1FA236FA" w14:textId="77777777" w:rsidR="006434A0" w:rsidRDefault="006434A0" w:rsidP="006434A0">
      <w:pPr>
        <w:pStyle w:val="ProductList-Body"/>
        <w:ind w:left="180"/>
      </w:pPr>
    </w:p>
    <w:p w14:paraId="192A848D" w14:textId="77777777" w:rsidR="006434A0" w:rsidRPr="006434A0" w:rsidRDefault="006434A0" w:rsidP="006434A0">
      <w:pPr>
        <w:pStyle w:val="ProductList-Body"/>
        <w:ind w:left="180"/>
        <w:rPr>
          <w:b/>
        </w:rPr>
      </w:pPr>
      <w:r w:rsidRPr="006434A0">
        <w:rPr>
          <w:b/>
          <w:color w:val="00188F"/>
        </w:rPr>
        <w:t>Windows Enterprise Upgrade (version-less) and Windows Professional Upgrade (version-less)</w:t>
      </w:r>
    </w:p>
    <w:p w14:paraId="57C713E7" w14:textId="0F2BD54A" w:rsidR="00A157E7" w:rsidRDefault="006434A0" w:rsidP="006434A0">
      <w:pPr>
        <w:pStyle w:val="ProductList-Body"/>
        <w:ind w:left="180"/>
      </w:pPr>
      <w:r>
        <w:t>Version-less licenses for Windows Enterprise Upgrade and Windows Professional Upgrade are only available in the People’s Republic of China under the Select Plus, Select, and Open License programs (two points).  These licenses provide the right to use the version of Windows that is currently available when the customer acquires the license (“Customer’s License Acquisition Date”) or any earlier version of the same edition of the software.  The license terms published for the version of Windows Pro and/or Windows Enterprise in the Product Use Rights as of Customer’s License Acquisition Date apply to the customer’s use of the software (whether the customer chooses to use the version that is currently available or any earlier version).  The licenses are edition specific, so the customer must use a version of the edition of software acquired.  The Qualifying Operating Systems for Windows 8 and 8.1 Enterprise and Pro apply to the version-less licenses for Windows Enterprise Upgrade and Windows Professional Upgrade.</w:t>
      </w:r>
    </w:p>
    <w:p w14:paraId="6B6A5431" w14:textId="77777777" w:rsidR="006434A0" w:rsidRDefault="006434A0" w:rsidP="00AB48DD">
      <w:pPr>
        <w:pStyle w:val="ProductList-Body"/>
        <w:tabs>
          <w:tab w:val="clear" w:pos="158"/>
          <w:tab w:val="left" w:pos="180"/>
        </w:tabs>
        <w:ind w:left="180"/>
        <w:rPr>
          <w:b/>
          <w:color w:val="00188F"/>
        </w:rPr>
      </w:pPr>
    </w:p>
    <w:p w14:paraId="0B5378B0" w14:textId="77777777" w:rsidR="00A157E7" w:rsidRPr="00E46232" w:rsidRDefault="00A157E7" w:rsidP="00AB48DD">
      <w:pPr>
        <w:pStyle w:val="ProductList-Body"/>
        <w:tabs>
          <w:tab w:val="clear" w:pos="158"/>
          <w:tab w:val="left" w:pos="180"/>
        </w:tabs>
        <w:ind w:left="180"/>
        <w:rPr>
          <w:b/>
        </w:rPr>
      </w:pPr>
      <w:r w:rsidRPr="00E46232">
        <w:rPr>
          <w:b/>
          <w:color w:val="00188F"/>
        </w:rPr>
        <w:t>Grant to use Windows 8.1 Pro in Place of Windows 8 Pro</w:t>
      </w:r>
    </w:p>
    <w:p w14:paraId="1C499D67" w14:textId="77777777" w:rsidR="00A157E7" w:rsidRDefault="00A157E7" w:rsidP="00A157E7">
      <w:pPr>
        <w:pStyle w:val="ProductList-Body"/>
        <w:ind w:left="180"/>
      </w:pPr>
      <w:r>
        <w:t>Volume Licensing customers licensed for Windows 8 Pro are licensed for Windows 8.1 Pro even if SA for the Windows desktop operating system expired prior to the release of Windows 8.1 Pro.  This does not apply to Windows 8 Enterprise; you must have active SA for the Windows desktop operating system to have rights to Windows 8.1 Enterprise.</w:t>
      </w:r>
    </w:p>
    <w:p w14:paraId="4F284B5D" w14:textId="77777777" w:rsidR="00A157E7" w:rsidRDefault="00A157E7" w:rsidP="00A157E7">
      <w:pPr>
        <w:pStyle w:val="ProductList-Body"/>
        <w:ind w:left="180"/>
      </w:pPr>
    </w:p>
    <w:p w14:paraId="57E00B8C" w14:textId="77777777" w:rsidR="00A157E7" w:rsidRPr="00E46232" w:rsidRDefault="00A157E7" w:rsidP="00A157E7">
      <w:pPr>
        <w:pStyle w:val="ProductList-Body"/>
        <w:ind w:left="180"/>
        <w:rPr>
          <w:b/>
          <w:color w:val="00188F"/>
        </w:rPr>
      </w:pPr>
      <w:r w:rsidRPr="00E46232">
        <w:rPr>
          <w:b/>
          <w:color w:val="00188F"/>
        </w:rPr>
        <w:t>Qualifying Operating Systems (OS)</w:t>
      </w:r>
    </w:p>
    <w:p w14:paraId="30CA9EA2" w14:textId="237404C1" w:rsidR="00A157E7" w:rsidRDefault="00A157E7" w:rsidP="00A157E7">
      <w:pPr>
        <w:pStyle w:val="ProductList-Body"/>
        <w:ind w:left="180"/>
        <w:rPr>
          <w:highlight w:val="yellow"/>
        </w:rPr>
      </w:pPr>
      <w: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device for which a customer acquires and on which it will run the Windows 8.1 Pro Upgrade (if available under customer’s program) or Windows 8.1 Enterprise Upgrade must be licensed to run one of the qualifying OS identified below.</w:t>
      </w:r>
      <w:r w:rsidR="002F3FF6">
        <w:t xml:space="preserve"> </w:t>
      </w:r>
      <w:r>
        <w:t>The qualifying OS by Program type are:</w:t>
      </w:r>
    </w:p>
    <w:p w14:paraId="683488B6" w14:textId="77777777" w:rsidR="00A157E7" w:rsidRDefault="00A157E7" w:rsidP="00A157E7">
      <w:pPr>
        <w:pStyle w:val="ProductList-Body"/>
        <w:shd w:val="clear" w:color="auto" w:fill="FFFFFF" w:themeFill="background1"/>
        <w:rPr>
          <w:highlight w:val="yellow"/>
        </w:rPr>
      </w:pPr>
    </w:p>
    <w:tbl>
      <w:tblPr>
        <w:tblW w:w="10530" w:type="dxa"/>
        <w:tblInd w:w="170" w:type="dxa"/>
        <w:tblLayout w:type="fixed"/>
        <w:tblCellMar>
          <w:left w:w="0" w:type="dxa"/>
          <w:right w:w="0" w:type="dxa"/>
        </w:tblCellMar>
        <w:tblLook w:val="04A0" w:firstRow="1" w:lastRow="0" w:firstColumn="1" w:lastColumn="0" w:noHBand="0" w:noVBand="1"/>
      </w:tblPr>
      <w:tblGrid>
        <w:gridCol w:w="3866"/>
        <w:gridCol w:w="1332"/>
        <w:gridCol w:w="1333"/>
        <w:gridCol w:w="1333"/>
        <w:gridCol w:w="1333"/>
        <w:gridCol w:w="1333"/>
      </w:tblGrid>
      <w:tr w:rsidR="00A157E7" w:rsidRPr="0043735F" w14:paraId="76681248" w14:textId="77777777" w:rsidTr="00C9711E">
        <w:trPr>
          <w:trHeight w:val="592"/>
          <w:tblHeader/>
        </w:trPr>
        <w:tc>
          <w:tcPr>
            <w:tcW w:w="3866" w:type="dxa"/>
            <w:tcBorders>
              <w:top w:val="single" w:sz="8" w:space="0" w:color="auto"/>
              <w:left w:val="single" w:sz="8" w:space="0" w:color="auto"/>
              <w:bottom w:val="single" w:sz="8" w:space="0" w:color="000000"/>
              <w:right w:val="single" w:sz="8" w:space="0" w:color="auto"/>
            </w:tcBorders>
            <w:shd w:val="clear" w:color="auto" w:fill="2E74B5"/>
            <w:vAlign w:val="center"/>
            <w:hideMark/>
          </w:tcPr>
          <w:p w14:paraId="426DA27B" w14:textId="77777777" w:rsidR="00A157E7" w:rsidRPr="00357E13" w:rsidRDefault="00A157E7" w:rsidP="00A23FD9">
            <w:pPr>
              <w:pStyle w:val="ProductList-Body"/>
              <w:spacing w:before="20" w:after="20"/>
              <w:ind w:left="90"/>
              <w:rPr>
                <w:color w:val="FFFFFF" w:themeColor="background1"/>
              </w:rPr>
            </w:pPr>
            <w:r w:rsidRPr="00357E13">
              <w:rPr>
                <w:color w:val="FFFFFF" w:themeColor="background1"/>
              </w:rPr>
              <w:t>Qualifying Operating Systems</w:t>
            </w:r>
          </w:p>
        </w:tc>
        <w:tc>
          <w:tcPr>
            <w:tcW w:w="1332"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2FF25E6"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New EA/OV-</w:t>
            </w:r>
            <w:r>
              <w:rPr>
                <w:color w:val="FFFFFF" w:themeColor="background1"/>
                <w:sz w:val="16"/>
              </w:rPr>
              <w:t>OW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115D9A89" w14:textId="112E0A99"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E</w:t>
            </w:r>
            <w:r>
              <w:rPr>
                <w:color w:val="FFFFFF" w:themeColor="background1"/>
                <w:sz w:val="16"/>
              </w:rPr>
              <w:t>xisting EA/OV-O</w:t>
            </w:r>
            <w:r w:rsidRPr="00357E13">
              <w:rPr>
                <w:color w:val="FFFFFF" w:themeColor="background1"/>
                <w:sz w:val="16"/>
              </w:rPr>
              <w:t>W</w:t>
            </w:r>
            <w:r w:rsidR="00A028CF">
              <w:rPr>
                <w:color w:val="FFFFFF" w:themeColor="background1"/>
                <w:sz w:val="16"/>
              </w:rPr>
              <w:t>*</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4EFE332B" w14:textId="5AC9F7A3" w:rsidR="00A157E7" w:rsidRPr="00357E13" w:rsidRDefault="00A157E7" w:rsidP="00A23FD9">
            <w:pPr>
              <w:pStyle w:val="ProductList-Body"/>
              <w:spacing w:before="20" w:after="20"/>
              <w:ind w:left="-69" w:right="-74"/>
              <w:rPr>
                <w:color w:val="FFFFFF" w:themeColor="background1"/>
                <w:sz w:val="16"/>
              </w:rPr>
            </w:pPr>
            <w:r w:rsidRPr="00357E13">
              <w:rPr>
                <w:color w:val="FFFFFF" w:themeColor="background1"/>
                <w:sz w:val="16"/>
              </w:rPr>
              <w:t>Select</w:t>
            </w:r>
            <w:r>
              <w:rPr>
                <w:color w:val="FFFFFF" w:themeColor="background1"/>
                <w:sz w:val="16"/>
              </w:rPr>
              <w:t xml:space="preserve"> </w:t>
            </w:r>
            <w:r w:rsidR="00A028CF">
              <w:rPr>
                <w:color w:val="FFFFFF" w:themeColor="background1"/>
                <w:sz w:val="16"/>
              </w:rPr>
              <w:t xml:space="preserve"> and MPSA</w:t>
            </w:r>
            <w:r>
              <w:rPr>
                <w:color w:val="FFFFFF" w:themeColor="background1"/>
                <w:sz w:val="16"/>
              </w:rPr>
              <w:br/>
            </w:r>
            <w:r w:rsidRPr="00357E13">
              <w:rPr>
                <w:color w:val="FFFFFF" w:themeColor="background1"/>
                <w:sz w:val="16"/>
              </w:rPr>
              <w:t>(All except academic)</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8FDC859" w14:textId="77777777" w:rsidR="00A157E7" w:rsidRPr="00357E13" w:rsidRDefault="00A157E7" w:rsidP="00A23FD9">
            <w:pPr>
              <w:pStyle w:val="ProductList-Body"/>
              <w:spacing w:before="20" w:after="20"/>
              <w:ind w:left="-69" w:right="-74"/>
              <w:rPr>
                <w:color w:val="FFFFFF" w:themeColor="background1"/>
                <w:sz w:val="16"/>
              </w:rPr>
            </w:pPr>
            <w:r>
              <w:rPr>
                <w:color w:val="FFFFFF" w:themeColor="background1"/>
                <w:sz w:val="16"/>
              </w:rPr>
              <w:t>Open (All except Academic &amp; C</w:t>
            </w:r>
            <w:r w:rsidRPr="00357E13">
              <w:rPr>
                <w:color w:val="FFFFFF" w:themeColor="background1"/>
                <w:sz w:val="16"/>
              </w:rPr>
              <w:t>harity &amp; OV-</w:t>
            </w:r>
            <w:r>
              <w:rPr>
                <w:color w:val="FFFFFF" w:themeColor="background1"/>
                <w:sz w:val="16"/>
              </w:rPr>
              <w:t>W</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AFBBC00"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 xml:space="preserve">Academic &amp; </w:t>
            </w:r>
            <w:r>
              <w:rPr>
                <w:color w:val="FFFFFF" w:themeColor="background1"/>
                <w:sz w:val="16"/>
              </w:rPr>
              <w:t>C</w:t>
            </w:r>
            <w:r w:rsidRPr="00357E13">
              <w:rPr>
                <w:color w:val="FFFFFF" w:themeColor="background1"/>
                <w:sz w:val="16"/>
              </w:rPr>
              <w:t>harity</w:t>
            </w:r>
          </w:p>
        </w:tc>
      </w:tr>
      <w:tr w:rsidR="00A157E7" w:rsidRPr="0043735F" w14:paraId="3229084C"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923C89" w14:textId="77777777" w:rsidR="00A157E7" w:rsidRPr="00705779" w:rsidRDefault="00A157E7" w:rsidP="00A23FD9">
            <w:pPr>
              <w:pStyle w:val="ProductList-Body"/>
              <w:rPr>
                <w:b/>
              </w:rPr>
            </w:pPr>
            <w:r w:rsidRPr="00705779">
              <w:rPr>
                <w:b/>
              </w:rPr>
              <w:t>Windows 8 and Windows 8.1 (32-bit or 64-bit)</w:t>
            </w:r>
          </w:p>
        </w:tc>
      </w:tr>
      <w:tr w:rsidR="008E76EF" w:rsidRPr="0043735F" w14:paraId="551356A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300BB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2D3F8ACF" w14:textId="0B818E44"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79BCFABE" w14:textId="043B8B0B"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1EC392B" w14:textId="7B51CB48"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E5A010F" w14:textId="0BF08265"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DE77F82" w14:textId="24C70C46"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2C70D8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FEF86" w14:textId="77777777" w:rsidR="008E76EF" w:rsidRPr="0043735F" w:rsidRDefault="008E76EF" w:rsidP="008E76EF">
            <w:pPr>
              <w:pStyle w:val="ProductList-Body"/>
              <w:ind w:left="162"/>
            </w:pPr>
            <w:r>
              <w:t>Pro</w:t>
            </w:r>
            <w:r w:rsidRPr="0043735F">
              <w:t xml:space="preserve"> (N, K, KN</w:t>
            </w:r>
            <w:r>
              <w:t>, diskless*</w:t>
            </w:r>
            <w:r w:rsidRPr="0043735F">
              <w:t>)</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4CC4E3FC" w14:textId="032E9A0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86B2180" w14:textId="2DD77B53"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00F0F502" w14:textId="3EA2D9E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6F40879" w14:textId="088E269F"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4AF5CD05" w14:textId="506C61F9"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EE25E2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60117F" w14:textId="77777777" w:rsidR="008E76EF" w:rsidRPr="0043735F" w:rsidRDefault="008E76EF" w:rsidP="008E76EF">
            <w:pPr>
              <w:pStyle w:val="ProductList-Body"/>
              <w:ind w:left="162"/>
            </w:pPr>
            <w:r>
              <w:t>Windows 8 and Windows 8.1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8C1A37"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68B18"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A2ECC2"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61D4E6"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031504C" w14:textId="68F780D8" w:rsidR="008E76EF" w:rsidRPr="004A6CAA" w:rsidRDefault="008E76EF" w:rsidP="008E76EF">
            <w:pPr>
              <w:pStyle w:val="ProductList-Body"/>
              <w:jc w:val="center"/>
              <w:rPr>
                <w:caps/>
              </w:rPr>
            </w:pPr>
            <w:r w:rsidRPr="00684DE1">
              <w:rPr>
                <w:rFonts w:ascii="Wingdings" w:hAnsi="Wingdings" w:cs="Wingdings"/>
                <w:sz w:val="20"/>
                <w:szCs w:val="20"/>
              </w:rPr>
              <w:t></w:t>
            </w:r>
          </w:p>
        </w:tc>
      </w:tr>
      <w:tr w:rsidR="008E76EF" w:rsidRPr="0043735F" w14:paraId="02DAF6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43099C" w14:textId="77777777" w:rsidR="008E76EF" w:rsidRDefault="008E76EF" w:rsidP="008E76EF">
            <w:pPr>
              <w:pStyle w:val="ProductList-Body"/>
              <w:ind w:left="162"/>
            </w:pPr>
            <w:r>
              <w:t>Windows 8 and Windows 8.1 Single Language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D480C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5D741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3A69F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FF447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54F2D4CF" w14:textId="7A16D42E"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67112A21"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3E8609" w14:textId="77777777" w:rsidR="008E76EF" w:rsidRPr="0043735F" w:rsidRDefault="008E76EF" w:rsidP="008E76EF">
            <w:pPr>
              <w:pStyle w:val="ProductList-Body"/>
              <w:ind w:left="162"/>
            </w:pPr>
            <w:r>
              <w:t>Windows 8.1 Pro for Education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A8CEC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0978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9218F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D3BBE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4DC6B68" w14:textId="58D6D043"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214CBB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8A1A6B" w14:textId="77777777" w:rsidR="008E76EF" w:rsidRPr="0043735F" w:rsidRDefault="008E76EF" w:rsidP="008E76EF">
            <w:pPr>
              <w:pStyle w:val="ProductList-Body"/>
              <w:ind w:left="162"/>
            </w:pPr>
            <w:r>
              <w:t>Windows 8.1 with Bing</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439F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D069F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7DC2C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73AC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4865A8E" w14:textId="44007561" w:rsidR="008E76EF" w:rsidRPr="009F282C" w:rsidRDefault="008E76EF" w:rsidP="008E76EF">
            <w:pPr>
              <w:pStyle w:val="ProductList-Body"/>
              <w:jc w:val="center"/>
              <w:rPr>
                <w:caps/>
              </w:rPr>
            </w:pPr>
            <w:r w:rsidRPr="00684DE1">
              <w:rPr>
                <w:rFonts w:ascii="Wingdings" w:hAnsi="Wingdings" w:cs="Wingdings"/>
                <w:sz w:val="20"/>
                <w:szCs w:val="20"/>
              </w:rPr>
              <w:t></w:t>
            </w:r>
          </w:p>
        </w:tc>
      </w:tr>
      <w:tr w:rsidR="00A157E7" w:rsidRPr="0043735F" w14:paraId="503324C9"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136E1" w14:textId="77777777" w:rsidR="00A157E7" w:rsidRPr="00705779" w:rsidRDefault="00A157E7" w:rsidP="00A23FD9">
            <w:pPr>
              <w:pStyle w:val="ProductList-Body"/>
              <w:rPr>
                <w:b/>
                <w:caps/>
              </w:rPr>
            </w:pPr>
            <w:r w:rsidRPr="00705779">
              <w:rPr>
                <w:b/>
              </w:rPr>
              <w:t>Windows 7 (32-bit or 64-bit)</w:t>
            </w:r>
          </w:p>
        </w:tc>
      </w:tr>
      <w:tr w:rsidR="008E76EF" w:rsidRPr="0043735F" w14:paraId="7F007B9E"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7250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3F59BD2" w14:textId="60A3D850"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067AC4B" w14:textId="08AE593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4498D65" w14:textId="23A273B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C20E7E" w14:textId="2A3F2028"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B2D776" w14:textId="52C17A18"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39A6574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4D9D" w14:textId="77777777" w:rsidR="008E76EF" w:rsidRPr="0043735F" w:rsidRDefault="008E76EF" w:rsidP="008E76EF">
            <w:pPr>
              <w:pStyle w:val="ProductList-Body"/>
              <w:ind w:left="162"/>
            </w:pPr>
            <w:r w:rsidRPr="0043735F">
              <w:t>Professional (N, K, KN, diskless)</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E156B8F" w14:textId="6375C33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6CC1986" w14:textId="37CEB5F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EFC1BF1" w14:textId="1027021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C8ECD4" w14:textId="438926BE"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F3259A8" w14:textId="7FA02BCC"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2EB3536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FF393"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0AE016A3" w14:textId="3EBD3D1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D12296" w14:textId="7CDCE76D"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F28B73F" w14:textId="41A7458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80AD529" w14:textId="4922E226"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2A0679B" w14:textId="5A4A95AF"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0023DA6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2F201"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ADF9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70E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C173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F1D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210F8C1" w14:textId="7A5D3828"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2D2075E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F916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849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086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A0BBB"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0C24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DAD4BE" w14:textId="654051B6"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3A53E6DB"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7387E"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F0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2B3C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6BF1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4DB63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516AD" w14:textId="6F8BA4A2" w:rsidR="008E76EF" w:rsidRPr="009F282C" w:rsidRDefault="008E76EF" w:rsidP="008E76EF">
            <w:pPr>
              <w:pStyle w:val="ProductList-Body"/>
              <w:jc w:val="center"/>
              <w:rPr>
                <w:caps/>
              </w:rPr>
            </w:pPr>
            <w:r w:rsidRPr="00334E07">
              <w:rPr>
                <w:rFonts w:ascii="Wingdings" w:hAnsi="Wingdings" w:cs="Wingdings"/>
                <w:sz w:val="20"/>
                <w:szCs w:val="20"/>
              </w:rPr>
              <w:t></w:t>
            </w:r>
          </w:p>
        </w:tc>
      </w:tr>
      <w:tr w:rsidR="00A157E7" w:rsidRPr="0043735F" w14:paraId="168F6914"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C2AB6" w14:textId="77777777" w:rsidR="00A157E7" w:rsidRPr="00705779" w:rsidRDefault="00A157E7" w:rsidP="00A23FD9">
            <w:pPr>
              <w:pStyle w:val="ProductList-Body"/>
              <w:rPr>
                <w:b/>
                <w:caps/>
              </w:rPr>
            </w:pPr>
            <w:r w:rsidRPr="00705779">
              <w:rPr>
                <w:b/>
              </w:rPr>
              <w:t>Windows Vista (32-bit or 64-bit)</w:t>
            </w:r>
          </w:p>
        </w:tc>
      </w:tr>
      <w:tr w:rsidR="008E76EF" w:rsidRPr="0043735F" w14:paraId="053EFD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ED965"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2A6A2DA" w14:textId="5B37BBCF"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C250A6"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9CC6C5" w14:textId="042CCFD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38264EF" w14:textId="462E2433"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C66F7D9" w14:textId="732FA219"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37C4AD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45E4C" w14:textId="77777777" w:rsidR="008E76EF" w:rsidRPr="0043735F" w:rsidRDefault="008E76EF" w:rsidP="008E76EF">
            <w:pPr>
              <w:pStyle w:val="ProductList-Body"/>
              <w:ind w:left="162"/>
            </w:pPr>
            <w:r w:rsidRPr="0043735F">
              <w:t>Business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5D228278" w14:textId="056A96AA"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40EE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0ECC7E7" w14:textId="6522BBB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BDB8CB" w14:textId="00885205"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7670F5A" w14:textId="08BF4AEF"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150E622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9EE6D"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24C7902" w14:textId="2DAA6062"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CAF8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79AD8A7" w14:textId="7C405F5C"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A762E8C" w14:textId="4C97471E"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2E48D53" w14:textId="62902157"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215DAE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D91497"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7D73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077A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E1F2E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F776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03B5AE" w14:textId="4E5BDF78"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30F4D15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BA2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21A1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B6A4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510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A28D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A4E17D3" w14:textId="3598E8C5"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5782D1F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EFE32"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AA1F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B72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444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2B45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AE4B12" w14:textId="46268FCE" w:rsidR="008E76EF" w:rsidRPr="009F282C" w:rsidRDefault="008E76EF" w:rsidP="008E76EF">
            <w:pPr>
              <w:pStyle w:val="ProductList-Body"/>
              <w:jc w:val="center"/>
              <w:rPr>
                <w:caps/>
              </w:rPr>
            </w:pPr>
            <w:r w:rsidRPr="005B67C2">
              <w:rPr>
                <w:rFonts w:ascii="Wingdings" w:hAnsi="Wingdings" w:cs="Wingdings"/>
                <w:sz w:val="20"/>
                <w:szCs w:val="20"/>
              </w:rPr>
              <w:t></w:t>
            </w:r>
          </w:p>
        </w:tc>
      </w:tr>
      <w:tr w:rsidR="00A157E7" w:rsidRPr="0043735F" w14:paraId="26403F6A"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E0E87" w14:textId="77777777" w:rsidR="00A157E7" w:rsidRPr="00705779" w:rsidRDefault="00A157E7" w:rsidP="00A23FD9">
            <w:pPr>
              <w:pStyle w:val="ProductList-Body"/>
              <w:rPr>
                <w:b/>
                <w:caps/>
              </w:rPr>
            </w:pPr>
            <w:r w:rsidRPr="00705779">
              <w:rPr>
                <w:b/>
              </w:rPr>
              <w:t>Windows XP (32-bit or 64-bit)</w:t>
            </w:r>
          </w:p>
        </w:tc>
      </w:tr>
      <w:tr w:rsidR="008E76EF" w:rsidRPr="0043735F" w14:paraId="443684F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D8E57" w14:textId="77777777" w:rsidR="008E76EF" w:rsidRPr="0043735F" w:rsidRDefault="008E76EF" w:rsidP="008E76EF">
            <w:pPr>
              <w:pStyle w:val="ProductList-Body"/>
              <w:ind w:left="162"/>
              <w:rPr>
                <w:lang w:val="pt-BR"/>
              </w:rPr>
            </w:pPr>
            <w:r w:rsidRPr="0043735F">
              <w:rPr>
                <w:lang w:val="pt-BR"/>
              </w:rPr>
              <w:t>Professional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DDA685D" w14:textId="50679B31"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E2799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5EC250" w14:textId="31B979F9"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13C98" w14:textId="338910C3"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8E82A4" w14:textId="2C54D15F"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F0C0D1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74108" w14:textId="77777777" w:rsidR="008E76EF" w:rsidRPr="0043735F" w:rsidRDefault="008E76EF" w:rsidP="008E76EF">
            <w:pPr>
              <w:pStyle w:val="ProductList-Body"/>
              <w:ind w:left="162"/>
            </w:pPr>
            <w:r w:rsidRPr="0043735F">
              <w:t>Tablet Edition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17A6B92F" w14:textId="4CF0FCC2"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AFB7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02EEC30" w14:textId="541D70BF"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27B7FD" w14:textId="087B3A2A"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5AD9" w14:textId="7A730A83"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C689D19"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E6E5E" w14:textId="77777777" w:rsidR="008E76EF" w:rsidRPr="0043735F" w:rsidRDefault="008E76EF" w:rsidP="008E76EF">
            <w:pPr>
              <w:pStyle w:val="ProductList-Body"/>
              <w:ind w:left="162"/>
            </w:pPr>
            <w:r w:rsidRPr="0043735F">
              <w:t>XP Pro 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6DBCC52B" w14:textId="2A6738B4"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4E5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3ABD68" w14:textId="54F727A2"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8128CE" w14:textId="28B84E51"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7074180" w14:textId="41A13272"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34F4900"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F9A80" w14:textId="77777777" w:rsidR="008E76EF" w:rsidRPr="0043735F" w:rsidRDefault="008E76EF" w:rsidP="008E76EF">
            <w:pPr>
              <w:pStyle w:val="ProductList-Body"/>
              <w:ind w:left="162"/>
            </w:pPr>
            <w:r w:rsidRPr="0043735F">
              <w:t>XP Pro Blade PC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B71936" w14:textId="60192205"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4EF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CC123" w14:textId="3F3AF528"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FDA2AD7" w14:textId="53DBC31E"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FAA4CBF" w14:textId="30D92998" w:rsidR="008E76EF" w:rsidRPr="009F282C" w:rsidRDefault="008E76EF" w:rsidP="008E76EF">
            <w:pPr>
              <w:pStyle w:val="ProductList-Body"/>
              <w:jc w:val="center"/>
              <w:rPr>
                <w:caps/>
              </w:rPr>
            </w:pPr>
            <w:r w:rsidRPr="0037029A">
              <w:rPr>
                <w:rFonts w:ascii="Wingdings" w:hAnsi="Wingdings" w:cs="Wingdings"/>
                <w:sz w:val="20"/>
                <w:szCs w:val="20"/>
              </w:rPr>
              <w:t></w:t>
            </w:r>
          </w:p>
        </w:tc>
      </w:tr>
      <w:tr w:rsidR="00A157E7" w:rsidRPr="0043735F" w14:paraId="3F73135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06A87" w14:textId="77777777" w:rsidR="00A157E7" w:rsidRPr="0043735F" w:rsidRDefault="00A157E7" w:rsidP="00A23FD9">
            <w:pPr>
              <w:pStyle w:val="ProductList-Body"/>
              <w:ind w:left="162"/>
            </w:pPr>
            <w:r w:rsidRPr="0043735F">
              <w:t>Home &amp;</w:t>
            </w:r>
            <w:r>
              <w:t xml:space="preserve"> </w:t>
            </w: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9B9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545A0"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CED6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D7AC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6B75" w14:textId="161D81F1" w:rsidR="00A157E7" w:rsidRPr="009F282C" w:rsidRDefault="008E76EF" w:rsidP="00A23FD9">
            <w:pPr>
              <w:pStyle w:val="ProductList-Body"/>
              <w:jc w:val="center"/>
              <w:rPr>
                <w:caps/>
              </w:rPr>
            </w:pPr>
            <w:r w:rsidRPr="008E76EF">
              <w:rPr>
                <w:rFonts w:ascii="Wingdings" w:hAnsi="Wingdings" w:cs="Wingdings"/>
                <w:sz w:val="20"/>
                <w:szCs w:val="20"/>
              </w:rPr>
              <w:t></w:t>
            </w:r>
          </w:p>
        </w:tc>
      </w:tr>
      <w:tr w:rsidR="008E76EF" w:rsidRPr="0043735F" w14:paraId="5BF5F2D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9AE0C" w14:textId="77777777" w:rsidR="008E76EF" w:rsidRPr="00705779" w:rsidRDefault="008E76EF" w:rsidP="008E76EF">
            <w:pPr>
              <w:pStyle w:val="ProductList-Body"/>
              <w:rPr>
                <w:b/>
              </w:rPr>
            </w:pPr>
            <w:r w:rsidRPr="00705779">
              <w:rPr>
                <w:b/>
              </w:rPr>
              <w:t>Windows 2000 Professional</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DA1A" w14:textId="050EA63D"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D2"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DF282FA" w14:textId="1E0C21A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B979AEB" w14:textId="527456BD"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1F0B00" w14:textId="543084A6"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D576E7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71F4E8" w14:textId="77777777" w:rsidR="008E76EF" w:rsidRPr="00705779" w:rsidRDefault="008E76EF" w:rsidP="008E76EF">
            <w:pPr>
              <w:pStyle w:val="ProductList-Body"/>
              <w:rPr>
                <w:b/>
              </w:rPr>
            </w:pPr>
            <w:r w:rsidRPr="00705779">
              <w:rPr>
                <w:b/>
              </w:rPr>
              <w:t>Windows NT Workstation 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FCD10BD" w14:textId="645DB509"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82628"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8ACC457" w14:textId="79F70736"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F52888" w14:textId="14DCA6D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20A49A" w14:textId="6FFA5D0D"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22DE93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52F0F" w14:textId="77777777" w:rsidR="008E76EF" w:rsidRPr="00705779" w:rsidRDefault="008E76EF" w:rsidP="008E76EF">
            <w:pPr>
              <w:pStyle w:val="ProductList-Body"/>
              <w:rPr>
                <w:b/>
              </w:rPr>
            </w:pPr>
            <w:r w:rsidRPr="00705779">
              <w:rPr>
                <w:b/>
              </w:rPr>
              <w:t>Windows 98 (including 2nd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95B20E6" w14:textId="72D0A3B8"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9F836"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41598" w14:textId="4925CE8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3D4A3B" w14:textId="4A717859"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1555D06" w14:textId="7E22BD9A"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0369DA5"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D67AFF" w14:textId="77777777" w:rsidR="008E76EF" w:rsidRPr="00705779" w:rsidRDefault="008E76EF" w:rsidP="008E76EF">
            <w:pPr>
              <w:pStyle w:val="ProductList-Body"/>
              <w:rPr>
                <w:b/>
              </w:rPr>
            </w:pPr>
            <w:r w:rsidRPr="00705779">
              <w:rPr>
                <w:b/>
              </w:rPr>
              <w:t>Apple Macintosh</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2397175" w14:textId="15D0C3E5"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29A21"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9FAAF2" w14:textId="04F7E0E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C6DE047" w14:textId="347C37B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E41DFE0" w14:textId="1C73397C" w:rsidR="008E76EF" w:rsidRPr="009F282C" w:rsidRDefault="008E76EF" w:rsidP="008E76EF">
            <w:pPr>
              <w:pStyle w:val="ProductList-Body"/>
              <w:jc w:val="center"/>
              <w:rPr>
                <w:caps/>
              </w:rPr>
            </w:pPr>
            <w:r w:rsidRPr="00DD4B62">
              <w:rPr>
                <w:rFonts w:ascii="Wingdings" w:hAnsi="Wingdings" w:cs="Wingdings"/>
                <w:sz w:val="20"/>
                <w:szCs w:val="20"/>
              </w:rPr>
              <w:t></w:t>
            </w:r>
          </w:p>
        </w:tc>
      </w:tr>
    </w:tbl>
    <w:p w14:paraId="6130F32C" w14:textId="51E8AFD3" w:rsidR="00A157E7" w:rsidRDefault="00A028CF" w:rsidP="00A157E7">
      <w:pPr>
        <w:pStyle w:val="ProductList-Body"/>
        <w:shd w:val="clear" w:color="auto" w:fill="FFFFFF" w:themeFill="background1"/>
      </w:pPr>
      <w:r>
        <w:tab/>
        <w:t xml:space="preserve">*Column is also used to denote acceptable qualifying OS for a primary device when </w:t>
      </w:r>
      <w:r w:rsidR="000C0331">
        <w:t xml:space="preserve">a </w:t>
      </w:r>
      <w:r>
        <w:t>user</w:t>
      </w:r>
      <w:r w:rsidR="000C0331">
        <w:t xml:space="preserve"> i</w:t>
      </w:r>
      <w:r>
        <w:t>s license</w:t>
      </w:r>
      <w:r w:rsidR="000C0331">
        <w:t>d</w:t>
      </w:r>
      <w:r>
        <w:t xml:space="preserve"> with Windows SA per User.</w:t>
      </w:r>
    </w:p>
    <w:p w14:paraId="6F33ECFD" w14:textId="77777777" w:rsidR="00A028CF" w:rsidRPr="00782926" w:rsidRDefault="00A028CF" w:rsidP="00A157E7">
      <w:pPr>
        <w:pStyle w:val="ProductList-Body"/>
        <w:shd w:val="clear" w:color="auto" w:fill="FFFFFF" w:themeFill="background1"/>
      </w:pPr>
    </w:p>
    <w:p w14:paraId="2DEDD1B3" w14:textId="77777777" w:rsidR="00A157E7" w:rsidRDefault="00A157E7" w:rsidP="00A157E7">
      <w:pPr>
        <w:pStyle w:val="ProductList-Body"/>
        <w:ind w:left="180"/>
      </w:pPr>
      <w:r>
        <w:t>Any operating system not listed above is not a qualifying OS, for example:</w:t>
      </w:r>
    </w:p>
    <w:p w14:paraId="17929D64" w14:textId="77777777" w:rsidR="00A157E7" w:rsidRDefault="00A157E7" w:rsidP="00913546">
      <w:pPr>
        <w:pStyle w:val="ProductList-Body"/>
        <w:numPr>
          <w:ilvl w:val="0"/>
          <w:numId w:val="38"/>
        </w:numPr>
        <w:ind w:left="720" w:hanging="270"/>
      </w:pPr>
      <w:r>
        <w:t>Embedded Systems (e.g. Windows Embedded 8.1 Industry Pro, Windows XP Embedded) do not qualify for the Windows 8.1 Pro or Enterprise Upgrades.</w:t>
      </w:r>
    </w:p>
    <w:p w14:paraId="6EACC53D" w14:textId="77777777" w:rsidR="00A157E7" w:rsidRDefault="00A157E7" w:rsidP="00913546">
      <w:pPr>
        <w:pStyle w:val="ProductList-Body"/>
        <w:numPr>
          <w:ilvl w:val="0"/>
          <w:numId w:val="38"/>
        </w:numPr>
        <w:ind w:left="720" w:hanging="270"/>
      </w:pPr>
      <w:r>
        <w:t>Linux or OS/2 do not qualify for the Windows 8.1 Pro or Enterprise Upgrades.</w:t>
      </w:r>
    </w:p>
    <w:p w14:paraId="7517B309" w14:textId="77777777" w:rsidR="00A157E7" w:rsidRDefault="00A157E7" w:rsidP="00913546">
      <w:pPr>
        <w:pStyle w:val="ProductList-Body"/>
        <w:numPr>
          <w:ilvl w:val="0"/>
          <w:numId w:val="38"/>
        </w:numPr>
        <w:ind w:left="720" w:hanging="270"/>
      </w:pPr>
      <w:r>
        <w:t>RDS Client Access License does not qualify for the Windows 8.1 Pro or Enterprise Upgrades.</w:t>
      </w:r>
    </w:p>
    <w:p w14:paraId="293C6678" w14:textId="77777777" w:rsidR="00A157E7" w:rsidRDefault="00A157E7" w:rsidP="00A157E7">
      <w:pPr>
        <w:pStyle w:val="ProductList-Body"/>
        <w:ind w:left="180"/>
      </w:pPr>
    </w:p>
    <w:p w14:paraId="0D33C95C" w14:textId="43A5A397" w:rsidR="00A157E7" w:rsidRPr="00782926" w:rsidRDefault="00A157E7" w:rsidP="00A157E7">
      <w:pPr>
        <w:pStyle w:val="ProductList-Body"/>
        <w:ind w:left="180"/>
        <w:rPr>
          <w:b/>
          <w:color w:val="00188F"/>
        </w:rPr>
      </w:pPr>
      <w:r w:rsidRPr="00782926">
        <w:rPr>
          <w:b/>
          <w:color w:val="00188F"/>
        </w:rPr>
        <w:t>Qualifying OS Rules</w:t>
      </w:r>
      <w:r w:rsidR="00A028CF">
        <w:rPr>
          <w:b/>
          <w:color w:val="00188F"/>
        </w:rPr>
        <w:t xml:space="preserve"> for Windows VL Upgrade Licenses</w:t>
      </w:r>
    </w:p>
    <w:p w14:paraId="16C09801" w14:textId="77777777" w:rsidR="00A157E7" w:rsidRDefault="00A157E7" w:rsidP="00913546">
      <w:pPr>
        <w:pStyle w:val="ProductList-Body"/>
        <w:numPr>
          <w:ilvl w:val="0"/>
          <w:numId w:val="39"/>
        </w:numPr>
        <w:ind w:left="720" w:hanging="270"/>
      </w:pPr>
      <w:r>
        <w:t>The qualifying OS must be installed on the device to which the VL Upgrade license is to be assigned.</w:t>
      </w:r>
    </w:p>
    <w:p w14:paraId="75942013" w14:textId="77777777" w:rsidR="00A157E7" w:rsidRDefault="00A157E7" w:rsidP="00913546">
      <w:pPr>
        <w:pStyle w:val="ProductList-Body"/>
        <w:numPr>
          <w:ilvl w:val="1"/>
          <w:numId w:val="39"/>
        </w:numPr>
        <w:ind w:left="990" w:hanging="270"/>
      </w:pPr>
      <w:r>
        <w:t>Apple Macintosh is only a qualifying OS if it is preinstalled by the authorized manufacturer prior to the initial sale of the device.</w:t>
      </w:r>
    </w:p>
    <w:p w14:paraId="4E9F5E34" w14:textId="77777777" w:rsidR="00A157E7" w:rsidRDefault="00A157E7" w:rsidP="00913546">
      <w:pPr>
        <w:pStyle w:val="ProductList-Body"/>
        <w:numPr>
          <w:ilvl w:val="0"/>
          <w:numId w:val="39"/>
        </w:numPr>
        <w:ind w:left="720" w:hanging="270"/>
      </w:pPr>
      <w:r>
        <w:t>Customers must remove the qualifying OS from the device in order to deploy the VL Upgrade license. The only exceptions are as follows:</w:t>
      </w:r>
    </w:p>
    <w:p w14:paraId="52EDE0E8" w14:textId="04249100" w:rsidR="00A157E7" w:rsidRDefault="00A157E7" w:rsidP="00913546">
      <w:pPr>
        <w:pStyle w:val="ProductList-Body"/>
        <w:numPr>
          <w:ilvl w:val="1"/>
          <w:numId w:val="39"/>
        </w:numPr>
        <w:ind w:left="990" w:hanging="270"/>
      </w:pPr>
      <w:r>
        <w:t>Customers who wish to install or run more than one licensed OS at one time (including the qualifying OS), must acquire SA for the Windows desktop operating system.</w:t>
      </w:r>
    </w:p>
    <w:p w14:paraId="0ADA1354" w14:textId="7C5B4B20" w:rsidR="00A157E7" w:rsidRDefault="00A157E7" w:rsidP="00913546">
      <w:pPr>
        <w:pStyle w:val="ProductList-Body"/>
        <w:numPr>
          <w:ilvl w:val="1"/>
          <w:numId w:val="39"/>
        </w:numPr>
        <w:ind w:left="990" w:hanging="270"/>
      </w:pPr>
      <w:r>
        <w:t xml:space="preserve">Customers that have active SA coverage do not need to uninstall the qualifying OS and may install and run the qualifying OS and the VL licensed Windows desktop operating system at the same time. </w:t>
      </w:r>
    </w:p>
    <w:p w14:paraId="6B243855" w14:textId="77777777" w:rsidR="00A157E7" w:rsidRDefault="00A157E7" w:rsidP="00913546">
      <w:pPr>
        <w:pStyle w:val="ProductList-Body"/>
        <w:numPr>
          <w:ilvl w:val="0"/>
          <w:numId w:val="39"/>
        </w:numPr>
        <w:ind w:left="720" w:hanging="270"/>
      </w:pPr>
      <w:r>
        <w:t>Academic Customers</w:t>
      </w:r>
    </w:p>
    <w:p w14:paraId="67920545" w14:textId="77777777" w:rsidR="00A157E7" w:rsidRPr="00782926" w:rsidRDefault="00A157E7" w:rsidP="00913546">
      <w:pPr>
        <w:pStyle w:val="ProductList-Body"/>
        <w:numPr>
          <w:ilvl w:val="1"/>
          <w:numId w:val="39"/>
        </w:numPr>
        <w:ind w:left="990" w:hanging="270"/>
      </w:pPr>
      <w:r w:rsidRPr="00782926">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7E11396" w14:textId="77777777" w:rsidR="00A157E7" w:rsidRPr="00782926" w:rsidRDefault="00A157E7" w:rsidP="00A157E7">
      <w:pPr>
        <w:pStyle w:val="ProductList-Body"/>
        <w:rPr>
          <w:highlight w:val="yellow"/>
        </w:rPr>
      </w:pPr>
    </w:p>
    <w:p w14:paraId="40B9546F" w14:textId="2D977829" w:rsidR="00A157E7" w:rsidRPr="00782926" w:rsidRDefault="00A028CF" w:rsidP="00A157E7">
      <w:pPr>
        <w:pStyle w:val="ProductList-Body"/>
        <w:tabs>
          <w:tab w:val="clear" w:pos="158"/>
          <w:tab w:val="left" w:pos="180"/>
        </w:tabs>
        <w:ind w:left="180"/>
        <w:rPr>
          <w:b/>
        </w:rPr>
      </w:pPr>
      <w:r>
        <w:rPr>
          <w:b/>
          <w:color w:val="00188F"/>
        </w:rPr>
        <w:t xml:space="preserve">Windows Desktop Operating System </w:t>
      </w:r>
      <w:r w:rsidR="00A157E7" w:rsidRPr="00782926">
        <w:rPr>
          <w:b/>
          <w:color w:val="00188F"/>
        </w:rPr>
        <w:t xml:space="preserve">Software Assurance </w:t>
      </w:r>
      <w:r>
        <w:rPr>
          <w:b/>
          <w:color w:val="00188F"/>
        </w:rPr>
        <w:t>Per Device</w:t>
      </w:r>
      <w:r w:rsidR="00A157E7" w:rsidRPr="00782926">
        <w:rPr>
          <w:b/>
        </w:rPr>
        <w:t xml:space="preserve"> </w:t>
      </w:r>
    </w:p>
    <w:p w14:paraId="20E8F23B" w14:textId="26E988F3" w:rsidR="00A157E7" w:rsidRDefault="00A157E7" w:rsidP="00A157E7">
      <w:pPr>
        <w:pStyle w:val="ProductList-Body"/>
        <w:tabs>
          <w:tab w:val="clear" w:pos="158"/>
          <w:tab w:val="left" w:pos="180"/>
        </w:tabs>
        <w:ind w:left="180"/>
      </w:pPr>
      <w:r>
        <w:t>Customers who wish to enroll in Windows Desktop Operating System</w:t>
      </w:r>
      <w:r w:rsidR="00A028CF">
        <w:t xml:space="preserve"> S</w:t>
      </w:r>
      <w:r w:rsidR="000C0331">
        <w:t xml:space="preserve">oftware </w:t>
      </w:r>
      <w:r w:rsidR="00A028CF">
        <w:t>A</w:t>
      </w:r>
      <w:r w:rsidR="000C0331">
        <w:t>ssurance</w:t>
      </w:r>
      <w:r w:rsidR="00A028CF">
        <w:t xml:space="preserve"> per Device</w:t>
      </w:r>
      <w:r>
        <w:t xml:space="preserve"> have the following options.  The options listed below are only available for the specific programs listed and only under the conditions stated.</w:t>
      </w:r>
    </w:p>
    <w:p w14:paraId="23A174FC" w14:textId="62445A2C" w:rsidR="00A157E7" w:rsidRDefault="00A157E7" w:rsidP="00913546">
      <w:pPr>
        <w:pStyle w:val="ProductList-Body"/>
        <w:numPr>
          <w:ilvl w:val="0"/>
          <w:numId w:val="40"/>
        </w:numPr>
        <w:tabs>
          <w:tab w:val="clear" w:pos="158"/>
          <w:tab w:val="left" w:pos="180"/>
        </w:tabs>
        <w:ind w:left="720" w:hanging="270"/>
      </w:pPr>
      <w:r>
        <w:t xml:space="preserve">Select Plus, </w:t>
      </w:r>
      <w:r w:rsidR="00A028CF">
        <w:t xml:space="preserve">MPSA, </w:t>
      </w:r>
      <w:r>
        <w:t xml:space="preserve">Open Value (Non company-wide), and Open License programs </w:t>
      </w:r>
    </w:p>
    <w:p w14:paraId="0411C031" w14:textId="372C969A" w:rsidR="00A157E7" w:rsidRDefault="00A157E7" w:rsidP="00913546">
      <w:pPr>
        <w:pStyle w:val="ProductList-Body"/>
        <w:numPr>
          <w:ilvl w:val="1"/>
          <w:numId w:val="40"/>
        </w:numPr>
        <w:tabs>
          <w:tab w:val="clear" w:pos="158"/>
          <w:tab w:val="left" w:pos="180"/>
        </w:tabs>
        <w:ind w:left="990" w:hanging="270"/>
      </w:pPr>
      <w:r>
        <w:t>Acquire Windows 8.1 Enterprise Upgrade &amp; SA for desktops on which customer has licensed and installed one of the qualifying OS listed in the Windows Upgrade table above.</w:t>
      </w:r>
    </w:p>
    <w:p w14:paraId="3806C6B5" w14:textId="77777777" w:rsidR="00A157E7" w:rsidRDefault="00A157E7" w:rsidP="00913546">
      <w:pPr>
        <w:pStyle w:val="ProductList-Body"/>
        <w:numPr>
          <w:ilvl w:val="0"/>
          <w:numId w:val="40"/>
        </w:numPr>
        <w:tabs>
          <w:tab w:val="clear" w:pos="158"/>
          <w:tab w:val="left" w:pos="180"/>
        </w:tabs>
        <w:ind w:left="720" w:hanging="270"/>
      </w:pPr>
      <w:r>
        <w:t>Enterprise Enrollments and Company-wide Open Value Agreements (perpetual and subscription):</w:t>
      </w:r>
    </w:p>
    <w:p w14:paraId="7701DC5A" w14:textId="77777777" w:rsidR="00A157E7" w:rsidRDefault="00A157E7" w:rsidP="00913546">
      <w:pPr>
        <w:pStyle w:val="ProductList-Body"/>
        <w:numPr>
          <w:ilvl w:val="1"/>
          <w:numId w:val="40"/>
        </w:numPr>
        <w:tabs>
          <w:tab w:val="clear" w:pos="158"/>
          <w:tab w:val="left" w:pos="180"/>
        </w:tabs>
        <w:ind w:left="990" w:hanging="270"/>
      </w:pPr>
      <w:r>
        <w:t>Initial Enterprise Enrollments or Open Value Agreements</w:t>
      </w:r>
    </w:p>
    <w:p w14:paraId="1D6F574B" w14:textId="72933649" w:rsidR="00A157E7" w:rsidRDefault="00A157E7" w:rsidP="00913546">
      <w:pPr>
        <w:pStyle w:val="ProductList-Body"/>
        <w:numPr>
          <w:ilvl w:val="2"/>
          <w:numId w:val="40"/>
        </w:numPr>
        <w:tabs>
          <w:tab w:val="clear" w:pos="158"/>
          <w:tab w:val="left" w:pos="180"/>
        </w:tabs>
        <w:ind w:left="1260" w:hanging="270"/>
      </w:pPr>
      <w:r>
        <w:t>Acquire Windows 8.1 Enterprise Upgrade &amp; SA for all Qualified Devices.  The customer must have licensed and installed one of the qualifying OS listed in the Windows Upgrade table above under the “New EA/OV-CW” column on all Qualified Devices.</w:t>
      </w:r>
    </w:p>
    <w:p w14:paraId="53748F9E" w14:textId="77777777" w:rsidR="00A157E7" w:rsidRDefault="00A157E7" w:rsidP="00913546">
      <w:pPr>
        <w:pStyle w:val="ProductList-Body"/>
        <w:numPr>
          <w:ilvl w:val="1"/>
          <w:numId w:val="40"/>
        </w:numPr>
        <w:tabs>
          <w:tab w:val="clear" w:pos="158"/>
          <w:tab w:val="left" w:pos="180"/>
        </w:tabs>
        <w:ind w:left="990" w:hanging="270"/>
      </w:pPr>
      <w:r>
        <w:t>Existing Enterprise Enrollments or Open Value Agreements (true-up and replacements)</w:t>
      </w:r>
    </w:p>
    <w:p w14:paraId="39B68328" w14:textId="6BDD6455" w:rsidR="00A157E7" w:rsidRDefault="00A157E7" w:rsidP="00913546">
      <w:pPr>
        <w:pStyle w:val="ProductList-Body"/>
        <w:numPr>
          <w:ilvl w:val="2"/>
          <w:numId w:val="40"/>
        </w:numPr>
        <w:tabs>
          <w:tab w:val="clear" w:pos="158"/>
          <w:tab w:val="left" w:pos="180"/>
        </w:tabs>
        <w:ind w:left="1260" w:hanging="270"/>
      </w:pPr>
      <w:r>
        <w:t>Acquire Windows 8.1 Enterprise Upgrade &amp; SA for all additional Qualified Devices.  The customer must have licensed and installed on all additional Qualified Devices acquired from any source other than through a merger or acquisition one of the qualifying OS listed in the Windows Upgrade table above under the “Existing EA/OV-CW” column.</w:t>
      </w:r>
    </w:p>
    <w:p w14:paraId="29D25872" w14:textId="77777777" w:rsidR="00A157E7" w:rsidRDefault="00A157E7" w:rsidP="00913546">
      <w:pPr>
        <w:pStyle w:val="ProductList-Body"/>
        <w:numPr>
          <w:ilvl w:val="2"/>
          <w:numId w:val="40"/>
        </w:numPr>
        <w:tabs>
          <w:tab w:val="clear" w:pos="158"/>
          <w:tab w:val="left" w:pos="180"/>
        </w:tabs>
        <w:ind w:left="1260" w:hanging="270"/>
      </w:pPr>
      <w:r>
        <w:t>For merger or acquisition, the customer must have licensed and installed on all Qualified Devices acquired through merger or acquisition one of the qualifying OS listed in the Windows Upgrade table above under the “New EA/OV-CW” column.</w:t>
      </w:r>
    </w:p>
    <w:p w14:paraId="0597C8C3" w14:textId="77777777" w:rsidR="00A157E7" w:rsidRDefault="00A157E7" w:rsidP="00913546">
      <w:pPr>
        <w:pStyle w:val="ProductList-Body"/>
        <w:numPr>
          <w:ilvl w:val="1"/>
          <w:numId w:val="40"/>
        </w:numPr>
        <w:tabs>
          <w:tab w:val="clear" w:pos="158"/>
          <w:tab w:val="left" w:pos="180"/>
        </w:tabs>
        <w:ind w:left="990" w:hanging="270"/>
      </w:pPr>
      <w:r>
        <w:t>Renewing an Enterprise Enrollment</w:t>
      </w:r>
    </w:p>
    <w:p w14:paraId="2AFD8EEC" w14:textId="77777777" w:rsidR="00A157E7" w:rsidRDefault="00A157E7" w:rsidP="00913546">
      <w:pPr>
        <w:pStyle w:val="ProductList-Body"/>
        <w:numPr>
          <w:ilvl w:val="2"/>
          <w:numId w:val="40"/>
        </w:numPr>
        <w:tabs>
          <w:tab w:val="clear" w:pos="158"/>
          <w:tab w:val="left" w:pos="180"/>
        </w:tabs>
        <w:ind w:left="1260" w:hanging="270"/>
      </w:pPr>
      <w:r>
        <w:t>Upon expiration of an existing Enterprise Enrollment covering the Windows Desktop Operating System, renew that coverage under a new Enterprise Enrollment for the Windows Desktop Operating System.</w:t>
      </w:r>
    </w:p>
    <w:p w14:paraId="5C60C268" w14:textId="77777777" w:rsidR="00A157E7" w:rsidRDefault="00A157E7" w:rsidP="00913546">
      <w:pPr>
        <w:pStyle w:val="ProductList-Body"/>
        <w:numPr>
          <w:ilvl w:val="0"/>
          <w:numId w:val="40"/>
        </w:numPr>
        <w:tabs>
          <w:tab w:val="clear" w:pos="158"/>
          <w:tab w:val="left" w:pos="180"/>
        </w:tabs>
        <w:ind w:left="720" w:hanging="270"/>
      </w:pPr>
      <w:r>
        <w:t xml:space="preserve">Campus and School Agreement, and Open Value Subscription – Education Solutions institutions: </w:t>
      </w:r>
    </w:p>
    <w:p w14:paraId="070F0559" w14:textId="77777777" w:rsidR="00A157E7" w:rsidRDefault="00A157E7" w:rsidP="00913546">
      <w:pPr>
        <w:pStyle w:val="ProductList-Body"/>
        <w:numPr>
          <w:ilvl w:val="1"/>
          <w:numId w:val="40"/>
        </w:numPr>
        <w:tabs>
          <w:tab w:val="clear" w:pos="158"/>
          <w:tab w:val="left" w:pos="180"/>
        </w:tabs>
        <w:ind w:left="990" w:hanging="270"/>
      </w:pPr>
      <w:r>
        <w:t xml:space="preserve">The institution must have licensed and installed one of the qualifying OS listed in the Windows Upgrade table above under the “academic” column on their devices. </w:t>
      </w:r>
    </w:p>
    <w:p w14:paraId="664CDA95" w14:textId="77777777" w:rsidR="00A157E7" w:rsidRDefault="00A157E7" w:rsidP="00A157E7">
      <w:pPr>
        <w:pStyle w:val="ProductList-Body"/>
        <w:tabs>
          <w:tab w:val="clear" w:pos="158"/>
          <w:tab w:val="left" w:pos="180"/>
        </w:tabs>
        <w:ind w:left="180"/>
      </w:pPr>
    </w:p>
    <w:p w14:paraId="1458D046" w14:textId="2079B0EA" w:rsidR="00A028CF" w:rsidRPr="00A028CF" w:rsidRDefault="00A028CF" w:rsidP="00A028CF">
      <w:pPr>
        <w:pStyle w:val="ProductList-Body"/>
        <w:rPr>
          <w:b/>
          <w:color w:val="00188F"/>
        </w:rPr>
      </w:pPr>
      <w:r w:rsidRPr="00A028CF">
        <w:rPr>
          <w:b/>
          <w:color w:val="00188F"/>
        </w:rPr>
        <w:t>Windows Desktop Operatin</w:t>
      </w:r>
      <w:r w:rsidR="00E12B29">
        <w:rPr>
          <w:b/>
          <w:color w:val="00188F"/>
        </w:rPr>
        <w:t>g</w:t>
      </w:r>
      <w:r w:rsidRPr="00A028CF">
        <w:rPr>
          <w:b/>
          <w:color w:val="00188F"/>
        </w:rPr>
        <w:t xml:space="preserve"> System Software Assurance Per User</w:t>
      </w:r>
    </w:p>
    <w:p w14:paraId="2E3AC374" w14:textId="77777777" w:rsidR="00A028CF" w:rsidRPr="00A028CF" w:rsidRDefault="00A028CF" w:rsidP="00A028CF">
      <w:pPr>
        <w:pStyle w:val="ProductList-Body"/>
      </w:pPr>
      <w:r w:rsidRPr="00A028CF">
        <w:t>Customers who wish to enroll in Windows Desktop Operating System Software Assurance per User have the following options.  The options listed below are only available for the specific programs listed and only under the conditions stated.  See the Product Use Rights Desktop Operating Systems section for the definition of Primary User.</w:t>
      </w:r>
    </w:p>
    <w:p w14:paraId="1F69118F" w14:textId="77777777" w:rsidR="00A028CF" w:rsidRPr="00A028CF" w:rsidRDefault="00A028CF" w:rsidP="00913546">
      <w:pPr>
        <w:pStyle w:val="ProductList-Body"/>
        <w:numPr>
          <w:ilvl w:val="0"/>
          <w:numId w:val="51"/>
        </w:numPr>
        <w:ind w:hanging="270"/>
      </w:pPr>
      <w:r w:rsidRPr="00A028CF">
        <w:t>Select Plus and MPSA</w:t>
      </w:r>
    </w:p>
    <w:p w14:paraId="1CD35B51" w14:textId="77777777" w:rsidR="00A028CF" w:rsidRPr="00366E31" w:rsidRDefault="00A028CF" w:rsidP="00913546">
      <w:pPr>
        <w:pStyle w:val="ProductList-Body"/>
        <w:numPr>
          <w:ilvl w:val="1"/>
          <w:numId w:val="51"/>
        </w:numPr>
        <w:ind w:left="990" w:hanging="270"/>
      </w:pPr>
      <w:r w:rsidRPr="00A028CF">
        <w:t>Acquire Windows Software Assurance per User for each user who is the Primary User of a device already licensed with a version of Windows denoted under the “Existing EA” column in the qualifying OS table above. The device must also be the Primary User’s primary work device.</w:t>
      </w:r>
    </w:p>
    <w:p w14:paraId="7362E706" w14:textId="77777777" w:rsidR="00A028CF" w:rsidRPr="00366E31" w:rsidRDefault="00A028CF" w:rsidP="00913546">
      <w:pPr>
        <w:pStyle w:val="ProductList-Body"/>
        <w:numPr>
          <w:ilvl w:val="0"/>
          <w:numId w:val="51"/>
        </w:numPr>
        <w:ind w:hanging="270"/>
      </w:pPr>
      <w:r w:rsidRPr="00366E31">
        <w:t>Enterprise Enrollments</w:t>
      </w:r>
    </w:p>
    <w:p w14:paraId="3445BEA7" w14:textId="77777777" w:rsidR="00A028CF" w:rsidRPr="00B65D42" w:rsidRDefault="00A028CF" w:rsidP="00913546">
      <w:pPr>
        <w:pStyle w:val="ProductList-Body"/>
        <w:numPr>
          <w:ilvl w:val="1"/>
          <w:numId w:val="51"/>
        </w:numPr>
        <w:ind w:left="990" w:hanging="270"/>
      </w:pPr>
      <w:r w:rsidRPr="00366E31">
        <w:t>Acquire Windows Software Assurance per User for all Qualified Users.  Each user must be the Primary User of a device already licensed with a version of Windows denoted under the “Existing EA” column in the qualifying OS table above. The device must also be the Primary User’s primary work device.</w:t>
      </w:r>
    </w:p>
    <w:p w14:paraId="72AFCEAD" w14:textId="77777777" w:rsidR="00A028CF" w:rsidRPr="005B7359" w:rsidRDefault="00A028CF" w:rsidP="00913546">
      <w:pPr>
        <w:pStyle w:val="ProductList-Body"/>
        <w:numPr>
          <w:ilvl w:val="0"/>
          <w:numId w:val="51"/>
        </w:numPr>
        <w:ind w:hanging="270"/>
      </w:pPr>
      <w:r w:rsidRPr="005B7359">
        <w:t>Campus and School Agreement – Education Solutions institutions</w:t>
      </w:r>
    </w:p>
    <w:p w14:paraId="48A4F9B7" w14:textId="64301CB8" w:rsidR="00A028CF" w:rsidRDefault="00A028CF" w:rsidP="00913546">
      <w:pPr>
        <w:pStyle w:val="ProductList-Body"/>
        <w:numPr>
          <w:ilvl w:val="1"/>
          <w:numId w:val="51"/>
        </w:numPr>
        <w:ind w:left="990" w:hanging="270"/>
      </w:pPr>
      <w:r w:rsidRPr="00694578">
        <w:t>Windows Software Assurance per User is not available in CASA/EES.  However, institutions may acquire Windows Software Assurance per User rights via the Windows Software Assurance per User Add-on.</w:t>
      </w:r>
    </w:p>
    <w:p w14:paraId="24CA9EAE" w14:textId="77777777" w:rsidR="00A028CF" w:rsidRPr="00A028CF" w:rsidRDefault="00A028CF" w:rsidP="00A028CF">
      <w:pPr>
        <w:pStyle w:val="ProductList-Body"/>
      </w:pPr>
    </w:p>
    <w:p w14:paraId="7C0CABA8" w14:textId="7784BA53" w:rsidR="00A028CF" w:rsidRPr="00A028CF" w:rsidRDefault="00A028CF" w:rsidP="00A028CF">
      <w:pPr>
        <w:pStyle w:val="ProductList-Body"/>
        <w:rPr>
          <w:b/>
          <w:color w:val="00188F"/>
        </w:rPr>
      </w:pPr>
      <w:r w:rsidRPr="00A028CF">
        <w:rPr>
          <w:b/>
          <w:color w:val="00188F"/>
        </w:rPr>
        <w:t>Windows Desktop Operatin</w:t>
      </w:r>
      <w:r w:rsidR="00E12B29">
        <w:rPr>
          <w:b/>
          <w:color w:val="00188F"/>
        </w:rPr>
        <w:t>g</w:t>
      </w:r>
      <w:r w:rsidRPr="00A028CF">
        <w:rPr>
          <w:b/>
          <w:color w:val="00188F"/>
        </w:rPr>
        <w:t xml:space="preserve"> System Software Assurance Per User Add-on</w:t>
      </w:r>
    </w:p>
    <w:p w14:paraId="0D22457E" w14:textId="39ED00A2" w:rsidR="00A028CF" w:rsidRPr="00A028CF" w:rsidRDefault="00A028CF" w:rsidP="00A028CF">
      <w:pPr>
        <w:pStyle w:val="ProductList-Body"/>
      </w:pPr>
      <w:r w:rsidRPr="00A028CF">
        <w:t>The following terms apply to the Windows Desktop Operatin</w:t>
      </w:r>
      <w:r w:rsidR="00E12B29">
        <w:t>g</w:t>
      </w:r>
      <w:r w:rsidRPr="00A028CF">
        <w:t xml:space="preserve"> System Software Assurance Per User Add-on:</w:t>
      </w:r>
    </w:p>
    <w:p w14:paraId="76D0B72E" w14:textId="77777777" w:rsidR="00A028CF" w:rsidRPr="00A028CF" w:rsidRDefault="00A028CF" w:rsidP="00913546">
      <w:pPr>
        <w:pStyle w:val="ProductList-Body"/>
        <w:numPr>
          <w:ilvl w:val="0"/>
          <w:numId w:val="52"/>
        </w:numPr>
        <w:ind w:hanging="270"/>
      </w:pPr>
      <w:r w:rsidRPr="00A028CF">
        <w:t>Purchase Eligibility and Restrictions</w:t>
      </w:r>
    </w:p>
    <w:p w14:paraId="401059B2" w14:textId="543E11B4" w:rsidR="00A028CF" w:rsidRPr="00366E31" w:rsidRDefault="00A028CF" w:rsidP="00913546">
      <w:pPr>
        <w:pStyle w:val="ProductList-Body"/>
        <w:numPr>
          <w:ilvl w:val="1"/>
          <w:numId w:val="52"/>
        </w:numPr>
        <w:ind w:left="990" w:hanging="270"/>
      </w:pPr>
      <w:r w:rsidRPr="00A028CF">
        <w:t>Cu</w:t>
      </w:r>
      <w:r w:rsidRPr="00366E31">
        <w:t>stomers with active S</w:t>
      </w:r>
      <w:r w:rsidR="000C0331">
        <w:t>A</w:t>
      </w:r>
      <w:r w:rsidRPr="00366E31">
        <w:t xml:space="preserve"> per Device for the Windows Desktop Operating System or active VDA per Device may purchase the Windows Desktop Operatin</w:t>
      </w:r>
      <w:r w:rsidR="00E12B29">
        <w:t>g</w:t>
      </w:r>
      <w:r w:rsidRPr="00366E31">
        <w:t xml:space="preserve"> System Software Assurance Per User Add-on.</w:t>
      </w:r>
    </w:p>
    <w:p w14:paraId="4E4DD06A" w14:textId="6C3A11D6" w:rsidR="00A028CF" w:rsidRPr="00366E31" w:rsidRDefault="00A028CF" w:rsidP="00913546">
      <w:pPr>
        <w:pStyle w:val="ProductList-Body"/>
        <w:numPr>
          <w:ilvl w:val="1"/>
          <w:numId w:val="52"/>
        </w:numPr>
        <w:ind w:left="990" w:hanging="270"/>
      </w:pPr>
      <w:r w:rsidRPr="00366E31">
        <w:t>The Windows Desktop Operatin</w:t>
      </w:r>
      <w:r w:rsidR="00E12B29">
        <w:t>g</w:t>
      </w:r>
      <w:r w:rsidRPr="00366E31">
        <w:t xml:space="preserve"> System Software Assurance Per User Add-on may be purchased in any quantity up to the maximum number of SA and/or VDA </w:t>
      </w:r>
      <w:r w:rsidR="008A4096">
        <w:t>L</w:t>
      </w:r>
      <w:r w:rsidRPr="00366E31">
        <w:t xml:space="preserve">icensed </w:t>
      </w:r>
      <w:r w:rsidR="008A4096">
        <w:t>D</w:t>
      </w:r>
      <w:r w:rsidRPr="00366E31">
        <w:t>evices.</w:t>
      </w:r>
    </w:p>
    <w:p w14:paraId="1A4148AE" w14:textId="77777777" w:rsidR="00A028CF" w:rsidRPr="00366E31" w:rsidRDefault="00A028CF" w:rsidP="00913546">
      <w:pPr>
        <w:pStyle w:val="ProductList-Body"/>
        <w:numPr>
          <w:ilvl w:val="0"/>
          <w:numId w:val="52"/>
        </w:numPr>
        <w:ind w:hanging="270"/>
      </w:pPr>
      <w:r w:rsidRPr="00366E31">
        <w:t>License Assignment</w:t>
      </w:r>
    </w:p>
    <w:p w14:paraId="558DEA57" w14:textId="6A618E54" w:rsidR="00A028CF" w:rsidRPr="00366E31" w:rsidRDefault="00A028CF" w:rsidP="00913546">
      <w:pPr>
        <w:pStyle w:val="ProductList-Body"/>
        <w:numPr>
          <w:ilvl w:val="1"/>
          <w:numId w:val="52"/>
        </w:numPr>
        <w:ind w:left="990" w:hanging="270"/>
      </w:pPr>
      <w:r w:rsidRPr="00366E31">
        <w:t xml:space="preserve">Each Add-on User SL must be assigned to a single User who is the Primary user a device covered by active Windows SA per Device or Windows VDA per Device.  The Windows SA or Windows VDA </w:t>
      </w:r>
      <w:r w:rsidR="008A4096">
        <w:t>L</w:t>
      </w:r>
      <w:r w:rsidRPr="00366E31">
        <w:t xml:space="preserve">icensed </w:t>
      </w:r>
      <w:r w:rsidR="008A4096">
        <w:t>D</w:t>
      </w:r>
      <w:r w:rsidRPr="00366E31">
        <w:t>evice must also be the Primary User’s primary work device.</w:t>
      </w:r>
    </w:p>
    <w:p w14:paraId="4063EF1C" w14:textId="77777777" w:rsidR="00A028CF" w:rsidRPr="00366E31" w:rsidRDefault="00A028CF" w:rsidP="00913546">
      <w:pPr>
        <w:pStyle w:val="ProductList-Body"/>
        <w:numPr>
          <w:ilvl w:val="0"/>
          <w:numId w:val="52"/>
        </w:numPr>
        <w:ind w:hanging="270"/>
      </w:pPr>
      <w:r w:rsidRPr="00366E31">
        <w:t>Use Rights</w:t>
      </w:r>
    </w:p>
    <w:p w14:paraId="54D8E767" w14:textId="030139AE" w:rsidR="00A028CF" w:rsidRPr="00B65D42" w:rsidRDefault="00A028CF" w:rsidP="00913546">
      <w:pPr>
        <w:pStyle w:val="ProductList-Body"/>
        <w:numPr>
          <w:ilvl w:val="1"/>
          <w:numId w:val="52"/>
        </w:numPr>
        <w:tabs>
          <w:tab w:val="left" w:pos="990"/>
        </w:tabs>
        <w:ind w:left="990" w:hanging="270"/>
      </w:pPr>
      <w:r w:rsidRPr="00366E31">
        <w:t>The use rights for the Windows Desktop Operatin</w:t>
      </w:r>
      <w:r w:rsidR="00E12B29">
        <w:t>g</w:t>
      </w:r>
      <w:r w:rsidRPr="00366E31">
        <w:t xml:space="preserve"> System Software Assurance per User or Windows VDA per User corresponding full User SL govern access under this Add-on and are set forth in </w:t>
      </w:r>
      <w:r w:rsidR="000C0331">
        <w:t xml:space="preserve">Appendix 2, Software Assurance Benefits of </w:t>
      </w:r>
      <w:r w:rsidRPr="00366E31">
        <w:t>the Product Use Ri</w:t>
      </w:r>
      <w:r w:rsidR="000C0331">
        <w:t>ghts</w:t>
      </w:r>
      <w:r w:rsidRPr="00366E31">
        <w:t xml:space="preserve">. Use rights acquired through the purchase of these Add-on User SLs expire with the earlier of the expiration of the SA coverage for the </w:t>
      </w:r>
      <w:r w:rsidR="00D0394E">
        <w:t>q</w:t>
      </w:r>
      <w:r w:rsidRPr="00366E31">
        <w:t xml:space="preserve">ualifying </w:t>
      </w:r>
      <w:r w:rsidR="00D0394E">
        <w:t>l</w:t>
      </w:r>
      <w:r w:rsidRPr="00366E31">
        <w:t xml:space="preserve">icense(s) or at the end of the subscription term for the Add-on User SL. Purchase of these Add-on User SLs does not impact the use rights, license assignment or reassignment rules, and/or perpetual license grants for the </w:t>
      </w:r>
      <w:r w:rsidR="00D0394E">
        <w:t>q</w:t>
      </w:r>
      <w:r w:rsidRPr="00366E31">
        <w:t xml:space="preserve">ualifying </w:t>
      </w:r>
      <w:r w:rsidR="00D0394E">
        <w:t>l</w:t>
      </w:r>
      <w:r w:rsidRPr="00366E31">
        <w:t>icense(s). Upon expiration of use rights associated with Windows Desktop Operatin</w:t>
      </w:r>
      <w:r w:rsidR="00E12B29">
        <w:t>g</w:t>
      </w:r>
      <w:r w:rsidRPr="00366E31">
        <w:t xml:space="preserve"> System Software Assurance Per User Add-on the customer has the same rights that would normally apply to the underlying device license.</w:t>
      </w:r>
    </w:p>
    <w:p w14:paraId="1769B114" w14:textId="66891EF4" w:rsidR="00A028CF" w:rsidRDefault="00A028CF" w:rsidP="00A157E7">
      <w:pPr>
        <w:pStyle w:val="ProductList-Body"/>
        <w:tabs>
          <w:tab w:val="clear" w:pos="158"/>
          <w:tab w:val="left" w:pos="180"/>
        </w:tabs>
        <w:ind w:left="180"/>
      </w:pPr>
    </w:p>
    <w:p w14:paraId="42DAD092" w14:textId="610E7E15" w:rsidR="00366E31" w:rsidRPr="00366E31" w:rsidRDefault="00366E31" w:rsidP="00366E31">
      <w:pPr>
        <w:pStyle w:val="ProductList-Body"/>
        <w:tabs>
          <w:tab w:val="clear" w:pos="158"/>
          <w:tab w:val="left" w:pos="180"/>
        </w:tabs>
        <w:ind w:left="180"/>
        <w:rPr>
          <w:b/>
          <w:color w:val="00188F"/>
        </w:rPr>
      </w:pPr>
      <w:r w:rsidRPr="00366E31">
        <w:rPr>
          <w:b/>
          <w:color w:val="00188F"/>
        </w:rPr>
        <w:t>Purchase eligibility for Windows Desktop Operatin</w:t>
      </w:r>
      <w:r w:rsidR="00E12B29">
        <w:rPr>
          <w:b/>
          <w:color w:val="00188F"/>
        </w:rPr>
        <w:t>g</w:t>
      </w:r>
      <w:r w:rsidRPr="00366E31">
        <w:rPr>
          <w:b/>
          <w:color w:val="00188F"/>
        </w:rPr>
        <w:t xml:space="preserve"> System Software Assurance (Per User) From SA U</w:t>
      </w:r>
      <w:r w:rsidR="00D0394E">
        <w:rPr>
          <w:b/>
          <w:color w:val="00188F"/>
        </w:rPr>
        <w:t xml:space="preserve">ser </w:t>
      </w:r>
      <w:r w:rsidRPr="00366E31">
        <w:rPr>
          <w:b/>
          <w:color w:val="00188F"/>
        </w:rPr>
        <w:t xml:space="preserve">SLs </w:t>
      </w:r>
    </w:p>
    <w:p w14:paraId="08D1752E" w14:textId="5F803F6A" w:rsidR="00A028CF" w:rsidRDefault="00366E31" w:rsidP="00366E31">
      <w:pPr>
        <w:pStyle w:val="ProductList-Body"/>
        <w:tabs>
          <w:tab w:val="clear" w:pos="158"/>
          <w:tab w:val="left" w:pos="180"/>
        </w:tabs>
        <w:ind w:left="180"/>
      </w:pPr>
      <w:r>
        <w:t>From SA USLs may be purchased to transition fully paid, perpetual Licenses with active SA for the Qualifying Products in the table below.</w:t>
      </w:r>
    </w:p>
    <w:p w14:paraId="560D9F32" w14:textId="77777777" w:rsidR="00366E31" w:rsidRDefault="00366E31" w:rsidP="00366E31">
      <w:pPr>
        <w:pStyle w:val="ProductList-Body"/>
        <w:tabs>
          <w:tab w:val="clear" w:pos="158"/>
          <w:tab w:val="left" w:pos="180"/>
        </w:tabs>
        <w:ind w:left="180"/>
      </w:pP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490"/>
      </w:tblGrid>
      <w:tr w:rsidR="00366E31" w:rsidRPr="00717EC0" w14:paraId="59DEC89A" w14:textId="77777777" w:rsidTr="00694578">
        <w:trPr>
          <w:trHeight w:val="60"/>
          <w:tblHeader/>
        </w:trPr>
        <w:tc>
          <w:tcPr>
            <w:tcW w:w="5130" w:type="dxa"/>
            <w:shd w:val="clear" w:color="auto" w:fill="0072C6"/>
            <w:vAlign w:val="center"/>
          </w:tcPr>
          <w:p w14:paraId="4C481179" w14:textId="77777777" w:rsidR="00366E31" w:rsidRPr="00717EC0" w:rsidRDefault="00366E31"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5490" w:type="dxa"/>
            <w:shd w:val="clear" w:color="auto" w:fill="0072C6"/>
            <w:vAlign w:val="center"/>
          </w:tcPr>
          <w:p w14:paraId="03D33D2E" w14:textId="0407DC7A" w:rsidR="00366E31" w:rsidRPr="00717EC0" w:rsidRDefault="00366E31" w:rsidP="00694578">
            <w:pPr>
              <w:pStyle w:val="ProductList-Body"/>
              <w:spacing w:before="20" w:after="20"/>
            </w:pPr>
            <w:r>
              <w:rPr>
                <w:color w:val="FFFFFF" w:themeColor="background1"/>
              </w:rPr>
              <w:t xml:space="preserve">Corresponding </w:t>
            </w:r>
            <w:r w:rsidR="00D0394E">
              <w:rPr>
                <w:color w:val="FFFFFF" w:themeColor="background1"/>
              </w:rPr>
              <w:t>F</w:t>
            </w:r>
            <w:r>
              <w:rPr>
                <w:color w:val="FFFFFF" w:themeColor="background1"/>
              </w:rPr>
              <w:t>rom SA U</w:t>
            </w:r>
            <w:r w:rsidR="00D0394E">
              <w:rPr>
                <w:color w:val="FFFFFF" w:themeColor="background1"/>
              </w:rPr>
              <w:t xml:space="preserve">ser </w:t>
            </w:r>
            <w:r>
              <w:rPr>
                <w:color w:val="FFFFFF" w:themeColor="background1"/>
              </w:rPr>
              <w:t>SL</w:t>
            </w:r>
          </w:p>
        </w:tc>
      </w:tr>
      <w:tr w:rsidR="00366E31" w:rsidRPr="00717EC0" w14:paraId="5F87859C" w14:textId="77777777" w:rsidTr="00694578">
        <w:trPr>
          <w:trHeight w:val="224"/>
        </w:trPr>
        <w:tc>
          <w:tcPr>
            <w:tcW w:w="5130" w:type="dxa"/>
            <w:vAlign w:val="center"/>
          </w:tcPr>
          <w:p w14:paraId="52C2B34E" w14:textId="77777777" w:rsidR="00366E31" w:rsidRPr="00366E31" w:rsidRDefault="00366E31" w:rsidP="00366E31">
            <w:pPr>
              <w:pStyle w:val="ProductList-Body"/>
            </w:pPr>
            <w:r w:rsidRPr="00366E31">
              <w:t>Software Assurance for the Windows Desktop Operating System</w:t>
            </w:r>
          </w:p>
        </w:tc>
        <w:tc>
          <w:tcPr>
            <w:tcW w:w="5490" w:type="dxa"/>
            <w:vAlign w:val="center"/>
          </w:tcPr>
          <w:p w14:paraId="12659EBD" w14:textId="3CA1ED91" w:rsidR="00366E31" w:rsidRPr="00366E31" w:rsidRDefault="00366E31" w:rsidP="00E12B29">
            <w:pPr>
              <w:pStyle w:val="ProductList-Body"/>
            </w:pPr>
            <w:r w:rsidRPr="00366E31">
              <w:t>Windows Desktop Operatin</w:t>
            </w:r>
            <w:r w:rsidR="00E12B29">
              <w:t>g</w:t>
            </w:r>
            <w:r w:rsidRPr="00366E31">
              <w:t xml:space="preserve"> System SA (Per User) From SA U</w:t>
            </w:r>
            <w:r w:rsidR="00D0394E">
              <w:t xml:space="preserve">ser </w:t>
            </w:r>
            <w:r w:rsidRPr="00366E31">
              <w:t>SL</w:t>
            </w:r>
            <w:r w:rsidRPr="00D0394E">
              <w:rPr>
                <w:vertAlign w:val="superscript"/>
              </w:rPr>
              <w:t>1</w:t>
            </w:r>
          </w:p>
        </w:tc>
      </w:tr>
    </w:tbl>
    <w:p w14:paraId="3E972794" w14:textId="77777777" w:rsidR="00366E31" w:rsidRDefault="00366E31" w:rsidP="00366E31">
      <w:pPr>
        <w:pStyle w:val="ProductList-Body"/>
        <w:tabs>
          <w:tab w:val="clear" w:pos="158"/>
          <w:tab w:val="left" w:pos="180"/>
        </w:tabs>
        <w:ind w:left="180"/>
      </w:pPr>
      <w:r w:rsidRPr="00366E31">
        <w:rPr>
          <w:vertAlign w:val="superscript"/>
        </w:rPr>
        <w:t>1</w:t>
      </w:r>
      <w:r>
        <w:t>Available for purchase at enrollment anniversary or beginning of a new enrollment term only.</w:t>
      </w:r>
    </w:p>
    <w:p w14:paraId="47D63F44" w14:textId="77777777" w:rsidR="00366E31" w:rsidRDefault="00366E31" w:rsidP="00366E31">
      <w:pPr>
        <w:pStyle w:val="ProductList-Body"/>
        <w:tabs>
          <w:tab w:val="clear" w:pos="158"/>
          <w:tab w:val="left" w:pos="180"/>
        </w:tabs>
        <w:ind w:left="180"/>
      </w:pPr>
    </w:p>
    <w:p w14:paraId="52DB94B2" w14:textId="77777777" w:rsidR="00021DFC" w:rsidRPr="00305FEE" w:rsidRDefault="00021DFC" w:rsidP="00021DFC">
      <w:pPr>
        <w:pStyle w:val="ProductList-Body"/>
        <w:tabs>
          <w:tab w:val="clear" w:pos="158"/>
          <w:tab w:val="left" w:pos="360"/>
        </w:tabs>
        <w:ind w:left="180"/>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CE44110" w14:textId="2E085D2A" w:rsidR="00021DFC" w:rsidRDefault="00D0394E" w:rsidP="00021DFC">
      <w:pPr>
        <w:pStyle w:val="ProductList-Body"/>
        <w:ind w:left="180"/>
      </w:pPr>
      <w:r w:rsidRPr="005612A2">
        <w:t>When transitioning to “From SA” U</w:t>
      </w:r>
      <w:r>
        <w:t xml:space="preserve">ser </w:t>
      </w:r>
      <w:r w:rsidRPr="005612A2">
        <w:t>SLs, no more than one From SA U</w:t>
      </w:r>
      <w:r>
        <w:t xml:space="preserve">ser </w:t>
      </w:r>
      <w:r w:rsidRPr="005612A2">
        <w:t>SL may be purchased for each</w:t>
      </w:r>
      <w:r>
        <w:t xml:space="preserve"> Q</w:t>
      </w:r>
      <w:r w:rsidRPr="005612A2">
        <w:t>ualifying</w:t>
      </w:r>
      <w:r>
        <w:t xml:space="preserve"> Device license transitioned.  As a one-time exception for</w:t>
      </w:r>
      <w:r w:rsidRPr="005612A2">
        <w:t xml:space="preserve"> licensed Qualified Devices </w:t>
      </w:r>
      <w:r>
        <w:t xml:space="preserve">that are </w:t>
      </w:r>
      <w:r w:rsidRPr="005612A2">
        <w:t>used by more than one user,</w:t>
      </w:r>
      <w:r>
        <w:t xml:space="preserve"> Customer may purchase a </w:t>
      </w:r>
      <w:r w:rsidRPr="005612A2">
        <w:t>“From SA” U</w:t>
      </w:r>
      <w:r>
        <w:t xml:space="preserve">ser </w:t>
      </w:r>
      <w:r w:rsidRPr="005612A2">
        <w:t>SL</w:t>
      </w:r>
      <w:r>
        <w:t xml:space="preserve">  for each of those users, but only if it purchases a </w:t>
      </w:r>
      <w:r w:rsidRPr="005612A2">
        <w:t>“From SA” U</w:t>
      </w:r>
      <w:r>
        <w:t xml:space="preserve">ser </w:t>
      </w:r>
      <w:r w:rsidRPr="005612A2">
        <w:t>SL</w:t>
      </w:r>
      <w:r>
        <w:t xml:space="preserve"> for all users of all licensed Qualified Devices</w:t>
      </w:r>
      <w:r w:rsidR="00021DFC">
        <w:t>.</w:t>
      </w:r>
    </w:p>
    <w:p w14:paraId="6BA0D8D4" w14:textId="77777777" w:rsidR="00021DFC" w:rsidRDefault="00021DFC" w:rsidP="00021DFC">
      <w:pPr>
        <w:pStyle w:val="ProductList-Body"/>
      </w:pPr>
    </w:p>
    <w:p w14:paraId="01460021" w14:textId="77777777" w:rsidR="00366E31" w:rsidRPr="00366E31" w:rsidRDefault="00366E31" w:rsidP="00366E31">
      <w:pPr>
        <w:pStyle w:val="ProductList-Body"/>
        <w:tabs>
          <w:tab w:val="clear" w:pos="158"/>
          <w:tab w:val="left" w:pos="180"/>
        </w:tabs>
        <w:ind w:left="180"/>
        <w:rPr>
          <w:b/>
          <w:color w:val="00188F"/>
        </w:rPr>
      </w:pPr>
      <w:r w:rsidRPr="00366E31">
        <w:rPr>
          <w:b/>
          <w:color w:val="00188F"/>
        </w:rPr>
        <w:t>Enterprise Enrollments with combination Windows Per User and Per Device Windows SA or VDA coverage</w:t>
      </w:r>
    </w:p>
    <w:p w14:paraId="757F9F18" w14:textId="46B99A81" w:rsidR="00366E31" w:rsidRDefault="00366E31" w:rsidP="00366E31">
      <w:pPr>
        <w:pStyle w:val="ProductList-Body"/>
        <w:tabs>
          <w:tab w:val="clear" w:pos="158"/>
          <w:tab w:val="left" w:pos="180"/>
        </w:tabs>
        <w:ind w:left="180"/>
      </w:pPr>
      <w:r>
        <w:t>Customers who wish to mix Windows SA per Device and Windows SA Per User licensing may do so as long as:</w:t>
      </w:r>
    </w:p>
    <w:p w14:paraId="3C0742E6" w14:textId="16914507" w:rsidR="00366E31" w:rsidRDefault="00366E31" w:rsidP="00913546">
      <w:pPr>
        <w:pStyle w:val="ProductList-Body"/>
        <w:numPr>
          <w:ilvl w:val="0"/>
          <w:numId w:val="53"/>
        </w:numPr>
        <w:tabs>
          <w:tab w:val="clear" w:pos="158"/>
          <w:tab w:val="left" w:pos="180"/>
        </w:tabs>
        <w:ind w:left="720" w:hanging="270"/>
      </w:pPr>
      <w:r>
        <w:t>All users who use unlicensed Qualified Devices are licensed with Windows SA per User (User SL or Add-on User SL), and</w:t>
      </w:r>
    </w:p>
    <w:p w14:paraId="39058AF9" w14:textId="7D9E3536" w:rsidR="00366E31" w:rsidRPr="00366E31" w:rsidRDefault="00366E31" w:rsidP="00913546">
      <w:pPr>
        <w:pStyle w:val="ProductList-Body"/>
        <w:numPr>
          <w:ilvl w:val="0"/>
          <w:numId w:val="53"/>
        </w:numPr>
        <w:tabs>
          <w:tab w:val="clear" w:pos="158"/>
          <w:tab w:val="left" w:pos="180"/>
        </w:tabs>
        <w:ind w:left="720" w:hanging="270"/>
        <w:rPr>
          <w:color w:val="00188F"/>
        </w:rPr>
      </w:pPr>
      <w:r>
        <w:t>All Qualified Devices used by unlicensed users are licensed with Windows SA per Device</w:t>
      </w:r>
    </w:p>
    <w:p w14:paraId="3BC4F660" w14:textId="77777777" w:rsidR="00A028CF" w:rsidRDefault="00A028CF" w:rsidP="00A157E7">
      <w:pPr>
        <w:pStyle w:val="ProductList-Body"/>
        <w:tabs>
          <w:tab w:val="clear" w:pos="158"/>
          <w:tab w:val="left" w:pos="180"/>
        </w:tabs>
        <w:ind w:left="180"/>
      </w:pPr>
    </w:p>
    <w:p w14:paraId="2D6A6943"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Windows To Go Student Option</w:t>
      </w:r>
    </w:p>
    <w:p w14:paraId="2F8EF3B4" w14:textId="77777777" w:rsidR="0028263A" w:rsidRDefault="00A157E7" w:rsidP="00A157E7">
      <w:pPr>
        <w:pStyle w:val="ProductList-Body"/>
        <w:tabs>
          <w:tab w:val="clear" w:pos="158"/>
          <w:tab w:val="left" w:pos="180"/>
        </w:tabs>
        <w:ind w:left="180"/>
      </w:pPr>
      <w: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p>
    <w:p w14:paraId="0CF3B898" w14:textId="77777777" w:rsidR="0028263A" w:rsidRDefault="0028263A" w:rsidP="00A157E7">
      <w:pPr>
        <w:pStyle w:val="ProductList-Body"/>
        <w:tabs>
          <w:tab w:val="clear" w:pos="158"/>
          <w:tab w:val="left" w:pos="180"/>
        </w:tabs>
        <w:ind w:left="180"/>
      </w:pPr>
    </w:p>
    <w:p w14:paraId="6654EEBA" w14:textId="4CE5969B" w:rsidR="00A157E7" w:rsidRDefault="00A157E7" w:rsidP="00A157E7">
      <w:pPr>
        <w:pStyle w:val="ProductList-Body"/>
        <w:tabs>
          <w:tab w:val="clear" w:pos="158"/>
          <w:tab w:val="left" w:pos="180"/>
        </w:tabs>
        <w:ind w:left="180"/>
      </w:pPr>
      <w:r>
        <w:t xml:space="preserve">Institutions electing the Student Option may not install </w:t>
      </w:r>
      <w:r w:rsidR="0028263A">
        <w:t xml:space="preserve">Windows Pro or </w:t>
      </w:r>
      <w:r>
        <w:t>Windows Enterprise on any student owned devices.</w:t>
      </w:r>
    </w:p>
    <w:p w14:paraId="63574908" w14:textId="77777777" w:rsidR="00A157E7" w:rsidRDefault="00A157E7" w:rsidP="00A157E7">
      <w:pPr>
        <w:pStyle w:val="ProductList-Body"/>
        <w:tabs>
          <w:tab w:val="clear" w:pos="158"/>
          <w:tab w:val="left" w:pos="180"/>
        </w:tabs>
        <w:ind w:left="180"/>
      </w:pPr>
    </w:p>
    <w:p w14:paraId="2699B497" w14:textId="77777777" w:rsidR="00A157E7" w:rsidRPr="00567AAC" w:rsidRDefault="00A157E7" w:rsidP="00A157E7">
      <w:pPr>
        <w:pStyle w:val="ProductList-Body"/>
        <w:tabs>
          <w:tab w:val="clear" w:pos="158"/>
          <w:tab w:val="left" w:pos="180"/>
        </w:tabs>
        <w:ind w:left="180"/>
        <w:rPr>
          <w:b/>
        </w:rPr>
      </w:pPr>
      <w:r w:rsidRPr="00567AAC">
        <w:rPr>
          <w:b/>
          <w:color w:val="00188F"/>
        </w:rPr>
        <w:t>Multi-Lingual User Interface (MUI)</w:t>
      </w:r>
    </w:p>
    <w:p w14:paraId="71B1C1EB" w14:textId="77777777" w:rsidR="00A157E7" w:rsidRDefault="00A157E7" w:rsidP="00A157E7">
      <w:pPr>
        <w:pStyle w:val="ProductList-Body"/>
        <w:tabs>
          <w:tab w:val="clear" w:pos="158"/>
          <w:tab w:val="left" w:pos="180"/>
        </w:tabs>
        <w:ind w:left="180"/>
      </w:pPr>
      <w:r>
        <w:t>Customers with rights to Windows 8.1 Enterprise edition are permitted to use MUI included in of prior versions of the Windows Enterprise desktop operating system in place of Windows 8.1 Enterprise, but they may not take MUI rights from Windows 8.1 Pro and use them with Windows 7 Pro.  MUI rights for Windows 7 can only be obtained via Windows 7 Enterprise.</w:t>
      </w:r>
    </w:p>
    <w:p w14:paraId="4B6955FF" w14:textId="77777777" w:rsidR="00A157E7" w:rsidRDefault="00A157E7" w:rsidP="00A157E7">
      <w:pPr>
        <w:pStyle w:val="ProductList-Body"/>
        <w:tabs>
          <w:tab w:val="clear" w:pos="158"/>
          <w:tab w:val="left" w:pos="180"/>
        </w:tabs>
        <w:ind w:left="180"/>
      </w:pPr>
    </w:p>
    <w:p w14:paraId="2314FAC5" w14:textId="77777777" w:rsidR="00A157E7" w:rsidRPr="00567AAC" w:rsidRDefault="00A157E7" w:rsidP="00A157E7">
      <w:pPr>
        <w:pStyle w:val="ProductList-Body"/>
        <w:tabs>
          <w:tab w:val="clear" w:pos="158"/>
          <w:tab w:val="left" w:pos="180"/>
        </w:tabs>
        <w:ind w:left="180"/>
        <w:rPr>
          <w:b/>
        </w:rPr>
      </w:pPr>
      <w:r w:rsidRPr="00567AAC">
        <w:rPr>
          <w:b/>
          <w:color w:val="00188F"/>
        </w:rPr>
        <w:t>Re-imaging with Windows 8 and Windows 8.1</w:t>
      </w:r>
    </w:p>
    <w:p w14:paraId="76E516F4" w14:textId="77777777" w:rsidR="00A157E7" w:rsidRDefault="00A157E7" w:rsidP="00A157E7">
      <w:pPr>
        <w:pStyle w:val="ProductList-Body"/>
        <w:tabs>
          <w:tab w:val="clear" w:pos="158"/>
          <w:tab w:val="left" w:pos="180"/>
        </w:tabs>
        <w:ind w:left="180"/>
      </w:pPr>
      <w:r>
        <w:t>The following requirements apply to the re-imaging of Windows:</w:t>
      </w:r>
    </w:p>
    <w:p w14:paraId="4DAE821B" w14:textId="77777777" w:rsidR="00A157E7" w:rsidRDefault="00A157E7" w:rsidP="00913546">
      <w:pPr>
        <w:pStyle w:val="ProductList-Body"/>
        <w:numPr>
          <w:ilvl w:val="0"/>
          <w:numId w:val="41"/>
        </w:numPr>
        <w:tabs>
          <w:tab w:val="clear" w:pos="158"/>
          <w:tab w:val="left" w:pos="180"/>
        </w:tabs>
        <w:ind w:left="720" w:hanging="270"/>
      </w:pPr>
      <w: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42" w:history="1">
        <w:r w:rsidRPr="00517B15">
          <w:rPr>
            <w:rStyle w:val="Hyperlink"/>
          </w:rPr>
          <w:t>http://www.microsoftvolumelicensing.com/DocumentSearch.aspx</w:t>
        </w:r>
      </w:hyperlink>
      <w:r>
        <w:t>) can be used as documentation.</w:t>
      </w:r>
    </w:p>
    <w:p w14:paraId="201D6886" w14:textId="35C3AF78" w:rsidR="0028263A" w:rsidRDefault="0028263A" w:rsidP="00913546">
      <w:pPr>
        <w:pStyle w:val="ProductList-Body"/>
        <w:numPr>
          <w:ilvl w:val="0"/>
          <w:numId w:val="41"/>
        </w:numPr>
        <w:tabs>
          <w:tab w:val="clear" w:pos="158"/>
          <w:tab w:val="left" w:pos="180"/>
        </w:tabs>
        <w:ind w:left="720" w:hanging="270"/>
      </w:pPr>
      <w:r>
        <w:t>Customers licensed to use Windows Pro 8.1 for Education ar</w:t>
      </w:r>
      <w:r w:rsidR="00544156">
        <w:t>e permitted to reimage customer-</w:t>
      </w:r>
      <w:r>
        <w:t xml:space="preserve">owned devices using Window Pro 8.1 volume license media </w:t>
      </w:r>
      <w:r w:rsidR="00544156">
        <w:t>notwithstanding</w:t>
      </w:r>
      <w:r>
        <w:t xml:space="preserve"> any statements to the </w:t>
      </w:r>
      <w:r w:rsidR="00544156">
        <w:t xml:space="preserve">contrary </w:t>
      </w:r>
      <w:r>
        <w:t xml:space="preserve">in their </w:t>
      </w:r>
      <w:r w:rsidR="00544156">
        <w:t xml:space="preserve">Volume Licensing </w:t>
      </w:r>
      <w:r>
        <w:t>agreement.</w:t>
      </w:r>
    </w:p>
    <w:p w14:paraId="3AC21C34" w14:textId="77777777" w:rsidR="00A157E7" w:rsidRDefault="00A157E7" w:rsidP="00A157E7">
      <w:pPr>
        <w:pStyle w:val="ProductList-Body"/>
        <w:tabs>
          <w:tab w:val="clear" w:pos="158"/>
          <w:tab w:val="left" w:pos="180"/>
        </w:tabs>
        <w:ind w:left="180"/>
      </w:pPr>
    </w:p>
    <w:p w14:paraId="43C0BAED"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N (Not with Windows Media Player) versions of Microsoft Windows XP Professional, Vista Business and 7 Professional</w:t>
      </w:r>
    </w:p>
    <w:p w14:paraId="53CFED3D" w14:textId="6275ECD7" w:rsidR="00A157E7" w:rsidRDefault="00A157E7" w:rsidP="00A157E7">
      <w:pPr>
        <w:pStyle w:val="ProductList-Body"/>
        <w:tabs>
          <w:tab w:val="clear" w:pos="158"/>
          <w:tab w:val="left" w:pos="180"/>
        </w:tabs>
        <w:ind w:left="180"/>
        <w:rPr>
          <w:highlight w:val="yellow"/>
        </w:rPr>
      </w:pPr>
      <w:r>
        <w:t>Customers located in a) one of the countries established in the European Union (EU), b) European Free Trade Association (EFTA), c) Bulgaria, Croatia, Romania, or Switzerland may be eligible to acquire media for or download the N versions of Windows XP Professional, Vista Business and 7 Professional. See the March 2014 Product List for eligibility criteria and fulfillment details</w:t>
      </w:r>
      <w:r w:rsidR="00554F9B">
        <w:t xml:space="preserve"> </w:t>
      </w:r>
      <w:hyperlink r:id="rId43" w:history="1">
        <w:r w:rsidR="00554F9B" w:rsidRPr="00190243">
          <w:rPr>
            <w:rStyle w:val="Hyperlink"/>
          </w:rPr>
          <w:t>http://go.microsoft.com/?linkid=9839207</w:t>
        </w:r>
      </w:hyperlink>
      <w:r>
        <w:t>.</w:t>
      </w:r>
    </w:p>
    <w:p w14:paraId="6ACD2083" w14:textId="77777777" w:rsidR="00A157E7" w:rsidRDefault="00A157E7" w:rsidP="00A157E7">
      <w:pPr>
        <w:pStyle w:val="ProductList-Body"/>
        <w:rPr>
          <w:highlight w:val="yellow"/>
        </w:rPr>
      </w:pPr>
    </w:p>
    <w:p w14:paraId="5A653C3F" w14:textId="77777777" w:rsidR="00A157E7" w:rsidRPr="00567AAC" w:rsidRDefault="00A157E7" w:rsidP="00A157E7">
      <w:pPr>
        <w:pStyle w:val="ProductList-Body"/>
        <w:ind w:left="180"/>
        <w:rPr>
          <w:b/>
          <w:highlight w:val="yellow"/>
        </w:rPr>
      </w:pPr>
      <w:r w:rsidRPr="00567AAC">
        <w:rPr>
          <w:b/>
          <w:color w:val="00188F"/>
        </w:rPr>
        <w:t>K and KN Versions of Windows XP Professional, Vista Business and 7 Professional</w:t>
      </w:r>
    </w:p>
    <w:p w14:paraId="78C5240F" w14:textId="42A96C1C" w:rsidR="00A157E7" w:rsidRDefault="00A157E7" w:rsidP="00A157E7">
      <w:pPr>
        <w:pStyle w:val="ProductList-Body"/>
        <w:ind w:left="180"/>
        <w:rPr>
          <w:highlight w:val="yellow"/>
        </w:rPr>
      </w:pPr>
      <w:r w:rsidRPr="00567AAC">
        <w:t>Volume Licensing customers and their affiliates</w:t>
      </w:r>
      <w:r>
        <w:t xml:space="preserve"> </w:t>
      </w:r>
      <w:r w:rsidRPr="00567AAC">
        <w:t>have specific Korea-specific media and download options for use of Windows XP Professional, Vista Business and 7 Professional in Korea.  See the March 2014 Product List for requirements</w:t>
      </w:r>
      <w:r w:rsidR="00554F9B">
        <w:t xml:space="preserve"> </w:t>
      </w:r>
      <w:hyperlink r:id="rId44" w:history="1">
        <w:r w:rsidR="00554F9B" w:rsidRPr="00190243">
          <w:rPr>
            <w:rStyle w:val="Hyperlink"/>
          </w:rPr>
          <w:t>http://go.microsoft.com/?linkid=9839207</w:t>
        </w:r>
      </w:hyperlink>
      <w:r w:rsidRPr="00567AAC">
        <w:t>.</w:t>
      </w:r>
    </w:p>
    <w:p w14:paraId="3E055839" w14:textId="77777777" w:rsidR="00A157E7" w:rsidRDefault="00A157E7" w:rsidP="00A157E7">
      <w:pPr>
        <w:pStyle w:val="ProductList-Body"/>
        <w:ind w:left="180"/>
        <w:rPr>
          <w:highlight w:val="yellow"/>
        </w:rPr>
      </w:pPr>
    </w:p>
    <w:p w14:paraId="6E165773" w14:textId="77777777" w:rsidR="00A157E7" w:rsidRPr="00567AAC" w:rsidRDefault="00A157E7" w:rsidP="00A157E7">
      <w:pPr>
        <w:pStyle w:val="ProductList-Body"/>
        <w:ind w:left="180"/>
        <w:rPr>
          <w:b/>
        </w:rPr>
      </w:pPr>
      <w:r w:rsidRPr="00567AAC">
        <w:rPr>
          <w:b/>
          <w:color w:val="00188F"/>
        </w:rPr>
        <w:t>Windows 8 Pro KN and Windows 8.1 Pro KN</w:t>
      </w:r>
    </w:p>
    <w:p w14:paraId="6A25C153" w14:textId="44EBA1B3" w:rsidR="00A157E7" w:rsidRDefault="00A157E7" w:rsidP="00A157E7">
      <w:pPr>
        <w:pStyle w:val="ProductList-Body"/>
        <w:ind w:left="180"/>
      </w:pPr>
      <w:r>
        <w:t>Eligibility</w:t>
      </w:r>
      <w:r w:rsidR="00E865C5">
        <w:t>:</w:t>
      </w:r>
    </w:p>
    <w:p w14:paraId="45767261" w14:textId="77777777" w:rsidR="00A157E7" w:rsidRDefault="00A157E7" w:rsidP="00A157E7">
      <w:pPr>
        <w:pStyle w:val="ProductList-Body"/>
        <w:ind w:left="180"/>
      </w:pPr>
      <w:r>
        <w:t>Volume Licensing customers located in Korea who have an active Volume Licensing agreement or enrollment with Microsoft Operations Pte Ltd are eligible to acquire the media for Windows 8 Pro KN and Windows 8.1 Pro KN for deployment and use in Korea. No other use is permitted.</w:t>
      </w:r>
    </w:p>
    <w:p w14:paraId="6C0EDC49" w14:textId="77777777" w:rsidR="00A157E7" w:rsidRDefault="00A157E7" w:rsidP="00A157E7">
      <w:pPr>
        <w:pStyle w:val="ProductList-Body"/>
        <w:ind w:left="180"/>
      </w:pPr>
    </w:p>
    <w:p w14:paraId="1125CFB0" w14:textId="77777777" w:rsidR="00A157E7" w:rsidRPr="00567AAC" w:rsidRDefault="00A157E7" w:rsidP="00A157E7">
      <w:pPr>
        <w:pStyle w:val="ProductList-Body"/>
        <w:ind w:left="180"/>
        <w:rPr>
          <w:b/>
          <w:color w:val="00188F"/>
        </w:rPr>
      </w:pPr>
      <w:r w:rsidRPr="00567AAC">
        <w:rPr>
          <w:b/>
          <w:color w:val="00188F"/>
        </w:rPr>
        <w:t>Windows 8 Pro N and Windows 8.1 Pro N (Not with Windows Media Player)</w:t>
      </w:r>
    </w:p>
    <w:p w14:paraId="729D4D74" w14:textId="77777777" w:rsidR="00A157E7" w:rsidRDefault="00A157E7" w:rsidP="00A157E7">
      <w:pPr>
        <w:pStyle w:val="ProductList-Body"/>
        <w:ind w:left="180"/>
      </w:pPr>
      <w:r>
        <w:t>Eligibility:</w:t>
      </w:r>
    </w:p>
    <w:p w14:paraId="17B15607" w14:textId="77777777" w:rsidR="00A157E7" w:rsidRDefault="00A157E7" w:rsidP="00A157E7">
      <w:pPr>
        <w:pStyle w:val="ProductList-Body"/>
        <w:ind w:left="180"/>
      </w:pPr>
      <w:r>
        <w:t xml:space="preserve">Volume Licensing customers who meet all of the following criteria are eligible to acquire the media for Microsoft Windows 8 Pro N and Windows 8.1 Pro N only for deployment and use in the European Union (EU), European Free Trade Association (EFTA), Bulgaria, Croatia, Romania, or Switzerland. They must have at least one of the following active agreements or enrollments with Microsoft Ireland Operations Ltd: </w:t>
      </w:r>
    </w:p>
    <w:p w14:paraId="093DF9D4" w14:textId="77777777" w:rsidR="00A157E7" w:rsidRDefault="00A157E7" w:rsidP="00913546">
      <w:pPr>
        <w:pStyle w:val="ProductList-Body"/>
        <w:numPr>
          <w:ilvl w:val="0"/>
          <w:numId w:val="41"/>
        </w:numPr>
        <w:ind w:left="720" w:hanging="270"/>
      </w:pPr>
      <w:r>
        <w:t>Select, Enterprise or Enterprise Subscription enrollment</w:t>
      </w:r>
    </w:p>
    <w:p w14:paraId="29A5DEBB" w14:textId="77777777" w:rsidR="00A157E7" w:rsidRDefault="00A157E7" w:rsidP="00913546">
      <w:pPr>
        <w:pStyle w:val="ProductList-Body"/>
        <w:numPr>
          <w:ilvl w:val="0"/>
          <w:numId w:val="41"/>
        </w:numPr>
        <w:ind w:left="720" w:hanging="270"/>
      </w:pPr>
      <w:r>
        <w:t xml:space="preserve">Open License*, Open Value, Campus and School Agreement, Open Value Subscription – Education Solutions </w:t>
      </w:r>
    </w:p>
    <w:p w14:paraId="5B5E85EC" w14:textId="77777777" w:rsidR="00A157E7" w:rsidRDefault="00A157E7" w:rsidP="00481542">
      <w:pPr>
        <w:pStyle w:val="ProductList-Body"/>
        <w:tabs>
          <w:tab w:val="clear" w:pos="158"/>
        </w:tabs>
        <w:ind w:left="720"/>
      </w:pPr>
      <w:r>
        <w:t>(*For purposes of Open License, an “active agreement” is one associated with an active Open License Authorization Number.)</w:t>
      </w:r>
    </w:p>
    <w:p w14:paraId="54448E58" w14:textId="77777777" w:rsidR="00A157E7" w:rsidRDefault="00A157E7" w:rsidP="00A157E7">
      <w:pPr>
        <w:pStyle w:val="ProductList-Body"/>
        <w:ind w:left="180"/>
      </w:pPr>
    </w:p>
    <w:p w14:paraId="7953DE15" w14:textId="0973F13A" w:rsidR="00A157E7" w:rsidRDefault="00A157E7" w:rsidP="00A157E7">
      <w:pPr>
        <w:pStyle w:val="ProductList-Body"/>
        <w:ind w:left="180"/>
      </w:pPr>
      <w:r>
        <w:t>They must have active SA for the Windows Desktop Operating System or Windows 8.1 Pro Upgrade licenses.</w:t>
      </w:r>
      <w:r w:rsidR="002F3FF6">
        <w:t xml:space="preserve">  </w:t>
      </w:r>
      <w:r>
        <w:t>They must be located in one of the countries established in the European Union (EU), European Free Trade Association (EFTA), Bulgaria, Croatia, Romania or Switzerland.</w:t>
      </w:r>
    </w:p>
    <w:p w14:paraId="5330DB0C" w14:textId="77777777" w:rsidR="0007491F" w:rsidRDefault="0007491F" w:rsidP="0007491F">
      <w:pPr>
        <w:pStyle w:val="ProductList-Body"/>
        <w:ind w:left="180"/>
      </w:pPr>
    </w:p>
    <w:p w14:paraId="14503786" w14:textId="77777777" w:rsidR="0007491F" w:rsidRDefault="0007491F" w:rsidP="0007491F">
      <w:pPr>
        <w:pStyle w:val="ProductList-Body"/>
        <w:tabs>
          <w:tab w:val="clear" w:pos="158"/>
          <w:tab w:val="left" w:pos="720"/>
        </w:tabs>
      </w:pPr>
      <w:r>
        <w:rPr>
          <w:b/>
          <w:color w:val="00188F"/>
        </w:rPr>
        <w:t>Transitions</w:t>
      </w:r>
    </w:p>
    <w:tbl>
      <w:tblPr>
        <w:tblStyle w:val="TableGrid"/>
        <w:tblW w:w="10800" w:type="dxa"/>
        <w:tblInd w:w="-5" w:type="dxa"/>
        <w:tblLook w:val="04A0" w:firstRow="1" w:lastRow="0" w:firstColumn="1" w:lastColumn="0" w:noHBand="0" w:noVBand="1"/>
      </w:tblPr>
      <w:tblGrid>
        <w:gridCol w:w="3870"/>
        <w:gridCol w:w="6930"/>
      </w:tblGrid>
      <w:tr w:rsidR="0007491F" w14:paraId="0894D3E3" w14:textId="77777777" w:rsidTr="00356011">
        <w:trPr>
          <w:tblHeader/>
        </w:trPr>
        <w:tc>
          <w:tcPr>
            <w:tcW w:w="3870" w:type="dxa"/>
            <w:shd w:val="clear" w:color="auto" w:fill="0072C6"/>
          </w:tcPr>
          <w:p w14:paraId="646ED330" w14:textId="77777777" w:rsidR="0007491F" w:rsidRPr="001F2DDF" w:rsidRDefault="0007491F" w:rsidP="00356011">
            <w:pPr>
              <w:pStyle w:val="ProductList-Body"/>
              <w:spacing w:before="20" w:after="20"/>
              <w:rPr>
                <w:color w:val="FFFFFF" w:themeColor="background1"/>
              </w:rPr>
            </w:pPr>
            <w:r>
              <w:rPr>
                <w:color w:val="FFFFFF" w:themeColor="background1"/>
              </w:rPr>
              <w:t>Products being Transitioned</w:t>
            </w:r>
          </w:p>
        </w:tc>
        <w:tc>
          <w:tcPr>
            <w:tcW w:w="6930" w:type="dxa"/>
            <w:shd w:val="clear" w:color="auto" w:fill="0072C6"/>
          </w:tcPr>
          <w:p w14:paraId="0AA8CB88" w14:textId="77777777" w:rsidR="0007491F" w:rsidRPr="001F2DDF" w:rsidRDefault="0007491F" w:rsidP="00356011">
            <w:pPr>
              <w:pStyle w:val="ProductList-Body"/>
              <w:spacing w:before="20" w:after="20"/>
              <w:rPr>
                <w:color w:val="FFFFFF" w:themeColor="background1"/>
              </w:rPr>
            </w:pPr>
            <w:r>
              <w:rPr>
                <w:color w:val="FFFFFF" w:themeColor="background1"/>
              </w:rPr>
              <w:t>Valid Transition Options</w:t>
            </w:r>
          </w:p>
        </w:tc>
      </w:tr>
      <w:tr w:rsidR="0007491F" w14:paraId="01E3EF05" w14:textId="77777777" w:rsidTr="00356011">
        <w:tc>
          <w:tcPr>
            <w:tcW w:w="3870" w:type="dxa"/>
          </w:tcPr>
          <w:p w14:paraId="509156C6" w14:textId="60A14BA1" w:rsidR="0007491F" w:rsidRDefault="0007491F" w:rsidP="00EC2618">
            <w:pPr>
              <w:pStyle w:val="ProductList-Body"/>
            </w:pPr>
            <w:r>
              <w:t xml:space="preserve">Windows </w:t>
            </w:r>
            <w:r w:rsidR="00EC2618">
              <w:t>Enterprise SA per Device</w:t>
            </w:r>
          </w:p>
        </w:tc>
        <w:tc>
          <w:tcPr>
            <w:tcW w:w="6930" w:type="dxa"/>
          </w:tcPr>
          <w:p w14:paraId="72BAC351" w14:textId="26DF4D56" w:rsidR="0007491F" w:rsidRDefault="0007491F" w:rsidP="00EC2618">
            <w:pPr>
              <w:pStyle w:val="ProductList-Body"/>
            </w:pPr>
            <w:r>
              <w:t>Windows Virtual Desktop Access</w:t>
            </w:r>
            <w:r w:rsidR="00EC2618">
              <w:t xml:space="preserve"> per User or per Device</w:t>
            </w:r>
          </w:p>
        </w:tc>
      </w:tr>
      <w:tr w:rsidR="0007491F" w14:paraId="1AED7052" w14:textId="77777777" w:rsidTr="00356011">
        <w:tc>
          <w:tcPr>
            <w:tcW w:w="3870" w:type="dxa"/>
          </w:tcPr>
          <w:p w14:paraId="20553835" w14:textId="671F6748" w:rsidR="0007491F" w:rsidRDefault="0007491F" w:rsidP="00356011">
            <w:pPr>
              <w:pStyle w:val="ProductList-Body"/>
            </w:pPr>
            <w:r>
              <w:t>Windows Virtual Desktop Access</w:t>
            </w:r>
            <w:r w:rsidR="00EC2618">
              <w:t xml:space="preserve"> per Device</w:t>
            </w:r>
          </w:p>
        </w:tc>
        <w:tc>
          <w:tcPr>
            <w:tcW w:w="6930" w:type="dxa"/>
          </w:tcPr>
          <w:p w14:paraId="005A153D" w14:textId="5FA69AA8" w:rsidR="0007491F" w:rsidRDefault="0007491F" w:rsidP="00EC2618">
            <w:pPr>
              <w:pStyle w:val="ProductList-Body"/>
            </w:pPr>
            <w:r>
              <w:t xml:space="preserve">Windows </w:t>
            </w:r>
            <w:r w:rsidR="00EC2618">
              <w:t>Enterprise SA per User or per Device</w:t>
            </w:r>
          </w:p>
        </w:tc>
      </w:tr>
    </w:tbl>
    <w:bookmarkStart w:id="739" w:name="_Toc378147649"/>
    <w:bookmarkStart w:id="740" w:name="_Toc378151551"/>
    <w:p w14:paraId="4FDCB9F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9FE" w14:textId="7E48C8A2" w:rsidR="00C13DF8" w:rsidRDefault="00354D09" w:rsidP="00991E89">
      <w:pPr>
        <w:pStyle w:val="ProductList-Offering2Heading"/>
        <w:outlineLvl w:val="2"/>
      </w:pPr>
      <w:bookmarkStart w:id="741" w:name="_Toc379797270"/>
      <w:bookmarkStart w:id="742" w:name="_Toc380513295"/>
      <w:bookmarkStart w:id="743" w:name="_Toc380655337"/>
      <w:r>
        <w:tab/>
      </w:r>
      <w:bookmarkStart w:id="744" w:name="_Toc413390648"/>
      <w:r w:rsidR="00943761">
        <w:t xml:space="preserve">Windows </w:t>
      </w:r>
      <w:r w:rsidR="0028263A">
        <w:t xml:space="preserve">Embedded </w:t>
      </w:r>
      <w:r w:rsidR="00FA18B4">
        <w:t>Industry</w:t>
      </w:r>
      <w:bookmarkEnd w:id="739"/>
      <w:bookmarkEnd w:id="740"/>
      <w:bookmarkEnd w:id="741"/>
      <w:bookmarkEnd w:id="742"/>
      <w:bookmarkEnd w:id="743"/>
      <w:bookmarkEnd w:id="744"/>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0D" w14:textId="77777777" w:rsidTr="00AF67A7">
        <w:trPr>
          <w:tblHeader/>
        </w:trPr>
        <w:tc>
          <w:tcPr>
            <w:tcW w:w="3060" w:type="dxa"/>
            <w:tcBorders>
              <w:bottom w:val="nil"/>
            </w:tcBorders>
            <w:shd w:val="clear" w:color="auto" w:fill="00188F"/>
          </w:tcPr>
          <w:p w14:paraId="4FDCB9F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0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0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0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0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2B" w14:textId="77777777" w:rsidTr="00AF67A7">
        <w:tc>
          <w:tcPr>
            <w:tcW w:w="3060" w:type="dxa"/>
            <w:tcBorders>
              <w:top w:val="nil"/>
              <w:left w:val="nil"/>
              <w:bottom w:val="dashSmallGap" w:sz="4" w:space="0" w:color="BFBFBF" w:themeColor="background1" w:themeShade="BF"/>
              <w:right w:val="nil"/>
            </w:tcBorders>
          </w:tcPr>
          <w:p w14:paraId="4FDCBA1D" w14:textId="6651B620" w:rsidR="00C05A53" w:rsidRDefault="009F282C" w:rsidP="00354D09">
            <w:pPr>
              <w:pStyle w:val="ProductList-Offering2"/>
            </w:pPr>
            <w:bookmarkStart w:id="745" w:name="_Toc379797272"/>
            <w:bookmarkStart w:id="746" w:name="_Toc380513297"/>
            <w:bookmarkStart w:id="747" w:name="_Toc380655339"/>
            <w:bookmarkStart w:id="748" w:name="_Toc413390649"/>
            <w:r>
              <w:t>Windows Embedded 8 Standard Enterprise Kit</w:t>
            </w:r>
            <w:bookmarkEnd w:id="745"/>
            <w:bookmarkEnd w:id="746"/>
            <w:r w:rsidR="007155B2">
              <w:t xml:space="preserve"> (100 Pack)</w:t>
            </w:r>
            <w:bookmarkEnd w:id="747"/>
            <w:bookmarkEnd w:id="748"/>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1E" w14:textId="77777777" w:rsidR="00C05A53" w:rsidRDefault="009F282C"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A1F" w14:textId="77777777" w:rsidR="00C05A53" w:rsidRDefault="009F282C"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FDCBA20"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21"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2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2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A" w14:textId="77777777" w:rsidR="00C05A53" w:rsidRDefault="00C05A53" w:rsidP="00C05A53">
            <w:pPr>
              <w:pStyle w:val="ProductList-OfferingBody"/>
              <w:ind w:left="-113"/>
              <w:jc w:val="center"/>
            </w:pPr>
          </w:p>
        </w:tc>
      </w:tr>
      <w:tr w:rsidR="00C05A53" w14:paraId="4FDCBA3A"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2C" w14:textId="75F6FBA8" w:rsidR="00C05A53" w:rsidRDefault="009F282C" w:rsidP="00241F8F">
            <w:pPr>
              <w:pStyle w:val="ProductList-Offering2"/>
            </w:pPr>
            <w:bookmarkStart w:id="749" w:name="_Toc379797273"/>
            <w:bookmarkStart w:id="750" w:name="_Toc380513298"/>
            <w:bookmarkStart w:id="751" w:name="_Toc380655340"/>
            <w:bookmarkStart w:id="752" w:name="_Toc413390650"/>
            <w:r>
              <w:t xml:space="preserve">Windows </w:t>
            </w:r>
            <w:r w:rsidR="0028263A">
              <w:t xml:space="preserve">Embedded </w:t>
            </w:r>
            <w:r>
              <w:t>8.1 Industry Pro</w:t>
            </w:r>
            <w:bookmarkEnd w:id="749"/>
            <w:bookmarkEnd w:id="750"/>
            <w:bookmarkEnd w:id="751"/>
            <w:r w:rsidR="00FD7C04">
              <w:t xml:space="preserve"> Upgrade</w:t>
            </w:r>
            <w:bookmarkEnd w:id="752"/>
            <w:r w:rsidR="00693493">
              <w:fldChar w:fldCharType="begin"/>
            </w:r>
            <w:r w:rsidR="00693493">
              <w:instrText xml:space="preserve"> XE "</w:instrText>
            </w:r>
            <w:r w:rsidR="00693493" w:rsidRPr="00121AAB">
              <w:instrText xml:space="preserve">Windows </w:instrText>
            </w:r>
            <w:r w:rsidR="008041CD">
              <w:instrText>Embedded</w:instrText>
            </w:r>
            <w:r w:rsidR="008041CD" w:rsidRPr="00121AAB">
              <w:instrText xml:space="preserve"> </w:instrText>
            </w:r>
            <w:r w:rsidR="00693493" w:rsidRPr="00121AAB">
              <w:instrText>8.1 Industry Pro</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D" w14:textId="0969538E"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E" w14:textId="2AD35B7B"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F" w14:textId="1518739A"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30" w14:textId="661797DC"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31" w14:textId="2D2A5BB1"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2" w14:textId="4B3E945D"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3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7" w14:textId="3ACE9604" w:rsidR="00C05A53" w:rsidRDefault="00C05A53" w:rsidP="00C05A53">
            <w:pPr>
              <w:pStyle w:val="ProductList-OfferingBody"/>
              <w:ind w:left="-113"/>
              <w:jc w:val="center"/>
            </w:pPr>
          </w:p>
        </w:tc>
        <w:tc>
          <w:tcPr>
            <w:tcW w:w="595" w:type="dxa"/>
            <w:shd w:val="clear" w:color="auto" w:fill="70AD47" w:themeFill="accent6"/>
            <w:vAlign w:val="center"/>
          </w:tcPr>
          <w:p w14:paraId="4FDCBA3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9" w14:textId="225DF651" w:rsidR="00C05A53" w:rsidRDefault="00C05A53" w:rsidP="00C05A53">
            <w:pPr>
              <w:pStyle w:val="ProductList-OfferingBody"/>
              <w:ind w:left="-113"/>
              <w:jc w:val="center"/>
            </w:pPr>
          </w:p>
        </w:tc>
      </w:tr>
      <w:tr w:rsidR="00A23FD9" w14:paraId="75C8A37F"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54D6151E" w14:textId="0A1C6696" w:rsidR="00A23FD9" w:rsidRDefault="00A23FD9" w:rsidP="00241F8F">
            <w:pPr>
              <w:pStyle w:val="ProductList-Offering2"/>
            </w:pPr>
            <w:bookmarkStart w:id="753" w:name="_Toc380655341"/>
            <w:bookmarkStart w:id="754" w:name="_Toc413390651"/>
            <w:r>
              <w:t xml:space="preserve">Windows </w:t>
            </w:r>
            <w:r w:rsidR="0028263A">
              <w:t xml:space="preserve">Embedded </w:t>
            </w:r>
            <w:r w:rsidR="00241F8F">
              <w:t xml:space="preserve">8.1 </w:t>
            </w:r>
            <w:r>
              <w:t>Industry Enterprise Upgrade</w:t>
            </w:r>
            <w:bookmarkEnd w:id="753"/>
            <w:bookmarkEnd w:id="754"/>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Upgrade</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3F4F28C" w14:textId="73FF44EA" w:rsidR="00A23FD9" w:rsidRDefault="00A23FD9"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09A5BF" w14:textId="2303C5D0" w:rsidR="00A23FD9" w:rsidRDefault="00A23FD9"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82875C4"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33AB0D4"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D9E7993"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73AADDF5"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7D11ED05" w14:textId="77777777" w:rsidR="00A23FD9" w:rsidRDefault="00A23FD9" w:rsidP="00C05A53">
            <w:pPr>
              <w:pStyle w:val="ProductList-OfferingBody"/>
              <w:ind w:left="-113"/>
              <w:jc w:val="center"/>
            </w:pPr>
          </w:p>
        </w:tc>
        <w:tc>
          <w:tcPr>
            <w:tcW w:w="596" w:type="dxa"/>
            <w:shd w:val="clear" w:color="auto" w:fill="70AD47" w:themeFill="accent6"/>
            <w:vAlign w:val="center"/>
          </w:tcPr>
          <w:p w14:paraId="33BEE41C" w14:textId="77777777" w:rsidR="00A23FD9" w:rsidRDefault="00A23FD9" w:rsidP="00C05A53">
            <w:pPr>
              <w:pStyle w:val="ProductList-OfferingBody"/>
              <w:ind w:left="-113"/>
              <w:jc w:val="center"/>
            </w:pPr>
          </w:p>
        </w:tc>
        <w:tc>
          <w:tcPr>
            <w:tcW w:w="595" w:type="dxa"/>
            <w:shd w:val="clear" w:color="auto" w:fill="70AD47" w:themeFill="accent6"/>
            <w:vAlign w:val="center"/>
          </w:tcPr>
          <w:p w14:paraId="3D41D36C" w14:textId="77777777" w:rsidR="00A23FD9" w:rsidRPr="00A23FD9" w:rsidRDefault="00A23FD9" w:rsidP="00C05A53">
            <w:pPr>
              <w:pStyle w:val="ProductList-OfferingBody"/>
              <w:ind w:left="-113"/>
              <w:jc w:val="center"/>
              <w:rPr>
                <w:color w:val="70AD47" w:themeColor="accent6"/>
              </w:rPr>
            </w:pPr>
          </w:p>
        </w:tc>
        <w:tc>
          <w:tcPr>
            <w:tcW w:w="595" w:type="dxa"/>
            <w:shd w:val="clear" w:color="auto" w:fill="BFBFBF" w:themeFill="background1" w:themeFillShade="BF"/>
            <w:vAlign w:val="center"/>
          </w:tcPr>
          <w:p w14:paraId="2158BA7E"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3F72899" w14:textId="77777777" w:rsidR="00A23FD9" w:rsidRDefault="00A23FD9" w:rsidP="00C05A53">
            <w:pPr>
              <w:pStyle w:val="ProductList-OfferingBody"/>
              <w:ind w:left="-113"/>
              <w:jc w:val="center"/>
            </w:pPr>
          </w:p>
        </w:tc>
        <w:tc>
          <w:tcPr>
            <w:tcW w:w="595" w:type="dxa"/>
            <w:shd w:val="clear" w:color="auto" w:fill="70AD47" w:themeFill="accent6"/>
            <w:vAlign w:val="center"/>
          </w:tcPr>
          <w:p w14:paraId="1BDD5199"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4901029" w14:textId="77777777" w:rsidR="00A23FD9" w:rsidRPr="005A0966" w:rsidRDefault="00A23FD9" w:rsidP="00C05A53">
            <w:pPr>
              <w:pStyle w:val="ProductList-OfferingBody"/>
              <w:ind w:left="-113"/>
              <w:jc w:val="center"/>
            </w:pPr>
          </w:p>
        </w:tc>
      </w:tr>
      <w:tr w:rsidR="00A23FD9" w14:paraId="35E98082" w14:textId="77777777" w:rsidTr="00F271E1">
        <w:tc>
          <w:tcPr>
            <w:tcW w:w="3060" w:type="dxa"/>
            <w:tcBorders>
              <w:top w:val="dashSmallGap" w:sz="4" w:space="0" w:color="BFBFBF" w:themeColor="background1" w:themeShade="BF"/>
              <w:left w:val="nil"/>
              <w:bottom w:val="dashSmallGap" w:sz="4" w:space="0" w:color="BFBFBF" w:themeColor="background1" w:themeShade="BF"/>
              <w:right w:val="nil"/>
            </w:tcBorders>
          </w:tcPr>
          <w:p w14:paraId="2D353E97" w14:textId="790AB4DC" w:rsidR="00A23FD9" w:rsidRDefault="00A23FD9" w:rsidP="008041CD">
            <w:pPr>
              <w:pStyle w:val="ProductList-Offering2"/>
            </w:pPr>
            <w:bookmarkStart w:id="755" w:name="_Toc380655342"/>
            <w:bookmarkStart w:id="756" w:name="_Toc413390652"/>
            <w:r>
              <w:t xml:space="preserve">Windows </w:t>
            </w:r>
            <w:r w:rsidR="0028263A">
              <w:t xml:space="preserve">Embedded </w:t>
            </w:r>
            <w:r w:rsidR="00241F8F">
              <w:t xml:space="preserve">8.1 </w:t>
            </w:r>
            <w:r>
              <w:t>Industry Enterprise Upgrade (Std, POSR, Ind Retail)</w:t>
            </w:r>
            <w:bookmarkEnd w:id="755"/>
            <w:bookmarkEnd w:id="756"/>
            <w:r w:rsidR="00CD5187">
              <w:fldChar w:fldCharType="begin"/>
            </w:r>
            <w:r w:rsidR="00CD5187">
              <w:instrText xml:space="preserve"> XE "</w:instrText>
            </w:r>
            <w:r w:rsidR="00CD5187" w:rsidRPr="00082536">
              <w:instrText>Windows</w:instrText>
            </w:r>
            <w:r w:rsidR="008041CD">
              <w:instrText xml:space="preserve"> Embedded</w:instrText>
            </w:r>
            <w:r w:rsidR="00CD5187" w:rsidRPr="00082536">
              <w:instrText xml:space="preserve"> </w:instrText>
            </w:r>
            <w:r w:rsidR="00241F8F">
              <w:instrText xml:space="preserve">8.1 </w:instrText>
            </w:r>
            <w:r w:rsidR="00CD5187" w:rsidRPr="00082536">
              <w:instrText>Industry Enterprise Upgrade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AEFFA5" w14:textId="10E943A8"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A924025" w14:textId="5FD53A47" w:rsidR="00A23FD9" w:rsidRDefault="00291105"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B3B829"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4ACEC3C"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28EFB6DB" w14:textId="77777777" w:rsidR="00A23FD9" w:rsidRDefault="00A23FD9" w:rsidP="00C05A53">
            <w:pPr>
              <w:pStyle w:val="ProductList-OfferingBody"/>
              <w:ind w:left="-113"/>
              <w:jc w:val="center"/>
            </w:pPr>
          </w:p>
        </w:tc>
        <w:tc>
          <w:tcPr>
            <w:tcW w:w="596" w:type="dxa"/>
            <w:shd w:val="clear" w:color="auto" w:fill="70AD47" w:themeFill="accent6"/>
            <w:vAlign w:val="center"/>
          </w:tcPr>
          <w:p w14:paraId="0F46A92F" w14:textId="5835AEA1" w:rsidR="00A23FD9" w:rsidRPr="005A0966" w:rsidRDefault="00F271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24D5175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DED1EFA" w14:textId="77777777" w:rsidR="00A23FD9" w:rsidRDefault="00A23FD9" w:rsidP="00C05A53">
            <w:pPr>
              <w:pStyle w:val="ProductList-OfferingBody"/>
              <w:ind w:left="-113"/>
              <w:jc w:val="center"/>
            </w:pPr>
          </w:p>
        </w:tc>
        <w:tc>
          <w:tcPr>
            <w:tcW w:w="595" w:type="dxa"/>
            <w:shd w:val="clear" w:color="auto" w:fill="70AD47" w:themeFill="accent6"/>
            <w:vAlign w:val="center"/>
          </w:tcPr>
          <w:p w14:paraId="2CCA2367"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61BD044D" w14:textId="77777777" w:rsidR="00A23FD9" w:rsidRDefault="00A23FD9" w:rsidP="00C05A53">
            <w:pPr>
              <w:pStyle w:val="ProductList-OfferingBody"/>
              <w:ind w:left="-113"/>
              <w:jc w:val="center"/>
            </w:pPr>
          </w:p>
        </w:tc>
        <w:tc>
          <w:tcPr>
            <w:tcW w:w="596" w:type="dxa"/>
            <w:shd w:val="clear" w:color="auto" w:fill="70AD47" w:themeFill="accent6"/>
            <w:vAlign w:val="center"/>
          </w:tcPr>
          <w:p w14:paraId="2B5AEEAB" w14:textId="75EDCD3E" w:rsidR="00A23FD9" w:rsidRDefault="00F271E1" w:rsidP="00C05A53">
            <w:pPr>
              <w:pStyle w:val="ProductList-OfferingBody"/>
              <w:ind w:left="-113"/>
              <w:jc w:val="center"/>
            </w:pPr>
            <w:r w:rsidRPr="00D95E8B">
              <w:fldChar w:fldCharType="begin"/>
            </w:r>
            <w:r w:rsidRPr="00D95E8B">
              <w:instrText xml:space="preserve"> AutoTextList \s NoStyle \t "Open Value Subscription Only" </w:instrText>
            </w:r>
            <w:r w:rsidRPr="00D95E8B">
              <w:fldChar w:fldCharType="separate"/>
            </w:r>
            <w:r w:rsidRPr="00D95E8B">
              <w:t>OVS</w:t>
            </w:r>
            <w:r w:rsidRPr="00D95E8B">
              <w:fldChar w:fldCharType="end"/>
            </w:r>
          </w:p>
        </w:tc>
        <w:tc>
          <w:tcPr>
            <w:tcW w:w="595" w:type="dxa"/>
            <w:shd w:val="clear" w:color="auto" w:fill="70AD47" w:themeFill="accent6"/>
            <w:vAlign w:val="center"/>
          </w:tcPr>
          <w:p w14:paraId="5A82D0CA"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790B7D6" w14:textId="77777777" w:rsidR="00A23FD9" w:rsidRPr="005A0966" w:rsidRDefault="00A23FD9" w:rsidP="00C05A53">
            <w:pPr>
              <w:pStyle w:val="ProductList-OfferingBody"/>
              <w:ind w:left="-113"/>
              <w:jc w:val="center"/>
            </w:pPr>
          </w:p>
        </w:tc>
      </w:tr>
      <w:tr w:rsidR="00A23FD9" w14:paraId="6D4A4215"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610E9B92" w14:textId="09BF3342" w:rsidR="00A23FD9" w:rsidRDefault="00291105" w:rsidP="00FD7C04">
            <w:pPr>
              <w:pStyle w:val="ProductList-Offering2"/>
            </w:pPr>
            <w:bookmarkStart w:id="757" w:name="_Toc380655343"/>
            <w:bookmarkStart w:id="758" w:name="_Toc413390653"/>
            <w:r>
              <w:t>Windows</w:t>
            </w:r>
            <w:r w:rsidR="0028263A">
              <w:t xml:space="preserve"> Embedded</w:t>
            </w:r>
            <w:r>
              <w:t xml:space="preserve"> </w:t>
            </w:r>
            <w:r w:rsidR="00241F8F">
              <w:t xml:space="preserve">8.1 </w:t>
            </w:r>
            <w:r>
              <w:t xml:space="preserve">Industry Enterprise </w:t>
            </w:r>
            <w:r w:rsidR="00FD7C04">
              <w:t>Upgrade and</w:t>
            </w:r>
            <w:r>
              <w:t xml:space="preserve"> SA</w:t>
            </w:r>
            <w:bookmarkEnd w:id="757"/>
            <w:bookmarkEnd w:id="758"/>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for SA</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87313D9" w14:textId="016B3AC3"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CD1D36" w14:textId="06574F9F" w:rsidR="00A23FD9" w:rsidRDefault="00A23FD9"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4E66EFD" w14:textId="449B43F4" w:rsidR="00A23FD9"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73CDFF6" w14:textId="3CDD37F0" w:rsidR="00A23FD9"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68CA8B" w14:textId="77777777" w:rsidR="00A23FD9" w:rsidRDefault="00A23FD9" w:rsidP="00C05A53">
            <w:pPr>
              <w:pStyle w:val="ProductList-OfferingBody"/>
              <w:ind w:left="-113"/>
              <w:jc w:val="center"/>
            </w:pPr>
          </w:p>
        </w:tc>
        <w:tc>
          <w:tcPr>
            <w:tcW w:w="596" w:type="dxa"/>
            <w:shd w:val="clear" w:color="auto" w:fill="70AD47" w:themeFill="accent6"/>
            <w:vAlign w:val="center"/>
          </w:tcPr>
          <w:p w14:paraId="202EF8BC" w14:textId="53687C09" w:rsidR="00A23FD9"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090DA7" w14:textId="77777777" w:rsidR="00A23FD9" w:rsidRDefault="00A23FD9" w:rsidP="00C05A53">
            <w:pPr>
              <w:pStyle w:val="ProductList-OfferingBody"/>
              <w:ind w:left="-113"/>
              <w:jc w:val="center"/>
            </w:pPr>
          </w:p>
        </w:tc>
        <w:tc>
          <w:tcPr>
            <w:tcW w:w="596" w:type="dxa"/>
            <w:shd w:val="clear" w:color="auto" w:fill="70AD47" w:themeFill="accent6"/>
            <w:vAlign w:val="center"/>
          </w:tcPr>
          <w:p w14:paraId="075D92D8" w14:textId="77777777" w:rsidR="00A23FD9" w:rsidRDefault="00A23FD9" w:rsidP="00C05A53">
            <w:pPr>
              <w:pStyle w:val="ProductList-OfferingBody"/>
              <w:ind w:left="-113"/>
              <w:jc w:val="center"/>
            </w:pPr>
          </w:p>
        </w:tc>
        <w:tc>
          <w:tcPr>
            <w:tcW w:w="595" w:type="dxa"/>
            <w:shd w:val="clear" w:color="auto" w:fill="70AD47" w:themeFill="accent6"/>
            <w:vAlign w:val="center"/>
          </w:tcPr>
          <w:p w14:paraId="2BD70D69"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742A3DAC" w14:textId="77777777" w:rsidR="00A23FD9" w:rsidRDefault="00A23FD9" w:rsidP="00C05A53">
            <w:pPr>
              <w:pStyle w:val="ProductList-OfferingBody"/>
              <w:ind w:left="-113"/>
              <w:jc w:val="center"/>
            </w:pPr>
          </w:p>
        </w:tc>
        <w:tc>
          <w:tcPr>
            <w:tcW w:w="596" w:type="dxa"/>
            <w:shd w:val="clear" w:color="auto" w:fill="70AD47" w:themeFill="accent6"/>
            <w:vAlign w:val="center"/>
          </w:tcPr>
          <w:p w14:paraId="138CE919" w14:textId="2392F6B5" w:rsidR="00A23FD9"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1FD71011"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890278E" w14:textId="77777777" w:rsidR="00A23FD9" w:rsidRPr="005A0966" w:rsidRDefault="00A23FD9" w:rsidP="00C05A53">
            <w:pPr>
              <w:pStyle w:val="ProductList-OfferingBody"/>
              <w:ind w:left="-113"/>
              <w:jc w:val="center"/>
            </w:pPr>
          </w:p>
        </w:tc>
      </w:tr>
      <w:tr w:rsidR="00291105" w14:paraId="7BCBE124" w14:textId="77777777" w:rsidTr="00FD7C04">
        <w:tc>
          <w:tcPr>
            <w:tcW w:w="3060" w:type="dxa"/>
            <w:tcBorders>
              <w:top w:val="dashSmallGap" w:sz="4" w:space="0" w:color="BFBFBF" w:themeColor="background1" w:themeShade="BF"/>
              <w:left w:val="nil"/>
              <w:bottom w:val="nil"/>
              <w:right w:val="nil"/>
            </w:tcBorders>
          </w:tcPr>
          <w:p w14:paraId="39C3C3AB" w14:textId="1FB4ED27" w:rsidR="00291105" w:rsidRDefault="00291105" w:rsidP="00D73C40">
            <w:pPr>
              <w:pStyle w:val="ProductList-Offering2"/>
            </w:pPr>
            <w:bookmarkStart w:id="759" w:name="_Toc380655344"/>
            <w:bookmarkStart w:id="760" w:name="_Toc413390654"/>
            <w:r>
              <w:t xml:space="preserve">Windows </w:t>
            </w:r>
            <w:r w:rsidR="0028263A">
              <w:t xml:space="preserve">Embedded </w:t>
            </w:r>
            <w:r w:rsidR="00241F8F">
              <w:t xml:space="preserve">8.1 </w:t>
            </w:r>
            <w:r>
              <w:t xml:space="preserve">Industry Enterprise </w:t>
            </w:r>
            <w:r w:rsidR="00FD7C04">
              <w:t>Upgrade and</w:t>
            </w:r>
            <w:r>
              <w:t xml:space="preserve"> SA (Std, POSR, Ind Retail)</w:t>
            </w:r>
            <w:bookmarkEnd w:id="759"/>
            <w:bookmarkEnd w:id="760"/>
            <w:r w:rsidR="00CD5187">
              <w:fldChar w:fldCharType="begin"/>
            </w:r>
            <w:r w:rsidR="00CD5187">
              <w:instrText xml:space="preserve"> XE "</w:instrText>
            </w:r>
            <w:r w:rsidR="00CD5187" w:rsidRPr="00082536">
              <w:instrText>Windows</w:instrText>
            </w:r>
            <w:r w:rsidR="00241F8F">
              <w:instrText xml:space="preserve"> </w:instrText>
            </w:r>
            <w:r w:rsidR="008041CD">
              <w:instrText xml:space="preserve">Embedded </w:instrText>
            </w:r>
            <w:r w:rsidR="00241F8F">
              <w:instrText>8.1</w:instrText>
            </w:r>
            <w:r w:rsidR="00CD5187" w:rsidRPr="00082536">
              <w:instrText xml:space="preserve"> Industry Ent</w:instrText>
            </w:r>
            <w:r w:rsidR="00D73C40">
              <w:instrText>.</w:instrText>
            </w:r>
            <w:r w:rsidR="00CD5187" w:rsidRPr="00082536">
              <w:instrText xml:space="preserve"> for SA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nil"/>
              <w:right w:val="nil"/>
            </w:tcBorders>
            <w:vAlign w:val="center"/>
          </w:tcPr>
          <w:p w14:paraId="26365442" w14:textId="7C065D07" w:rsidR="00291105" w:rsidRDefault="00291105" w:rsidP="00291105">
            <w:pPr>
              <w:pStyle w:val="ProductList-OfferingBody"/>
              <w:ind w:left="-113"/>
              <w:jc w:val="center"/>
            </w:pPr>
            <w:r>
              <w:t>4/14</w:t>
            </w:r>
          </w:p>
        </w:tc>
        <w:tc>
          <w:tcPr>
            <w:tcW w:w="595" w:type="dxa"/>
            <w:tcBorders>
              <w:top w:val="dashSmallGap" w:sz="4" w:space="0" w:color="BFBFBF" w:themeColor="background1" w:themeShade="BF"/>
              <w:left w:val="nil"/>
              <w:bottom w:val="nil"/>
              <w:right w:val="nil"/>
            </w:tcBorders>
            <w:vAlign w:val="center"/>
          </w:tcPr>
          <w:p w14:paraId="0D4B395A" w14:textId="77777777" w:rsidR="00291105" w:rsidRDefault="00291105" w:rsidP="00291105">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19E3EF37" w14:textId="7BDC0AE3" w:rsidR="00291105" w:rsidRDefault="00291105" w:rsidP="00291105">
            <w:pPr>
              <w:pStyle w:val="ProductList-OfferingBody"/>
              <w:ind w:left="-113"/>
              <w:jc w:val="center"/>
            </w:pPr>
            <w:r>
              <w:t>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85CC953" w14:textId="2BC3B499" w:rsidR="00291105" w:rsidRDefault="00CF4D41" w:rsidP="00291105">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7AA465C4" w14:textId="77777777" w:rsidR="00291105" w:rsidRDefault="00291105" w:rsidP="00291105">
            <w:pPr>
              <w:pStyle w:val="ProductList-OfferingBody"/>
              <w:ind w:left="-113"/>
              <w:jc w:val="center"/>
            </w:pPr>
          </w:p>
        </w:tc>
        <w:tc>
          <w:tcPr>
            <w:tcW w:w="596" w:type="dxa"/>
            <w:shd w:val="clear" w:color="auto" w:fill="70AD47" w:themeFill="accent6"/>
            <w:vAlign w:val="center"/>
          </w:tcPr>
          <w:p w14:paraId="0FE110A2" w14:textId="03417710" w:rsidR="00291105" w:rsidRPr="005A0966" w:rsidRDefault="00291105" w:rsidP="00291105">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847D737"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071833F2" w14:textId="77777777" w:rsidR="00291105" w:rsidRDefault="00291105" w:rsidP="00291105">
            <w:pPr>
              <w:pStyle w:val="ProductList-OfferingBody"/>
              <w:ind w:left="-113"/>
              <w:jc w:val="center"/>
            </w:pPr>
          </w:p>
        </w:tc>
        <w:tc>
          <w:tcPr>
            <w:tcW w:w="595" w:type="dxa"/>
            <w:shd w:val="clear" w:color="auto" w:fill="70AD47" w:themeFill="accent6"/>
            <w:vAlign w:val="center"/>
          </w:tcPr>
          <w:p w14:paraId="468D9205" w14:textId="77777777" w:rsidR="00291105" w:rsidRDefault="00291105" w:rsidP="00291105">
            <w:pPr>
              <w:pStyle w:val="ProductList-OfferingBody"/>
              <w:ind w:left="-113"/>
              <w:jc w:val="center"/>
            </w:pPr>
          </w:p>
        </w:tc>
        <w:tc>
          <w:tcPr>
            <w:tcW w:w="595" w:type="dxa"/>
            <w:shd w:val="clear" w:color="auto" w:fill="BFBFBF" w:themeFill="background1" w:themeFillShade="BF"/>
            <w:vAlign w:val="center"/>
          </w:tcPr>
          <w:p w14:paraId="4027B21E" w14:textId="77777777" w:rsidR="00291105" w:rsidRDefault="00291105" w:rsidP="00291105">
            <w:pPr>
              <w:pStyle w:val="ProductList-OfferingBody"/>
              <w:ind w:left="-113"/>
              <w:jc w:val="center"/>
            </w:pPr>
          </w:p>
        </w:tc>
        <w:tc>
          <w:tcPr>
            <w:tcW w:w="596" w:type="dxa"/>
            <w:shd w:val="clear" w:color="auto" w:fill="70AD47" w:themeFill="accent6"/>
            <w:vAlign w:val="center"/>
          </w:tcPr>
          <w:p w14:paraId="4DE8FCBE" w14:textId="0181533E" w:rsidR="00291105" w:rsidRDefault="00291105" w:rsidP="00291105">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E34E8AD"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4ECF2504" w14:textId="5C3A0A35" w:rsidR="00291105" w:rsidRDefault="00291105" w:rsidP="00291105">
            <w:pPr>
              <w:pStyle w:val="ProductList-OfferingBody"/>
              <w:ind w:left="-113"/>
              <w:jc w:val="center"/>
            </w:pPr>
          </w:p>
        </w:tc>
      </w:tr>
    </w:tbl>
    <w:p w14:paraId="4FDCBA3B" w14:textId="77777777" w:rsidR="00C13DF8" w:rsidRDefault="00C13DF8"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A3F" w14:textId="77777777" w:rsidTr="00C4636F">
        <w:tc>
          <w:tcPr>
            <w:tcW w:w="3596" w:type="dxa"/>
          </w:tcPr>
          <w:p w14:paraId="4FDCBA3C" w14:textId="77777777" w:rsidR="00782C7B" w:rsidRPr="009F282C" w:rsidRDefault="009F282C" w:rsidP="00C4636F">
            <w:pPr>
              <w:pStyle w:val="ProductList-Body"/>
            </w:pPr>
            <w:r>
              <w:t xml:space="preserve">Prior Version: </w:t>
            </w:r>
            <w:r>
              <w:rPr>
                <w:b/>
              </w:rPr>
              <w:t>Windows Embedded 8</w:t>
            </w:r>
            <w:r>
              <w:t xml:space="preserve"> (6/13)</w:t>
            </w:r>
          </w:p>
        </w:tc>
        <w:tc>
          <w:tcPr>
            <w:tcW w:w="3597" w:type="dxa"/>
          </w:tcPr>
          <w:p w14:paraId="4FDCBA3D" w14:textId="77777777" w:rsidR="00782C7B" w:rsidRDefault="009F282C" w:rsidP="00C4636F">
            <w:pPr>
              <w:pStyle w:val="ProductList-Body"/>
            </w:pPr>
            <w:r>
              <w:t xml:space="preserve">Product Pool: </w:t>
            </w:r>
            <w:r w:rsidRPr="009F282C">
              <w:rPr>
                <w:b/>
              </w:rPr>
              <w:t>System</w:t>
            </w:r>
          </w:p>
        </w:tc>
        <w:tc>
          <w:tcPr>
            <w:tcW w:w="3597" w:type="dxa"/>
          </w:tcPr>
          <w:p w14:paraId="4FDCBA3E" w14:textId="77777777" w:rsidR="00782C7B" w:rsidRDefault="00782C7B" w:rsidP="00C4636F">
            <w:pPr>
              <w:pStyle w:val="ProductList-Body"/>
            </w:pPr>
          </w:p>
        </w:tc>
      </w:tr>
      <w:tr w:rsidR="00782C7B" w14:paraId="4FDCBA43" w14:textId="77777777" w:rsidTr="00C4636F">
        <w:tc>
          <w:tcPr>
            <w:tcW w:w="3596" w:type="dxa"/>
          </w:tcPr>
          <w:p w14:paraId="4FDCBA40" w14:textId="77777777" w:rsidR="00782C7B" w:rsidRDefault="00782C7B" w:rsidP="00C4636F">
            <w:pPr>
              <w:pStyle w:val="ProductList-Body"/>
            </w:pPr>
          </w:p>
        </w:tc>
        <w:tc>
          <w:tcPr>
            <w:tcW w:w="3597" w:type="dxa"/>
          </w:tcPr>
          <w:p w14:paraId="4FDCBA41" w14:textId="77777777" w:rsidR="00782C7B" w:rsidRDefault="00F8488D" w:rsidP="00C4636F">
            <w:pPr>
              <w:pStyle w:val="ProductList-Body"/>
            </w:pPr>
            <w:hyperlink w:anchor="SoftwareAssurance" w:history="1">
              <w:r w:rsidR="009F282C" w:rsidRPr="00AD224C">
                <w:rPr>
                  <w:rStyle w:val="Hyperlink"/>
                  <w:color w:val="000000" w:themeColor="text1"/>
                  <w:u w:val="none"/>
                </w:rPr>
                <w:t>Software Assurance Benefits</w:t>
              </w:r>
            </w:hyperlink>
            <w:r w:rsidR="009F282C">
              <w:t xml:space="preserve">: </w:t>
            </w:r>
            <w:r w:rsidR="009F282C">
              <w:rPr>
                <w:b/>
              </w:rPr>
              <w:t>Desktop</w:t>
            </w:r>
          </w:p>
        </w:tc>
        <w:tc>
          <w:tcPr>
            <w:tcW w:w="3597" w:type="dxa"/>
          </w:tcPr>
          <w:p w14:paraId="4FDCBA42" w14:textId="77777777" w:rsidR="00782C7B" w:rsidRDefault="00782C7B" w:rsidP="00C4636F">
            <w:pPr>
              <w:pStyle w:val="ProductList-Body"/>
            </w:pPr>
          </w:p>
        </w:tc>
      </w:tr>
    </w:tbl>
    <w:p w14:paraId="4FDCBA4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2A174C1" w14:textId="77777777" w:rsidR="00C9711E" w:rsidRDefault="00C9711E" w:rsidP="00C9711E">
      <w:pPr>
        <w:pStyle w:val="ProductList-Body"/>
        <w:rPr>
          <w:b/>
          <w:color w:val="00188F"/>
        </w:rPr>
      </w:pPr>
      <w:r>
        <w:rPr>
          <w:b/>
          <w:color w:val="00188F"/>
        </w:rPr>
        <w:t>Enterprise Sideloading for Windows Embedded 8.1</w:t>
      </w:r>
    </w:p>
    <w:p w14:paraId="4708EA2D" w14:textId="162BA3EF" w:rsidR="00C9711E" w:rsidRDefault="00C35601" w:rsidP="00C9711E">
      <w:pPr>
        <w:pStyle w:val="ProductList-Body"/>
      </w:pPr>
      <w:r>
        <w:t xml:space="preserve">Please </w:t>
      </w:r>
      <w:r w:rsidR="00867D3C">
        <w:t>refer</w:t>
      </w:r>
      <w:r w:rsidR="00B608EC">
        <w:t xml:space="preserve"> to</w:t>
      </w:r>
      <w:r>
        <w:t xml:space="preserve"> </w:t>
      </w:r>
      <w:hyperlink w:anchor="WindowsSideloadingRights" w:history="1">
        <w:r w:rsidRPr="00C35601">
          <w:rPr>
            <w:rStyle w:val="Hyperlink"/>
          </w:rPr>
          <w:t>Windows Sideloading Rights</w:t>
        </w:r>
      </w:hyperlink>
      <w:r>
        <w:t xml:space="preserve"> in Windows Desktop Operating Systems for information on Windows Sideloading Rights</w:t>
      </w:r>
      <w:r w:rsidR="00E915FD">
        <w:t xml:space="preserve"> if your Windows Industry 8 or 8.1 device needs to be enabled for Sideloading. </w:t>
      </w:r>
      <w:r w:rsidR="00C9711E">
        <w:t>Enterprise Sideloading is the process of installing new Windows 8.1 Apps being used for the benefit of the customer directly to a device without going through the Windows Store. Domain joined devices running Windows Embedded 8.1 Industry Enterprise edition, in any VL program, are feature-enabled for Enterprise Sideloading. Enterprise Sideloading functionality is supplemental to Windows Embedded 8.1 Industry Pro, and as such, the license terms applicable to Windows Embedded 8.1 Industry Pro, as supplemented here, apply to customers’ use of it.</w:t>
      </w:r>
    </w:p>
    <w:p w14:paraId="31FB0FA6" w14:textId="77777777" w:rsidR="008041CD" w:rsidRDefault="008041CD" w:rsidP="00C9711E">
      <w:pPr>
        <w:pStyle w:val="ProductList-Body"/>
      </w:pPr>
    </w:p>
    <w:p w14:paraId="07941B8A" w14:textId="57F13481" w:rsidR="008041CD" w:rsidRDefault="008041CD" w:rsidP="00C9711E">
      <w:pPr>
        <w:pStyle w:val="ProductList-Body"/>
      </w:pPr>
      <w:r>
        <w:t>With the Windows Embedded 8.1 Industry Update, Sideloading no longer requires a VL Sideloading key. Sideloading is enabled by default on Windows Embedded 8.1 Industry Pro and Windows Embedded 8.1 Industry Enterprise.</w:t>
      </w:r>
    </w:p>
    <w:p w14:paraId="3C0CA6ED" w14:textId="77777777" w:rsidR="00C9711E" w:rsidRDefault="00C9711E" w:rsidP="00C9711E">
      <w:pPr>
        <w:pStyle w:val="ProductList-Body"/>
      </w:pPr>
    </w:p>
    <w:p w14:paraId="4FDCBA45" w14:textId="4FE5FAFC" w:rsidR="009F282C" w:rsidRPr="009F282C" w:rsidRDefault="009F282C" w:rsidP="009F282C">
      <w:pPr>
        <w:pStyle w:val="ProductList-Body"/>
        <w:rPr>
          <w:b/>
        </w:rPr>
      </w:pPr>
      <w:r w:rsidRPr="00055772">
        <w:rPr>
          <w:b/>
          <w:color w:val="00188F"/>
        </w:rPr>
        <w:t>Windows Embedded 8 Standard Enterprise Kit</w:t>
      </w:r>
      <w:r w:rsidR="00693493">
        <w:rPr>
          <w:b/>
        </w:rPr>
        <w:fldChar w:fldCharType="begin"/>
      </w:r>
      <w:r w:rsidR="00693493">
        <w:instrText xml:space="preserve"> XE "</w:instrText>
      </w:r>
      <w:r w:rsidR="00693493" w:rsidRPr="00121AAB">
        <w:instrText>Windows Embedded 8 Standard Enterprise Kit</w:instrText>
      </w:r>
      <w:r w:rsidR="00693493">
        <w:instrText xml:space="preserve">" </w:instrText>
      </w:r>
      <w:r w:rsidR="00693493">
        <w:rPr>
          <w:b/>
        </w:rPr>
        <w:fldChar w:fldCharType="end"/>
      </w:r>
    </w:p>
    <w:p w14:paraId="4FDCBA46" w14:textId="5057083A" w:rsidR="009F282C" w:rsidRDefault="009F282C" w:rsidP="009F282C">
      <w:pPr>
        <w:pStyle w:val="ProductList-Body"/>
      </w:pPr>
      <w:r>
        <w:t>Customers who purchase an OEM device with Windows Embedded 8 Standard software preinstalled, may purchase a Windows Embedded 8 Standard Enterprise Kit</w:t>
      </w:r>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r>
        <w:t xml:space="preserve"> License to license, unlock, and enable certain software features (including Windows DirectAccess, Enterprise Sideloading,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Enterprise Sideloading for Windows Embedded 8 Standard is only available as part of the Windows Embedded 8 Standard Enterprise Kit.  </w:t>
      </w:r>
    </w:p>
    <w:p w14:paraId="4FDCBA47" w14:textId="19F6CEB4" w:rsidR="009F282C" w:rsidRDefault="009F282C" w:rsidP="009F282C">
      <w:pPr>
        <w:pStyle w:val="ProductList-Body"/>
      </w:pPr>
    </w:p>
    <w:p w14:paraId="4FDCBA48" w14:textId="0344D9CB" w:rsidR="009F282C" w:rsidRPr="00055772" w:rsidRDefault="009F282C" w:rsidP="009F282C">
      <w:pPr>
        <w:pStyle w:val="ProductList-Body"/>
        <w:rPr>
          <w:b/>
          <w:color w:val="00188F"/>
        </w:rPr>
      </w:pPr>
      <w:r w:rsidRPr="00055772">
        <w:rPr>
          <w:b/>
          <w:color w:val="00188F"/>
        </w:rPr>
        <w:t>Windows</w:t>
      </w:r>
      <w:r w:rsidR="00AF6659">
        <w:rPr>
          <w:b/>
          <w:color w:val="00188F"/>
        </w:rPr>
        <w:t xml:space="preserve"> </w:t>
      </w:r>
      <w:r w:rsidR="008041CD">
        <w:rPr>
          <w:b/>
          <w:color w:val="00188F"/>
        </w:rPr>
        <w:t xml:space="preserve">Embedded </w:t>
      </w:r>
      <w:r w:rsidR="00AF6659">
        <w:rPr>
          <w:b/>
          <w:color w:val="00188F"/>
        </w:rPr>
        <w:t>8</w:t>
      </w:r>
      <w:r w:rsidRPr="00055772">
        <w:rPr>
          <w:b/>
          <w:color w:val="00188F"/>
        </w:rPr>
        <w:t>.1 Industry Pro Upg</w:t>
      </w:r>
      <w:r w:rsidR="00AF6659">
        <w:rPr>
          <w:b/>
          <w:color w:val="00188F"/>
        </w:rPr>
        <w:t xml:space="preserve">rade, </w:t>
      </w:r>
      <w:r w:rsidR="00F359A7">
        <w:rPr>
          <w:b/>
          <w:color w:val="00188F"/>
        </w:rPr>
        <w:t xml:space="preserve">Windows </w:t>
      </w:r>
      <w:r w:rsidR="008041CD">
        <w:rPr>
          <w:b/>
          <w:color w:val="00188F"/>
        </w:rPr>
        <w:t xml:space="preserve">Embedded </w:t>
      </w:r>
      <w:r w:rsidR="00F359A7">
        <w:rPr>
          <w:b/>
          <w:color w:val="00188F"/>
        </w:rPr>
        <w:t xml:space="preserve">8.1 </w:t>
      </w:r>
      <w:r w:rsidR="00AF6659">
        <w:rPr>
          <w:b/>
          <w:color w:val="00188F"/>
        </w:rPr>
        <w:t xml:space="preserve">Industry Enterprise Upgrade, </w:t>
      </w:r>
      <w:r w:rsidR="00F359A7" w:rsidRPr="00AF6659">
        <w:rPr>
          <w:b/>
          <w:color w:val="00188F"/>
        </w:rPr>
        <w:t xml:space="preserve">Windows </w:t>
      </w:r>
      <w:r w:rsidR="008041CD">
        <w:rPr>
          <w:b/>
          <w:color w:val="00188F"/>
        </w:rPr>
        <w:t xml:space="preserve">Embedded </w:t>
      </w:r>
      <w:r w:rsidR="00F359A7" w:rsidRPr="00AF6659">
        <w:rPr>
          <w:b/>
          <w:color w:val="00188F"/>
        </w:rPr>
        <w:t>8.1 Industry Enterprise (Std, POS, Ind Retail)</w:t>
      </w:r>
      <w:r w:rsidR="00F359A7">
        <w:rPr>
          <w:b/>
          <w:color w:val="00188F"/>
        </w:rPr>
        <w:t xml:space="preserve"> </w:t>
      </w:r>
      <w:r w:rsidRPr="00055772">
        <w:rPr>
          <w:b/>
          <w:color w:val="00188F"/>
        </w:rPr>
        <w:t>and SA</w:t>
      </w:r>
      <w:r w:rsidR="00F359A7">
        <w:rPr>
          <w:b/>
          <w:color w:val="00188F"/>
        </w:rPr>
        <w:t xml:space="preserve"> (collectively “Windows Industry Products”) </w:t>
      </w:r>
      <w:r w:rsidRPr="00055772">
        <w:rPr>
          <w:b/>
          <w:color w:val="00188F"/>
        </w:rPr>
        <w:t xml:space="preserve"> </w:t>
      </w:r>
    </w:p>
    <w:p w14:paraId="4FDCBA49" w14:textId="07E86E35" w:rsidR="009F282C" w:rsidRPr="009F282C" w:rsidRDefault="009F282C" w:rsidP="00055772">
      <w:pPr>
        <w:pStyle w:val="ProductList-Body"/>
        <w:ind w:left="180"/>
        <w:rPr>
          <w:b/>
        </w:rPr>
      </w:pPr>
      <w:r w:rsidRPr="00055772">
        <w:rPr>
          <w:b/>
          <w:color w:val="00188F"/>
        </w:rPr>
        <w:t xml:space="preserve">Operating System (OS) Upgrade License for Windows </w:t>
      </w:r>
      <w:r w:rsidR="008041CD">
        <w:rPr>
          <w:b/>
          <w:color w:val="00188F"/>
        </w:rPr>
        <w:t xml:space="preserve">Embedded </w:t>
      </w:r>
      <w:r w:rsidRPr="00055772">
        <w:rPr>
          <w:b/>
          <w:color w:val="00188F"/>
        </w:rPr>
        <w:t>8.1 Industry Pro</w:t>
      </w:r>
      <w:r w:rsidR="00AF6659">
        <w:rPr>
          <w:b/>
          <w:color w:val="00188F"/>
        </w:rPr>
        <w:t xml:space="preserve"> and Windows </w:t>
      </w:r>
      <w:r w:rsidR="008041CD">
        <w:rPr>
          <w:b/>
          <w:color w:val="00188F"/>
        </w:rPr>
        <w:t xml:space="preserve">Embedded </w:t>
      </w:r>
      <w:r w:rsidR="00AF6659">
        <w:rPr>
          <w:b/>
          <w:color w:val="00188F"/>
        </w:rPr>
        <w:t>8.1 Industry Enterprise</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A" w14:textId="25FDAB45" w:rsidR="009F282C" w:rsidRDefault="009F282C" w:rsidP="00055772">
      <w:pPr>
        <w:pStyle w:val="ProductList-Body"/>
        <w:ind w:left="180"/>
      </w:pPr>
      <w:r>
        <w:t xml:space="preserve">The operating system licenses granted for Windows </w:t>
      </w:r>
      <w:r w:rsidR="008041CD">
        <w:t xml:space="preserve">Embedded </w:t>
      </w:r>
      <w:r>
        <w:t>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w:t>
      </w:r>
      <w:r w:rsidR="00AF6659">
        <w:t xml:space="preserve">and Windows </w:t>
      </w:r>
      <w:r w:rsidR="008041CD">
        <w:t xml:space="preserve">Embedded </w:t>
      </w:r>
      <w:r w:rsidR="00AF6659">
        <w:t xml:space="preserve">8.1 Industry Enterprise </w:t>
      </w:r>
      <w:r>
        <w:t xml:space="preserve">are upgrade licenses only. Full desktop operating system licenses are not available. Therefore, each device for which </w:t>
      </w:r>
      <w:r w:rsidR="008C733D">
        <w:t>a customer</w:t>
      </w:r>
      <w:r>
        <w:t xml:space="preserve"> acquire</w:t>
      </w:r>
      <w:r w:rsidR="008C733D">
        <w:t>s</w:t>
      </w:r>
      <w:r>
        <w:t xml:space="preserve"> and run</w:t>
      </w:r>
      <w:r w:rsidR="008C733D">
        <w:t>s</w:t>
      </w:r>
      <w:r>
        <w:t xml:space="preserve"> the Windows </w:t>
      </w:r>
      <w:r w:rsidR="008041CD">
        <w:t xml:space="preserve">Embedded </w:t>
      </w:r>
      <w:r>
        <w:t>8.1 Industry Pro Upgrade</w:t>
      </w:r>
      <w:r w:rsidR="00AF6659">
        <w:t xml:space="preserve"> or Windows </w:t>
      </w:r>
      <w:r w:rsidR="008041CD">
        <w:t xml:space="preserve">Embedded </w:t>
      </w:r>
      <w:r w:rsidR="00AF6659">
        <w:t>8.1 Industry Enterprise</w:t>
      </w:r>
      <w:r>
        <w:t xml:space="preserve"> must be licensed to run one of the qualifying operating systems identified below.</w:t>
      </w:r>
    </w:p>
    <w:p w14:paraId="4FDCBA4B" w14:textId="77777777" w:rsidR="009F282C" w:rsidRDefault="009F282C" w:rsidP="00055772">
      <w:pPr>
        <w:pStyle w:val="ProductList-Body"/>
        <w:ind w:left="180"/>
      </w:pPr>
    </w:p>
    <w:p w14:paraId="4FDCBA4C" w14:textId="2BEC5486" w:rsidR="009F282C" w:rsidRPr="009F282C" w:rsidRDefault="009F282C" w:rsidP="00055772">
      <w:pPr>
        <w:pStyle w:val="ProductList-Body"/>
        <w:ind w:left="180"/>
        <w:rPr>
          <w:b/>
        </w:rPr>
      </w:pPr>
      <w:r w:rsidRPr="00055772">
        <w:rPr>
          <w:b/>
          <w:color w:val="00188F"/>
        </w:rPr>
        <w:t xml:space="preserve">Qualifying OS Rules for Windows </w:t>
      </w:r>
      <w:r w:rsidR="008041CD">
        <w:rPr>
          <w:b/>
          <w:color w:val="00188F"/>
        </w:rPr>
        <w:t>Embedded</w:t>
      </w:r>
      <w:r w:rsidR="008041CD" w:rsidRPr="00055772">
        <w:rPr>
          <w:b/>
          <w:color w:val="00188F"/>
        </w:rPr>
        <w:t xml:space="preserve"> </w:t>
      </w:r>
      <w:r w:rsidRPr="00055772">
        <w:rPr>
          <w:b/>
          <w:color w:val="00188F"/>
        </w:rPr>
        <w:t>8.1 Industry Pro</w:t>
      </w:r>
      <w:r w:rsidR="00F359A7">
        <w:rPr>
          <w:b/>
          <w:color w:val="00188F"/>
        </w:rPr>
        <w:t>ducts</w:t>
      </w:r>
      <w:r w:rsidR="00AF6659" w:rsidRPr="00AF6659">
        <w:rPr>
          <w:color w:val="00188F"/>
        </w:rPr>
        <w:t xml:space="preserve"> </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D" w14:textId="6BE72312" w:rsidR="009F282C" w:rsidRDefault="009F282C" w:rsidP="00913546">
      <w:pPr>
        <w:pStyle w:val="ProductList-Body"/>
        <w:numPr>
          <w:ilvl w:val="0"/>
          <w:numId w:val="29"/>
        </w:numPr>
        <w:ind w:hanging="270"/>
      </w:pPr>
      <w:r>
        <w:t>The qualifying OS must be installed on the device to which the Upgrade license is to be assigned.</w:t>
      </w:r>
    </w:p>
    <w:p w14:paraId="4FDCBA4E" w14:textId="3D839C64" w:rsidR="009F282C" w:rsidRDefault="009F282C" w:rsidP="00913546">
      <w:pPr>
        <w:pStyle w:val="ProductList-Body"/>
        <w:numPr>
          <w:ilvl w:val="0"/>
          <w:numId w:val="29"/>
        </w:numPr>
        <w:ind w:hanging="270"/>
      </w:pPr>
      <w:r>
        <w:t xml:space="preserve">Except as provided below, customers must remove the qualifying Operating System from the device in order to deploy the Windows Industry </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0" w14:textId="00261A82" w:rsidR="009F282C" w:rsidRDefault="009F282C" w:rsidP="00913546">
      <w:pPr>
        <w:pStyle w:val="ProductList-Body"/>
        <w:numPr>
          <w:ilvl w:val="0"/>
          <w:numId w:val="29"/>
        </w:numPr>
        <w:ind w:hanging="270"/>
      </w:pPr>
      <w:r>
        <w:t>Customers who wish to install or run more than one licensed O</w:t>
      </w:r>
      <w:r w:rsidR="00AF6659">
        <w:t xml:space="preserve">perating </w:t>
      </w:r>
      <w:r>
        <w:t>S</w:t>
      </w:r>
      <w:r w:rsidR="00AF6659">
        <w:t>ystem</w:t>
      </w:r>
      <w:r>
        <w:t xml:space="preserve"> at one time (including the qualifying OS), may acquire SA for their Windows Embedded 8.1 Industry </w:t>
      </w:r>
      <w:r w:rsidR="00AF6659">
        <w:t>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2" w14:textId="6047BC64" w:rsidR="009F282C" w:rsidRDefault="009F282C" w:rsidP="00913546">
      <w:pPr>
        <w:pStyle w:val="ProductList-Body"/>
        <w:numPr>
          <w:ilvl w:val="0"/>
          <w:numId w:val="29"/>
        </w:numPr>
        <w:ind w:hanging="270"/>
      </w:pPr>
      <w:r>
        <w:t>Customers that have active SA coverage do not need to uninstall the qualifying OS and may install and run the qualifying OS and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at the same time. </w:t>
      </w:r>
    </w:p>
    <w:p w14:paraId="4FDCBA53" w14:textId="77777777" w:rsidR="009F282C" w:rsidRDefault="009F282C" w:rsidP="009F282C">
      <w:pPr>
        <w:pStyle w:val="ProductList-Body"/>
      </w:pPr>
    </w:p>
    <w:p w14:paraId="4FDCBA54" w14:textId="77777777" w:rsidR="009F282C" w:rsidRDefault="009F282C" w:rsidP="00055772">
      <w:pPr>
        <w:pStyle w:val="ProductList-Body"/>
        <w:ind w:left="180"/>
        <w:rPr>
          <w:b/>
          <w:color w:val="00188F"/>
        </w:rPr>
      </w:pPr>
      <w:r w:rsidRPr="00055772">
        <w:rPr>
          <w:b/>
          <w:color w:val="00188F"/>
        </w:rPr>
        <w:t>Qualifying Operating Systems (“Qualifying OS”)</w:t>
      </w:r>
    </w:p>
    <w:p w14:paraId="0F1A3F0D" w14:textId="03E43051" w:rsidR="00662221" w:rsidRDefault="00662221" w:rsidP="00662221">
      <w:pPr>
        <w:pStyle w:val="ProductList-Body"/>
        <w:ind w:left="180"/>
      </w:pPr>
      <w:r>
        <w:t>Customers with the Qualifying O</w:t>
      </w:r>
      <w:r w:rsidR="00F359A7">
        <w:t>S</w:t>
      </w:r>
      <w:r>
        <w:t xml:space="preserve"> may purchase the corresponding </w:t>
      </w:r>
      <w:r w:rsidR="00F359A7">
        <w:t xml:space="preserve">Windows Industry Products </w:t>
      </w:r>
      <w:r>
        <w:t>as stated in the following table:</w:t>
      </w:r>
    </w:p>
    <w:p w14:paraId="65F355B9" w14:textId="77777777" w:rsidR="00662221" w:rsidRDefault="00662221" w:rsidP="00662221">
      <w:pPr>
        <w:pStyle w:val="ProductList-Body"/>
        <w:ind w:left="180"/>
      </w:pPr>
    </w:p>
    <w:tbl>
      <w:tblPr>
        <w:tblStyle w:val="TableGrid"/>
        <w:tblW w:w="10530" w:type="dxa"/>
        <w:tblInd w:w="175" w:type="dxa"/>
        <w:tblLayout w:type="fixed"/>
        <w:tblLook w:val="04A0" w:firstRow="1" w:lastRow="0" w:firstColumn="1" w:lastColumn="0" w:noHBand="0" w:noVBand="1"/>
      </w:tblPr>
      <w:tblGrid>
        <w:gridCol w:w="4230"/>
        <w:gridCol w:w="2100"/>
        <w:gridCol w:w="2100"/>
        <w:gridCol w:w="2100"/>
      </w:tblGrid>
      <w:tr w:rsidR="00EA5FCC" w14:paraId="3DB5AAD5" w14:textId="77777777" w:rsidTr="00EA5FCC">
        <w:trPr>
          <w:tblHeader/>
        </w:trPr>
        <w:tc>
          <w:tcPr>
            <w:tcW w:w="4230" w:type="dxa"/>
            <w:shd w:val="clear" w:color="auto" w:fill="0072C6"/>
            <w:vAlign w:val="center"/>
          </w:tcPr>
          <w:p w14:paraId="33DFC5A3" w14:textId="77777777" w:rsidR="00EA5FCC" w:rsidRPr="00680B23" w:rsidRDefault="00EA5FCC" w:rsidP="00D17D13">
            <w:pPr>
              <w:pStyle w:val="ProductList-Body"/>
              <w:spacing w:before="20" w:after="20"/>
              <w:rPr>
                <w:color w:val="FFFFFF" w:themeColor="background1"/>
              </w:rPr>
            </w:pPr>
            <w:r>
              <w:rPr>
                <w:color w:val="FFFFFF" w:themeColor="background1"/>
              </w:rPr>
              <w:t>Qualifying Operating Systems</w:t>
            </w:r>
          </w:p>
        </w:tc>
        <w:tc>
          <w:tcPr>
            <w:tcW w:w="2100" w:type="dxa"/>
            <w:shd w:val="clear" w:color="auto" w:fill="0072C6"/>
            <w:vAlign w:val="center"/>
          </w:tcPr>
          <w:p w14:paraId="2AADD429" w14:textId="10A74373" w:rsidR="00EA5FCC" w:rsidRPr="00680B23" w:rsidRDefault="00EA5FCC" w:rsidP="008041CD">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Pro</w:t>
            </w:r>
            <w:r w:rsidR="00FD7C04">
              <w:rPr>
                <w:color w:val="FFFFFF" w:themeColor="background1"/>
              </w:rPr>
              <w:t xml:space="preserve"> Upgrade</w:t>
            </w:r>
          </w:p>
        </w:tc>
        <w:tc>
          <w:tcPr>
            <w:tcW w:w="2100" w:type="dxa"/>
            <w:shd w:val="clear" w:color="auto" w:fill="0072C6"/>
            <w:vAlign w:val="center"/>
          </w:tcPr>
          <w:p w14:paraId="69B0E97B" w14:textId="56EFEC1F"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Enterprise</w:t>
            </w:r>
            <w:r w:rsidR="00FD7C04">
              <w:rPr>
                <w:color w:val="FFFFFF" w:themeColor="background1"/>
              </w:rPr>
              <w:t xml:space="preserve"> Upgrade</w:t>
            </w:r>
          </w:p>
        </w:tc>
        <w:tc>
          <w:tcPr>
            <w:tcW w:w="2100" w:type="dxa"/>
            <w:shd w:val="clear" w:color="auto" w:fill="0072C6"/>
            <w:vAlign w:val="center"/>
          </w:tcPr>
          <w:p w14:paraId="0C671955" w14:textId="35292AC8"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8.1 </w:t>
            </w:r>
            <w:r w:rsidR="008041CD">
              <w:rPr>
                <w:color w:val="FFFFFF" w:themeColor="background1"/>
              </w:rPr>
              <w:t xml:space="preserve">Embedded </w:t>
            </w:r>
            <w:r w:rsidRPr="00680B23">
              <w:rPr>
                <w:color w:val="FFFFFF" w:themeColor="background1"/>
              </w:rPr>
              <w:t>Industry Enterprise Upgrade(Std, POS, Ind Retail)</w:t>
            </w:r>
          </w:p>
        </w:tc>
      </w:tr>
      <w:tr w:rsidR="008E76EF" w14:paraId="6824209A" w14:textId="77777777" w:rsidTr="00FD7C04">
        <w:tc>
          <w:tcPr>
            <w:tcW w:w="4230" w:type="dxa"/>
          </w:tcPr>
          <w:p w14:paraId="7D677994" w14:textId="77777777" w:rsidR="008E76EF" w:rsidRPr="000D6060" w:rsidRDefault="008E76EF" w:rsidP="008E76EF">
            <w:pPr>
              <w:pStyle w:val="ProductList-Body"/>
            </w:pPr>
            <w:r w:rsidRPr="005D1188">
              <w:t>Windows Vista Business for Embedded Systems and Windows Vista Ultimate for Embedded Systems</w:t>
            </w:r>
          </w:p>
        </w:tc>
        <w:tc>
          <w:tcPr>
            <w:tcW w:w="2100" w:type="dxa"/>
            <w:vAlign w:val="center"/>
          </w:tcPr>
          <w:p w14:paraId="05B0188F" w14:textId="075B0C42"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FAAC7BE" w14:textId="4AF1EC09"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5E81E43" w14:textId="77777777" w:rsidR="008E76EF" w:rsidRPr="00CA02E2" w:rsidRDefault="008E76EF" w:rsidP="00FD7C04">
            <w:pPr>
              <w:pStyle w:val="ProductList-Body"/>
              <w:jc w:val="center"/>
            </w:pPr>
          </w:p>
        </w:tc>
      </w:tr>
      <w:tr w:rsidR="008E76EF" w14:paraId="0340903C" w14:textId="77777777" w:rsidTr="00FD7C04">
        <w:tc>
          <w:tcPr>
            <w:tcW w:w="4230" w:type="dxa"/>
          </w:tcPr>
          <w:p w14:paraId="4D039CFF" w14:textId="77777777" w:rsidR="008E76EF" w:rsidRPr="000D6060" w:rsidRDefault="008E76EF" w:rsidP="008E76EF">
            <w:pPr>
              <w:pStyle w:val="ProductList-Body"/>
            </w:pPr>
            <w:r w:rsidRPr="005D1188">
              <w:t xml:space="preserve">Windows 2000 Professional for Embedded Systems </w:t>
            </w:r>
          </w:p>
        </w:tc>
        <w:tc>
          <w:tcPr>
            <w:tcW w:w="2100" w:type="dxa"/>
            <w:vAlign w:val="center"/>
          </w:tcPr>
          <w:p w14:paraId="1EAAAF71" w14:textId="3DF8E79E"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15193C7F" w14:textId="10DA63C8"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2571B6B4" w14:textId="77777777" w:rsidR="008E76EF" w:rsidRPr="00CA02E2" w:rsidRDefault="008E76EF" w:rsidP="00FD7C04">
            <w:pPr>
              <w:pStyle w:val="ProductList-Body"/>
              <w:jc w:val="center"/>
            </w:pPr>
          </w:p>
        </w:tc>
      </w:tr>
      <w:tr w:rsidR="008E76EF" w14:paraId="08FE35A7" w14:textId="77777777" w:rsidTr="00FD7C04">
        <w:tc>
          <w:tcPr>
            <w:tcW w:w="4230" w:type="dxa"/>
          </w:tcPr>
          <w:p w14:paraId="5EE9F548" w14:textId="77777777" w:rsidR="008E76EF" w:rsidRPr="000D6060" w:rsidRDefault="008E76EF" w:rsidP="008E76EF">
            <w:pPr>
              <w:pStyle w:val="ProductList-Body"/>
            </w:pPr>
            <w:r w:rsidRPr="005D1188">
              <w:t>Windows NT Workstation for Embedded Systems</w:t>
            </w:r>
          </w:p>
        </w:tc>
        <w:tc>
          <w:tcPr>
            <w:tcW w:w="2100" w:type="dxa"/>
            <w:vAlign w:val="center"/>
          </w:tcPr>
          <w:p w14:paraId="5073C0CC" w14:textId="253298CB"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03B82356" w14:textId="211C72DF"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98CE43E" w14:textId="77777777" w:rsidR="008E76EF" w:rsidRPr="00CA02E2" w:rsidRDefault="008E76EF" w:rsidP="00FD7C04">
            <w:pPr>
              <w:pStyle w:val="ProductList-Body"/>
              <w:jc w:val="center"/>
            </w:pPr>
          </w:p>
        </w:tc>
      </w:tr>
      <w:tr w:rsidR="008E76EF" w14:paraId="5B0D9EDB" w14:textId="77777777" w:rsidTr="00FD7C04">
        <w:tc>
          <w:tcPr>
            <w:tcW w:w="4230" w:type="dxa"/>
          </w:tcPr>
          <w:p w14:paraId="1B5D0ABB" w14:textId="77777777" w:rsidR="008E76EF" w:rsidRPr="000D6060" w:rsidRDefault="008E76EF" w:rsidP="008E76EF">
            <w:pPr>
              <w:pStyle w:val="ProductList-Body"/>
            </w:pPr>
            <w:r w:rsidRPr="005D1188">
              <w:t>Windows 7 Professional for Embedded Systems</w:t>
            </w:r>
          </w:p>
        </w:tc>
        <w:tc>
          <w:tcPr>
            <w:tcW w:w="2100" w:type="dxa"/>
            <w:vAlign w:val="center"/>
          </w:tcPr>
          <w:p w14:paraId="5B717136" w14:textId="5B6FA7A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A11172F" w14:textId="657FBF48"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21837A8" w14:textId="77777777" w:rsidR="008E76EF" w:rsidRDefault="008E76EF" w:rsidP="00FD7C04">
            <w:pPr>
              <w:pStyle w:val="ProductList-Body"/>
              <w:jc w:val="center"/>
            </w:pPr>
          </w:p>
        </w:tc>
      </w:tr>
      <w:tr w:rsidR="008E76EF" w14:paraId="203F31C2" w14:textId="77777777" w:rsidTr="00FD7C04">
        <w:tc>
          <w:tcPr>
            <w:tcW w:w="4230" w:type="dxa"/>
          </w:tcPr>
          <w:p w14:paraId="34941C57" w14:textId="77777777" w:rsidR="008E76EF" w:rsidRDefault="008E76EF" w:rsidP="008E76EF">
            <w:pPr>
              <w:pStyle w:val="ProductList-Body"/>
            </w:pPr>
            <w:r w:rsidRPr="005D1188">
              <w:t>Windows 7 Ultimate for Embedded Systems</w:t>
            </w:r>
          </w:p>
        </w:tc>
        <w:tc>
          <w:tcPr>
            <w:tcW w:w="2100" w:type="dxa"/>
            <w:vAlign w:val="center"/>
          </w:tcPr>
          <w:p w14:paraId="310FF4D9" w14:textId="70DA128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C30E7FF" w14:textId="7905E264"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57B160D8" w14:textId="77777777" w:rsidR="008E76EF" w:rsidRDefault="008E76EF" w:rsidP="00FD7C04">
            <w:pPr>
              <w:pStyle w:val="ProductList-Body"/>
              <w:jc w:val="center"/>
            </w:pPr>
          </w:p>
        </w:tc>
      </w:tr>
      <w:tr w:rsidR="00412E14" w14:paraId="715CB9C7" w14:textId="77777777" w:rsidTr="00FD7C04">
        <w:tc>
          <w:tcPr>
            <w:tcW w:w="4230" w:type="dxa"/>
          </w:tcPr>
          <w:p w14:paraId="48722E8D" w14:textId="533A09D6" w:rsidR="00412E14" w:rsidRPr="00B2689B" w:rsidRDefault="00412E14" w:rsidP="00412E14">
            <w:pPr>
              <w:pStyle w:val="ProductList-Body"/>
            </w:pPr>
            <w:r w:rsidRPr="00B2689B">
              <w:t xml:space="preserve">Windows </w:t>
            </w:r>
            <w:r>
              <w:t>XP Professional for Embedded Systems</w:t>
            </w:r>
          </w:p>
        </w:tc>
        <w:tc>
          <w:tcPr>
            <w:tcW w:w="2100" w:type="dxa"/>
            <w:vAlign w:val="center"/>
          </w:tcPr>
          <w:p w14:paraId="5F70A299" w14:textId="74983F30" w:rsidR="00412E14" w:rsidRPr="00254349" w:rsidRDefault="00412E14" w:rsidP="00FD7C04">
            <w:pPr>
              <w:pStyle w:val="ProductList-Body"/>
              <w:jc w:val="center"/>
              <w:rPr>
                <w:rFonts w:ascii="Wingdings" w:hAnsi="Wingdings" w:cs="Wingdings"/>
                <w:sz w:val="20"/>
                <w:szCs w:val="20"/>
              </w:rPr>
            </w:pPr>
            <w:r w:rsidRPr="00254349">
              <w:rPr>
                <w:rFonts w:ascii="Wingdings" w:hAnsi="Wingdings" w:cs="Wingdings"/>
                <w:sz w:val="20"/>
                <w:szCs w:val="20"/>
              </w:rPr>
              <w:t></w:t>
            </w:r>
          </w:p>
        </w:tc>
        <w:tc>
          <w:tcPr>
            <w:tcW w:w="2100" w:type="dxa"/>
            <w:vAlign w:val="center"/>
          </w:tcPr>
          <w:p w14:paraId="7F1ABD71" w14:textId="0FBD1C96" w:rsidR="00412E14" w:rsidRPr="00F836C9" w:rsidRDefault="00412E14" w:rsidP="00FD7C04">
            <w:pPr>
              <w:pStyle w:val="ProductList-Body"/>
              <w:jc w:val="center"/>
              <w:rPr>
                <w:rFonts w:ascii="Wingdings" w:hAnsi="Wingdings" w:cs="Wingdings"/>
                <w:sz w:val="20"/>
                <w:szCs w:val="20"/>
              </w:rPr>
            </w:pPr>
            <w:r w:rsidRPr="00F836C9">
              <w:rPr>
                <w:rFonts w:ascii="Wingdings" w:hAnsi="Wingdings" w:cs="Wingdings"/>
                <w:sz w:val="20"/>
                <w:szCs w:val="20"/>
              </w:rPr>
              <w:t></w:t>
            </w:r>
          </w:p>
        </w:tc>
        <w:tc>
          <w:tcPr>
            <w:tcW w:w="2100" w:type="dxa"/>
            <w:vAlign w:val="center"/>
          </w:tcPr>
          <w:p w14:paraId="3FE28D8A" w14:textId="77777777" w:rsidR="00412E14" w:rsidRDefault="00412E14" w:rsidP="00FD7C04">
            <w:pPr>
              <w:pStyle w:val="ProductList-Body"/>
              <w:jc w:val="center"/>
            </w:pPr>
          </w:p>
        </w:tc>
      </w:tr>
      <w:tr w:rsidR="008E76EF" w14:paraId="55122543" w14:textId="77777777" w:rsidTr="00FD7C04">
        <w:tc>
          <w:tcPr>
            <w:tcW w:w="4230" w:type="dxa"/>
          </w:tcPr>
          <w:p w14:paraId="3364B38C" w14:textId="77777777" w:rsidR="008E76EF" w:rsidRDefault="008E76EF" w:rsidP="008E76EF">
            <w:pPr>
              <w:pStyle w:val="ProductList-Body"/>
            </w:pPr>
            <w:r w:rsidRPr="00B2689B">
              <w:t>Windows Embedded 8 and 8.1 Pro</w:t>
            </w:r>
          </w:p>
        </w:tc>
        <w:tc>
          <w:tcPr>
            <w:tcW w:w="2100" w:type="dxa"/>
            <w:vAlign w:val="center"/>
          </w:tcPr>
          <w:p w14:paraId="3948D40E" w14:textId="71CB014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9FC00E4" w14:textId="13FBD5E2"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085E696B" w14:textId="77777777" w:rsidR="008E76EF" w:rsidRDefault="008E76EF" w:rsidP="00FD7C04">
            <w:pPr>
              <w:pStyle w:val="ProductList-Body"/>
              <w:jc w:val="center"/>
            </w:pPr>
          </w:p>
        </w:tc>
      </w:tr>
      <w:tr w:rsidR="008E76EF" w14:paraId="32B0C9CD" w14:textId="77777777" w:rsidTr="00FD7C04">
        <w:tc>
          <w:tcPr>
            <w:tcW w:w="4230" w:type="dxa"/>
          </w:tcPr>
          <w:p w14:paraId="342C5CF9" w14:textId="3F490CA7" w:rsidR="008E76EF" w:rsidRDefault="008E76EF" w:rsidP="008E76EF">
            <w:pPr>
              <w:pStyle w:val="ProductList-Body"/>
            </w:pPr>
            <w:r w:rsidRPr="00B2689B">
              <w:t>Windows Embedded 8 and 8.1 Industry Pro</w:t>
            </w:r>
          </w:p>
        </w:tc>
        <w:tc>
          <w:tcPr>
            <w:tcW w:w="2100" w:type="dxa"/>
            <w:vAlign w:val="center"/>
          </w:tcPr>
          <w:p w14:paraId="24F789EF" w14:textId="02C77D4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773689F" w14:textId="120CAC90" w:rsidR="008E76EF" w:rsidRDefault="000E65C7" w:rsidP="00FD7C04">
            <w:pPr>
              <w:pStyle w:val="ProductList-Body"/>
              <w:jc w:val="center"/>
            </w:pPr>
            <w:r w:rsidRPr="008E76EF">
              <w:rPr>
                <w:rFonts w:ascii="Wingdings" w:hAnsi="Wingdings" w:cs="Wingdings"/>
                <w:sz w:val="20"/>
                <w:szCs w:val="20"/>
              </w:rPr>
              <w:t></w:t>
            </w:r>
          </w:p>
        </w:tc>
        <w:tc>
          <w:tcPr>
            <w:tcW w:w="2100" w:type="dxa"/>
            <w:vAlign w:val="center"/>
          </w:tcPr>
          <w:p w14:paraId="4CE2D9A1" w14:textId="419AEEE1" w:rsidR="008E76EF" w:rsidRDefault="008E76EF" w:rsidP="00FD7C04">
            <w:pPr>
              <w:pStyle w:val="ProductList-Body"/>
              <w:jc w:val="center"/>
            </w:pPr>
          </w:p>
        </w:tc>
      </w:tr>
      <w:tr w:rsidR="008E76EF" w14:paraId="5EFDB389" w14:textId="77777777" w:rsidTr="00FD7C04">
        <w:tc>
          <w:tcPr>
            <w:tcW w:w="4230" w:type="dxa"/>
          </w:tcPr>
          <w:p w14:paraId="7B4E8DB3" w14:textId="033F2B0F" w:rsidR="008E76EF" w:rsidRPr="00B2689B" w:rsidRDefault="008E76EF" w:rsidP="008E76EF">
            <w:pPr>
              <w:pStyle w:val="ProductList-Body"/>
            </w:pPr>
            <w:r w:rsidRPr="00B2689B">
              <w:t>Windows Embedded 8 and 8.1 Industry Retail</w:t>
            </w:r>
          </w:p>
        </w:tc>
        <w:tc>
          <w:tcPr>
            <w:tcW w:w="2100" w:type="dxa"/>
            <w:vAlign w:val="center"/>
          </w:tcPr>
          <w:p w14:paraId="0F9EFB86" w14:textId="25EC8022"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12401F2" w14:textId="6FCAF48B" w:rsidR="008E76EF" w:rsidRDefault="008E76EF" w:rsidP="00FD7C04">
            <w:pPr>
              <w:pStyle w:val="ProductList-Body"/>
              <w:jc w:val="center"/>
            </w:pPr>
          </w:p>
        </w:tc>
        <w:tc>
          <w:tcPr>
            <w:tcW w:w="2100" w:type="dxa"/>
            <w:vAlign w:val="center"/>
          </w:tcPr>
          <w:p w14:paraId="3D6B7895" w14:textId="1DF5551F" w:rsidR="008E76EF" w:rsidRDefault="000E65C7" w:rsidP="00FD7C04">
            <w:pPr>
              <w:pStyle w:val="ProductList-Body"/>
              <w:jc w:val="center"/>
            </w:pPr>
            <w:r w:rsidRPr="008E76EF">
              <w:rPr>
                <w:rFonts w:ascii="Wingdings" w:hAnsi="Wingdings" w:cs="Wingdings"/>
                <w:sz w:val="20"/>
                <w:szCs w:val="20"/>
              </w:rPr>
              <w:t></w:t>
            </w:r>
          </w:p>
        </w:tc>
      </w:tr>
      <w:tr w:rsidR="008E76EF" w14:paraId="74519918" w14:textId="77777777" w:rsidTr="00FD7C04">
        <w:tc>
          <w:tcPr>
            <w:tcW w:w="4230" w:type="dxa"/>
          </w:tcPr>
          <w:p w14:paraId="433A9C2F" w14:textId="77777777" w:rsidR="008E76EF" w:rsidRDefault="008E76EF" w:rsidP="008E76EF">
            <w:pPr>
              <w:pStyle w:val="ProductList-Body"/>
            </w:pPr>
            <w:r w:rsidRPr="00B2689B">
              <w:t>Windows Embedded POSReady 7 Pro</w:t>
            </w:r>
          </w:p>
        </w:tc>
        <w:tc>
          <w:tcPr>
            <w:tcW w:w="2100" w:type="dxa"/>
            <w:vAlign w:val="center"/>
          </w:tcPr>
          <w:p w14:paraId="3A868154" w14:textId="7AE3BCE9"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51C4D94" w14:textId="0FC89916" w:rsidR="008E76EF" w:rsidRDefault="008E76EF" w:rsidP="00FD7C04">
            <w:pPr>
              <w:pStyle w:val="ProductList-Body"/>
              <w:jc w:val="center"/>
            </w:pPr>
          </w:p>
        </w:tc>
        <w:tc>
          <w:tcPr>
            <w:tcW w:w="2100" w:type="dxa"/>
            <w:vAlign w:val="center"/>
          </w:tcPr>
          <w:p w14:paraId="56E1B5FE" w14:textId="29563908" w:rsidR="008E76EF" w:rsidRDefault="008E76EF" w:rsidP="00FD7C04">
            <w:pPr>
              <w:pStyle w:val="ProductList-Body"/>
              <w:jc w:val="center"/>
            </w:pPr>
            <w:r w:rsidRPr="002E474B">
              <w:rPr>
                <w:rFonts w:ascii="Wingdings" w:hAnsi="Wingdings" w:cs="Wingdings"/>
                <w:sz w:val="20"/>
                <w:szCs w:val="20"/>
              </w:rPr>
              <w:t></w:t>
            </w:r>
          </w:p>
        </w:tc>
      </w:tr>
      <w:tr w:rsidR="008E76EF" w14:paraId="1262C09B" w14:textId="77777777" w:rsidTr="00FD7C04">
        <w:tc>
          <w:tcPr>
            <w:tcW w:w="4230" w:type="dxa"/>
          </w:tcPr>
          <w:p w14:paraId="796B2EF8" w14:textId="77777777" w:rsidR="008E76EF" w:rsidRDefault="008E76EF" w:rsidP="008E76EF">
            <w:pPr>
              <w:pStyle w:val="ProductList-Body"/>
            </w:pPr>
            <w:r>
              <w:t>Windows Embedded for Point of Service (WEPOS)</w:t>
            </w:r>
          </w:p>
        </w:tc>
        <w:tc>
          <w:tcPr>
            <w:tcW w:w="2100" w:type="dxa"/>
            <w:vAlign w:val="center"/>
          </w:tcPr>
          <w:p w14:paraId="1FF5C6AC" w14:textId="79F4BFB3"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2D38196" w14:textId="77777777" w:rsidR="008E76EF" w:rsidRDefault="008E76EF" w:rsidP="00FD7C04">
            <w:pPr>
              <w:pStyle w:val="ProductList-Body"/>
              <w:jc w:val="center"/>
            </w:pPr>
          </w:p>
        </w:tc>
        <w:tc>
          <w:tcPr>
            <w:tcW w:w="2100" w:type="dxa"/>
            <w:vAlign w:val="center"/>
          </w:tcPr>
          <w:p w14:paraId="022D41A2" w14:textId="6BD69F20" w:rsidR="008E76EF" w:rsidRDefault="008E76EF" w:rsidP="00FD7C04">
            <w:pPr>
              <w:pStyle w:val="ProductList-Body"/>
              <w:jc w:val="center"/>
            </w:pPr>
            <w:r w:rsidRPr="002E474B">
              <w:rPr>
                <w:rFonts w:ascii="Wingdings" w:hAnsi="Wingdings" w:cs="Wingdings"/>
                <w:sz w:val="20"/>
                <w:szCs w:val="20"/>
              </w:rPr>
              <w:t></w:t>
            </w:r>
          </w:p>
        </w:tc>
      </w:tr>
      <w:tr w:rsidR="008E76EF" w14:paraId="682FEAF1" w14:textId="77777777" w:rsidTr="00FD7C04">
        <w:tc>
          <w:tcPr>
            <w:tcW w:w="4230" w:type="dxa"/>
          </w:tcPr>
          <w:p w14:paraId="7183BEA4" w14:textId="77777777" w:rsidR="008E76EF" w:rsidRDefault="008E76EF" w:rsidP="008E76EF">
            <w:pPr>
              <w:pStyle w:val="ProductList-Body"/>
            </w:pPr>
            <w:r>
              <w:t>Windows Embedded POSReady 2009 and POSReady 7</w:t>
            </w:r>
          </w:p>
        </w:tc>
        <w:tc>
          <w:tcPr>
            <w:tcW w:w="2100" w:type="dxa"/>
            <w:vAlign w:val="center"/>
          </w:tcPr>
          <w:p w14:paraId="66358C97" w14:textId="51A54E4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F5F762A" w14:textId="77777777" w:rsidR="008E76EF" w:rsidRDefault="008E76EF" w:rsidP="00FD7C04">
            <w:pPr>
              <w:pStyle w:val="ProductList-Body"/>
              <w:jc w:val="center"/>
            </w:pPr>
          </w:p>
        </w:tc>
        <w:tc>
          <w:tcPr>
            <w:tcW w:w="2100" w:type="dxa"/>
            <w:vAlign w:val="center"/>
          </w:tcPr>
          <w:p w14:paraId="7F04C2B5" w14:textId="23A389CF" w:rsidR="008E76EF" w:rsidRDefault="008E76EF" w:rsidP="00FD7C04">
            <w:pPr>
              <w:pStyle w:val="ProductList-Body"/>
              <w:jc w:val="center"/>
            </w:pPr>
            <w:r w:rsidRPr="002E474B">
              <w:rPr>
                <w:rFonts w:ascii="Wingdings" w:hAnsi="Wingdings" w:cs="Wingdings"/>
                <w:sz w:val="20"/>
                <w:szCs w:val="20"/>
              </w:rPr>
              <w:t></w:t>
            </w:r>
          </w:p>
        </w:tc>
      </w:tr>
      <w:tr w:rsidR="008E76EF" w14:paraId="640E2D34" w14:textId="77777777" w:rsidTr="00FD7C04">
        <w:tc>
          <w:tcPr>
            <w:tcW w:w="4230" w:type="dxa"/>
          </w:tcPr>
          <w:p w14:paraId="1154FE57" w14:textId="77777777" w:rsidR="008E76EF" w:rsidRDefault="008E76EF" w:rsidP="008E76EF">
            <w:pPr>
              <w:pStyle w:val="ProductList-Body"/>
            </w:pPr>
            <w:r>
              <w:t>Windows NT Embedded</w:t>
            </w:r>
          </w:p>
        </w:tc>
        <w:tc>
          <w:tcPr>
            <w:tcW w:w="2100" w:type="dxa"/>
            <w:vAlign w:val="center"/>
          </w:tcPr>
          <w:p w14:paraId="04ADFA78" w14:textId="5AF1755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16E7D2D" w14:textId="77777777" w:rsidR="008E76EF" w:rsidRDefault="008E76EF" w:rsidP="00FD7C04">
            <w:pPr>
              <w:pStyle w:val="ProductList-Body"/>
              <w:jc w:val="center"/>
            </w:pPr>
          </w:p>
        </w:tc>
        <w:tc>
          <w:tcPr>
            <w:tcW w:w="2100" w:type="dxa"/>
            <w:vAlign w:val="center"/>
          </w:tcPr>
          <w:p w14:paraId="6B02ABB1" w14:textId="53EA955A" w:rsidR="008E76EF" w:rsidRDefault="008E76EF" w:rsidP="00FD7C04">
            <w:pPr>
              <w:pStyle w:val="ProductList-Body"/>
              <w:jc w:val="center"/>
            </w:pPr>
            <w:r w:rsidRPr="002E474B">
              <w:rPr>
                <w:rFonts w:ascii="Wingdings" w:hAnsi="Wingdings" w:cs="Wingdings"/>
                <w:sz w:val="20"/>
                <w:szCs w:val="20"/>
              </w:rPr>
              <w:t></w:t>
            </w:r>
          </w:p>
        </w:tc>
      </w:tr>
      <w:tr w:rsidR="008E76EF" w14:paraId="2D792C75" w14:textId="77777777" w:rsidTr="00FD7C04">
        <w:tc>
          <w:tcPr>
            <w:tcW w:w="4230" w:type="dxa"/>
          </w:tcPr>
          <w:p w14:paraId="0EE91389" w14:textId="77777777" w:rsidR="008E76EF" w:rsidRDefault="008E76EF" w:rsidP="008E76EF">
            <w:pPr>
              <w:pStyle w:val="ProductList-Body"/>
            </w:pPr>
            <w:r>
              <w:t>Windows XP Embedded</w:t>
            </w:r>
          </w:p>
        </w:tc>
        <w:tc>
          <w:tcPr>
            <w:tcW w:w="2100" w:type="dxa"/>
            <w:vAlign w:val="center"/>
          </w:tcPr>
          <w:p w14:paraId="1E9F3AF9" w14:textId="1B814CF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DA631E1" w14:textId="77777777" w:rsidR="008E76EF" w:rsidRDefault="008E76EF" w:rsidP="00FD7C04">
            <w:pPr>
              <w:pStyle w:val="ProductList-Body"/>
              <w:jc w:val="center"/>
            </w:pPr>
          </w:p>
        </w:tc>
        <w:tc>
          <w:tcPr>
            <w:tcW w:w="2100" w:type="dxa"/>
            <w:vAlign w:val="center"/>
          </w:tcPr>
          <w:p w14:paraId="305681BF" w14:textId="69707EA6" w:rsidR="008E76EF" w:rsidRDefault="008E76EF" w:rsidP="00FD7C04">
            <w:pPr>
              <w:pStyle w:val="ProductList-Body"/>
              <w:jc w:val="center"/>
            </w:pPr>
            <w:r w:rsidRPr="002E474B">
              <w:rPr>
                <w:rFonts w:ascii="Wingdings" w:hAnsi="Wingdings" w:cs="Wingdings"/>
                <w:sz w:val="20"/>
                <w:szCs w:val="20"/>
              </w:rPr>
              <w:t></w:t>
            </w:r>
          </w:p>
        </w:tc>
      </w:tr>
      <w:tr w:rsidR="008E76EF" w14:paraId="1662C384" w14:textId="77777777" w:rsidTr="00FD7C04">
        <w:tc>
          <w:tcPr>
            <w:tcW w:w="4230" w:type="dxa"/>
          </w:tcPr>
          <w:p w14:paraId="1CAB4360" w14:textId="77777777" w:rsidR="008E76EF" w:rsidRDefault="008E76EF" w:rsidP="008E76EF">
            <w:pPr>
              <w:pStyle w:val="ProductList-Body"/>
            </w:pPr>
            <w:r>
              <w:t>Windows Embedded Standard 7, 2009 and Windows Embedded 8 Standard</w:t>
            </w:r>
          </w:p>
        </w:tc>
        <w:tc>
          <w:tcPr>
            <w:tcW w:w="2100" w:type="dxa"/>
            <w:vAlign w:val="center"/>
          </w:tcPr>
          <w:p w14:paraId="71446D33" w14:textId="326D096B"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91E27A0" w14:textId="77777777" w:rsidR="008E76EF" w:rsidRDefault="008E76EF" w:rsidP="00FD7C04">
            <w:pPr>
              <w:pStyle w:val="ProductList-Body"/>
              <w:jc w:val="center"/>
            </w:pPr>
          </w:p>
        </w:tc>
        <w:tc>
          <w:tcPr>
            <w:tcW w:w="2100" w:type="dxa"/>
            <w:vAlign w:val="center"/>
          </w:tcPr>
          <w:p w14:paraId="54870DF4" w14:textId="1BB7A828" w:rsidR="008E76EF" w:rsidRDefault="008E76EF" w:rsidP="00FD7C04">
            <w:pPr>
              <w:pStyle w:val="ProductList-Body"/>
              <w:jc w:val="center"/>
            </w:pPr>
            <w:r w:rsidRPr="002E474B">
              <w:rPr>
                <w:rFonts w:ascii="Wingdings" w:hAnsi="Wingdings" w:cs="Wingdings"/>
                <w:sz w:val="20"/>
                <w:szCs w:val="20"/>
              </w:rPr>
              <w:t></w:t>
            </w:r>
          </w:p>
        </w:tc>
      </w:tr>
    </w:tbl>
    <w:p w14:paraId="4FDCBA62" w14:textId="3CA293A2" w:rsidR="009F282C" w:rsidRDefault="00AF6659" w:rsidP="00055772">
      <w:pPr>
        <w:pStyle w:val="ProductList-Body"/>
        <w:ind w:left="180"/>
      </w:pPr>
      <w:r w:rsidRPr="00AF6659">
        <w:t>Customers with expiring SA are eligible to renew their coverage as Windows Industry Enterprise S</w:t>
      </w:r>
      <w:r w:rsidR="00343417">
        <w:t>A</w:t>
      </w:r>
      <w:r w:rsidR="00693493">
        <w:fldChar w:fldCharType="begin"/>
      </w:r>
      <w:r w:rsidR="00693493">
        <w:instrText xml:space="preserve"> XE "</w:instrText>
      </w:r>
      <w:r w:rsidR="00693493" w:rsidRPr="008D3A9E">
        <w:instrText>Windows 8.1 Pro</w:instrText>
      </w:r>
      <w:r w:rsidR="00693493">
        <w:instrText xml:space="preserve">" </w:instrText>
      </w:r>
      <w:r w:rsidR="00693493">
        <w:fldChar w:fldCharType="end"/>
      </w:r>
      <w:r w:rsidR="009F282C">
        <w:t>.</w:t>
      </w:r>
    </w:p>
    <w:p w14:paraId="4FDCBA63" w14:textId="77777777" w:rsidR="009F282C" w:rsidRDefault="009F282C" w:rsidP="00055772">
      <w:pPr>
        <w:pStyle w:val="ProductList-Body"/>
        <w:ind w:left="180"/>
      </w:pPr>
    </w:p>
    <w:p w14:paraId="4FDCBA64" w14:textId="5DDC1141" w:rsidR="009F282C" w:rsidRDefault="009F282C" w:rsidP="00055772">
      <w:pPr>
        <w:pStyle w:val="ProductList-Body"/>
        <w:ind w:left="180"/>
      </w:pPr>
      <w:r>
        <w:t xml:space="preserve">Customers who wish to enroll in Windows </w:t>
      </w:r>
      <w:r w:rsidR="008041CD">
        <w:t xml:space="preserve">Embedded </w:t>
      </w:r>
      <w:r>
        <w:t xml:space="preserve">Industry </w:t>
      </w:r>
      <w:r w:rsidR="00430C94">
        <w:t>8.1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have the following options:</w:t>
      </w:r>
    </w:p>
    <w:p w14:paraId="4FDCBA66" w14:textId="1FC5241F" w:rsidR="009F282C" w:rsidRPr="00430C94" w:rsidRDefault="00B80DB3" w:rsidP="00913546">
      <w:pPr>
        <w:pStyle w:val="ProductList-Body"/>
        <w:numPr>
          <w:ilvl w:val="0"/>
          <w:numId w:val="42"/>
        </w:numPr>
        <w:ind w:hanging="270"/>
      </w:pPr>
      <w:r>
        <w:t>Select,</w:t>
      </w:r>
      <w:r w:rsidR="009F282C" w:rsidRPr="00430C94">
        <w:t xml:space="preserve"> </w:t>
      </w:r>
      <w:r w:rsidR="00686EF8" w:rsidRPr="00430C94">
        <w:t xml:space="preserve">Select Plus, </w:t>
      </w:r>
      <w:r w:rsidR="009F282C" w:rsidRPr="00430C94">
        <w:t xml:space="preserve">Open Value (Non </w:t>
      </w:r>
      <w:r w:rsidR="00F84975" w:rsidRPr="00430C94">
        <w:t>Organization W</w:t>
      </w:r>
      <w:r w:rsidR="009F282C" w:rsidRPr="00430C94">
        <w:t xml:space="preserve">ide), and Open License programs </w:t>
      </w:r>
    </w:p>
    <w:p w14:paraId="4FDCBA68" w14:textId="735C566B" w:rsidR="009F282C" w:rsidRDefault="009F282C" w:rsidP="00913546">
      <w:pPr>
        <w:pStyle w:val="ProductList-Body"/>
        <w:numPr>
          <w:ilvl w:val="1"/>
          <w:numId w:val="42"/>
        </w:numPr>
        <w:ind w:left="990" w:hanging="270"/>
      </w:pPr>
      <w:r>
        <w:t xml:space="preserve">Renew SA for the Windows </w:t>
      </w:r>
      <w:r w:rsidR="008041CD">
        <w:t xml:space="preserve">Embedded </w:t>
      </w:r>
      <w:r w:rsidR="00430C94">
        <w:t>Industry</w:t>
      </w:r>
      <w:r>
        <w:t xml:space="preserve"> operating system upon expiration of POSReady 2009, POSReady 7, Windows Embedded 8 Industry Pro, Windows Embedded 8.1 Industry Pro</w:t>
      </w:r>
      <w:r w:rsidR="00430C94">
        <w:t>, Windows Embedded 8 Industry Enterprise, Windows Embedded 8.1 Industry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coverage. </w:t>
      </w:r>
    </w:p>
    <w:p w14:paraId="4FDCBA6A" w14:textId="77777777" w:rsidR="009F282C" w:rsidRDefault="009F282C" w:rsidP="00913546">
      <w:pPr>
        <w:pStyle w:val="ProductList-Body"/>
        <w:numPr>
          <w:ilvl w:val="0"/>
          <w:numId w:val="42"/>
        </w:numPr>
        <w:ind w:hanging="270"/>
      </w:pPr>
      <w:r>
        <w:t>Enterprise Enrollments: Upon expiration of an existing Enterprise Enrollment covering the Windows Embedded Operating System, renew that coverage under a new Enterprise Enrollment for the Windows Embedded Operating System.</w:t>
      </w:r>
    </w:p>
    <w:p w14:paraId="4FDCBA6B" w14:textId="77777777" w:rsidR="009F282C" w:rsidRDefault="009F282C" w:rsidP="009F282C">
      <w:pPr>
        <w:pStyle w:val="ProductList-Body"/>
      </w:pPr>
    </w:p>
    <w:p w14:paraId="4FDCBA6C" w14:textId="2D0D1B57" w:rsidR="009F282C" w:rsidRDefault="009F282C" w:rsidP="00430C94">
      <w:pPr>
        <w:pStyle w:val="ProductList-Body"/>
        <w:ind w:left="180"/>
      </w:pPr>
      <w:r>
        <w:t xml:space="preserve">Customers who wish to acquire Windows </w:t>
      </w:r>
      <w:r w:rsidR="008041CD">
        <w:t>Embedded</w:t>
      </w:r>
      <w:r>
        <w:t xml:space="preserve"> 8</w:t>
      </w:r>
      <w:r w:rsidR="00430C94">
        <w:t>.1</w:t>
      </w:r>
      <w:r>
        <w:t xml:space="preserve"> Industry </w:t>
      </w:r>
      <w:r w:rsidR="00430C94">
        <w:t>Enterprise</w:t>
      </w:r>
      <w:r>
        <w:t xml:space="preserve"> Upgrade &amp; SA together have the following options:</w:t>
      </w:r>
    </w:p>
    <w:p w14:paraId="4FDCBA6D" w14:textId="3E5E37AF" w:rsidR="009F282C" w:rsidRDefault="009F282C" w:rsidP="00913546">
      <w:pPr>
        <w:pStyle w:val="ProductList-Body"/>
        <w:numPr>
          <w:ilvl w:val="0"/>
          <w:numId w:val="42"/>
        </w:numPr>
        <w:ind w:hanging="270"/>
      </w:pPr>
      <w:r>
        <w:t xml:space="preserve">Enterprise Agreement, Select Plus, Open Value (Non </w:t>
      </w:r>
      <w:r w:rsidR="00F84975">
        <w:t>Organization W</w:t>
      </w:r>
      <w:r>
        <w:t>ide), and Open License programs:</w:t>
      </w:r>
    </w:p>
    <w:p w14:paraId="4FDCBA6E" w14:textId="78FADCF1" w:rsidR="009F282C" w:rsidRDefault="009F282C" w:rsidP="00913546">
      <w:pPr>
        <w:pStyle w:val="ProductList-Body"/>
        <w:numPr>
          <w:ilvl w:val="1"/>
          <w:numId w:val="42"/>
        </w:numPr>
        <w:ind w:left="990" w:hanging="270"/>
      </w:pPr>
      <w:r>
        <w:t xml:space="preserve">Acquire Windows </w:t>
      </w:r>
      <w:r w:rsidR="008041CD">
        <w:t xml:space="preserve">Embedded </w:t>
      </w:r>
      <w:r>
        <w:t>8</w:t>
      </w:r>
      <w:r w:rsidR="00430C94">
        <w:t>.1</w:t>
      </w:r>
      <w:r>
        <w:t xml:space="preserve"> Industry </w:t>
      </w:r>
      <w:r w:rsidR="00430C94">
        <w:t>Enterprise</w:t>
      </w:r>
      <w:r>
        <w:t xml:space="preserve"> Upgrade &amp; SA for Industry Devices on which customer has licensed and installed one of the qualifying </w:t>
      </w:r>
      <w:r w:rsidR="00430C94">
        <w:t>OS</w:t>
      </w:r>
      <w:r>
        <w:t xml:space="preserve"> listed in the Windows </w:t>
      </w:r>
      <w:r w:rsidR="00430C94">
        <w:t>Industry</w:t>
      </w:r>
      <w:r>
        <w:t xml:space="preserve"> Upgrade list above.</w:t>
      </w:r>
    </w:p>
    <w:p w14:paraId="4FDCBA6F" w14:textId="52D6ED08" w:rsidR="009F282C" w:rsidRDefault="009F282C" w:rsidP="00913546">
      <w:pPr>
        <w:pStyle w:val="ProductList-Body"/>
        <w:numPr>
          <w:ilvl w:val="1"/>
          <w:numId w:val="42"/>
        </w:numPr>
        <w:ind w:left="990" w:hanging="270"/>
      </w:pPr>
      <w:r>
        <w:t>Customer may reassign SA coverage for Windows 8</w:t>
      </w:r>
      <w:r w:rsidR="00430C94">
        <w:t>.1</w:t>
      </w:r>
      <w:r>
        <w:t xml:space="preserve"> Industry </w:t>
      </w:r>
      <w:r w:rsidR="00430C94">
        <w:t>Enterprise</w:t>
      </w:r>
      <w:r>
        <w:t xml:space="preserve">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4FDCBA70" w14:textId="77777777" w:rsidR="009F282C" w:rsidRDefault="009F282C" w:rsidP="009F282C">
      <w:pPr>
        <w:pStyle w:val="ProductList-Body"/>
      </w:pPr>
    </w:p>
    <w:p w14:paraId="4FDCBA71" w14:textId="1794B90B" w:rsidR="009F282C" w:rsidRPr="009F282C" w:rsidRDefault="009F282C" w:rsidP="007223E3">
      <w:pPr>
        <w:pStyle w:val="ProductList-Body"/>
        <w:ind w:left="180"/>
        <w:rPr>
          <w:b/>
        </w:rPr>
      </w:pPr>
      <w:r w:rsidRPr="00055772">
        <w:rPr>
          <w:b/>
          <w:color w:val="00188F"/>
        </w:rPr>
        <w:t>Downgrade rights</w:t>
      </w:r>
      <w:r w:rsidR="004A5441">
        <w:rPr>
          <w:b/>
          <w:color w:val="00188F"/>
        </w:rPr>
        <w:t xml:space="preserve"> and Media Grants</w:t>
      </w:r>
    </w:p>
    <w:p w14:paraId="01041D32" w14:textId="3663B2A7" w:rsidR="004D4DBB" w:rsidRDefault="009F282C" w:rsidP="007223E3">
      <w:pPr>
        <w:pStyle w:val="ProductList-Body"/>
        <w:ind w:left="180"/>
      </w:pPr>
      <w:r>
        <w:t xml:space="preserve">Microsoft Windows </w:t>
      </w:r>
      <w:r w:rsidR="008041CD">
        <w:t xml:space="preserve">Embedded </w:t>
      </w:r>
      <w:r>
        <w:t>8.1 Industry Pro</w:t>
      </w:r>
      <w:r w:rsidR="004D4DBB">
        <w:t xml:space="preserve"> and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Volume licensing customers with a valid license for Windows </w:t>
      </w:r>
      <w:r w:rsidR="008041CD">
        <w:t xml:space="preserve">Embedded </w:t>
      </w:r>
      <w:r>
        <w:t>8.1 Industry Pro</w:t>
      </w:r>
      <w:r w:rsidR="004D4DBB">
        <w:t xml:space="preserve"> and Enterprise</w:t>
      </w:r>
      <w:r>
        <w:t xml:space="preserve"> obtained through the volume licensing program for Windows </w:t>
      </w:r>
      <w:r w:rsidR="008041CD">
        <w:t xml:space="preserve">Embedded </w:t>
      </w:r>
      <w:r>
        <w:t xml:space="preserve">8.1 Industry are eligible to use a prior version in place of the version they have licensed.  Eligible prior versions of Windows </w:t>
      </w:r>
      <w:r w:rsidR="008041CD">
        <w:t xml:space="preserve">Embedded </w:t>
      </w:r>
      <w:r>
        <w:t>8.1 Industry Pro</w:t>
      </w:r>
      <w:r w:rsidR="004D4DBB">
        <w:t xml:space="preserve"> and Enterprise</w:t>
      </w:r>
      <w:r>
        <w:t xml:space="preserve"> are Windows Embedded 8 Industry Pro, Windows Embedded POSReady 7 and Windows Embedded POSReady 2009. </w:t>
      </w:r>
      <w:r w:rsidR="004D4DBB" w:rsidRPr="004D4DBB">
        <w:t>Windows 7 Professional for Embedded Systems, Windows Vista Business for Embedded Systems</w:t>
      </w:r>
      <w:r w:rsidR="004D4DBB">
        <w:t>.</w:t>
      </w:r>
    </w:p>
    <w:p w14:paraId="66A4B6EF" w14:textId="77777777" w:rsidR="004D4DBB" w:rsidRDefault="004D4DBB" w:rsidP="007223E3">
      <w:pPr>
        <w:pStyle w:val="ProductList-Body"/>
        <w:ind w:left="180"/>
      </w:pPr>
    </w:p>
    <w:p w14:paraId="4FA73CF9" w14:textId="6FBAD80D" w:rsidR="004D4DBB" w:rsidRDefault="004D4DBB" w:rsidP="007223E3">
      <w:pPr>
        <w:pStyle w:val="ProductList-Body"/>
        <w:ind w:left="180"/>
      </w:pPr>
      <w:r>
        <w:t xml:space="preserve">Open License, </w:t>
      </w:r>
      <w:r w:rsidR="009F282C">
        <w:t xml:space="preserve">Select Plus and Enterprise Agreement customers only: </w:t>
      </w:r>
      <w:r w:rsidRPr="004D4DBB">
        <w:t>Windows Embedded 8 and 8.1 Pro, Windows 7 Professional for Embedded Systems, Windows 7 Ultimate for Embedded Systems, Windows Vista Business for Embedded Systems</w:t>
      </w:r>
      <w:r w:rsidR="008041CD">
        <w:t>,</w:t>
      </w:r>
      <w:r w:rsidRPr="004D4DBB">
        <w:t xml:space="preserve"> and Windows Vista Ultimate for Embedded Systems</w:t>
      </w:r>
      <w:r>
        <w:t xml:space="preserve"> are</w:t>
      </w:r>
      <w:r w:rsidR="009F282C">
        <w:t xml:space="preserve"> eligible to be used in place of </w:t>
      </w:r>
      <w:r>
        <w:t xml:space="preserve">Windows </w:t>
      </w:r>
      <w:r w:rsidR="0007491F">
        <w:t xml:space="preserve">Embedded </w:t>
      </w:r>
      <w:r>
        <w:t xml:space="preserve">8.1 Industry Pro Upgrade or Windows </w:t>
      </w:r>
      <w:r w:rsidR="0007491F">
        <w:t xml:space="preserve">Embedded </w:t>
      </w:r>
      <w:r>
        <w:t>8.1 Industry Enterprise Upgrade.</w:t>
      </w:r>
      <w:r w:rsidR="009F282C">
        <w:t xml:space="preserve"> Use of the software is subject to all license terms for Windows Embedded 8.1 Industry Pro</w:t>
      </w:r>
      <w:r>
        <w:t xml:space="preserve"> and Enterprise and is also </w:t>
      </w:r>
      <w:r w:rsidRPr="004D4DBB">
        <w:t>limited to Industry Devices. The limitation is removed if the device is covered with Active SA</w:t>
      </w:r>
      <w:r w:rsidR="00343417">
        <w:t xml:space="preserve"> f</w:t>
      </w:r>
      <w:r w:rsidRPr="004D4DBB">
        <w:t>or the Windows Industry operating system</w:t>
      </w:r>
      <w:r w:rsidR="009F282C">
        <w:t>.</w:t>
      </w:r>
    </w:p>
    <w:p w14:paraId="3250287E" w14:textId="77777777" w:rsidR="004D4DBB" w:rsidRDefault="004D4DBB" w:rsidP="007223E3">
      <w:pPr>
        <w:pStyle w:val="ProductList-Body"/>
        <w:ind w:left="180"/>
      </w:pPr>
    </w:p>
    <w:p w14:paraId="174DBEDC" w14:textId="65F23F06" w:rsidR="004D4DBB" w:rsidRPr="009F282C" w:rsidRDefault="004D4DBB" w:rsidP="004D4DBB">
      <w:pPr>
        <w:pStyle w:val="ProductList-Body"/>
        <w:ind w:left="180"/>
        <w:rPr>
          <w:b/>
        </w:rPr>
      </w:pPr>
      <w:r w:rsidRPr="00055772">
        <w:rPr>
          <w:b/>
          <w:color w:val="00188F"/>
        </w:rPr>
        <w:t>Industry Devices</w:t>
      </w:r>
      <w:r w:rsidR="000A2E8E">
        <w:rPr>
          <w:b/>
          <w:color w:val="00188F"/>
        </w:rPr>
        <w:t xml:space="preserve"> Defin</w:t>
      </w:r>
      <w:r w:rsidR="00CC2D6F">
        <w:rPr>
          <w:b/>
          <w:color w:val="00188F"/>
        </w:rPr>
        <w:t>i</w:t>
      </w:r>
      <w:r w:rsidR="000A2E8E">
        <w:rPr>
          <w:b/>
          <w:color w:val="00188F"/>
        </w:rPr>
        <w:t>tion</w:t>
      </w:r>
    </w:p>
    <w:p w14:paraId="4FDCBA72" w14:textId="71D6119F" w:rsidR="009F282C" w:rsidRDefault="004D4DBB" w:rsidP="004D4DBB">
      <w:pPr>
        <w:pStyle w:val="ProductList-Body"/>
        <w:ind w:left="180"/>
      </w:pPr>
      <w:r>
        <w:t>“Industry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w:t>
      </w:r>
    </w:p>
    <w:p w14:paraId="4FDCBA73" w14:textId="77777777" w:rsidR="009F282C" w:rsidRDefault="009F282C" w:rsidP="009F282C">
      <w:pPr>
        <w:pStyle w:val="ProductList-Body"/>
      </w:pPr>
    </w:p>
    <w:p w14:paraId="0D0A291D" w14:textId="77777777" w:rsidR="004D4DBB" w:rsidRPr="004D4DBB" w:rsidRDefault="004D4DBB" w:rsidP="004D4DBB">
      <w:pPr>
        <w:pStyle w:val="ProductList-Body"/>
        <w:ind w:left="180"/>
        <w:rPr>
          <w:b/>
          <w:color w:val="00188F"/>
        </w:rPr>
      </w:pPr>
      <w:r w:rsidRPr="004D4DBB">
        <w:rPr>
          <w:b/>
          <w:color w:val="00188F"/>
        </w:rPr>
        <w:t>Software Assurance Purchase Right Grant</w:t>
      </w:r>
    </w:p>
    <w:p w14:paraId="66F40654" w14:textId="607229AE" w:rsidR="004D4DBB" w:rsidRPr="004D4DBB" w:rsidRDefault="004D4DBB" w:rsidP="004D4DBB">
      <w:pPr>
        <w:pStyle w:val="ProductList-Body"/>
        <w:ind w:left="180"/>
      </w:pPr>
      <w:r w:rsidRPr="004D4DBB">
        <w:t xml:space="preserve">Customers with a Select Plus or Open agreement who purchased POSReady 2009, POSReady 7, Windows Embedded 8 Industry Pro (General or Retail), Windows Embedded 8.1 Industry Pro (General or Retail), Windows Vista Business or Ultimate for Embedded Systems, Windows 7 Professional or Ultimate for Embedded Systems, </w:t>
      </w:r>
      <w:r w:rsidR="0007491F">
        <w:t xml:space="preserve">Windows Embedded 8 Pro, </w:t>
      </w:r>
      <w:r w:rsidRPr="004D4DBB">
        <w:t>or Windows Embedded 8</w:t>
      </w:r>
      <w:r w:rsidR="005D5E14">
        <w:t>.1</w:t>
      </w:r>
      <w:r w:rsidRPr="004D4DBB">
        <w:t xml:space="preserve"> Pro OEM licenses prior to July 1, 2014 may attach SA for the Windows desktop operating system to those licenses within 90 days of the license purchase date without the need to purchase the Windows Enterprise</w:t>
      </w:r>
      <w:r w:rsidR="00F5268E">
        <w:t xml:space="preserve"> Industry</w:t>
      </w:r>
      <w:r w:rsidRPr="004D4DBB">
        <w:t xml:space="preserve"> Upgrade.</w:t>
      </w:r>
    </w:p>
    <w:p w14:paraId="4FB14349" w14:textId="77777777" w:rsidR="004D4DBB" w:rsidRDefault="004D4DBB" w:rsidP="009F282C">
      <w:pPr>
        <w:pStyle w:val="ProductList-Body"/>
        <w:rPr>
          <w:b/>
          <w:color w:val="00188F"/>
        </w:rPr>
      </w:pPr>
    </w:p>
    <w:p w14:paraId="4FDCBA74" w14:textId="58149EAC" w:rsidR="009F282C" w:rsidRPr="009F282C" w:rsidRDefault="009F282C" w:rsidP="004D4DBB">
      <w:pPr>
        <w:pStyle w:val="ProductList-Body"/>
        <w:ind w:left="180"/>
        <w:rPr>
          <w:b/>
        </w:rPr>
      </w:pPr>
      <w:r w:rsidRPr="00055772">
        <w:rPr>
          <w:b/>
          <w:color w:val="00188F"/>
        </w:rPr>
        <w:t>The following requirements apply to the re-imaging of Windows Embedded</w:t>
      </w:r>
    </w:p>
    <w:p w14:paraId="4FDCBA78" w14:textId="05BEDBD9" w:rsidR="00782C7B" w:rsidRDefault="009F282C" w:rsidP="002F3FF6">
      <w:pPr>
        <w:pStyle w:val="ProductList-Body"/>
        <w:ind w:left="180"/>
      </w:pPr>
      <w:r w:rsidRPr="002F3FF6">
        <w:t>If a third party will re-image Windows Embedded products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Embedded operating system upgrade software being installed can be used as documentation</w:t>
      </w:r>
      <w:r>
        <w:t>.</w:t>
      </w:r>
    </w:p>
    <w:bookmarkStart w:id="761" w:name="_Toc378147650"/>
    <w:bookmarkStart w:id="762" w:name="_Toc378151552"/>
    <w:p w14:paraId="4FDCBA7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7A" w14:textId="77777777" w:rsidR="00C13DF8" w:rsidRDefault="00943761" w:rsidP="009708AE">
      <w:pPr>
        <w:pStyle w:val="ProductList-OfferingGroupHeading"/>
        <w:outlineLvl w:val="1"/>
      </w:pPr>
      <w:bookmarkStart w:id="763" w:name="_Toc379797274"/>
      <w:bookmarkStart w:id="764" w:name="_Toc380513299"/>
      <w:bookmarkStart w:id="765" w:name="_Toc380655347"/>
      <w:bookmarkStart w:id="766" w:name="_Toc413390655"/>
      <w:r>
        <w:t>Windows Server</w:t>
      </w:r>
      <w:bookmarkEnd w:id="761"/>
      <w:bookmarkEnd w:id="762"/>
      <w:bookmarkEnd w:id="763"/>
      <w:bookmarkEnd w:id="764"/>
      <w:bookmarkEnd w:id="765"/>
      <w:bookmarkEnd w:id="766"/>
    </w:p>
    <w:p w14:paraId="4FDCBA7B" w14:textId="77777777" w:rsidR="00C13DF8" w:rsidRDefault="009708AE" w:rsidP="00B26BEF">
      <w:pPr>
        <w:pStyle w:val="ProductList-Offering2Heading"/>
        <w:outlineLvl w:val="2"/>
      </w:pPr>
      <w:bookmarkStart w:id="767" w:name="_Toc378147651"/>
      <w:bookmarkStart w:id="768" w:name="_Toc378151553"/>
      <w:r>
        <w:tab/>
      </w:r>
      <w:bookmarkStart w:id="769" w:name="_Toc379797275"/>
      <w:bookmarkStart w:id="770" w:name="_Toc380513300"/>
      <w:bookmarkStart w:id="771" w:name="_Toc380655348"/>
      <w:bookmarkStart w:id="772" w:name="_Toc413390656"/>
      <w:r w:rsidR="00943761">
        <w:t>Windows MultiPoint Server</w:t>
      </w:r>
      <w:bookmarkEnd w:id="767"/>
      <w:bookmarkEnd w:id="768"/>
      <w:bookmarkEnd w:id="769"/>
      <w:bookmarkEnd w:id="770"/>
      <w:bookmarkEnd w:id="771"/>
      <w:bookmarkEnd w:id="77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8A" w14:textId="77777777" w:rsidTr="00AA483D">
        <w:trPr>
          <w:tblHeader/>
        </w:trPr>
        <w:tc>
          <w:tcPr>
            <w:tcW w:w="3060" w:type="dxa"/>
            <w:tcBorders>
              <w:bottom w:val="nil"/>
            </w:tcBorders>
            <w:shd w:val="clear" w:color="auto" w:fill="00188F"/>
          </w:tcPr>
          <w:p w14:paraId="4FDCBA7C"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7D" w14:textId="093718FB"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99" w14:textId="77777777" w:rsidTr="00501CBA">
        <w:tc>
          <w:tcPr>
            <w:tcW w:w="3060" w:type="dxa"/>
            <w:tcBorders>
              <w:top w:val="nil"/>
              <w:left w:val="nil"/>
              <w:bottom w:val="dashSmallGap" w:sz="4" w:space="0" w:color="BFBFBF" w:themeColor="background1" w:themeShade="BF"/>
              <w:right w:val="nil"/>
            </w:tcBorders>
          </w:tcPr>
          <w:p w14:paraId="4FDCBA8B" w14:textId="52B3C100" w:rsidR="00C05A53" w:rsidRDefault="0039784E" w:rsidP="00A1418D">
            <w:pPr>
              <w:pStyle w:val="ProductList-Offering2"/>
            </w:pPr>
            <w:bookmarkStart w:id="773" w:name="_Toc379797276"/>
            <w:bookmarkStart w:id="774" w:name="_Toc380513301"/>
            <w:bookmarkStart w:id="775" w:name="_Toc380655349"/>
            <w:bookmarkStart w:id="776" w:name="_Toc413390657"/>
            <w:r>
              <w:t>Windows MultiPoint Server 2012 CAL</w:t>
            </w:r>
            <w:r w:rsidR="0083500E">
              <w:t xml:space="preserve"> (Device and User)</w:t>
            </w:r>
            <w:bookmarkEnd w:id="773"/>
            <w:bookmarkEnd w:id="774"/>
            <w:bookmarkEnd w:id="775"/>
            <w:bookmarkEnd w:id="776"/>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8C" w14:textId="77777777" w:rsidR="00C05A53" w:rsidRDefault="0039784E" w:rsidP="00C05A5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FDCBA8D" w14:textId="77777777" w:rsidR="00C05A53" w:rsidRDefault="00501CBA"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A8E" w14:textId="77777777" w:rsidR="00C05A53" w:rsidRDefault="00501CB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8F"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0"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9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2"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9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9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8" w14:textId="77777777" w:rsidR="00C05A53" w:rsidRDefault="00C05A53" w:rsidP="00C05A53">
            <w:pPr>
              <w:pStyle w:val="ProductList-OfferingBody"/>
              <w:ind w:left="-113"/>
              <w:jc w:val="center"/>
            </w:pPr>
          </w:p>
        </w:tc>
      </w:tr>
      <w:tr w:rsidR="00C05A53" w14:paraId="4FDCBAA8"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9A" w14:textId="54FFF677" w:rsidR="00C05A53" w:rsidRDefault="0039784E" w:rsidP="00A1418D">
            <w:pPr>
              <w:pStyle w:val="ProductList-Offering2"/>
            </w:pPr>
            <w:bookmarkStart w:id="777" w:name="_Toc379797277"/>
            <w:bookmarkStart w:id="778" w:name="_Toc380513302"/>
            <w:bookmarkStart w:id="779" w:name="_Toc380655350"/>
            <w:bookmarkStart w:id="780" w:name="_Toc413390658"/>
            <w:r>
              <w:t>Windows MultiPoint Server 2012 CAL</w:t>
            </w:r>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r>
              <w:t xml:space="preserve"> with Windows Server 2012 CAL</w:t>
            </w:r>
            <w:r w:rsidR="00693493">
              <w:fldChar w:fldCharType="begin"/>
            </w:r>
            <w:r w:rsidR="00693493">
              <w:instrText xml:space="preserve"> XE "</w:instrText>
            </w:r>
            <w:r w:rsidR="00693493" w:rsidRPr="00E27053">
              <w:instrText>Windows MultiPoint Server 2012 CAL with Windows Server 2012 CAL</w:instrText>
            </w:r>
            <w:r w:rsidR="00693493">
              <w:instrText xml:space="preserve">" </w:instrText>
            </w:r>
            <w:r w:rsidR="00693493">
              <w:fldChar w:fldCharType="end"/>
            </w:r>
            <w:r>
              <w:t xml:space="preserve"> </w:t>
            </w:r>
            <w:r w:rsidR="0083500E">
              <w:t>(Device and User)</w:t>
            </w:r>
            <w:bookmarkEnd w:id="777"/>
            <w:bookmarkEnd w:id="778"/>
            <w:bookmarkEnd w:id="779"/>
            <w:bookmarkEnd w:id="78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B"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C" w14:textId="77777777" w:rsidR="00C05A53" w:rsidRDefault="00501CB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9D" w14:textId="77777777" w:rsidR="00C05A53" w:rsidRDefault="00501CB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9E"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F"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A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1"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A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A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7" w14:textId="77777777" w:rsidR="00C05A53" w:rsidRDefault="00C05A53" w:rsidP="00C05A53">
            <w:pPr>
              <w:pStyle w:val="ProductList-OfferingBody"/>
              <w:ind w:left="-113"/>
              <w:jc w:val="center"/>
            </w:pPr>
          </w:p>
        </w:tc>
      </w:tr>
      <w:tr w:rsidR="0039784E" w14:paraId="4FDCBAB7"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A9" w14:textId="085AD85D" w:rsidR="0039784E" w:rsidRDefault="0039784E" w:rsidP="00A1418D">
            <w:pPr>
              <w:pStyle w:val="ProductList-Offering2"/>
            </w:pPr>
            <w:bookmarkStart w:id="781" w:name="_Toc379797278"/>
            <w:bookmarkStart w:id="782" w:name="_Toc380513303"/>
            <w:bookmarkStart w:id="783" w:name="_Toc380655351"/>
            <w:bookmarkStart w:id="784" w:name="_Toc413390659"/>
            <w:r>
              <w:t>Windows MultiPoint Server 2012 Premium</w:t>
            </w:r>
            <w:bookmarkEnd w:id="781"/>
            <w:bookmarkEnd w:id="782"/>
            <w:bookmarkEnd w:id="783"/>
            <w:bookmarkEnd w:id="784"/>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A"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B" w14:textId="77777777" w:rsidR="0039784E" w:rsidRDefault="00501CBA" w:rsidP="00C05A5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AC" w14:textId="77777777" w:rsidR="0039784E" w:rsidRDefault="00501CBA" w:rsidP="00C05A5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AD" w14:textId="77777777" w:rsidR="0039784E" w:rsidRDefault="00501CBA"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AAE" w14:textId="77777777" w:rsidR="0039784E" w:rsidRDefault="00501CBA" w:rsidP="00C05A53">
            <w:pPr>
              <w:pStyle w:val="ProductList-OfferingBody"/>
              <w:ind w:left="-113"/>
              <w:jc w:val="center"/>
            </w:pPr>
            <w:r>
              <w:t>10</w:t>
            </w:r>
          </w:p>
        </w:tc>
        <w:tc>
          <w:tcPr>
            <w:tcW w:w="596" w:type="dxa"/>
            <w:shd w:val="clear" w:color="auto" w:fill="BFBFBF" w:themeFill="background1" w:themeFillShade="BF"/>
            <w:vAlign w:val="center"/>
          </w:tcPr>
          <w:p w14:paraId="4FDCBAA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0"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B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2" w14:textId="77777777" w:rsidR="0039784E" w:rsidRDefault="0039784E" w:rsidP="00C05A53">
            <w:pPr>
              <w:pStyle w:val="ProductList-OfferingBody"/>
              <w:ind w:left="-113"/>
              <w:jc w:val="center"/>
            </w:pPr>
          </w:p>
        </w:tc>
        <w:tc>
          <w:tcPr>
            <w:tcW w:w="595" w:type="dxa"/>
            <w:shd w:val="clear" w:color="auto" w:fill="BFBFBF" w:themeFill="background1" w:themeFillShade="BF"/>
            <w:vAlign w:val="center"/>
          </w:tcPr>
          <w:p w14:paraId="4FDCBAB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4"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5"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6" w14:textId="77777777" w:rsidR="0039784E" w:rsidRDefault="0039784E" w:rsidP="00C05A53">
            <w:pPr>
              <w:pStyle w:val="ProductList-OfferingBody"/>
              <w:ind w:left="-113"/>
              <w:jc w:val="center"/>
            </w:pPr>
          </w:p>
        </w:tc>
      </w:tr>
      <w:tr w:rsidR="0039784E" w14:paraId="4FDCBAC6"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B8" w14:textId="4ED92061" w:rsidR="0039784E" w:rsidRDefault="0039784E" w:rsidP="00A1418D">
            <w:pPr>
              <w:pStyle w:val="ProductList-Offering2"/>
            </w:pPr>
            <w:bookmarkStart w:id="785" w:name="_Toc379797279"/>
            <w:bookmarkStart w:id="786" w:name="_Toc380513304"/>
            <w:bookmarkStart w:id="787" w:name="_Toc380655352"/>
            <w:bookmarkStart w:id="788" w:name="_Toc413390660"/>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w:t>
            </w:r>
            <w:r w:rsidR="0083500E">
              <w:t xml:space="preserve"> (Device and User)</w:t>
            </w:r>
            <w:bookmarkEnd w:id="785"/>
            <w:bookmarkEnd w:id="786"/>
            <w:bookmarkEnd w:id="787"/>
            <w:bookmarkEnd w:id="78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9"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A"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BB"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BC"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BD"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BE"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F"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0" w14:textId="77777777" w:rsidR="0039784E" w:rsidRDefault="0039784E" w:rsidP="00501CBA">
            <w:pPr>
              <w:pStyle w:val="ProductList-OfferingBody"/>
              <w:ind w:left="-113"/>
              <w:jc w:val="center"/>
            </w:pPr>
          </w:p>
        </w:tc>
        <w:tc>
          <w:tcPr>
            <w:tcW w:w="595" w:type="dxa"/>
            <w:shd w:val="clear" w:color="auto" w:fill="70AD47" w:themeFill="accent6"/>
            <w:vAlign w:val="center"/>
          </w:tcPr>
          <w:p w14:paraId="4FDCBAC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2"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C3"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4"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C5" w14:textId="77777777" w:rsidR="0039784E" w:rsidRDefault="0039784E" w:rsidP="00C05A53">
            <w:pPr>
              <w:pStyle w:val="ProductList-OfferingBody"/>
              <w:ind w:left="-113"/>
              <w:jc w:val="center"/>
            </w:pPr>
          </w:p>
        </w:tc>
      </w:tr>
      <w:tr w:rsidR="0039784E" w14:paraId="4FDCBAD5"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C7" w14:textId="0FDA395D" w:rsidR="0039784E" w:rsidRDefault="0039784E" w:rsidP="00A1418D">
            <w:pPr>
              <w:pStyle w:val="ProductList-Offering2"/>
            </w:pPr>
            <w:bookmarkStart w:id="789" w:name="_Toc379797280"/>
            <w:bookmarkStart w:id="790" w:name="_Toc380513305"/>
            <w:bookmarkStart w:id="791" w:name="_Toc380655353"/>
            <w:bookmarkStart w:id="792" w:name="_Toc413390661"/>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 with Windows Server 2010 CAL</w:t>
            </w:r>
            <w:r w:rsidR="00693493">
              <w:fldChar w:fldCharType="begin"/>
            </w:r>
            <w:r w:rsidR="00693493">
              <w:instrText xml:space="preserve"> XE "</w:instrText>
            </w:r>
            <w:r w:rsidR="00693493" w:rsidRPr="00E27053">
              <w:instrText>Windows MultiPoint Server 2012 Premium with Windows MultiPoint Server CAL (5 clients) with Windows Server 2010 CAL</w:instrText>
            </w:r>
            <w:r w:rsidR="00693493">
              <w:instrText xml:space="preserve">" </w:instrText>
            </w:r>
            <w:r w:rsidR="00693493">
              <w:fldChar w:fldCharType="end"/>
            </w:r>
            <w:r>
              <w:t xml:space="preserve"> (5 clients) </w:t>
            </w:r>
            <w:r w:rsidR="0083500E">
              <w:t>(Device and User)</w:t>
            </w:r>
            <w:bookmarkEnd w:id="789"/>
            <w:bookmarkEnd w:id="790"/>
            <w:bookmarkEnd w:id="791"/>
            <w:bookmarkEnd w:id="79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8"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9"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CA"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CB"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CC"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CD"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E"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0"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1"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D2"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D4" w14:textId="77777777" w:rsidR="0039784E" w:rsidRDefault="0039784E" w:rsidP="00C05A53">
            <w:pPr>
              <w:pStyle w:val="ProductList-OfferingBody"/>
              <w:ind w:left="-113"/>
              <w:jc w:val="center"/>
            </w:pPr>
          </w:p>
        </w:tc>
      </w:tr>
      <w:tr w:rsidR="00C05A53" w14:paraId="4FDCBAE4" w14:textId="77777777" w:rsidTr="00501CBA">
        <w:tc>
          <w:tcPr>
            <w:tcW w:w="3060" w:type="dxa"/>
            <w:tcBorders>
              <w:top w:val="dashSmallGap" w:sz="4" w:space="0" w:color="BFBFBF" w:themeColor="background1" w:themeShade="BF"/>
              <w:left w:val="nil"/>
              <w:bottom w:val="nil"/>
              <w:right w:val="nil"/>
            </w:tcBorders>
          </w:tcPr>
          <w:p w14:paraId="4FDCBAD6" w14:textId="003CE618" w:rsidR="00C05A53" w:rsidRDefault="0039784E" w:rsidP="00A1418D">
            <w:pPr>
              <w:pStyle w:val="ProductList-Offering2"/>
            </w:pPr>
            <w:bookmarkStart w:id="793" w:name="_Toc379797281"/>
            <w:bookmarkStart w:id="794" w:name="_Toc380513306"/>
            <w:bookmarkStart w:id="795" w:name="_Toc380655354"/>
            <w:bookmarkStart w:id="796" w:name="_Toc413390662"/>
            <w:r>
              <w:t>Windows MultiPoint Server 2012 Standard</w:t>
            </w:r>
            <w:bookmarkEnd w:id="793"/>
            <w:bookmarkEnd w:id="794"/>
            <w:bookmarkEnd w:id="795"/>
            <w:bookmarkEnd w:id="796"/>
            <w:r w:rsidR="00693493">
              <w:fldChar w:fldCharType="begin"/>
            </w:r>
            <w:r w:rsidR="00693493">
              <w:instrText xml:space="preserve"> XE "</w:instrText>
            </w:r>
            <w:r w:rsidR="00693493" w:rsidRPr="00E27053">
              <w:instrText>Windows MultiPoint Server 2012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AD7"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FDCBAD8" w14:textId="77777777" w:rsidR="00C05A53" w:rsidRDefault="00501CBA"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AD9" w14:textId="77777777" w:rsidR="00C05A53" w:rsidRDefault="00501CBA"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ADA" w14:textId="77777777" w:rsidR="00C05A53" w:rsidRDefault="00501CB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ADB" w14:textId="77777777" w:rsidR="00C05A53" w:rsidRDefault="00501CBA" w:rsidP="00C05A53">
            <w:pPr>
              <w:pStyle w:val="ProductList-OfferingBody"/>
              <w:ind w:left="-113"/>
              <w:jc w:val="center"/>
            </w:pPr>
            <w:r>
              <w:t>5</w:t>
            </w:r>
          </w:p>
        </w:tc>
        <w:tc>
          <w:tcPr>
            <w:tcW w:w="596" w:type="dxa"/>
            <w:shd w:val="clear" w:color="auto" w:fill="BFBFBF" w:themeFill="background1" w:themeFillShade="BF"/>
            <w:vAlign w:val="center"/>
          </w:tcPr>
          <w:p w14:paraId="4FDCBAD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D"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E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E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3" w14:textId="77777777" w:rsidR="00C05A53" w:rsidRDefault="00C05A53" w:rsidP="00C05A53">
            <w:pPr>
              <w:pStyle w:val="ProductList-OfferingBody"/>
              <w:ind w:left="-113"/>
              <w:jc w:val="center"/>
            </w:pPr>
          </w:p>
        </w:tc>
      </w:tr>
    </w:tbl>
    <w:p w14:paraId="4FDCBAE5" w14:textId="77777777" w:rsidR="00C13DF8" w:rsidRDefault="00C13DF8" w:rsidP="004F3C6D">
      <w:pPr>
        <w:pStyle w:val="ProductList-Body"/>
      </w:pPr>
    </w:p>
    <w:tbl>
      <w:tblPr>
        <w:tblStyle w:val="TableGrid"/>
        <w:tblW w:w="1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060"/>
        <w:gridCol w:w="3597"/>
      </w:tblGrid>
      <w:tr w:rsidR="00501CBA" w14:paraId="4FDCBAE9" w14:textId="77777777" w:rsidTr="000F1869">
        <w:tc>
          <w:tcPr>
            <w:tcW w:w="4500" w:type="dxa"/>
          </w:tcPr>
          <w:p w14:paraId="4FDCBAE6" w14:textId="0B7C47CB" w:rsidR="00501CBA" w:rsidRDefault="00501CBA" w:rsidP="00501CBA">
            <w:pPr>
              <w:pStyle w:val="ProductList-Body"/>
              <w:spacing w:before="20" w:after="20"/>
            </w:pPr>
            <w:r>
              <w:t xml:space="preserve">Prior Version: </w:t>
            </w:r>
            <w:r w:rsidRPr="00501CBA">
              <w:rPr>
                <w:b/>
              </w:rPr>
              <w:t xml:space="preserve">Windows MultiPoint Server </w:t>
            </w:r>
            <w:r w:rsidR="000F1869" w:rsidRPr="00501CBA">
              <w:rPr>
                <w:b/>
              </w:rPr>
              <w:t>2011</w:t>
            </w:r>
            <w:r w:rsidR="000F1869">
              <w:t xml:space="preserve"> (3/11)</w:t>
            </w:r>
          </w:p>
        </w:tc>
        <w:tc>
          <w:tcPr>
            <w:tcW w:w="3060" w:type="dxa"/>
          </w:tcPr>
          <w:p w14:paraId="47AA1E45" w14:textId="77777777" w:rsidR="00501CBA" w:rsidRDefault="00501CBA" w:rsidP="00501CBA">
            <w:pPr>
              <w:pStyle w:val="ProductList-Body"/>
              <w:spacing w:before="20" w:after="20"/>
              <w:rPr>
                <w:b/>
              </w:rPr>
            </w:pPr>
            <w:r>
              <w:t xml:space="preserve">Product Pool: </w:t>
            </w:r>
            <w:r>
              <w:rPr>
                <w:b/>
              </w:rPr>
              <w:t>Server</w:t>
            </w:r>
          </w:p>
          <w:p w14:paraId="4FDCBAE7" w14:textId="64582A03" w:rsidR="005442A2" w:rsidRDefault="00F8488D" w:rsidP="00501CBA">
            <w:pPr>
              <w:pStyle w:val="ProductList-Body"/>
              <w:spacing w:before="20" w:after="20"/>
            </w:pPr>
            <w:hyperlink w:anchor="SoftwareAssurance" w:history="1">
              <w:r w:rsidR="005442A2" w:rsidRPr="00AD224C">
                <w:rPr>
                  <w:rStyle w:val="Hyperlink"/>
                  <w:color w:val="000000" w:themeColor="text1"/>
                  <w:u w:val="none"/>
                </w:rPr>
                <w:t>Software Assurance Benefits</w:t>
              </w:r>
            </w:hyperlink>
            <w:r w:rsidR="005442A2">
              <w:t xml:space="preserve">: </w:t>
            </w:r>
            <w:r w:rsidR="005442A2">
              <w:rPr>
                <w:b/>
              </w:rPr>
              <w:t>Server</w:t>
            </w:r>
          </w:p>
        </w:tc>
        <w:tc>
          <w:tcPr>
            <w:tcW w:w="3597" w:type="dxa"/>
          </w:tcPr>
          <w:p w14:paraId="4FDCBAE8" w14:textId="0C81E05E" w:rsidR="00501CBA" w:rsidRDefault="00501CBA" w:rsidP="00501CBA">
            <w:pPr>
              <w:pStyle w:val="ProductList-Body"/>
              <w:spacing w:before="20" w:after="20"/>
            </w:pPr>
          </w:p>
        </w:tc>
      </w:tr>
    </w:tbl>
    <w:bookmarkStart w:id="797" w:name="_Toc378147652"/>
    <w:bookmarkStart w:id="798" w:name="_Toc378151554"/>
    <w:p w14:paraId="4FDCBA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EF" w14:textId="77777777" w:rsidR="00C13DF8" w:rsidRDefault="009708AE" w:rsidP="00B26BEF">
      <w:pPr>
        <w:pStyle w:val="ProductList-Offering2Heading"/>
        <w:outlineLvl w:val="2"/>
      </w:pPr>
      <w:r>
        <w:tab/>
      </w:r>
      <w:bookmarkStart w:id="799" w:name="_Toc379797282"/>
      <w:bookmarkStart w:id="800" w:name="_Toc380513307"/>
      <w:bookmarkStart w:id="801" w:name="_Toc380655355"/>
      <w:bookmarkStart w:id="802" w:name="_Toc413390663"/>
      <w:r w:rsidR="00943761">
        <w:t>Windows Server</w:t>
      </w:r>
      <w:bookmarkEnd w:id="797"/>
      <w:bookmarkEnd w:id="798"/>
      <w:bookmarkEnd w:id="799"/>
      <w:bookmarkEnd w:id="800"/>
      <w:bookmarkEnd w:id="801"/>
      <w:bookmarkEnd w:id="80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FE" w14:textId="77777777" w:rsidTr="00AA483D">
        <w:trPr>
          <w:tblHeader/>
        </w:trPr>
        <w:tc>
          <w:tcPr>
            <w:tcW w:w="3060" w:type="dxa"/>
            <w:tcBorders>
              <w:bottom w:val="nil"/>
            </w:tcBorders>
            <w:shd w:val="clear" w:color="auto" w:fill="00188F"/>
          </w:tcPr>
          <w:p w14:paraId="4FDCBA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0D" w14:textId="77777777" w:rsidTr="002B789A">
        <w:tc>
          <w:tcPr>
            <w:tcW w:w="3060" w:type="dxa"/>
            <w:tcBorders>
              <w:top w:val="nil"/>
              <w:left w:val="nil"/>
              <w:bottom w:val="dashSmallGap" w:sz="4" w:space="0" w:color="BFBFBF" w:themeColor="background1" w:themeShade="BF"/>
              <w:right w:val="nil"/>
            </w:tcBorders>
          </w:tcPr>
          <w:p w14:paraId="4FDCBAFF" w14:textId="0D700694" w:rsidR="005C40C4" w:rsidRDefault="00AE12F3" w:rsidP="00A1418D">
            <w:pPr>
              <w:pStyle w:val="ProductList-Offering2"/>
            </w:pPr>
            <w:bookmarkStart w:id="803" w:name="_Toc379797283"/>
            <w:bookmarkStart w:id="804" w:name="_Toc380513308"/>
            <w:bookmarkStart w:id="805" w:name="_Toc380655356"/>
            <w:bookmarkStart w:id="806" w:name="_Toc413390664"/>
            <w:r>
              <w:t>Windows Server 201</w:t>
            </w:r>
            <w:r w:rsidR="00981B7C">
              <w:t>2</w:t>
            </w:r>
            <w:r>
              <w:t xml:space="preserve"> Active Directory Rights Management Services CAL</w:t>
            </w:r>
            <w:r w:rsidR="00236AEC">
              <w:t xml:space="preserve"> (Device and User)</w:t>
            </w:r>
            <w:bookmarkEnd w:id="803"/>
            <w:bookmarkEnd w:id="804"/>
            <w:bookmarkEnd w:id="805"/>
            <w:bookmarkEnd w:id="806"/>
            <w:r w:rsidR="00693493">
              <w:fldChar w:fldCharType="begin"/>
            </w:r>
            <w:r w:rsidR="00693493">
              <w:instrText xml:space="preserve"> XE "</w:instrText>
            </w:r>
            <w:r w:rsidR="00693493" w:rsidRPr="00555520">
              <w:instrText>Windows Server 2010 Active Directory Rights Management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0" w14:textId="0604D9D2"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01" w14:textId="4AF241B6" w:rsidR="005C40C4" w:rsidRDefault="00AE12F3" w:rsidP="005F068D">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02" w14:textId="1F098F3F" w:rsidR="005C40C4" w:rsidRDefault="005F068D" w:rsidP="005F068D">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03" w14:textId="4CC929A5" w:rsidR="005C40C4" w:rsidRDefault="005F068D" w:rsidP="005F068D">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04" w14:textId="5C4F7CE6" w:rsidR="005C40C4" w:rsidRDefault="00AE12F3" w:rsidP="005F068D">
            <w:pPr>
              <w:pStyle w:val="ProductList-OfferingBody"/>
              <w:ind w:left="-113"/>
              <w:jc w:val="center"/>
            </w:pPr>
            <w:r>
              <w:t>1</w:t>
            </w:r>
          </w:p>
        </w:tc>
        <w:tc>
          <w:tcPr>
            <w:tcW w:w="596" w:type="dxa"/>
            <w:shd w:val="clear" w:color="auto" w:fill="70AD47" w:themeFill="accent6"/>
            <w:vAlign w:val="center"/>
          </w:tcPr>
          <w:p w14:paraId="4FDCBB05"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06"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0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0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0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A"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0B"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C"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1C" w14:textId="77777777" w:rsidTr="002B789A">
        <w:tc>
          <w:tcPr>
            <w:tcW w:w="3060" w:type="dxa"/>
            <w:tcBorders>
              <w:top w:val="nil"/>
              <w:left w:val="nil"/>
              <w:bottom w:val="dashSmallGap" w:sz="4" w:space="0" w:color="BFBFBF" w:themeColor="background1" w:themeShade="BF"/>
              <w:right w:val="nil"/>
            </w:tcBorders>
          </w:tcPr>
          <w:p w14:paraId="4FDCBB0E" w14:textId="46FB1528" w:rsidR="005C40C4" w:rsidRDefault="00AE12F3" w:rsidP="00A1418D">
            <w:pPr>
              <w:pStyle w:val="ProductList-Offering2"/>
            </w:pPr>
            <w:bookmarkStart w:id="807" w:name="_Toc379797284"/>
            <w:bookmarkStart w:id="808" w:name="_Toc380513309"/>
            <w:bookmarkStart w:id="809" w:name="_Toc380655357"/>
            <w:bookmarkStart w:id="810" w:name="_Toc413390665"/>
            <w:r>
              <w:t>Windows Server 201</w:t>
            </w:r>
            <w:r w:rsidR="00981B7C">
              <w:t>2</w:t>
            </w:r>
            <w:r>
              <w:t xml:space="preserve"> CAL</w:t>
            </w:r>
            <w:r w:rsidR="00236AEC">
              <w:t xml:space="preserve"> (Device and User)</w:t>
            </w:r>
            <w:bookmarkEnd w:id="807"/>
            <w:bookmarkEnd w:id="808"/>
            <w:bookmarkEnd w:id="809"/>
            <w:bookmarkEnd w:id="810"/>
            <w:r w:rsidR="00693493">
              <w:fldChar w:fldCharType="begin"/>
            </w:r>
            <w:r w:rsidR="00693493">
              <w:instrText xml:space="preserve"> XE "</w:instrText>
            </w:r>
            <w:r w:rsidR="00693493" w:rsidRPr="00555520">
              <w:instrText>Windows Server 2010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F" w14:textId="0324F36E"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0"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11"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12"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13"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14" w14:textId="77777777" w:rsidR="005C40C4" w:rsidRDefault="003632D9" w:rsidP="00C05A53">
            <w:pPr>
              <w:pStyle w:val="ProductList-OfferingBody"/>
              <w:ind w:left="-113"/>
              <w:jc w:val="center"/>
            </w:pP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B15"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1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17"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1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19"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1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1B" w14:textId="77777777" w:rsidR="005C40C4" w:rsidRDefault="005C40C4" w:rsidP="00C05A53">
            <w:pPr>
              <w:pStyle w:val="ProductList-OfferingBody"/>
              <w:ind w:left="-113"/>
              <w:jc w:val="center"/>
            </w:pPr>
          </w:p>
        </w:tc>
      </w:tr>
      <w:tr w:rsidR="005C40C4" w14:paraId="4FDCBB2B" w14:textId="77777777" w:rsidTr="002B789A">
        <w:tc>
          <w:tcPr>
            <w:tcW w:w="3060" w:type="dxa"/>
            <w:tcBorders>
              <w:top w:val="nil"/>
              <w:left w:val="nil"/>
              <w:bottom w:val="dashSmallGap" w:sz="4" w:space="0" w:color="BFBFBF" w:themeColor="background1" w:themeShade="BF"/>
              <w:right w:val="nil"/>
            </w:tcBorders>
          </w:tcPr>
          <w:p w14:paraId="4FDCBB1D" w14:textId="3C81845A" w:rsidR="005C40C4" w:rsidRDefault="00AE12F3" w:rsidP="00A1418D">
            <w:pPr>
              <w:pStyle w:val="ProductList-Offering2"/>
            </w:pPr>
            <w:bookmarkStart w:id="811" w:name="_Toc379797285"/>
            <w:bookmarkStart w:id="812" w:name="_Toc380513310"/>
            <w:bookmarkStart w:id="813" w:name="_Toc380655358"/>
            <w:bookmarkStart w:id="814" w:name="_Toc413390666"/>
            <w:r>
              <w:t>Windows Server 2012 Remote Desktop Services CAL</w:t>
            </w:r>
            <w:r w:rsidR="00236AEC">
              <w:t xml:space="preserve"> (Device and User)</w:t>
            </w:r>
            <w:bookmarkEnd w:id="811"/>
            <w:bookmarkEnd w:id="812"/>
            <w:bookmarkEnd w:id="813"/>
            <w:bookmarkEnd w:id="814"/>
            <w:r w:rsidR="00693493">
              <w:fldChar w:fldCharType="begin"/>
            </w:r>
            <w:r w:rsidR="00693493">
              <w:instrText xml:space="preserve"> XE "</w:instrText>
            </w:r>
            <w:r w:rsidR="00693493" w:rsidRPr="00555520">
              <w:instrText>Windows Server 2012 Remote Desktop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1E" w14:textId="3B9B87E5"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F"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20"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21"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22"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23" w14:textId="77777777" w:rsidR="005C40C4" w:rsidRDefault="00AE12F3" w:rsidP="003632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3632D9">
              <w:t>,</w:t>
            </w:r>
            <w:r w:rsidR="003632D9">
              <w:fldChar w:fldCharType="begin"/>
            </w:r>
            <w:r w:rsidR="003632D9" w:rsidRPr="003A35A1">
              <w:instrText xml:space="preserve"> </w:instrText>
            </w:r>
            <w:r w:rsidR="003632D9">
              <w:instrText xml:space="preserve">AutoTextList  \sNoStyle\t "Industry Device"  </w:instrText>
            </w:r>
            <w:r w:rsidR="003632D9">
              <w:fldChar w:fldCharType="separate"/>
            </w:r>
            <w:r w:rsidR="003632D9">
              <w:t>ID</w:t>
            </w:r>
            <w:r w:rsidR="003632D9">
              <w:fldChar w:fldCharType="end"/>
            </w:r>
          </w:p>
        </w:tc>
        <w:tc>
          <w:tcPr>
            <w:tcW w:w="595" w:type="dxa"/>
            <w:shd w:val="clear" w:color="auto" w:fill="70AD47" w:themeFill="accent6"/>
            <w:vAlign w:val="center"/>
          </w:tcPr>
          <w:p w14:paraId="4FDCBB24"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2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26"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2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8"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2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A"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3A" w14:textId="77777777" w:rsidTr="002B789A">
        <w:tc>
          <w:tcPr>
            <w:tcW w:w="3060" w:type="dxa"/>
            <w:tcBorders>
              <w:top w:val="nil"/>
              <w:left w:val="nil"/>
              <w:bottom w:val="dashSmallGap" w:sz="4" w:space="0" w:color="BFBFBF" w:themeColor="background1" w:themeShade="BF"/>
              <w:right w:val="nil"/>
            </w:tcBorders>
          </w:tcPr>
          <w:p w14:paraId="4FDCBB2C" w14:textId="5C6FDE61" w:rsidR="005C40C4" w:rsidRDefault="00AE12F3" w:rsidP="00A1418D">
            <w:pPr>
              <w:pStyle w:val="ProductList-Offering2"/>
            </w:pPr>
            <w:bookmarkStart w:id="815" w:name="_Toc379797286"/>
            <w:bookmarkStart w:id="816" w:name="_Toc380513311"/>
            <w:bookmarkStart w:id="817" w:name="_Toc380655359"/>
            <w:bookmarkStart w:id="818" w:name="_Toc413390667"/>
            <w:r>
              <w:t>Windows Server 2012 Remote Desktop Services External Connector</w:t>
            </w:r>
            <w:bookmarkEnd w:id="815"/>
            <w:bookmarkEnd w:id="816"/>
            <w:bookmarkEnd w:id="817"/>
            <w:bookmarkEnd w:id="818"/>
            <w:r w:rsidR="00693493">
              <w:fldChar w:fldCharType="begin"/>
            </w:r>
            <w:r w:rsidR="00693493">
              <w:instrText xml:space="preserve"> XE "</w:instrText>
            </w:r>
            <w:r w:rsidR="00693493" w:rsidRPr="00555520">
              <w:instrText>Windows Server 2012 Remote Desktop Services External Connector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2D" w14:textId="58B93A3A"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2E" w14:textId="77777777" w:rsidR="005C40C4" w:rsidRDefault="00AE12F3"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B2F" w14:textId="77777777" w:rsidR="005C40C4" w:rsidRDefault="00AE12F3"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0" w14:textId="77777777" w:rsidR="005C40C4" w:rsidRDefault="00AE12F3"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31" w14:textId="77777777" w:rsidR="005C40C4" w:rsidRDefault="00AE12F3" w:rsidP="00C05A53">
            <w:pPr>
              <w:pStyle w:val="ProductList-OfferingBody"/>
              <w:ind w:left="-113"/>
              <w:jc w:val="center"/>
            </w:pPr>
            <w:r>
              <w:t>75</w:t>
            </w:r>
          </w:p>
        </w:tc>
        <w:tc>
          <w:tcPr>
            <w:tcW w:w="596" w:type="dxa"/>
            <w:shd w:val="clear" w:color="auto" w:fill="70AD47" w:themeFill="accent6"/>
            <w:vAlign w:val="center"/>
          </w:tcPr>
          <w:p w14:paraId="4FDCBB3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33"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3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6"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37"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3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39"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49" w14:textId="77777777" w:rsidTr="002B789A">
        <w:tc>
          <w:tcPr>
            <w:tcW w:w="3060" w:type="dxa"/>
            <w:tcBorders>
              <w:top w:val="nil"/>
              <w:left w:val="nil"/>
              <w:bottom w:val="dashSmallGap" w:sz="4" w:space="0" w:color="BFBFBF" w:themeColor="background1" w:themeShade="BF"/>
              <w:right w:val="nil"/>
            </w:tcBorders>
          </w:tcPr>
          <w:p w14:paraId="4FDCBB3B" w14:textId="1593C7FC" w:rsidR="005C40C4" w:rsidRDefault="00AE12F3" w:rsidP="00A1418D">
            <w:pPr>
              <w:pStyle w:val="ProductList-Offering2"/>
            </w:pPr>
            <w:bookmarkStart w:id="819" w:name="_Toc379797287"/>
            <w:bookmarkStart w:id="820" w:name="_Toc380513312"/>
            <w:bookmarkStart w:id="821" w:name="_Toc380655360"/>
            <w:bookmarkStart w:id="822" w:name="_Toc413390668"/>
            <w:r>
              <w:t>Windows Server 2012 R2 Datacenter</w:t>
            </w:r>
            <w:bookmarkEnd w:id="819"/>
            <w:bookmarkEnd w:id="820"/>
            <w:bookmarkEnd w:id="821"/>
            <w:bookmarkEnd w:id="822"/>
            <w:r w:rsidR="00693493">
              <w:fldChar w:fldCharType="begin"/>
            </w:r>
            <w:r w:rsidR="00693493">
              <w:instrText xml:space="preserve"> XE "</w:instrText>
            </w:r>
            <w:r w:rsidR="00693493" w:rsidRPr="00555520">
              <w:instrText>Windows Server 2012 R2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3C"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3D" w14:textId="70777B36" w:rsidR="005C40C4" w:rsidRDefault="005F068D" w:rsidP="005F068D">
            <w:pPr>
              <w:pStyle w:val="ProductList-OfferingBody"/>
              <w:ind w:left="-113"/>
              <w:jc w:val="center"/>
            </w:pPr>
            <w:r>
              <w:t>7</w:t>
            </w:r>
            <w:r w:rsidR="00AE12F3">
              <w:t>5</w:t>
            </w:r>
          </w:p>
        </w:tc>
        <w:tc>
          <w:tcPr>
            <w:tcW w:w="596" w:type="dxa"/>
            <w:tcBorders>
              <w:top w:val="nil"/>
              <w:left w:val="nil"/>
              <w:bottom w:val="dashSmallGap" w:sz="4" w:space="0" w:color="BFBFBF" w:themeColor="background1" w:themeShade="BF"/>
              <w:right w:val="nil"/>
            </w:tcBorders>
            <w:vAlign w:val="center"/>
          </w:tcPr>
          <w:p w14:paraId="4FDCBB3E" w14:textId="32BEC9E5" w:rsidR="005C40C4" w:rsidRDefault="005F068D" w:rsidP="005F068D">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F" w14:textId="5C5412A8" w:rsidR="005C40C4" w:rsidRDefault="005F068D" w:rsidP="005F068D">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40" w14:textId="205CA747" w:rsidR="005C40C4" w:rsidRDefault="005F068D" w:rsidP="005F068D">
            <w:pPr>
              <w:pStyle w:val="ProductList-OfferingBody"/>
              <w:ind w:left="-113"/>
              <w:jc w:val="center"/>
            </w:pPr>
            <w:r>
              <w:t>7</w:t>
            </w:r>
            <w:r w:rsidR="00AE12F3">
              <w:t>5</w:t>
            </w:r>
          </w:p>
        </w:tc>
        <w:tc>
          <w:tcPr>
            <w:tcW w:w="596" w:type="dxa"/>
            <w:shd w:val="clear" w:color="auto" w:fill="70AD47" w:themeFill="accent6"/>
            <w:vAlign w:val="center"/>
          </w:tcPr>
          <w:p w14:paraId="4FDCBB41"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4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4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5"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46"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4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48" w14:textId="77777777" w:rsidR="005C40C4"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5C40C4" w14:paraId="4FDCBB58" w14:textId="77777777" w:rsidTr="003632D9">
        <w:tc>
          <w:tcPr>
            <w:tcW w:w="3060" w:type="dxa"/>
            <w:tcBorders>
              <w:top w:val="nil"/>
              <w:left w:val="nil"/>
              <w:bottom w:val="dashSmallGap" w:sz="4" w:space="0" w:color="BFBFBF" w:themeColor="background1" w:themeShade="BF"/>
              <w:right w:val="nil"/>
            </w:tcBorders>
          </w:tcPr>
          <w:p w14:paraId="4FDCBB4A" w14:textId="00A8ADB6" w:rsidR="005C40C4" w:rsidRDefault="00AE12F3" w:rsidP="00A1418D">
            <w:pPr>
              <w:pStyle w:val="ProductList-Offering2"/>
            </w:pPr>
            <w:bookmarkStart w:id="823" w:name="_Toc379797288"/>
            <w:bookmarkStart w:id="824" w:name="_Toc380513313"/>
            <w:bookmarkStart w:id="825" w:name="_Toc380655361"/>
            <w:bookmarkStart w:id="826" w:name="_Toc413390669"/>
            <w:r>
              <w:t>Windows Server 2012 R2 Essentials</w:t>
            </w:r>
            <w:bookmarkEnd w:id="823"/>
            <w:bookmarkEnd w:id="824"/>
            <w:bookmarkEnd w:id="825"/>
            <w:bookmarkEnd w:id="826"/>
            <w:r w:rsidR="00693493">
              <w:fldChar w:fldCharType="begin"/>
            </w:r>
            <w:r w:rsidR="00693493">
              <w:instrText xml:space="preserve"> XE "</w:instrText>
            </w:r>
            <w:r w:rsidR="00693493" w:rsidRPr="00555520">
              <w:instrText>Windows Server 2012 R2 Essentials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4B"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4C" w14:textId="77777777" w:rsidR="005C40C4" w:rsidRDefault="00AE12F3"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4D" w14:textId="77777777" w:rsidR="005C40C4" w:rsidRDefault="00AE12F3" w:rsidP="00C05A53">
            <w:pPr>
              <w:pStyle w:val="ProductList-OfferingBody"/>
              <w:ind w:left="-113"/>
              <w:jc w:val="center"/>
            </w:pPr>
            <w:r>
              <w:t>10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4E" w14:textId="77777777" w:rsidR="005C40C4" w:rsidRDefault="00AE12F3"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4F" w14:textId="77777777" w:rsidR="005C40C4" w:rsidRDefault="00AE12F3" w:rsidP="00C05A53">
            <w:pPr>
              <w:pStyle w:val="ProductList-OfferingBody"/>
              <w:ind w:left="-113"/>
              <w:jc w:val="center"/>
            </w:pPr>
            <w:r>
              <w:t>5</w:t>
            </w:r>
          </w:p>
        </w:tc>
        <w:tc>
          <w:tcPr>
            <w:tcW w:w="596" w:type="dxa"/>
            <w:shd w:val="clear" w:color="auto" w:fill="70AD47" w:themeFill="accent6"/>
            <w:vAlign w:val="center"/>
          </w:tcPr>
          <w:p w14:paraId="4FDCBB50"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51"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2"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53"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54"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55"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56"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7" w14:textId="77777777" w:rsidR="005C40C4" w:rsidRDefault="005C40C4" w:rsidP="00C05A53">
            <w:pPr>
              <w:pStyle w:val="ProductList-OfferingBody"/>
              <w:ind w:left="-113"/>
              <w:jc w:val="center"/>
            </w:pPr>
          </w:p>
        </w:tc>
      </w:tr>
      <w:tr w:rsidR="00C05A53" w14:paraId="4FDCBB67" w14:textId="77777777" w:rsidTr="002B789A">
        <w:tc>
          <w:tcPr>
            <w:tcW w:w="3060" w:type="dxa"/>
            <w:tcBorders>
              <w:top w:val="nil"/>
              <w:left w:val="nil"/>
              <w:bottom w:val="dashSmallGap" w:sz="4" w:space="0" w:color="BFBFBF" w:themeColor="background1" w:themeShade="BF"/>
              <w:right w:val="nil"/>
            </w:tcBorders>
          </w:tcPr>
          <w:p w14:paraId="4FDCBB59" w14:textId="3F235902" w:rsidR="00C05A53" w:rsidRDefault="00AE12F3" w:rsidP="00A1418D">
            <w:pPr>
              <w:pStyle w:val="ProductList-Offering2"/>
            </w:pPr>
            <w:bookmarkStart w:id="827" w:name="_Toc379797289"/>
            <w:bookmarkStart w:id="828" w:name="_Toc380513314"/>
            <w:bookmarkStart w:id="829" w:name="_Toc380655362"/>
            <w:bookmarkStart w:id="830" w:name="_Toc413390670"/>
            <w:r>
              <w:t>Windows Server 2012 R2 Standard</w:t>
            </w:r>
            <w:bookmarkEnd w:id="827"/>
            <w:bookmarkEnd w:id="828"/>
            <w:bookmarkEnd w:id="829"/>
            <w:bookmarkEnd w:id="830"/>
            <w:r w:rsidR="00693493">
              <w:fldChar w:fldCharType="begin"/>
            </w:r>
            <w:r w:rsidR="00693493">
              <w:instrText xml:space="preserve"> XE "</w:instrText>
            </w:r>
            <w:r w:rsidR="00693493" w:rsidRPr="00555520">
              <w:instrText>Windows Server 2012 R2 Standard</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5A" w14:textId="77777777" w:rsidR="00C05A53"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5B" w14:textId="77777777" w:rsidR="00C05A53" w:rsidRDefault="00AE12F3" w:rsidP="00C05A53">
            <w:pPr>
              <w:pStyle w:val="ProductList-OfferingBody"/>
              <w:ind w:left="-113"/>
              <w:jc w:val="center"/>
            </w:pPr>
            <w:r>
              <w:t>15</w:t>
            </w:r>
          </w:p>
        </w:tc>
        <w:tc>
          <w:tcPr>
            <w:tcW w:w="596" w:type="dxa"/>
            <w:tcBorders>
              <w:top w:val="nil"/>
              <w:left w:val="nil"/>
              <w:bottom w:val="dashSmallGap" w:sz="4" w:space="0" w:color="BFBFBF" w:themeColor="background1" w:themeShade="BF"/>
              <w:right w:val="nil"/>
            </w:tcBorders>
            <w:vAlign w:val="center"/>
          </w:tcPr>
          <w:p w14:paraId="4FDCBB5C" w14:textId="77777777" w:rsidR="00C05A53" w:rsidRDefault="00AE12F3" w:rsidP="00C05A53">
            <w:pPr>
              <w:pStyle w:val="ProductList-OfferingBody"/>
              <w:ind w:left="-113"/>
              <w:jc w:val="center"/>
            </w:pPr>
            <w:r>
              <w:t>23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5D" w14:textId="77777777" w:rsidR="00C05A53" w:rsidRDefault="00AE12F3"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B5E" w14:textId="77777777" w:rsidR="00C05A53" w:rsidRDefault="00AE12F3" w:rsidP="00C05A53">
            <w:pPr>
              <w:pStyle w:val="ProductList-OfferingBody"/>
              <w:ind w:left="-113"/>
              <w:jc w:val="center"/>
            </w:pPr>
            <w:r>
              <w:t>15</w:t>
            </w:r>
          </w:p>
        </w:tc>
        <w:tc>
          <w:tcPr>
            <w:tcW w:w="596" w:type="dxa"/>
            <w:shd w:val="clear" w:color="auto" w:fill="70AD47" w:themeFill="accent6"/>
            <w:vAlign w:val="center"/>
          </w:tcPr>
          <w:p w14:paraId="4FDCBB5F"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0"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6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6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4"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6" w14:textId="77777777" w:rsidR="00C05A53"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C05A53" w14:paraId="4FDCBB76" w14:textId="77777777" w:rsidTr="002B789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68" w14:textId="579CC298" w:rsidR="00C05A53" w:rsidRDefault="00AE12F3" w:rsidP="00A1418D">
            <w:pPr>
              <w:pStyle w:val="ProductList-Offering2"/>
            </w:pPr>
            <w:bookmarkStart w:id="831" w:name="_Toc379797290"/>
            <w:bookmarkStart w:id="832" w:name="_Toc380513315"/>
            <w:bookmarkStart w:id="833" w:name="_Toc380655363"/>
            <w:bookmarkStart w:id="834" w:name="_Toc413390671"/>
            <w:r>
              <w:t xml:space="preserve">Windows Server </w:t>
            </w:r>
            <w:r w:rsidR="00B8103D">
              <w:t xml:space="preserve">2012 </w:t>
            </w:r>
            <w:r>
              <w:t>Active Directory Rights Management Services External Connectors</w:t>
            </w:r>
            <w:bookmarkEnd w:id="831"/>
            <w:bookmarkEnd w:id="832"/>
            <w:bookmarkEnd w:id="833"/>
            <w:bookmarkEnd w:id="834"/>
            <w:r w:rsidR="00693493">
              <w:fldChar w:fldCharType="begin"/>
            </w:r>
            <w:r w:rsidR="00693493">
              <w:instrText xml:space="preserve"> XE "</w:instrText>
            </w:r>
            <w:r w:rsidR="00693493" w:rsidRPr="00555520">
              <w:instrText>Windows Server 2012 Active Directory Rights Management Services External Connectors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9" w14:textId="54FBB256"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A" w14:textId="77777777" w:rsidR="00C05A53" w:rsidRDefault="00AE12F3"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6B" w14:textId="77777777" w:rsidR="00C05A53" w:rsidRDefault="00AE12F3"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6C" w14:textId="77777777" w:rsidR="00C05A53"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6D" w14:textId="77777777" w:rsidR="00C05A53" w:rsidRDefault="00AE12F3" w:rsidP="00C05A53">
            <w:pPr>
              <w:pStyle w:val="ProductList-OfferingBody"/>
              <w:ind w:left="-113"/>
              <w:jc w:val="center"/>
            </w:pPr>
            <w:r>
              <w:t>125</w:t>
            </w:r>
          </w:p>
        </w:tc>
        <w:tc>
          <w:tcPr>
            <w:tcW w:w="596" w:type="dxa"/>
            <w:shd w:val="clear" w:color="auto" w:fill="70AD47" w:themeFill="accent6"/>
            <w:vAlign w:val="center"/>
          </w:tcPr>
          <w:p w14:paraId="4FDCBB6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F" w14:textId="77777777" w:rsidR="00C05A53"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7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2"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73"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75"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B85" w14:textId="77777777" w:rsidTr="002B789A">
        <w:tc>
          <w:tcPr>
            <w:tcW w:w="3060" w:type="dxa"/>
            <w:tcBorders>
              <w:top w:val="dashSmallGap" w:sz="4" w:space="0" w:color="BFBFBF" w:themeColor="background1" w:themeShade="BF"/>
              <w:left w:val="nil"/>
              <w:bottom w:val="nil"/>
              <w:right w:val="nil"/>
            </w:tcBorders>
          </w:tcPr>
          <w:p w14:paraId="4FDCBB77" w14:textId="079CD642" w:rsidR="00C05A53" w:rsidRDefault="00AE12F3" w:rsidP="00A1418D">
            <w:pPr>
              <w:pStyle w:val="ProductList-Offering2"/>
            </w:pPr>
            <w:bookmarkStart w:id="835" w:name="_Toc379797291"/>
            <w:bookmarkStart w:id="836" w:name="_Toc380513316"/>
            <w:bookmarkStart w:id="837" w:name="_Toc380655364"/>
            <w:bookmarkStart w:id="838" w:name="_Toc413390672"/>
            <w:r>
              <w:t xml:space="preserve">Windows Server </w:t>
            </w:r>
            <w:r w:rsidR="00B8103D">
              <w:t xml:space="preserve">2012 </w:t>
            </w:r>
            <w:r>
              <w:t>External Connector</w:t>
            </w:r>
            <w:bookmarkEnd w:id="835"/>
            <w:bookmarkEnd w:id="836"/>
            <w:bookmarkEnd w:id="837"/>
            <w:bookmarkEnd w:id="838"/>
            <w:r w:rsidR="00693493">
              <w:fldChar w:fldCharType="begin"/>
            </w:r>
            <w:r w:rsidR="00693493">
              <w:instrText xml:space="preserve"> XE "</w:instrText>
            </w:r>
            <w:r w:rsidR="00693493" w:rsidRPr="00555520">
              <w:instrText>Windows Server 2012 External Connector</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B78" w14:textId="56F58354"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nil"/>
              <w:right w:val="nil"/>
            </w:tcBorders>
            <w:vAlign w:val="center"/>
          </w:tcPr>
          <w:p w14:paraId="4FDCBB79" w14:textId="77777777" w:rsidR="00C05A53" w:rsidRDefault="00AE12F3"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7A" w14:textId="77777777" w:rsidR="00C05A53" w:rsidRDefault="00AE12F3"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7B" w14:textId="77777777" w:rsidR="00C05A53" w:rsidRDefault="00AE12F3"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B7C" w14:textId="77777777" w:rsidR="00C05A53" w:rsidRDefault="00AE12F3" w:rsidP="00C05A53">
            <w:pPr>
              <w:pStyle w:val="ProductList-OfferingBody"/>
              <w:ind w:left="-113"/>
              <w:jc w:val="center"/>
            </w:pPr>
            <w:r>
              <w:t>25</w:t>
            </w:r>
          </w:p>
        </w:tc>
        <w:tc>
          <w:tcPr>
            <w:tcW w:w="596" w:type="dxa"/>
            <w:shd w:val="clear" w:color="auto" w:fill="70AD47" w:themeFill="accent6"/>
            <w:vAlign w:val="center"/>
          </w:tcPr>
          <w:p w14:paraId="4FDCBB7D"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7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7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1"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82"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8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84"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B86" w14:textId="77777777" w:rsidR="00C13DF8" w:rsidRDefault="00C13DF8"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600"/>
        <w:gridCol w:w="3510"/>
      </w:tblGrid>
      <w:tr w:rsidR="00AE12F3" w14:paraId="4FDCBB8A" w14:textId="77777777" w:rsidTr="00BC7AF7">
        <w:tc>
          <w:tcPr>
            <w:tcW w:w="3690" w:type="dxa"/>
          </w:tcPr>
          <w:p w14:paraId="0B041293" w14:textId="77777777" w:rsidR="00AE12F3" w:rsidRDefault="00AE12F3" w:rsidP="00AE12F3">
            <w:pPr>
              <w:pStyle w:val="ProductList-Body"/>
              <w:spacing w:before="20" w:after="20"/>
            </w:pPr>
            <w:r>
              <w:t xml:space="preserve">Prior Version: </w:t>
            </w:r>
            <w:r w:rsidRPr="00AE12F3">
              <w:rPr>
                <w:b/>
              </w:rPr>
              <w:t>Windows Server 2012</w:t>
            </w:r>
            <w:r>
              <w:t xml:space="preserve"> (8/12)</w:t>
            </w:r>
          </w:p>
          <w:p w14:paraId="4FDCBB87" w14:textId="1DEEE277" w:rsidR="00A93B06" w:rsidRDefault="00A93B06" w:rsidP="00AE12F3">
            <w:pPr>
              <w:pStyle w:val="ProductList-Body"/>
              <w:spacing w:before="20" w:after="20"/>
            </w:pPr>
            <w:r w:rsidRPr="008414C4">
              <w:rPr>
                <w:b/>
              </w:rPr>
              <w:t>Windows Server</w:t>
            </w:r>
            <w:r>
              <w:t xml:space="preserve"> 2008 (</w:t>
            </w:r>
            <w:r w:rsidR="008414C4">
              <w:t>3/08</w:t>
            </w:r>
            <w:r>
              <w:t xml:space="preserve"> ) for CALs and External Connectors</w:t>
            </w:r>
          </w:p>
        </w:tc>
        <w:tc>
          <w:tcPr>
            <w:tcW w:w="3600" w:type="dxa"/>
          </w:tcPr>
          <w:p w14:paraId="34F8CA2B" w14:textId="77777777" w:rsidR="00AE12F3" w:rsidRDefault="00AE12F3" w:rsidP="00AE12F3">
            <w:pPr>
              <w:pStyle w:val="ProductList-Body"/>
              <w:spacing w:before="20" w:after="20"/>
              <w:rPr>
                <w:b/>
              </w:rPr>
            </w:pPr>
            <w:r>
              <w:t xml:space="preserve">Product Pool: </w:t>
            </w:r>
            <w:r>
              <w:rPr>
                <w:b/>
              </w:rPr>
              <w:t>Server</w:t>
            </w:r>
          </w:p>
          <w:p w14:paraId="4FDCBB88" w14:textId="4770B3AE" w:rsidR="0083500E" w:rsidRDefault="00F8488D" w:rsidP="00AE12F3">
            <w:pPr>
              <w:pStyle w:val="ProductList-Body"/>
              <w:spacing w:before="20" w:after="20"/>
            </w:pPr>
            <w:hyperlink w:anchor="SoftwareAssurance" w:history="1">
              <w:r w:rsidR="0083500E" w:rsidRPr="00AD224C">
                <w:rPr>
                  <w:rStyle w:val="Hyperlink"/>
                  <w:color w:val="000000" w:themeColor="text1"/>
                  <w:u w:val="none"/>
                </w:rPr>
                <w:t>Software Assurance Benefits</w:t>
              </w:r>
            </w:hyperlink>
            <w:r w:rsidR="0083500E">
              <w:t xml:space="preserve">: </w:t>
            </w:r>
            <w:r w:rsidR="0083500E">
              <w:rPr>
                <w:b/>
              </w:rPr>
              <w:t>Server</w:t>
            </w:r>
          </w:p>
        </w:tc>
        <w:tc>
          <w:tcPr>
            <w:tcW w:w="3510" w:type="dxa"/>
          </w:tcPr>
          <w:p w14:paraId="4FDCBB89" w14:textId="129543E0" w:rsidR="00AE12F3" w:rsidRDefault="003E1568" w:rsidP="0083545F">
            <w:pPr>
              <w:pStyle w:val="ProductList-Body"/>
              <w:spacing w:before="20" w:after="20"/>
              <w:ind w:left="162" w:hanging="162"/>
            </w:pPr>
            <w:r>
              <w:t>Qualified User Exemption</w:t>
            </w:r>
            <w:r>
              <w:fldChar w:fldCharType="begin"/>
            </w:r>
            <w:r w:rsidRPr="00287117">
              <w:instrText xml:space="preserve"> </w:instrText>
            </w:r>
            <w:r>
              <w:instrText>AutoTextList \sNoStyle\t "Qualified User Exemption"</w:instrText>
            </w:r>
            <w:r>
              <w:fldChar w:fldCharType="end"/>
            </w:r>
            <w:r w:rsidR="00AE12F3">
              <w:t xml:space="preserve">: </w:t>
            </w:r>
            <w:r w:rsidR="00AE12F3" w:rsidRPr="00AE12F3">
              <w:rPr>
                <w:b/>
              </w:rPr>
              <w:t>External Connectors</w:t>
            </w:r>
          </w:p>
        </w:tc>
      </w:tr>
    </w:tbl>
    <w:p w14:paraId="4FDCBB8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B90" w14:textId="03476CAB" w:rsidR="009D48DC" w:rsidRDefault="009D48DC" w:rsidP="009D48DC">
      <w:pPr>
        <w:pStyle w:val="ProductList-Body"/>
      </w:pPr>
      <w:r>
        <w:t xml:space="preserve">Customers that had SA coverage for the following </w:t>
      </w:r>
      <w:r w:rsidR="006F2563">
        <w:t>P</w:t>
      </w:r>
      <w:r>
        <w:t xml:space="preserve">roducts on September 1, 2012 (all but Small Business Server editions) and July 31, 2012 (Small Business Server Premium and Standard editions) and November 1, 2012 (Small Business Server Essentials editions) may be eligible to upgrade to version 2012 under special terms. Please </w:t>
      </w:r>
      <w:r w:rsidR="00867D3C">
        <w:t>refer</w:t>
      </w:r>
      <w:r w:rsidR="00B608EC">
        <w:t xml:space="preserve"> to</w:t>
      </w:r>
      <w:r>
        <w:t xml:space="preserve"> the October 2013</w:t>
      </w:r>
      <w:r w:rsidRPr="00AE12F3">
        <w:rPr>
          <w:vertAlign w:val="superscript"/>
        </w:rPr>
        <w:t>1</w:t>
      </w:r>
      <w:r>
        <w:t xml:space="preserve"> or March 2014</w:t>
      </w:r>
      <w:r w:rsidRPr="00AE12F3">
        <w:rPr>
          <w:vertAlign w:val="superscript"/>
        </w:rPr>
        <w:t>2</w:t>
      </w:r>
      <w:r>
        <w:t xml:space="preserve"> Product List for more details</w:t>
      </w:r>
      <w:r w:rsidR="00554F9B">
        <w:t xml:space="preserve"> </w:t>
      </w:r>
      <w:hyperlink r:id="rId45" w:history="1">
        <w:r w:rsidR="00554F9B" w:rsidRPr="00190243">
          <w:rPr>
            <w:rStyle w:val="Hyperlink"/>
          </w:rPr>
          <w:t>http://go.microsoft.com/?linkid=9839207</w:t>
        </w:r>
      </w:hyperlink>
      <w:r>
        <w:t xml:space="preserve">. </w:t>
      </w:r>
    </w:p>
    <w:p w14:paraId="4FDCBB91" w14:textId="0939A92A" w:rsidR="009D48DC" w:rsidRDefault="009D48DC" w:rsidP="00913546">
      <w:pPr>
        <w:pStyle w:val="ProductList-Body"/>
        <w:numPr>
          <w:ilvl w:val="0"/>
          <w:numId w:val="8"/>
        </w:numPr>
        <w:ind w:left="450" w:hanging="270"/>
      </w:pPr>
      <w:r>
        <w:t>HPC Pack 2008 R2 Enterprise</w:t>
      </w:r>
      <w:r w:rsidR="002C3399">
        <w:fldChar w:fldCharType="begin"/>
      </w:r>
      <w:r w:rsidR="002C3399">
        <w:instrText xml:space="preserve"> XE "</w:instrText>
      </w:r>
      <w:r w:rsidR="002C3399" w:rsidRPr="00CC2CBE">
        <w:instrText>HPC Pack 2008 R2 Enterprise</w:instrText>
      </w:r>
      <w:r w:rsidR="002C3399">
        <w:instrText xml:space="preserve">" </w:instrText>
      </w:r>
      <w:r w:rsidR="002C3399">
        <w:fldChar w:fldCharType="end"/>
      </w:r>
      <w:r w:rsidR="002C3399">
        <w:t xml:space="preserve"> </w:t>
      </w:r>
      <w:r w:rsidRPr="00AE12F3">
        <w:rPr>
          <w:vertAlign w:val="superscript"/>
        </w:rPr>
        <w:t>2</w:t>
      </w:r>
    </w:p>
    <w:p w14:paraId="4FDCBB92" w14:textId="7F795474" w:rsidR="009D48DC" w:rsidRDefault="009D48DC" w:rsidP="00913546">
      <w:pPr>
        <w:pStyle w:val="ProductList-Body"/>
        <w:numPr>
          <w:ilvl w:val="0"/>
          <w:numId w:val="8"/>
        </w:numPr>
        <w:ind w:left="450" w:hanging="270"/>
      </w:pPr>
      <w:r>
        <w:t>Windows HPC Server 2008 R2 Suite</w:t>
      </w:r>
      <w:r w:rsidR="002C3399">
        <w:fldChar w:fldCharType="begin"/>
      </w:r>
      <w:r w:rsidR="002C3399">
        <w:instrText xml:space="preserve"> XE "</w:instrText>
      </w:r>
      <w:r w:rsidR="002C3399" w:rsidRPr="00CC2CBE">
        <w:instrText>Windows HPC Server 2008 R2 Suite</w:instrText>
      </w:r>
      <w:r w:rsidR="002C3399">
        <w:instrText xml:space="preserve">" </w:instrText>
      </w:r>
      <w:r w:rsidR="002C3399">
        <w:fldChar w:fldCharType="end"/>
      </w:r>
      <w:r w:rsidR="002C3399">
        <w:t xml:space="preserve"> </w:t>
      </w:r>
      <w:r w:rsidR="00AE12F3" w:rsidRPr="00AE12F3">
        <w:rPr>
          <w:vertAlign w:val="superscript"/>
        </w:rPr>
        <w:t>2</w:t>
      </w:r>
    </w:p>
    <w:p w14:paraId="4FDCBB93" w14:textId="3874A8D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Datacenter</w:t>
      </w:r>
      <w:r w:rsidRPr="00AE12F3">
        <w:rPr>
          <w:vertAlign w:val="superscript"/>
        </w:rPr>
        <w:t>1</w:t>
      </w:r>
    </w:p>
    <w:p w14:paraId="4FDCBB94" w14:textId="31307B8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5" w14:textId="18518418"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HPC Edition</w:t>
      </w:r>
      <w:r w:rsidR="00AE12F3" w:rsidRPr="00AE12F3">
        <w:rPr>
          <w:vertAlign w:val="superscript"/>
        </w:rPr>
        <w:t>2</w:t>
      </w:r>
    </w:p>
    <w:p w14:paraId="4FDCBB96" w14:textId="49FA47BF"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7" w14:textId="00283E9D"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for Itanium Based Systems</w:t>
      </w:r>
      <w:r w:rsidR="00AE12F3" w:rsidRPr="00AE12F3">
        <w:rPr>
          <w:vertAlign w:val="superscript"/>
        </w:rPr>
        <w:t>2</w:t>
      </w:r>
    </w:p>
    <w:p w14:paraId="4FDCBB98" w14:textId="4C9CE02E"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Essentials</w:t>
      </w:r>
      <w:r w:rsidR="00AE12F3" w:rsidRPr="00AE12F3">
        <w:rPr>
          <w:vertAlign w:val="superscript"/>
        </w:rPr>
        <w:t>2</w:t>
      </w:r>
    </w:p>
    <w:p w14:paraId="4FDCBB99" w14:textId="5EE091DF" w:rsidR="009D48DC" w:rsidRDefault="009D48DC" w:rsidP="00913546">
      <w:pPr>
        <w:pStyle w:val="ProductList-Body"/>
        <w:numPr>
          <w:ilvl w:val="0"/>
          <w:numId w:val="8"/>
        </w:numPr>
        <w:ind w:left="450" w:hanging="270"/>
      </w:pPr>
      <w:r>
        <w:t>Windows Small Business Server 2008</w:t>
      </w:r>
      <w:r w:rsidR="002C3399">
        <w:fldChar w:fldCharType="begin"/>
      </w:r>
      <w:r w:rsidR="002C3399">
        <w:instrText xml:space="preserve"> XE "</w:instrText>
      </w:r>
      <w:r w:rsidR="002C3399" w:rsidRPr="00CC2CBE">
        <w:instrText>Windows Small Business Server 2008</w:instrText>
      </w:r>
      <w:r w:rsidR="002C3399">
        <w:instrText xml:space="preserve">" </w:instrText>
      </w:r>
      <w:r w:rsidR="002C3399">
        <w:fldChar w:fldCharType="end"/>
      </w:r>
      <w:r>
        <w:t xml:space="preserve"> Premium</w:t>
      </w:r>
      <w:r w:rsidR="00AE12F3" w:rsidRPr="00AE12F3">
        <w:rPr>
          <w:vertAlign w:val="superscript"/>
        </w:rPr>
        <w:t>2</w:t>
      </w:r>
    </w:p>
    <w:p w14:paraId="4FDCBB9A" w14:textId="1FEAC3E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and Add-on CAL Suite</w:t>
      </w:r>
      <w:r w:rsidR="00AE12F3" w:rsidRPr="00AE12F3">
        <w:rPr>
          <w:vertAlign w:val="superscript"/>
        </w:rPr>
        <w:t>2</w:t>
      </w:r>
    </w:p>
    <w:p w14:paraId="4FDCBB9B" w14:textId="39DFEEC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Standard</w:t>
      </w:r>
      <w:r w:rsidR="00AE12F3" w:rsidRPr="00AE12F3">
        <w:rPr>
          <w:vertAlign w:val="superscript"/>
        </w:rPr>
        <w:t>2</w:t>
      </w:r>
    </w:p>
    <w:p w14:paraId="4FDCBB9C" w14:textId="0454C5DB" w:rsidR="00782C7B"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Suite2Windows Web Server 2008 R2</w:t>
      </w:r>
      <w:r w:rsidR="00AE12F3" w:rsidRPr="00AE12F3">
        <w:rPr>
          <w:vertAlign w:val="superscript"/>
        </w:rPr>
        <w:t>2</w:t>
      </w:r>
    </w:p>
    <w:p w14:paraId="3A67BA4C" w14:textId="77777777" w:rsidR="005A3E00" w:rsidRDefault="005A3E00" w:rsidP="005A3E00">
      <w:pPr>
        <w:pStyle w:val="ProductList-Body"/>
      </w:pPr>
      <w:bookmarkStart w:id="839" w:name="_Toc378147653"/>
      <w:bookmarkStart w:id="840" w:name="_Toc378151555"/>
    </w:p>
    <w:p w14:paraId="38C7047A" w14:textId="46039F13" w:rsidR="005A3E00" w:rsidRPr="005A3E00" w:rsidRDefault="005A3E00" w:rsidP="005A3E00">
      <w:pPr>
        <w:pStyle w:val="ProductList-Body"/>
        <w:rPr>
          <w:b/>
          <w:color w:val="00188F"/>
        </w:rPr>
      </w:pPr>
      <w:r w:rsidRPr="005A3E00">
        <w:rPr>
          <w:b/>
          <w:color w:val="00188F"/>
        </w:rPr>
        <w:t>Forefront Identity Manager</w:t>
      </w:r>
    </w:p>
    <w:p w14:paraId="47C23452" w14:textId="4AC62BEB" w:rsidR="005A3E00" w:rsidRPr="005A3E00" w:rsidRDefault="005A3E00" w:rsidP="005A3E00">
      <w:pPr>
        <w:pStyle w:val="ProductList-Body"/>
      </w:pPr>
      <w:r w:rsidRPr="005A3E00">
        <w:t>Forefront Identity Manager</w:t>
      </w:r>
      <w:r>
        <w:fldChar w:fldCharType="begin"/>
      </w:r>
      <w:r>
        <w:instrText xml:space="preserve"> XE "</w:instrText>
      </w:r>
      <w:r w:rsidRPr="005A3E00">
        <w:instrText>Forefront Identity Manager</w:instrText>
      </w:r>
      <w:r>
        <w:instrText xml:space="preserve">" </w:instrText>
      </w:r>
      <w:r>
        <w:fldChar w:fldCharType="end"/>
      </w:r>
      <w:r w:rsidRPr="005A3E00">
        <w:t xml:space="preserve"> is included as server software for Windows Server 2012 R2. Customer may run one instance of Forefront Identity Manager Server software for each licensed instance of Windows Server software.  Each user accessing the Forefront Identity Manager software requires a Forefront Identity Manager CAL unless accessing it for synchronization service only. Customers with Forefront Identity Manager Server SA on March 1, 2015 are deemed to have 1 Windows Server Datacenter license.</w:t>
      </w:r>
    </w:p>
    <w:p w14:paraId="4FDCBB9E"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B9F" w14:textId="190F1C36" w:rsidR="00C13DF8" w:rsidRDefault="009708AE" w:rsidP="00B26BEF">
      <w:pPr>
        <w:pStyle w:val="ProductList-Offering2Heading"/>
        <w:outlineLvl w:val="2"/>
      </w:pPr>
      <w:r>
        <w:tab/>
      </w:r>
      <w:bookmarkStart w:id="841" w:name="_Toc379797292"/>
      <w:bookmarkStart w:id="842" w:name="_Toc380513317"/>
      <w:bookmarkStart w:id="843" w:name="_Toc380655365"/>
      <w:bookmarkStart w:id="844" w:name="_Toc413390673"/>
      <w:r w:rsidR="00943761">
        <w:t>Windows Small Business Server</w:t>
      </w:r>
      <w:bookmarkEnd w:id="839"/>
      <w:bookmarkEnd w:id="840"/>
      <w:bookmarkEnd w:id="841"/>
      <w:bookmarkEnd w:id="842"/>
      <w:bookmarkEnd w:id="843"/>
      <w:bookmarkEnd w:id="84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BAE" w14:textId="77777777" w:rsidTr="00AA483D">
        <w:trPr>
          <w:tblHeader/>
        </w:trPr>
        <w:tc>
          <w:tcPr>
            <w:tcW w:w="3060" w:type="dxa"/>
            <w:tcBorders>
              <w:bottom w:val="nil"/>
            </w:tcBorders>
            <w:shd w:val="clear" w:color="auto" w:fill="00188F"/>
          </w:tcPr>
          <w:p w14:paraId="4FDCBBA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B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B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B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B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B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B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B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B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B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B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BA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BA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BA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BD" w14:textId="77777777" w:rsidTr="005C40C4">
        <w:tc>
          <w:tcPr>
            <w:tcW w:w="3060" w:type="dxa"/>
            <w:tcBorders>
              <w:top w:val="nil"/>
              <w:left w:val="nil"/>
              <w:bottom w:val="dashSmallGap" w:sz="4" w:space="0" w:color="BFBFBF" w:themeColor="background1" w:themeShade="BF"/>
              <w:right w:val="nil"/>
            </w:tcBorders>
          </w:tcPr>
          <w:p w14:paraId="4FDCBBAF" w14:textId="09DC1BDB" w:rsidR="005C40C4" w:rsidRDefault="005C40C4" w:rsidP="00A1418D">
            <w:pPr>
              <w:pStyle w:val="ProductList-Offering2"/>
            </w:pPr>
            <w:bookmarkStart w:id="845" w:name="_Toc379797293"/>
            <w:bookmarkStart w:id="846" w:name="_Toc380513318"/>
            <w:bookmarkStart w:id="847" w:name="_Toc380655366"/>
            <w:bookmarkStart w:id="848" w:name="_Toc413390674"/>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(1 client)</w:t>
            </w:r>
            <w:bookmarkEnd w:id="845"/>
            <w:bookmarkEnd w:id="846"/>
            <w:bookmarkEnd w:id="847"/>
            <w:bookmarkEnd w:id="848"/>
          </w:p>
        </w:tc>
        <w:tc>
          <w:tcPr>
            <w:tcW w:w="595" w:type="dxa"/>
            <w:tcBorders>
              <w:top w:val="nil"/>
              <w:left w:val="nil"/>
              <w:bottom w:val="dashSmallGap" w:sz="4" w:space="0" w:color="BFBFBF" w:themeColor="background1" w:themeShade="BF"/>
              <w:right w:val="nil"/>
            </w:tcBorders>
            <w:vAlign w:val="center"/>
          </w:tcPr>
          <w:p w14:paraId="4FDCBBB0"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B1" w14:textId="77777777" w:rsidR="005C40C4"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B2"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B3"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B4" w14:textId="77777777" w:rsidR="005C40C4"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B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6" w14:textId="77777777" w:rsidR="005C40C4"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B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B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BA"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BB"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BC" w14:textId="77777777" w:rsidR="005C40C4" w:rsidRDefault="005C40C4" w:rsidP="00C05A53">
            <w:pPr>
              <w:pStyle w:val="ProductList-OfferingBody"/>
              <w:ind w:left="-113"/>
              <w:jc w:val="center"/>
            </w:pPr>
          </w:p>
        </w:tc>
      </w:tr>
      <w:tr w:rsidR="005C40C4" w14:paraId="4FDCBBCC" w14:textId="77777777" w:rsidTr="005C40C4">
        <w:tc>
          <w:tcPr>
            <w:tcW w:w="3060" w:type="dxa"/>
            <w:tcBorders>
              <w:top w:val="nil"/>
              <w:left w:val="nil"/>
              <w:bottom w:val="dashSmallGap" w:sz="4" w:space="0" w:color="BFBFBF" w:themeColor="background1" w:themeShade="BF"/>
              <w:right w:val="nil"/>
            </w:tcBorders>
          </w:tcPr>
          <w:p w14:paraId="4FDCBBBE" w14:textId="153EE555" w:rsidR="005C40C4" w:rsidRDefault="005C40C4" w:rsidP="00A1418D">
            <w:pPr>
              <w:pStyle w:val="ProductList-Offering2"/>
            </w:pPr>
            <w:bookmarkStart w:id="849" w:name="_Toc379797294"/>
            <w:bookmarkStart w:id="850" w:name="_Toc380513319"/>
            <w:bookmarkStart w:id="851" w:name="_Toc380655367"/>
            <w:bookmarkStart w:id="852" w:name="_Toc413390675"/>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(5 client)</w:t>
            </w:r>
            <w:bookmarkEnd w:id="849"/>
            <w:bookmarkEnd w:id="850"/>
            <w:bookmarkEnd w:id="851"/>
            <w:bookmarkEnd w:id="852"/>
          </w:p>
        </w:tc>
        <w:tc>
          <w:tcPr>
            <w:tcW w:w="595" w:type="dxa"/>
            <w:tcBorders>
              <w:top w:val="nil"/>
              <w:left w:val="nil"/>
              <w:bottom w:val="dashSmallGap" w:sz="4" w:space="0" w:color="BFBFBF" w:themeColor="background1" w:themeShade="BF"/>
              <w:right w:val="nil"/>
            </w:tcBorders>
            <w:vAlign w:val="center"/>
          </w:tcPr>
          <w:p w14:paraId="4FDCBBBF"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0" w14:textId="77777777" w:rsidR="005C40C4" w:rsidRDefault="005C40C4"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C1"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C2"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C3" w14:textId="77777777" w:rsidR="005C40C4"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C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5"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C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8"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C9"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C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CB" w14:textId="77777777" w:rsidR="005C40C4" w:rsidRDefault="005C40C4" w:rsidP="00C05A53">
            <w:pPr>
              <w:pStyle w:val="ProductList-OfferingBody"/>
              <w:ind w:left="-113"/>
              <w:jc w:val="center"/>
            </w:pPr>
          </w:p>
        </w:tc>
      </w:tr>
      <w:tr w:rsidR="005C40C4" w14:paraId="4FDCBBDB" w14:textId="77777777" w:rsidTr="005C40C4">
        <w:tc>
          <w:tcPr>
            <w:tcW w:w="3060" w:type="dxa"/>
            <w:tcBorders>
              <w:top w:val="nil"/>
              <w:left w:val="nil"/>
              <w:bottom w:val="dashSmallGap" w:sz="4" w:space="0" w:color="BFBFBF" w:themeColor="background1" w:themeShade="BF"/>
              <w:right w:val="nil"/>
            </w:tcBorders>
          </w:tcPr>
          <w:p w14:paraId="4FDCBBCD" w14:textId="35BF237D" w:rsidR="005C40C4" w:rsidRDefault="005C40C4" w:rsidP="00A1418D">
            <w:pPr>
              <w:pStyle w:val="ProductList-Offering2"/>
            </w:pPr>
            <w:bookmarkStart w:id="853" w:name="_Toc379797295"/>
            <w:bookmarkStart w:id="854" w:name="_Toc380513320"/>
            <w:bookmarkStart w:id="855" w:name="_Toc380655368"/>
            <w:bookmarkStart w:id="856" w:name="_Toc413390676"/>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(20 client)</w:t>
            </w:r>
            <w:bookmarkEnd w:id="853"/>
            <w:bookmarkEnd w:id="854"/>
            <w:bookmarkEnd w:id="855"/>
            <w:bookmarkEnd w:id="856"/>
          </w:p>
        </w:tc>
        <w:tc>
          <w:tcPr>
            <w:tcW w:w="595" w:type="dxa"/>
            <w:tcBorders>
              <w:top w:val="nil"/>
              <w:left w:val="nil"/>
              <w:bottom w:val="dashSmallGap" w:sz="4" w:space="0" w:color="BFBFBF" w:themeColor="background1" w:themeShade="BF"/>
              <w:right w:val="nil"/>
            </w:tcBorders>
            <w:vAlign w:val="center"/>
          </w:tcPr>
          <w:p w14:paraId="4FDCBBCE"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F" w14:textId="77777777" w:rsidR="005C40C4" w:rsidRDefault="005C40C4" w:rsidP="00C05A53">
            <w:pPr>
              <w:pStyle w:val="ProductList-OfferingBody"/>
              <w:ind w:left="-113"/>
              <w:jc w:val="center"/>
            </w:pPr>
            <w:r>
              <w:t>25</w:t>
            </w:r>
          </w:p>
        </w:tc>
        <w:tc>
          <w:tcPr>
            <w:tcW w:w="596" w:type="dxa"/>
            <w:tcBorders>
              <w:top w:val="nil"/>
              <w:left w:val="nil"/>
              <w:bottom w:val="dashSmallGap" w:sz="4" w:space="0" w:color="BFBFBF" w:themeColor="background1" w:themeShade="BF"/>
              <w:right w:val="nil"/>
            </w:tcBorders>
            <w:vAlign w:val="center"/>
          </w:tcPr>
          <w:p w14:paraId="4FDCBBD0"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D1"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D2" w14:textId="77777777" w:rsidR="005C40C4" w:rsidRDefault="005C40C4" w:rsidP="00C05A53">
            <w:pPr>
              <w:pStyle w:val="ProductList-OfferingBody"/>
              <w:ind w:left="-113"/>
              <w:jc w:val="center"/>
            </w:pPr>
            <w:r>
              <w:t>25</w:t>
            </w:r>
          </w:p>
        </w:tc>
        <w:tc>
          <w:tcPr>
            <w:tcW w:w="596" w:type="dxa"/>
            <w:shd w:val="clear" w:color="auto" w:fill="BFBFBF" w:themeFill="background1" w:themeFillShade="BF"/>
            <w:vAlign w:val="center"/>
          </w:tcPr>
          <w:p w14:paraId="4FDCBBD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4"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D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7"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D8"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D9"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DA" w14:textId="77777777" w:rsidR="005C40C4" w:rsidRDefault="005C40C4" w:rsidP="00C05A53">
            <w:pPr>
              <w:pStyle w:val="ProductList-OfferingBody"/>
              <w:ind w:left="-113"/>
              <w:jc w:val="center"/>
            </w:pPr>
          </w:p>
        </w:tc>
      </w:tr>
      <w:tr w:rsidR="00C05A53" w14:paraId="4FDCBBEA" w14:textId="77777777" w:rsidTr="005C40C4">
        <w:tc>
          <w:tcPr>
            <w:tcW w:w="3060" w:type="dxa"/>
            <w:tcBorders>
              <w:top w:val="nil"/>
              <w:left w:val="nil"/>
              <w:bottom w:val="dashSmallGap" w:sz="4" w:space="0" w:color="BFBFBF" w:themeColor="background1" w:themeShade="BF"/>
              <w:right w:val="nil"/>
            </w:tcBorders>
          </w:tcPr>
          <w:p w14:paraId="4FDCBBDC" w14:textId="56B533D5" w:rsidR="00C05A53" w:rsidRDefault="005C40C4" w:rsidP="00A1418D">
            <w:pPr>
              <w:pStyle w:val="ProductList-Offering2"/>
            </w:pPr>
            <w:bookmarkStart w:id="857" w:name="_Toc379797296"/>
            <w:bookmarkStart w:id="858" w:name="_Toc380513321"/>
            <w:bookmarkStart w:id="859" w:name="_Toc380655369"/>
            <w:bookmarkStart w:id="860" w:name="_Toc413390677"/>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(1 client)</w:t>
            </w:r>
            <w:bookmarkEnd w:id="857"/>
            <w:bookmarkEnd w:id="858"/>
            <w:bookmarkEnd w:id="859"/>
            <w:bookmarkEnd w:id="860"/>
          </w:p>
        </w:tc>
        <w:tc>
          <w:tcPr>
            <w:tcW w:w="595" w:type="dxa"/>
            <w:tcBorders>
              <w:top w:val="nil"/>
              <w:left w:val="nil"/>
              <w:bottom w:val="dashSmallGap" w:sz="4" w:space="0" w:color="BFBFBF" w:themeColor="background1" w:themeShade="BF"/>
              <w:right w:val="nil"/>
            </w:tcBorders>
            <w:vAlign w:val="center"/>
          </w:tcPr>
          <w:p w14:paraId="4FDCBBDD" w14:textId="77777777" w:rsidR="00C05A53"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DE" w14:textId="77777777" w:rsidR="00C05A53"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DF" w14:textId="77777777" w:rsidR="00C05A53" w:rsidRDefault="005C40C4"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E0" w14:textId="77777777" w:rsidR="00C05A53" w:rsidRDefault="005C40C4"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E1" w14:textId="77777777" w:rsidR="00C05A53"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E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3" w14:textId="77777777" w:rsidR="00C05A53"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E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E7"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E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E9" w14:textId="77777777" w:rsidR="00C05A53" w:rsidRDefault="00C05A53" w:rsidP="00C05A53">
            <w:pPr>
              <w:pStyle w:val="ProductList-OfferingBody"/>
              <w:ind w:left="-113"/>
              <w:jc w:val="center"/>
            </w:pPr>
          </w:p>
        </w:tc>
      </w:tr>
      <w:tr w:rsidR="00C05A53" w14:paraId="4FDCBBF9" w14:textId="77777777" w:rsidTr="005C40C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EB" w14:textId="2A2AF01A" w:rsidR="00C05A53" w:rsidRDefault="005C40C4" w:rsidP="00A1418D">
            <w:pPr>
              <w:pStyle w:val="ProductList-Offering2"/>
            </w:pPr>
            <w:bookmarkStart w:id="861" w:name="_Toc379797297"/>
            <w:bookmarkStart w:id="862" w:name="_Toc380513322"/>
            <w:bookmarkStart w:id="863" w:name="_Toc380655370"/>
            <w:bookmarkStart w:id="864" w:name="_Toc413390678"/>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(5 client)</w:t>
            </w:r>
            <w:bookmarkEnd w:id="861"/>
            <w:bookmarkEnd w:id="862"/>
            <w:bookmarkEnd w:id="863"/>
            <w:bookmarkEnd w:id="86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C"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D" w14:textId="77777777" w:rsidR="00C05A53" w:rsidRDefault="005C40C4" w:rsidP="00C05A5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EE"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EF"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0"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F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2"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F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5"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F6"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F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F8" w14:textId="77777777" w:rsidR="00C05A53" w:rsidRDefault="00C05A53" w:rsidP="00C05A53">
            <w:pPr>
              <w:pStyle w:val="ProductList-OfferingBody"/>
              <w:ind w:left="-113"/>
              <w:jc w:val="center"/>
            </w:pPr>
          </w:p>
        </w:tc>
      </w:tr>
      <w:tr w:rsidR="00C05A53" w14:paraId="4FDCBC08" w14:textId="77777777" w:rsidTr="005C40C4">
        <w:tc>
          <w:tcPr>
            <w:tcW w:w="3060" w:type="dxa"/>
            <w:tcBorders>
              <w:top w:val="dashSmallGap" w:sz="4" w:space="0" w:color="BFBFBF" w:themeColor="background1" w:themeShade="BF"/>
              <w:left w:val="nil"/>
              <w:bottom w:val="nil"/>
              <w:right w:val="nil"/>
            </w:tcBorders>
          </w:tcPr>
          <w:p w14:paraId="4FDCBBFA" w14:textId="56A58246" w:rsidR="00C05A53" w:rsidRDefault="005C40C4" w:rsidP="00A1418D">
            <w:pPr>
              <w:pStyle w:val="ProductList-Offering2"/>
            </w:pPr>
            <w:bookmarkStart w:id="865" w:name="_Toc379797298"/>
            <w:bookmarkStart w:id="866" w:name="_Toc380513323"/>
            <w:bookmarkStart w:id="867" w:name="_Toc380655371"/>
            <w:bookmarkStart w:id="868" w:name="_Toc413390679"/>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(20 client)</w:t>
            </w:r>
            <w:bookmarkEnd w:id="865"/>
            <w:bookmarkEnd w:id="866"/>
            <w:bookmarkEnd w:id="867"/>
            <w:bookmarkEnd w:id="868"/>
          </w:p>
        </w:tc>
        <w:tc>
          <w:tcPr>
            <w:tcW w:w="595" w:type="dxa"/>
            <w:tcBorders>
              <w:top w:val="dashSmallGap" w:sz="4" w:space="0" w:color="BFBFBF" w:themeColor="background1" w:themeShade="BF"/>
              <w:left w:val="nil"/>
              <w:bottom w:val="nil"/>
              <w:right w:val="nil"/>
            </w:tcBorders>
            <w:vAlign w:val="center"/>
          </w:tcPr>
          <w:p w14:paraId="4FDCBBFB"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nil"/>
              <w:right w:val="nil"/>
            </w:tcBorders>
            <w:vAlign w:val="center"/>
          </w:tcPr>
          <w:p w14:paraId="4FDCBBFC" w14:textId="77777777" w:rsidR="00C05A53" w:rsidRDefault="005C40C4"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FD"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FE"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F"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C0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1"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C0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4"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C05"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C0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C07" w14:textId="77777777" w:rsidR="00C05A53" w:rsidRDefault="00C05A53" w:rsidP="00C05A53">
            <w:pPr>
              <w:pStyle w:val="ProductList-OfferingBody"/>
              <w:ind w:left="-113"/>
              <w:jc w:val="center"/>
            </w:pPr>
          </w:p>
        </w:tc>
      </w:tr>
    </w:tbl>
    <w:p w14:paraId="4FDCBC09"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40C4" w14:paraId="4FDCBC0D" w14:textId="77777777" w:rsidTr="005C40C4">
        <w:tc>
          <w:tcPr>
            <w:tcW w:w="3596" w:type="dxa"/>
          </w:tcPr>
          <w:p w14:paraId="4FDCBC0A" w14:textId="0DCEFAD1" w:rsidR="005C40C4" w:rsidRDefault="008414C4" w:rsidP="0053726B">
            <w:pPr>
              <w:pStyle w:val="ProductList-Body"/>
              <w:spacing w:before="20" w:after="20"/>
            </w:pPr>
            <w:r>
              <w:t xml:space="preserve">Prior Version: </w:t>
            </w:r>
            <w:r w:rsidRPr="00AE12F3">
              <w:rPr>
                <w:b/>
              </w:rPr>
              <w:t xml:space="preserve">Windows </w:t>
            </w:r>
            <w:r>
              <w:rPr>
                <w:b/>
              </w:rPr>
              <w:t xml:space="preserve">Small Business </w:t>
            </w:r>
            <w:r w:rsidRPr="00AE12F3">
              <w:rPr>
                <w:b/>
              </w:rPr>
              <w:t>Server 20</w:t>
            </w:r>
            <w:r>
              <w:rPr>
                <w:b/>
              </w:rPr>
              <w:t>08</w:t>
            </w:r>
            <w:r>
              <w:t xml:space="preserve"> (</w:t>
            </w:r>
            <w:r w:rsidR="0053726B">
              <w:t>10</w:t>
            </w:r>
            <w:r>
              <w:t>/</w:t>
            </w:r>
            <w:r w:rsidR="0053726B">
              <w:t>08</w:t>
            </w:r>
            <w:r>
              <w:t>)</w:t>
            </w:r>
          </w:p>
        </w:tc>
        <w:tc>
          <w:tcPr>
            <w:tcW w:w="3597" w:type="dxa"/>
          </w:tcPr>
          <w:p w14:paraId="5126D18B" w14:textId="77777777" w:rsidR="005C40C4" w:rsidRDefault="005C40C4" w:rsidP="005C40C4">
            <w:pPr>
              <w:pStyle w:val="ProductList-Body"/>
              <w:spacing w:before="20" w:after="20"/>
              <w:rPr>
                <w:b/>
              </w:rPr>
            </w:pPr>
            <w:r>
              <w:t xml:space="preserve">Product Pool: </w:t>
            </w:r>
            <w:r>
              <w:rPr>
                <w:b/>
              </w:rPr>
              <w:t>Server</w:t>
            </w:r>
          </w:p>
          <w:p w14:paraId="4FDCBC0B" w14:textId="59419677" w:rsidR="0053726B" w:rsidRDefault="00F8488D" w:rsidP="005C40C4">
            <w:pPr>
              <w:pStyle w:val="ProductList-Body"/>
              <w:spacing w:before="20" w:after="20"/>
            </w:pPr>
            <w:hyperlink w:anchor="SoftwareAssurance" w:history="1">
              <w:r w:rsidR="0053726B" w:rsidRPr="00AD224C">
                <w:rPr>
                  <w:rStyle w:val="Hyperlink"/>
                  <w:color w:val="000000" w:themeColor="text1"/>
                  <w:u w:val="none"/>
                </w:rPr>
                <w:t>Software Assurance Benefits</w:t>
              </w:r>
            </w:hyperlink>
            <w:r w:rsidR="0053726B">
              <w:t xml:space="preserve">: </w:t>
            </w:r>
            <w:r w:rsidR="0053726B">
              <w:rPr>
                <w:b/>
              </w:rPr>
              <w:t>Server</w:t>
            </w:r>
          </w:p>
        </w:tc>
        <w:tc>
          <w:tcPr>
            <w:tcW w:w="3597" w:type="dxa"/>
          </w:tcPr>
          <w:p w14:paraId="4FDCBC0C" w14:textId="4E052980" w:rsidR="005C40C4" w:rsidRDefault="005C40C4" w:rsidP="005C40C4">
            <w:pPr>
              <w:pStyle w:val="ProductList-Body"/>
              <w:spacing w:before="20" w:after="20"/>
            </w:pPr>
          </w:p>
        </w:tc>
      </w:tr>
    </w:tbl>
    <w:p w14:paraId="79767901" w14:textId="77777777" w:rsidR="006F4716" w:rsidRPr="00782C7B" w:rsidRDefault="006F4716" w:rsidP="006F4716">
      <w:pPr>
        <w:pStyle w:val="ProductList-Body"/>
        <w:shd w:val="clear" w:color="auto" w:fill="D9D9D9" w:themeFill="background1" w:themeFillShade="D9"/>
        <w:spacing w:before="120" w:after="120"/>
        <w:rPr>
          <w:b/>
        </w:rPr>
      </w:pPr>
      <w:r w:rsidRPr="00782C7B">
        <w:rPr>
          <w:b/>
        </w:rPr>
        <w:t>Additional Information</w:t>
      </w:r>
    </w:p>
    <w:p w14:paraId="510D0E27" w14:textId="77777777" w:rsidR="006F4716" w:rsidRPr="00C349C0" w:rsidRDefault="006F4716" w:rsidP="006F4716">
      <w:pPr>
        <w:pStyle w:val="ProductList-Body"/>
        <w:rPr>
          <w:b/>
          <w:color w:val="00188F"/>
        </w:rPr>
      </w:pPr>
      <w:r w:rsidRPr="00C349C0">
        <w:rPr>
          <w:b/>
          <w:color w:val="00188F"/>
        </w:rPr>
        <w:t xml:space="preserve">License grants associated with end of life of Windows Small </w:t>
      </w:r>
      <w:r w:rsidRPr="005A3E00">
        <w:rPr>
          <w:b/>
          <w:color w:val="00188F"/>
        </w:rPr>
        <w:t>Business</w:t>
      </w:r>
      <w:r w:rsidRPr="00C349C0">
        <w:rPr>
          <w:b/>
          <w:color w:val="00188F"/>
        </w:rPr>
        <w:t xml:space="preserve"> Server (SBS)</w:t>
      </w:r>
    </w:p>
    <w:p w14:paraId="7CE4D27E" w14:textId="77777777" w:rsidR="006F4716" w:rsidRDefault="006F4716" w:rsidP="006F4716">
      <w:pPr>
        <w:pStyle w:val="ProductList-Body"/>
      </w:pPr>
      <w:r w:rsidRPr="005D5A26">
        <w:t xml:space="preserve">The 2011 version of Windows Small Business Server (SBS) is the final version of that product.  </w:t>
      </w:r>
      <w:r w:rsidRPr="00C349C0">
        <w:t xml:space="preserve">Please refer to the March 2014 Product List for more details </w:t>
      </w:r>
      <w:hyperlink r:id="rId46" w:history="1">
        <w:r w:rsidRPr="00327395">
          <w:rPr>
            <w:rStyle w:val="Hyperlink"/>
          </w:rPr>
          <w:t>http://go.microsoft.com/?linkid=9839207</w:t>
        </w:r>
      </w:hyperlink>
      <w:r>
        <w:t>.</w:t>
      </w:r>
    </w:p>
    <w:p w14:paraId="4FDCBC12" w14:textId="5F1EF949" w:rsidR="00585A48" w:rsidRPr="00585A48" w:rsidRDefault="006F4716" w:rsidP="006F4716">
      <w:pPr>
        <w:pStyle w:val="ProductList-Body"/>
        <w:shd w:val="clear" w:color="auto" w:fill="A6A6A6" w:themeFill="background1" w:themeFillShade="A6"/>
        <w:spacing w:before="120" w:after="240"/>
        <w:jc w:val="right"/>
        <w:rPr>
          <w:sz w:val="16"/>
          <w:szCs w:val="16"/>
        </w:rPr>
      </w:pPr>
      <w:r>
        <w:t xml:space="preserve"> </w:t>
      </w: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C13" w14:textId="77777777" w:rsidR="009A0C93" w:rsidRDefault="009A0C93" w:rsidP="004F3C6D">
      <w:pPr>
        <w:pStyle w:val="ProductList-Body"/>
      </w:pPr>
    </w:p>
    <w:p w14:paraId="4FDCBC14" w14:textId="77777777" w:rsidR="009A0C93" w:rsidRDefault="009A0C93" w:rsidP="004F3C6D">
      <w:pPr>
        <w:pStyle w:val="ProductList-Body"/>
        <w:sectPr w:rsidR="009A0C93" w:rsidSect="00F20AFE">
          <w:footerReference w:type="default" r:id="rId47"/>
          <w:pgSz w:w="12240" w:h="15840"/>
          <w:pgMar w:top="1440" w:right="720" w:bottom="1440" w:left="720" w:header="720" w:footer="720" w:gutter="0"/>
          <w:cols w:space="720"/>
          <w:docGrid w:linePitch="360"/>
        </w:sectPr>
      </w:pPr>
    </w:p>
    <w:p w14:paraId="4FDCBC15" w14:textId="77777777" w:rsidR="009A0C93" w:rsidRDefault="006B2591" w:rsidP="00661180">
      <w:pPr>
        <w:pStyle w:val="ProductList-SectionHeading"/>
        <w:outlineLvl w:val="0"/>
      </w:pPr>
      <w:bookmarkStart w:id="869" w:name="OnlineServices"/>
      <w:bookmarkStart w:id="870" w:name="_Toc378147654"/>
      <w:bookmarkStart w:id="871" w:name="_Toc378151556"/>
      <w:bookmarkStart w:id="872" w:name="_Toc379797299"/>
      <w:bookmarkStart w:id="873" w:name="_Toc380513324"/>
      <w:bookmarkStart w:id="874" w:name="_Toc380655372"/>
      <w:bookmarkStart w:id="875" w:name="_Toc413390680"/>
      <w:r>
        <w:t>Online Services</w:t>
      </w:r>
      <w:bookmarkEnd w:id="869"/>
      <w:bookmarkEnd w:id="870"/>
      <w:bookmarkEnd w:id="871"/>
      <w:bookmarkEnd w:id="872"/>
      <w:bookmarkEnd w:id="873"/>
      <w:bookmarkEnd w:id="874"/>
      <w:bookmarkEnd w:id="875"/>
    </w:p>
    <w:p w14:paraId="4FDCBC16" w14:textId="77777777" w:rsidR="009A0C93" w:rsidRDefault="00EE40B5" w:rsidP="00680B4D">
      <w:pPr>
        <w:pStyle w:val="ProductList-OfferingGroupHeading"/>
        <w:outlineLvl w:val="1"/>
      </w:pPr>
      <w:bookmarkStart w:id="876" w:name="_Toc378147655"/>
      <w:bookmarkStart w:id="877" w:name="_Toc378151557"/>
      <w:bookmarkStart w:id="878" w:name="_Toc379797300"/>
      <w:bookmarkStart w:id="879" w:name="_Toc380513325"/>
      <w:bookmarkStart w:id="880" w:name="_Toc380655373"/>
      <w:bookmarkStart w:id="881" w:name="_Toc413390681"/>
      <w:r>
        <w:t>General Terms</w:t>
      </w:r>
      <w:bookmarkEnd w:id="876"/>
      <w:bookmarkEnd w:id="877"/>
      <w:bookmarkEnd w:id="878"/>
      <w:bookmarkEnd w:id="879"/>
      <w:bookmarkEnd w:id="880"/>
      <w:bookmarkEnd w:id="881"/>
    </w:p>
    <w:p w14:paraId="4FDCBC17" w14:textId="77777777" w:rsidR="00EE40B5" w:rsidRDefault="00EE40B5" w:rsidP="002E202B">
      <w:pPr>
        <w:pStyle w:val="ProductList-Offering2Heading"/>
        <w:outlineLvl w:val="1"/>
      </w:pPr>
      <w:r>
        <w:tab/>
      </w:r>
      <w:bookmarkStart w:id="882" w:name="_Toc378147656"/>
      <w:bookmarkStart w:id="883" w:name="_Toc379797301"/>
      <w:bookmarkStart w:id="884" w:name="_Toc380513326"/>
      <w:bookmarkStart w:id="885" w:name="_Toc380655374"/>
      <w:bookmarkStart w:id="886" w:name="_Toc413390682"/>
      <w:r>
        <w:t xml:space="preserve">Online Services Regional </w:t>
      </w:r>
      <w:r w:rsidRPr="00EE40B5">
        <w:t>Availability</w:t>
      </w:r>
      <w:bookmarkEnd w:id="882"/>
      <w:bookmarkEnd w:id="883"/>
      <w:bookmarkEnd w:id="884"/>
      <w:bookmarkEnd w:id="885"/>
      <w:bookmarkEnd w:id="886"/>
    </w:p>
    <w:p w14:paraId="4FDCBC18" w14:textId="77777777" w:rsidR="00EE40B5" w:rsidRDefault="00DF229E" w:rsidP="004F3C6D">
      <w:pPr>
        <w:pStyle w:val="ProductList-Body"/>
      </w:pPr>
      <w:r w:rsidRPr="00DF229E">
        <w:t xml:space="preserve">Visit </w:t>
      </w:r>
      <w:hyperlink r:id="rId48" w:anchor="international" w:history="1">
        <w:r w:rsidRPr="00190243">
          <w:rPr>
            <w:rStyle w:val="Hyperlink"/>
          </w:rPr>
          <w:t>http://www.microsoft.com/online/faq.aspx#international</w:t>
        </w:r>
      </w:hyperlink>
      <w:r>
        <w:t xml:space="preserve"> </w:t>
      </w:r>
      <w:r w:rsidRPr="00DF229E">
        <w:t>for a list of countries and regions in which the Online Services are available.</w:t>
      </w:r>
    </w:p>
    <w:p w14:paraId="4FDCBC19" w14:textId="77777777" w:rsidR="00EE40B5" w:rsidRDefault="00EE40B5" w:rsidP="004F3C6D">
      <w:pPr>
        <w:pStyle w:val="ProductList-Body"/>
      </w:pPr>
    </w:p>
    <w:p w14:paraId="4FDCBC1A" w14:textId="77777777" w:rsidR="00EE40B5" w:rsidRDefault="00EE40B5" w:rsidP="002E202B">
      <w:pPr>
        <w:pStyle w:val="ProductList-Offering2Heading"/>
        <w:outlineLvl w:val="1"/>
      </w:pPr>
      <w:r>
        <w:tab/>
      </w:r>
      <w:bookmarkStart w:id="887" w:name="_Toc378147657"/>
      <w:bookmarkStart w:id="888" w:name="_Toc379797302"/>
      <w:bookmarkStart w:id="889" w:name="_Toc380513327"/>
      <w:bookmarkStart w:id="890" w:name="_Toc380655375"/>
      <w:bookmarkStart w:id="891" w:name="_Toc413390683"/>
      <w:r>
        <w:t>Online Services Purchasing Rules</w:t>
      </w:r>
      <w:bookmarkEnd w:id="887"/>
      <w:bookmarkEnd w:id="888"/>
      <w:bookmarkEnd w:id="889"/>
      <w:bookmarkEnd w:id="890"/>
      <w:bookmarkEnd w:id="891"/>
    </w:p>
    <w:p w14:paraId="4FDCBC1B" w14:textId="77777777" w:rsidR="00DF229E" w:rsidRDefault="00DF229E" w:rsidP="00DF229E">
      <w:pPr>
        <w:pStyle w:val="ProductList-Body"/>
      </w:pPr>
      <w:r>
        <w:t>The following purchasing rules apply to purchasing Online Services:</w:t>
      </w:r>
    </w:p>
    <w:p w14:paraId="4FDCBC1C" w14:textId="77777777" w:rsidR="00DF229E" w:rsidRDefault="00DF229E" w:rsidP="00913546">
      <w:pPr>
        <w:pStyle w:val="ProductList-Body"/>
        <w:numPr>
          <w:ilvl w:val="0"/>
          <w:numId w:val="9"/>
        </w:numPr>
        <w:ind w:left="450" w:hanging="270"/>
      </w:pPr>
      <w:r>
        <w:t xml:space="preserve">Customers must have an active volume licensing agreement to order additional licenses or renew Online Services.  </w:t>
      </w:r>
    </w:p>
    <w:p w14:paraId="4FDCBC1D" w14:textId="1E30DE35" w:rsidR="00DF229E" w:rsidRDefault="00DF229E" w:rsidP="00913546">
      <w:pPr>
        <w:pStyle w:val="ProductList-Body"/>
        <w:numPr>
          <w:ilvl w:val="0"/>
          <w:numId w:val="9"/>
        </w:numPr>
        <w:ind w:left="450" w:hanging="270"/>
      </w:pPr>
      <w:r>
        <w:t>If the customer makes additional purchases of a</w:t>
      </w:r>
      <w:r w:rsidR="006F2563">
        <w:t>n Online</w:t>
      </w:r>
      <w:r>
        <w:t xml:space="preserve"> </w:t>
      </w:r>
      <w:r w:rsidR="006F2563">
        <w:t>S</w:t>
      </w:r>
      <w:r>
        <w:t xml:space="preserve">ervice, the subscription term of the additional purchase must align with the customer’s existing subscription term for the same </w:t>
      </w:r>
      <w:r w:rsidR="006F2563">
        <w:t>Online S</w:t>
      </w:r>
      <w:r>
        <w:t xml:space="preserve">ervice.  If pricing for additional orders of </w:t>
      </w:r>
      <w:r w:rsidR="006F2563">
        <w:t>Product</w:t>
      </w:r>
      <w:r>
        <w:t xml:space="preserve"> is not addressed in the customer’s existing agreement, the price we charge the billing party-of-record for additional quantities of services will be the same price as the initial purchase.</w:t>
      </w:r>
    </w:p>
    <w:p w14:paraId="4FDCBC1E" w14:textId="1A1E62AE" w:rsidR="00DF229E" w:rsidRDefault="00DF229E" w:rsidP="00913546">
      <w:pPr>
        <w:pStyle w:val="ProductList-Body"/>
        <w:numPr>
          <w:ilvl w:val="0"/>
          <w:numId w:val="9"/>
        </w:numPr>
        <w:ind w:left="450" w:hanging="270"/>
      </w:pPr>
      <w:r>
        <w:t xml:space="preserve">Customers may increase the </w:t>
      </w:r>
      <w:r w:rsidR="00FB6373">
        <w:t>Online Service</w:t>
      </w:r>
      <w:r>
        <w:t xml:space="preserve">s subscription commitment, but may not reduce the </w:t>
      </w:r>
      <w:r w:rsidR="00FB6373">
        <w:t>Online Service</w:t>
      </w:r>
      <w:r>
        <w:t xml:space="preserve">s subscription commitment during the term of their </w:t>
      </w:r>
      <w:r w:rsidR="00FB6373">
        <w:t>Online Service</w:t>
      </w:r>
      <w:r>
        <w:t xml:space="preserve">s subscription, unless their agreements allow for such reduction. To ensure additional users are provisioned, the customer must place an order for every increase in subscription service. </w:t>
      </w:r>
    </w:p>
    <w:p w14:paraId="4FDCBC1F" w14:textId="1ABC5FAE" w:rsidR="00DF229E" w:rsidRDefault="00DF229E" w:rsidP="00913546">
      <w:pPr>
        <w:pStyle w:val="ProductList-Body"/>
        <w:numPr>
          <w:ilvl w:val="0"/>
          <w:numId w:val="9"/>
        </w:numPr>
        <w:ind w:left="450" w:hanging="270"/>
      </w:pPr>
      <w:r>
        <w:t xml:space="preserve">Unless customer has entered into the Enterprise Enrollment Amendment – Adding Enterprise Online Services, despite anything to the contrary in their agreement, a customer must order an </w:t>
      </w:r>
      <w:r w:rsidR="00FB6373">
        <w:t>Online Service</w:t>
      </w:r>
      <w:r>
        <w:t xml:space="preserve">s subscription before the subscription is first used.  Customers with an Enterprise Agreement may not submit a true up order for additional subscription licenses.    </w:t>
      </w:r>
    </w:p>
    <w:p w14:paraId="4FDCBC20" w14:textId="47AF5A5C" w:rsidR="00DF229E" w:rsidRDefault="00DF229E" w:rsidP="00913546">
      <w:pPr>
        <w:pStyle w:val="ProductList-Body"/>
        <w:numPr>
          <w:ilvl w:val="0"/>
          <w:numId w:val="9"/>
        </w:numPr>
        <w:ind w:left="450" w:hanging="270"/>
      </w:pPr>
      <w:r>
        <w:t xml:space="preserve">Subscriptions for an </w:t>
      </w:r>
      <w:r w:rsidR="00FB6373">
        <w:t>Online Service</w:t>
      </w:r>
      <w:r>
        <w:t xml:space="preserve"> may be cancelled within thirty (30) days after the earlier of the initial order or the initial license reservation of a service without penalty. </w:t>
      </w:r>
    </w:p>
    <w:p w14:paraId="1E670849" w14:textId="49D01EA4" w:rsidR="00F32B08" w:rsidRPr="00F32B08" w:rsidRDefault="00DF229E" w:rsidP="00004B16">
      <w:pPr>
        <w:pStyle w:val="ProductList-Body"/>
        <w:numPr>
          <w:ilvl w:val="0"/>
          <w:numId w:val="9"/>
        </w:numPr>
        <w:ind w:left="450" w:hanging="270"/>
      </w:pPr>
      <w: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w:t>
      </w:r>
      <w:r w:rsidR="00F84975">
        <w:t>Organization W</w:t>
      </w:r>
      <w:r>
        <w:t xml:space="preserve">ide and Open Value Subscription.  For OV </w:t>
      </w:r>
      <w:r w:rsidR="00F84975">
        <w:t>Organization W</w:t>
      </w:r>
      <w:r>
        <w:t>ide and OV Subscription the initial order must include a minimum of 5 Desktop Platform or Desktop Component Licenses in addition to any USLs</w:t>
      </w:r>
      <w:r w:rsidR="00F32B08">
        <w:t>.</w:t>
      </w:r>
    </w:p>
    <w:p w14:paraId="4FDCBC22" w14:textId="77777777" w:rsidR="00DF229E" w:rsidRDefault="00DF229E" w:rsidP="00DF229E">
      <w:pPr>
        <w:pStyle w:val="ProductList-Body"/>
      </w:pPr>
    </w:p>
    <w:p w14:paraId="4FDCBC23" w14:textId="77777777" w:rsidR="00DF229E" w:rsidRPr="00DF229E" w:rsidRDefault="00DF229E" w:rsidP="00DF229E">
      <w:pPr>
        <w:pStyle w:val="ProductList-Body"/>
        <w:rPr>
          <w:b/>
        </w:rPr>
      </w:pPr>
      <w:r w:rsidRPr="000B1561">
        <w:rPr>
          <w:b/>
          <w:color w:val="00188F"/>
        </w:rPr>
        <w:t>Government Community Cloud (U.S. only)</w:t>
      </w:r>
    </w:p>
    <w:p w14:paraId="4FDCBC24" w14:textId="38D35FB0" w:rsidR="00DF229E" w:rsidRDefault="00D1024F" w:rsidP="00DF229E">
      <w:pPr>
        <w:pStyle w:val="ProductList-Body"/>
      </w:pPr>
      <w:r>
        <w:t xml:space="preserve">For the purposes of this product note, the following are “qualifying </w:t>
      </w:r>
      <w:r w:rsidR="00FB6373">
        <w:t>Online Service</w:t>
      </w:r>
      <w:r>
        <w:t>s”</w:t>
      </w:r>
      <w:r w:rsidR="00541C3A">
        <w:t>:</w:t>
      </w:r>
      <w:r>
        <w:t xml:space="preserve"> Exchange Online Archiving</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t>, Exchange Online Plans 1</w:t>
      </w:r>
      <w:r w:rsidR="00594255">
        <w:t>-</w:t>
      </w:r>
      <w:r>
        <w:t xml:space="preserve">2, </w:t>
      </w:r>
      <w:r w:rsidR="00594255">
        <w:t xml:space="preserve">Exchange Online Protection, </w:t>
      </w:r>
      <w:r>
        <w:t>Lync Online Plans 1-</w:t>
      </w:r>
      <w:r w:rsidR="007B68D7">
        <w:t>2</w:t>
      </w:r>
      <w:r>
        <w:t xml:space="preserve">, </w:t>
      </w:r>
      <w:r w:rsidR="00C10F04">
        <w:t>Microsoft Dynamics CRM Online Professional</w:t>
      </w:r>
      <w:r w:rsidR="00C10F04">
        <w:fldChar w:fldCharType="begin"/>
      </w:r>
      <w:r w:rsidR="00C10F04">
        <w:instrText xml:space="preserve"> XE "</w:instrText>
      </w:r>
      <w:r w:rsidR="00C10F04" w:rsidRPr="00877460">
        <w:instrText>Microsoft Dynamics CRM Online Professional</w:instrText>
      </w:r>
      <w:r w:rsidR="00C10F04">
        <w:instrText xml:space="preserve">" </w:instrText>
      </w:r>
      <w:r w:rsidR="00C10F04">
        <w:fldChar w:fldCharType="end"/>
      </w:r>
      <w:r w:rsidR="00C10F04">
        <w:t xml:space="preserve">, </w:t>
      </w: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w:t>
      </w:r>
      <w:r w:rsidR="00594255">
        <w:t xml:space="preserve">OneDrive for Business, </w:t>
      </w:r>
      <w:r w:rsidR="00241D62">
        <w:t>and SharePoint</w:t>
      </w:r>
      <w:r>
        <w:t xml:space="preserve"> Online P</w:t>
      </w:r>
      <w:r w:rsidR="00507D7B">
        <w:t>lan</w:t>
      </w:r>
      <w:r w:rsidR="00594255">
        <w:t>s</w:t>
      </w:r>
      <w:r w:rsidR="00541C3A">
        <w:t xml:space="preserve"> </w:t>
      </w:r>
      <w:r w:rsidR="00507D7B">
        <w:t>1-2</w:t>
      </w:r>
      <w:r w:rsidR="00541C3A">
        <w:t>.</w:t>
      </w:r>
      <w:r w:rsidR="00507D7B">
        <w:t xml:space="preserve"> </w:t>
      </w:r>
      <w:r w:rsidR="00541C3A">
        <w:t>Q</w:t>
      </w:r>
      <w:r>
        <w:t xml:space="preserve">ualifying </w:t>
      </w:r>
      <w:r w:rsidR="00FB6373">
        <w:t>Online Service</w:t>
      </w:r>
      <w:r w:rsidR="00DF229E">
        <w:t xml:space="preserv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4FDCBC25" w14:textId="77777777" w:rsidR="00DF229E" w:rsidRDefault="00DF229E" w:rsidP="00DF229E">
      <w:pPr>
        <w:pStyle w:val="ProductList-Body"/>
      </w:pPr>
    </w:p>
    <w:p w14:paraId="4FDCBC26" w14:textId="7C6175AF" w:rsidR="00DF229E" w:rsidRDefault="00DF229E" w:rsidP="00DF229E">
      <w:pPr>
        <w:pStyle w:val="ProductList-Body"/>
      </w:pPr>
      <w:r>
        <w:t xml:space="preserve">Once an </w:t>
      </w:r>
      <w:r w:rsidR="00FB6373">
        <w:t>Online Service</w:t>
      </w:r>
      <w:r>
        <w:t xml:space="preserv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w:t>
      </w:r>
      <w:r w:rsidR="00FB6373">
        <w:t>Online Service</w:t>
      </w:r>
      <w:r>
        <w:t xml:space="preserve">s designated as government community cloud.  Use Rights for government community cloud services are equivalent to those of their standard multi-tenant equivalents.  </w:t>
      </w:r>
      <w:r w:rsidR="00507D7B">
        <w:t>Online serves offered as g</w:t>
      </w:r>
      <w:r>
        <w:t xml:space="preserve">overnment community cloud services are not </w:t>
      </w:r>
      <w:r w:rsidR="00507D7B">
        <w:t xml:space="preserve">Transition </w:t>
      </w:r>
      <w:r w:rsidR="00254CA5">
        <w:t>E</w:t>
      </w:r>
      <w:r>
        <w:t>ligible</w:t>
      </w:r>
      <w:r w:rsidR="00507D7B">
        <w:t xml:space="preserve"> (see </w:t>
      </w:r>
      <w:hyperlink w:anchor="ChartKey" w:history="1">
        <w:r w:rsidR="00507D7B" w:rsidRPr="001D0765">
          <w:rPr>
            <w:rStyle w:val="Hyperlink"/>
          </w:rPr>
          <w:t>Chart Key</w:t>
        </w:r>
      </w:hyperlink>
      <w:r w:rsidR="00507D7B">
        <w:t>) nor are they eligible</w:t>
      </w:r>
      <w:r>
        <w:t xml:space="preserve"> for </w:t>
      </w:r>
      <w:r w:rsidR="008729B5">
        <w:t>l</w:t>
      </w:r>
      <w:r>
        <w:t xml:space="preserve">icense </w:t>
      </w:r>
      <w:r w:rsidR="008729B5">
        <w:t>r</w:t>
      </w:r>
      <w:r>
        <w:t>eservation at this time.</w:t>
      </w:r>
    </w:p>
    <w:p w14:paraId="4FDCBC27" w14:textId="77777777" w:rsidR="00EE40B5" w:rsidRDefault="00EE40B5" w:rsidP="004F3C6D">
      <w:pPr>
        <w:pStyle w:val="ProductList-Body"/>
      </w:pPr>
    </w:p>
    <w:p w14:paraId="4FDCBC28" w14:textId="77777777" w:rsidR="00EE40B5" w:rsidRDefault="00EE40B5" w:rsidP="002E202B">
      <w:pPr>
        <w:pStyle w:val="ProductList-Offering2Heading"/>
        <w:outlineLvl w:val="1"/>
      </w:pPr>
      <w:r>
        <w:tab/>
      </w:r>
      <w:bookmarkStart w:id="892" w:name="_Toc378147658"/>
      <w:bookmarkStart w:id="893" w:name="_Toc379797303"/>
      <w:bookmarkStart w:id="894" w:name="_Toc380513328"/>
      <w:bookmarkStart w:id="895" w:name="_Toc380655376"/>
      <w:bookmarkStart w:id="896" w:name="OnlineServSubTermAndPayTerms"/>
      <w:bookmarkStart w:id="897" w:name="_Toc413390684"/>
      <w:r>
        <w:t>Online Services Subscription Terms and Payment Terms Options</w:t>
      </w:r>
      <w:bookmarkEnd w:id="892"/>
      <w:bookmarkEnd w:id="893"/>
      <w:bookmarkEnd w:id="894"/>
      <w:bookmarkEnd w:id="895"/>
      <w:bookmarkEnd w:id="896"/>
      <w:bookmarkEnd w:id="897"/>
    </w:p>
    <w:p w14:paraId="4FDCBC29" w14:textId="7373FCA0" w:rsidR="009D55C7" w:rsidRDefault="009D55C7" w:rsidP="009D55C7">
      <w:pPr>
        <w:pStyle w:val="ProductList-Body"/>
      </w:pPr>
      <w:r>
        <w:t xml:space="preserve">The table below describes the subscription term and payment term options available for the Online Services under the named </w:t>
      </w:r>
      <w:r w:rsidR="00E526D8">
        <w:t>p</w:t>
      </w:r>
      <w:r>
        <w:t xml:space="preserve">rograms. For purposes of this table, Online Services are categorized as either "Cloud Services" or "Other Online Services". Terms for </w:t>
      </w:r>
      <w:r w:rsidR="00356011">
        <w:t>Microsoft</w:t>
      </w:r>
      <w:r>
        <w:t xml:space="preserve"> Azure are provided in the </w:t>
      </w:r>
      <w:r w:rsidR="00356011">
        <w:t>Microsoft</w:t>
      </w:r>
      <w:r>
        <w:t xml:space="preserve"> Azure </w:t>
      </w:r>
      <w:r w:rsidR="00407597">
        <w:t>section</w:t>
      </w:r>
      <w:r>
        <w:t xml:space="preserve">. </w:t>
      </w:r>
    </w:p>
    <w:p w14:paraId="4FDCBC2A" w14:textId="77777777" w:rsidR="009D55C7" w:rsidRDefault="009D55C7" w:rsidP="009D55C7">
      <w:pPr>
        <w:pStyle w:val="ProductList-Body"/>
      </w:pPr>
    </w:p>
    <w:p w14:paraId="4FDCBC2B" w14:textId="32779007" w:rsidR="009D55C7" w:rsidRDefault="009D55C7" w:rsidP="009D55C7">
      <w:pPr>
        <w:pStyle w:val="ProductList-Body"/>
      </w:pPr>
      <w:r w:rsidRPr="009D55C7">
        <w:rPr>
          <w:b/>
        </w:rPr>
        <w:t>Cloud Services</w:t>
      </w:r>
      <w:r>
        <w:t xml:space="preserve">: </w:t>
      </w:r>
      <w:r w:rsidR="007B68D7">
        <w:t xml:space="preserve"> </w:t>
      </w:r>
      <w:r w:rsidR="003E0987">
        <w:t xml:space="preserve">Azure Rights Management, </w:t>
      </w:r>
      <w:r>
        <w:t xml:space="preserve">CRM Online, </w:t>
      </w:r>
      <w:r w:rsidR="00FD7C04">
        <w:t xml:space="preserve">Microsoft Translator API, </w:t>
      </w:r>
      <w:r>
        <w:t xml:space="preserve">Office 365,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Yammer.</w:t>
      </w:r>
    </w:p>
    <w:p w14:paraId="4FDCBC2C" w14:textId="6A2C3692" w:rsidR="00E1260A" w:rsidRDefault="009D55C7" w:rsidP="009D55C7">
      <w:pPr>
        <w:pStyle w:val="ProductList-Body"/>
      </w:pPr>
      <w:r w:rsidRPr="009D55C7">
        <w:rPr>
          <w:b/>
        </w:rPr>
        <w:t>Other Online Services</w:t>
      </w:r>
      <w:r>
        <w:t>: Bing Maps, Forefront Online, Microsoft Learning, System Center Endpoint Protection</w:t>
      </w:r>
    </w:p>
    <w:p w14:paraId="3D3673DA" w14:textId="77777777" w:rsidR="00E1260A" w:rsidRDefault="00E1260A">
      <w:pPr>
        <w:rPr>
          <w:sz w:val="18"/>
        </w:rPr>
      </w:pPr>
      <w:r>
        <w:br w:type="page"/>
      </w:r>
    </w:p>
    <w:p w14:paraId="594293C8" w14:textId="77777777" w:rsidR="009D55C7" w:rsidRDefault="009D55C7" w:rsidP="009D55C7">
      <w:pPr>
        <w:pStyle w:val="ProductList-Body"/>
      </w:pPr>
    </w:p>
    <w:p w14:paraId="4FDCBC2D" w14:textId="77777777" w:rsidR="009D55C7" w:rsidRPr="009D55C7" w:rsidRDefault="009D55C7" w:rsidP="009D55C7">
      <w:pPr>
        <w:pStyle w:val="ProductList-Body"/>
      </w:pPr>
    </w:p>
    <w:tbl>
      <w:tblPr>
        <w:tblStyle w:val="TableGrid"/>
        <w:tblW w:w="0" w:type="auto"/>
        <w:tblInd w:w="-5" w:type="dxa"/>
        <w:tblLook w:val="04A0" w:firstRow="1" w:lastRow="0" w:firstColumn="1" w:lastColumn="0" w:noHBand="0" w:noVBand="1"/>
      </w:tblPr>
      <w:tblGrid>
        <w:gridCol w:w="1980"/>
        <w:gridCol w:w="1887"/>
        <w:gridCol w:w="2271"/>
        <w:gridCol w:w="4657"/>
      </w:tblGrid>
      <w:tr w:rsidR="0040275F" w14:paraId="4FDCBC32" w14:textId="77777777" w:rsidTr="000872EB">
        <w:trPr>
          <w:tblHeader/>
        </w:trPr>
        <w:tc>
          <w:tcPr>
            <w:tcW w:w="1980" w:type="dxa"/>
            <w:shd w:val="clear" w:color="auto" w:fill="0072C6"/>
            <w:vAlign w:val="center"/>
          </w:tcPr>
          <w:p w14:paraId="4FDCBC2E" w14:textId="77777777" w:rsidR="0040275F" w:rsidRPr="00DF229E" w:rsidRDefault="0040275F" w:rsidP="00DF229E">
            <w:pPr>
              <w:pStyle w:val="ProductList-Body"/>
              <w:spacing w:before="20" w:after="20"/>
              <w:rPr>
                <w:color w:val="FFFFFF" w:themeColor="background1"/>
              </w:rPr>
            </w:pPr>
            <w:r w:rsidRPr="00DF229E">
              <w:rPr>
                <w:color w:val="FFFFFF" w:themeColor="background1"/>
              </w:rPr>
              <w:t>Purchasing Program</w:t>
            </w:r>
          </w:p>
        </w:tc>
        <w:tc>
          <w:tcPr>
            <w:tcW w:w="1887" w:type="dxa"/>
            <w:shd w:val="clear" w:color="auto" w:fill="0072C6"/>
          </w:tcPr>
          <w:p w14:paraId="4FDCBC2F" w14:textId="77777777" w:rsidR="0040275F" w:rsidRPr="00DF229E" w:rsidRDefault="0061507D" w:rsidP="00DF229E">
            <w:pPr>
              <w:pStyle w:val="ProductList-Body"/>
              <w:spacing w:before="20" w:after="20"/>
              <w:rPr>
                <w:color w:val="FFFFFF" w:themeColor="background1"/>
              </w:rPr>
            </w:pPr>
            <w:r>
              <w:rPr>
                <w:color w:val="FFFFFF" w:themeColor="background1"/>
              </w:rPr>
              <w:t>Online Service</w:t>
            </w:r>
          </w:p>
        </w:tc>
        <w:tc>
          <w:tcPr>
            <w:tcW w:w="2271" w:type="dxa"/>
            <w:shd w:val="clear" w:color="auto" w:fill="0072C6"/>
            <w:vAlign w:val="center"/>
          </w:tcPr>
          <w:p w14:paraId="4FDCBC30" w14:textId="77777777" w:rsidR="0040275F" w:rsidRPr="00DF229E" w:rsidRDefault="0040275F" w:rsidP="00DF229E">
            <w:pPr>
              <w:pStyle w:val="ProductList-Body"/>
              <w:spacing w:before="20" w:after="20"/>
              <w:rPr>
                <w:color w:val="FFFFFF" w:themeColor="background1"/>
              </w:rPr>
            </w:pPr>
            <w:r w:rsidRPr="00DF229E">
              <w:rPr>
                <w:color w:val="FFFFFF" w:themeColor="background1"/>
              </w:rPr>
              <w:t>Subscription Term Options</w:t>
            </w:r>
          </w:p>
        </w:tc>
        <w:tc>
          <w:tcPr>
            <w:tcW w:w="4657" w:type="dxa"/>
            <w:shd w:val="clear" w:color="auto" w:fill="0072C6"/>
            <w:vAlign w:val="center"/>
          </w:tcPr>
          <w:p w14:paraId="4FDCBC31" w14:textId="77777777" w:rsidR="0040275F" w:rsidRPr="00DF229E" w:rsidRDefault="0040275F" w:rsidP="00DF229E">
            <w:pPr>
              <w:pStyle w:val="ProductList-Body"/>
              <w:spacing w:before="20" w:after="20"/>
              <w:rPr>
                <w:color w:val="FFFFFF" w:themeColor="background1"/>
              </w:rPr>
            </w:pPr>
            <w:r w:rsidRPr="00DF229E">
              <w:rPr>
                <w:color w:val="FFFFFF" w:themeColor="background1"/>
              </w:rPr>
              <w:t>Payment Term Options</w:t>
            </w:r>
          </w:p>
        </w:tc>
      </w:tr>
      <w:tr w:rsidR="0061507D" w14:paraId="4FDCBC37" w14:textId="77777777" w:rsidTr="008774E5">
        <w:tc>
          <w:tcPr>
            <w:tcW w:w="1980" w:type="dxa"/>
            <w:vMerge w:val="restart"/>
          </w:tcPr>
          <w:p w14:paraId="4FDCBC33" w14:textId="77777777" w:rsidR="0061507D" w:rsidRDefault="0061507D" w:rsidP="00DF229E">
            <w:pPr>
              <w:pStyle w:val="ProductList-Body"/>
            </w:pPr>
            <w:r>
              <w:t>Enterprise Agreement</w:t>
            </w:r>
          </w:p>
        </w:tc>
        <w:tc>
          <w:tcPr>
            <w:tcW w:w="1887" w:type="dxa"/>
            <w:vMerge w:val="restart"/>
          </w:tcPr>
          <w:p w14:paraId="4FDCBC34" w14:textId="77777777" w:rsidR="0061507D" w:rsidRPr="00C2460C" w:rsidRDefault="0061507D" w:rsidP="00DF229E">
            <w:pPr>
              <w:pStyle w:val="ProductList-Body"/>
            </w:pPr>
            <w:r>
              <w:t>Other Online Services</w:t>
            </w:r>
          </w:p>
        </w:tc>
        <w:tc>
          <w:tcPr>
            <w:tcW w:w="2271" w:type="dxa"/>
          </w:tcPr>
          <w:p w14:paraId="4FDCBC35" w14:textId="77777777" w:rsidR="0061507D" w:rsidRDefault="0061507D" w:rsidP="00DF229E">
            <w:pPr>
              <w:pStyle w:val="ProductList-Body"/>
            </w:pPr>
            <w:r w:rsidRPr="00C2460C">
              <w:t>O</w:t>
            </w:r>
            <w:r w:rsidRPr="00C2460C">
              <w:rPr>
                <w:lang w:val="x-none"/>
              </w:rPr>
              <w:t>ne-year subscription term</w:t>
            </w:r>
          </w:p>
        </w:tc>
        <w:tc>
          <w:tcPr>
            <w:tcW w:w="4657" w:type="dxa"/>
          </w:tcPr>
          <w:p w14:paraId="4FDCBC36" w14:textId="77777777" w:rsidR="0061507D" w:rsidRDefault="0061507D" w:rsidP="00DF229E">
            <w:pPr>
              <w:pStyle w:val="ProductList-Body"/>
            </w:pPr>
            <w:r w:rsidRPr="00C2460C">
              <w:t>Full payment due at time of order</w:t>
            </w:r>
          </w:p>
        </w:tc>
      </w:tr>
      <w:tr w:rsidR="0061507D" w14:paraId="4FDCBC3C" w14:textId="77777777" w:rsidTr="008774E5">
        <w:tc>
          <w:tcPr>
            <w:tcW w:w="1980" w:type="dxa"/>
            <w:vMerge/>
          </w:tcPr>
          <w:p w14:paraId="4FDCBC38" w14:textId="77777777" w:rsidR="0061507D" w:rsidRDefault="0061507D" w:rsidP="00DF229E">
            <w:pPr>
              <w:pStyle w:val="ProductList-Body"/>
            </w:pPr>
          </w:p>
        </w:tc>
        <w:tc>
          <w:tcPr>
            <w:tcW w:w="1887" w:type="dxa"/>
            <w:vMerge/>
          </w:tcPr>
          <w:p w14:paraId="4FDCBC39" w14:textId="77777777" w:rsidR="0061507D" w:rsidRPr="00C2460C" w:rsidRDefault="0061507D" w:rsidP="00DF229E">
            <w:pPr>
              <w:pStyle w:val="ProductList-Body"/>
            </w:pPr>
          </w:p>
        </w:tc>
        <w:tc>
          <w:tcPr>
            <w:tcW w:w="2271" w:type="dxa"/>
            <w:vMerge w:val="restart"/>
          </w:tcPr>
          <w:p w14:paraId="4FDCBC3A" w14:textId="77777777" w:rsidR="0061507D"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3B" w14:textId="77777777" w:rsidR="0061507D" w:rsidRDefault="0061507D" w:rsidP="00DF229E">
            <w:pPr>
              <w:pStyle w:val="ProductList-Body"/>
            </w:pPr>
            <w:r w:rsidRPr="00C2460C">
              <w:t>Full payment due at time of order</w:t>
            </w:r>
          </w:p>
        </w:tc>
      </w:tr>
      <w:tr w:rsidR="0061507D" w14:paraId="4FDCBC41" w14:textId="77777777" w:rsidTr="008774E5">
        <w:tc>
          <w:tcPr>
            <w:tcW w:w="1980" w:type="dxa"/>
            <w:vMerge/>
          </w:tcPr>
          <w:p w14:paraId="4FDCBC3D" w14:textId="77777777" w:rsidR="0061507D" w:rsidRDefault="0061507D" w:rsidP="00DF229E">
            <w:pPr>
              <w:pStyle w:val="ProductList-Body"/>
            </w:pPr>
          </w:p>
        </w:tc>
        <w:tc>
          <w:tcPr>
            <w:tcW w:w="1887" w:type="dxa"/>
            <w:vMerge/>
          </w:tcPr>
          <w:p w14:paraId="4FDCBC3E" w14:textId="77777777" w:rsidR="0061507D" w:rsidRDefault="0061507D" w:rsidP="00DF229E">
            <w:pPr>
              <w:pStyle w:val="ProductList-Body"/>
            </w:pPr>
          </w:p>
        </w:tc>
        <w:tc>
          <w:tcPr>
            <w:tcW w:w="2271" w:type="dxa"/>
            <w:vMerge/>
          </w:tcPr>
          <w:p w14:paraId="4FDCBC3F" w14:textId="77777777" w:rsidR="0061507D" w:rsidRDefault="0061507D" w:rsidP="00DF229E">
            <w:pPr>
              <w:pStyle w:val="ProductList-Body"/>
            </w:pPr>
          </w:p>
        </w:tc>
        <w:tc>
          <w:tcPr>
            <w:tcW w:w="4657" w:type="dxa"/>
          </w:tcPr>
          <w:p w14:paraId="4FDCBC40" w14:textId="77777777" w:rsidR="0061507D"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46" w14:textId="77777777" w:rsidTr="008774E5">
        <w:tc>
          <w:tcPr>
            <w:tcW w:w="1980" w:type="dxa"/>
            <w:vMerge/>
          </w:tcPr>
          <w:p w14:paraId="4FDCBC42" w14:textId="77777777" w:rsidR="0061507D" w:rsidRDefault="0061507D" w:rsidP="00DF229E">
            <w:pPr>
              <w:pStyle w:val="ProductList-Body"/>
            </w:pPr>
          </w:p>
        </w:tc>
        <w:tc>
          <w:tcPr>
            <w:tcW w:w="1887" w:type="dxa"/>
            <w:vMerge w:val="restart"/>
          </w:tcPr>
          <w:p w14:paraId="4FDCBC43" w14:textId="77777777" w:rsidR="0061507D" w:rsidRPr="00C2460C" w:rsidRDefault="0061507D" w:rsidP="00DF229E">
            <w:pPr>
              <w:pStyle w:val="ProductList-Body"/>
            </w:pPr>
            <w:r>
              <w:t xml:space="preserve">Cloud Services </w:t>
            </w:r>
          </w:p>
        </w:tc>
        <w:tc>
          <w:tcPr>
            <w:tcW w:w="2271" w:type="dxa"/>
            <w:vMerge w:val="restart"/>
          </w:tcPr>
          <w:p w14:paraId="4FDCBC44" w14:textId="77777777" w:rsidR="0061507D" w:rsidRPr="00C2460C"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45" w14:textId="77777777" w:rsidR="0061507D" w:rsidRPr="00C2460C" w:rsidRDefault="0061507D" w:rsidP="00DF229E">
            <w:pPr>
              <w:pStyle w:val="ProductList-Body"/>
            </w:pPr>
            <w:r w:rsidRPr="00C2460C">
              <w:t>Full payment due at time of order</w:t>
            </w:r>
          </w:p>
        </w:tc>
      </w:tr>
      <w:tr w:rsidR="0061507D" w14:paraId="4FDCBC4B" w14:textId="77777777" w:rsidTr="008774E5">
        <w:tc>
          <w:tcPr>
            <w:tcW w:w="1980" w:type="dxa"/>
            <w:vMerge/>
          </w:tcPr>
          <w:p w14:paraId="4FDCBC47" w14:textId="77777777" w:rsidR="0061507D" w:rsidRDefault="0061507D" w:rsidP="00DF229E">
            <w:pPr>
              <w:pStyle w:val="ProductList-Body"/>
            </w:pPr>
          </w:p>
        </w:tc>
        <w:tc>
          <w:tcPr>
            <w:tcW w:w="1887" w:type="dxa"/>
            <w:vMerge/>
          </w:tcPr>
          <w:p w14:paraId="4FDCBC48" w14:textId="77777777" w:rsidR="0061507D" w:rsidRPr="00C2460C" w:rsidRDefault="0061507D" w:rsidP="00DF229E">
            <w:pPr>
              <w:pStyle w:val="ProductList-Body"/>
            </w:pPr>
          </w:p>
        </w:tc>
        <w:tc>
          <w:tcPr>
            <w:tcW w:w="2271" w:type="dxa"/>
            <w:vMerge/>
          </w:tcPr>
          <w:p w14:paraId="4FDCBC49" w14:textId="77777777" w:rsidR="0061507D" w:rsidRPr="00C2460C" w:rsidRDefault="0061507D" w:rsidP="00DF229E">
            <w:pPr>
              <w:pStyle w:val="ProductList-Body"/>
            </w:pPr>
          </w:p>
        </w:tc>
        <w:tc>
          <w:tcPr>
            <w:tcW w:w="4657" w:type="dxa"/>
          </w:tcPr>
          <w:p w14:paraId="4FDCBC4A" w14:textId="77777777" w:rsidR="0061507D" w:rsidRPr="00C2460C"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50" w14:textId="77777777" w:rsidTr="008774E5">
        <w:tc>
          <w:tcPr>
            <w:tcW w:w="1980" w:type="dxa"/>
            <w:vMerge w:val="restart"/>
          </w:tcPr>
          <w:p w14:paraId="4FDCBC4C" w14:textId="77777777" w:rsidR="0061507D" w:rsidRDefault="0061507D" w:rsidP="00DF229E">
            <w:pPr>
              <w:pStyle w:val="ProductList-Body"/>
            </w:pPr>
            <w:r>
              <w:t>Select Plus Agreement</w:t>
            </w:r>
          </w:p>
        </w:tc>
        <w:tc>
          <w:tcPr>
            <w:tcW w:w="1887" w:type="dxa"/>
            <w:vMerge w:val="restart"/>
          </w:tcPr>
          <w:p w14:paraId="4FDCBC4D" w14:textId="77777777" w:rsidR="0061507D" w:rsidRPr="00C2460C" w:rsidRDefault="0061507D" w:rsidP="00DF229E">
            <w:pPr>
              <w:pStyle w:val="ProductList-Body"/>
            </w:pPr>
            <w:r>
              <w:t>Other Online Services</w:t>
            </w:r>
          </w:p>
        </w:tc>
        <w:tc>
          <w:tcPr>
            <w:tcW w:w="2271" w:type="dxa"/>
          </w:tcPr>
          <w:p w14:paraId="4FDCBC4E" w14:textId="77777777" w:rsidR="0061507D" w:rsidRDefault="0061507D" w:rsidP="00DF229E">
            <w:pPr>
              <w:pStyle w:val="ProductList-Body"/>
            </w:pPr>
            <w:r w:rsidRPr="00C2460C">
              <w:t>O</w:t>
            </w:r>
            <w:r w:rsidRPr="00C2460C">
              <w:rPr>
                <w:lang w:val="x-none"/>
              </w:rPr>
              <w:t>ne-year subscription term</w:t>
            </w:r>
          </w:p>
        </w:tc>
        <w:tc>
          <w:tcPr>
            <w:tcW w:w="4657" w:type="dxa"/>
          </w:tcPr>
          <w:p w14:paraId="4FDCBC4F" w14:textId="77777777" w:rsidR="0061507D" w:rsidRDefault="0061507D" w:rsidP="00DF229E">
            <w:pPr>
              <w:pStyle w:val="ProductList-Body"/>
            </w:pPr>
            <w:r w:rsidRPr="00C2460C">
              <w:t>Payment due</w:t>
            </w:r>
            <w:r w:rsidRPr="00C2460C">
              <w:rPr>
                <w:lang w:val="x-none"/>
              </w:rPr>
              <w:t xml:space="preserve"> in full at the beginning of the subscription term.  </w:t>
            </w:r>
          </w:p>
        </w:tc>
      </w:tr>
      <w:tr w:rsidR="0061507D" w14:paraId="4FDCBC55" w14:textId="77777777" w:rsidTr="008774E5">
        <w:tc>
          <w:tcPr>
            <w:tcW w:w="1980" w:type="dxa"/>
            <w:vMerge/>
          </w:tcPr>
          <w:p w14:paraId="4FDCBC51" w14:textId="77777777" w:rsidR="0061507D" w:rsidRDefault="0061507D" w:rsidP="00DF229E">
            <w:pPr>
              <w:pStyle w:val="ProductList-Body"/>
            </w:pPr>
          </w:p>
        </w:tc>
        <w:tc>
          <w:tcPr>
            <w:tcW w:w="1887" w:type="dxa"/>
            <w:vMerge/>
          </w:tcPr>
          <w:p w14:paraId="4FDCBC52" w14:textId="77777777" w:rsidR="0061507D" w:rsidRPr="00C2460C" w:rsidRDefault="0061507D" w:rsidP="00DF229E">
            <w:pPr>
              <w:pStyle w:val="ProductList-Body"/>
            </w:pPr>
          </w:p>
        </w:tc>
        <w:tc>
          <w:tcPr>
            <w:tcW w:w="2271" w:type="dxa"/>
            <w:vMerge w:val="restart"/>
          </w:tcPr>
          <w:p w14:paraId="4FDCBC53" w14:textId="77777777" w:rsidR="0061507D" w:rsidRPr="00C2460C" w:rsidRDefault="0061507D" w:rsidP="00DF229E">
            <w:pPr>
              <w:pStyle w:val="ProductList-Body"/>
            </w:pPr>
            <w:r w:rsidRPr="00C2460C">
              <w:t>Three-year subscription term</w:t>
            </w:r>
          </w:p>
        </w:tc>
        <w:tc>
          <w:tcPr>
            <w:tcW w:w="4657" w:type="dxa"/>
          </w:tcPr>
          <w:p w14:paraId="4FDCBC54" w14:textId="77777777" w:rsidR="0061507D" w:rsidRDefault="0061507D" w:rsidP="00DF229E">
            <w:pPr>
              <w:pStyle w:val="ProductList-Body"/>
            </w:pPr>
            <w:r w:rsidRPr="00C2460C">
              <w:t>Full payment due at time of order</w:t>
            </w:r>
          </w:p>
        </w:tc>
      </w:tr>
      <w:tr w:rsidR="0061507D" w14:paraId="4FDCBC5A" w14:textId="77777777" w:rsidTr="008774E5">
        <w:tc>
          <w:tcPr>
            <w:tcW w:w="1980" w:type="dxa"/>
            <w:vMerge/>
          </w:tcPr>
          <w:p w14:paraId="4FDCBC56" w14:textId="77777777" w:rsidR="0061507D" w:rsidRDefault="0061507D" w:rsidP="00DF229E">
            <w:pPr>
              <w:pStyle w:val="ProductList-Body"/>
            </w:pPr>
          </w:p>
        </w:tc>
        <w:tc>
          <w:tcPr>
            <w:tcW w:w="1887" w:type="dxa"/>
            <w:vMerge/>
          </w:tcPr>
          <w:p w14:paraId="4FDCBC57" w14:textId="77777777" w:rsidR="0061507D" w:rsidRPr="00C2460C" w:rsidRDefault="0061507D" w:rsidP="00DF229E">
            <w:pPr>
              <w:pStyle w:val="ProductList-Body"/>
            </w:pPr>
          </w:p>
        </w:tc>
        <w:tc>
          <w:tcPr>
            <w:tcW w:w="2271" w:type="dxa"/>
            <w:vMerge/>
          </w:tcPr>
          <w:p w14:paraId="4FDCBC58" w14:textId="77777777" w:rsidR="0061507D" w:rsidRPr="00C2460C" w:rsidRDefault="0061507D" w:rsidP="00DF229E">
            <w:pPr>
              <w:pStyle w:val="ProductList-Body"/>
            </w:pPr>
          </w:p>
        </w:tc>
        <w:tc>
          <w:tcPr>
            <w:tcW w:w="4657" w:type="dxa"/>
          </w:tcPr>
          <w:p w14:paraId="4FDCBC59" w14:textId="77777777" w:rsidR="0061507D" w:rsidRDefault="0061507D" w:rsidP="00DF229E">
            <w:pPr>
              <w:pStyle w:val="ProductList-Body"/>
            </w:pPr>
            <w:r>
              <w:t xml:space="preserve">First </w:t>
            </w:r>
            <w:r w:rsidRPr="00C2460C">
              <w:rPr>
                <w:lang w:val="x-none"/>
              </w:rPr>
              <w:t>payment cover</w:t>
            </w:r>
            <w:r w:rsidRPr="00C2460C">
              <w:t>ing</w:t>
            </w:r>
            <w:r w:rsidRPr="00C2460C">
              <w:rPr>
                <w:lang w:val="x-none"/>
              </w:rPr>
              <w:t xml:space="preserve"> 12 months </w:t>
            </w:r>
            <w:r w:rsidRPr="00C2460C">
              <w:t xml:space="preserve">of service due </w:t>
            </w:r>
            <w:r w:rsidRPr="00C2460C">
              <w:rPr>
                <w:lang w:val="x-none"/>
              </w:rPr>
              <w:t>at the time of the order, with the remaining payment(s) due on each order anniversary</w:t>
            </w:r>
          </w:p>
        </w:tc>
      </w:tr>
      <w:tr w:rsidR="0061507D" w14:paraId="4FDCBC5F" w14:textId="77777777" w:rsidTr="008774E5">
        <w:tc>
          <w:tcPr>
            <w:tcW w:w="1980" w:type="dxa"/>
            <w:vMerge/>
          </w:tcPr>
          <w:p w14:paraId="4FDCBC5B" w14:textId="77777777" w:rsidR="0061507D" w:rsidRDefault="0061507D" w:rsidP="00DF229E">
            <w:pPr>
              <w:pStyle w:val="ProductList-Body"/>
            </w:pPr>
          </w:p>
        </w:tc>
        <w:tc>
          <w:tcPr>
            <w:tcW w:w="1887" w:type="dxa"/>
            <w:vMerge/>
          </w:tcPr>
          <w:p w14:paraId="4FDCBC5C" w14:textId="77777777" w:rsidR="0061507D" w:rsidRPr="00C2460C" w:rsidRDefault="0061507D" w:rsidP="00DF229E">
            <w:pPr>
              <w:pStyle w:val="ProductList-Body"/>
            </w:pPr>
          </w:p>
        </w:tc>
        <w:tc>
          <w:tcPr>
            <w:tcW w:w="2271" w:type="dxa"/>
            <w:tcBorders>
              <w:bottom w:val="single" w:sz="4" w:space="0" w:color="auto"/>
            </w:tcBorders>
          </w:tcPr>
          <w:p w14:paraId="4FDCBC5D" w14:textId="77777777" w:rsidR="0061507D" w:rsidRPr="00C2460C" w:rsidRDefault="0061507D" w:rsidP="00DF229E">
            <w:pPr>
              <w:pStyle w:val="ProductList-Body"/>
            </w:pPr>
            <w:r w:rsidRPr="00C2460C">
              <w:t>Subscription term that</w:t>
            </w:r>
            <w:r w:rsidRPr="00C2460C">
              <w:rPr>
                <w:lang w:val="x-none"/>
              </w:rPr>
              <w:t xml:space="preserve"> align</w:t>
            </w:r>
            <w:r w:rsidRPr="00C2460C">
              <w:t>s</w:t>
            </w:r>
            <w:r w:rsidRPr="00C2460C">
              <w:rPr>
                <w:lang w:val="x-none"/>
              </w:rPr>
              <w:t xml:space="preserve"> to the second anniversary from the term start date</w:t>
            </w:r>
            <w:r w:rsidRPr="00C2460C">
              <w:t xml:space="preserve"> of Agreement</w:t>
            </w:r>
          </w:p>
        </w:tc>
        <w:tc>
          <w:tcPr>
            <w:tcW w:w="4657" w:type="dxa"/>
            <w:tcBorders>
              <w:bottom w:val="single" w:sz="4" w:space="0" w:color="auto"/>
            </w:tcBorders>
          </w:tcPr>
          <w:p w14:paraId="4FDCBC5E" w14:textId="77777777" w:rsidR="0061507D" w:rsidRDefault="0061507D" w:rsidP="00DF229E">
            <w:pPr>
              <w:pStyle w:val="ProductList-Body"/>
            </w:pPr>
            <w:r>
              <w:t xml:space="preserve">First </w:t>
            </w:r>
            <w:r w:rsidRPr="00C2460C">
              <w:rPr>
                <w:lang w:val="x-none"/>
              </w:rPr>
              <w:t>payment at the time of the order that covers the remainder of the current agreement year, with the remaining payment(s) due on each agreement anniversary</w:t>
            </w:r>
            <w:r w:rsidRPr="00C2460C">
              <w:t xml:space="preserve">. </w:t>
            </w:r>
            <w:r w:rsidRPr="00C2460C">
              <w:rPr>
                <w:lang w:val="x-none"/>
              </w:rPr>
              <w:t xml:space="preserve"> </w:t>
            </w:r>
          </w:p>
        </w:tc>
      </w:tr>
      <w:tr w:rsidR="0061507D" w14:paraId="4FDCBC65" w14:textId="77777777" w:rsidTr="008774E5">
        <w:tc>
          <w:tcPr>
            <w:tcW w:w="1980" w:type="dxa"/>
            <w:vMerge w:val="restart"/>
          </w:tcPr>
          <w:p w14:paraId="4FDCBC60" w14:textId="77777777" w:rsidR="0061507D" w:rsidRDefault="0061507D" w:rsidP="00DF229E">
            <w:pPr>
              <w:pStyle w:val="ProductList-Body"/>
            </w:pPr>
            <w:r>
              <w:t xml:space="preserve">Open License </w:t>
            </w:r>
          </w:p>
          <w:p w14:paraId="4FDCBC61" w14:textId="77777777" w:rsidR="0061507D" w:rsidRDefault="0061507D" w:rsidP="00DF229E">
            <w:pPr>
              <w:pStyle w:val="ProductList-Body"/>
            </w:pPr>
            <w:r>
              <w:t>Open Value &amp; Open Value Subscription</w:t>
            </w:r>
          </w:p>
        </w:tc>
        <w:tc>
          <w:tcPr>
            <w:tcW w:w="1887" w:type="dxa"/>
          </w:tcPr>
          <w:p w14:paraId="4FDCBC62" w14:textId="77777777" w:rsidR="0061507D" w:rsidRPr="00C2460C" w:rsidRDefault="0061507D" w:rsidP="00DF229E">
            <w:pPr>
              <w:pStyle w:val="ProductList-Body"/>
            </w:pPr>
            <w:r>
              <w:t>Other Online Services</w:t>
            </w:r>
          </w:p>
        </w:tc>
        <w:tc>
          <w:tcPr>
            <w:tcW w:w="2271" w:type="dxa"/>
            <w:tcBorders>
              <w:bottom w:val="single" w:sz="4" w:space="0" w:color="auto"/>
            </w:tcBorders>
          </w:tcPr>
          <w:p w14:paraId="4FDCBC63" w14:textId="77777777" w:rsidR="0061507D" w:rsidRPr="00C2460C"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4" w14:textId="77777777" w:rsidR="0061507D" w:rsidRPr="00C2460C" w:rsidRDefault="0061507D" w:rsidP="00DF229E">
            <w:pPr>
              <w:pStyle w:val="ProductList-Body"/>
            </w:pPr>
            <w:r>
              <w:t>Annual payment based on monthly charge</w:t>
            </w:r>
          </w:p>
        </w:tc>
      </w:tr>
      <w:tr w:rsidR="0061507D" w14:paraId="4FDCBC6A" w14:textId="77777777" w:rsidTr="008774E5">
        <w:trPr>
          <w:trHeight w:val="230"/>
        </w:trPr>
        <w:tc>
          <w:tcPr>
            <w:tcW w:w="1980" w:type="dxa"/>
            <w:vMerge/>
            <w:tcBorders>
              <w:bottom w:val="single" w:sz="4" w:space="0" w:color="auto"/>
            </w:tcBorders>
          </w:tcPr>
          <w:p w14:paraId="4FDCBC66" w14:textId="77777777" w:rsidR="0061507D" w:rsidRDefault="0061507D" w:rsidP="00DF229E">
            <w:pPr>
              <w:pStyle w:val="ProductList-Body"/>
            </w:pPr>
          </w:p>
        </w:tc>
        <w:tc>
          <w:tcPr>
            <w:tcW w:w="1887" w:type="dxa"/>
            <w:tcBorders>
              <w:bottom w:val="single" w:sz="4" w:space="0" w:color="auto"/>
            </w:tcBorders>
          </w:tcPr>
          <w:p w14:paraId="4FDCBC67" w14:textId="77777777" w:rsidR="0061507D" w:rsidRPr="00C2460C" w:rsidRDefault="0061507D" w:rsidP="00DF229E">
            <w:pPr>
              <w:pStyle w:val="ProductList-Body"/>
            </w:pPr>
            <w:r>
              <w:t>Cloud Services</w:t>
            </w:r>
          </w:p>
        </w:tc>
        <w:tc>
          <w:tcPr>
            <w:tcW w:w="2271" w:type="dxa"/>
            <w:tcBorders>
              <w:bottom w:val="single" w:sz="4" w:space="0" w:color="auto"/>
            </w:tcBorders>
          </w:tcPr>
          <w:p w14:paraId="4FDCBC68" w14:textId="77777777" w:rsidR="0061507D"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9" w14:textId="487A94F6" w:rsidR="0061507D" w:rsidRDefault="0061507D" w:rsidP="0061507D">
            <w:pPr>
              <w:pStyle w:val="ProductList-Body"/>
            </w:pPr>
            <w:r w:rsidRPr="00C2460C">
              <w:t>Full</w:t>
            </w:r>
            <w:r>
              <w:t xml:space="preserve"> payment due at time of order.*</w:t>
            </w:r>
          </w:p>
        </w:tc>
      </w:tr>
    </w:tbl>
    <w:p w14:paraId="4FDCBC6B" w14:textId="2A675864" w:rsidR="00EE40B5" w:rsidRDefault="00DF229E" w:rsidP="008774E5">
      <w:pPr>
        <w:pStyle w:val="ProductList-Body"/>
        <w:tabs>
          <w:tab w:val="clear" w:pos="158"/>
          <w:tab w:val="left" w:pos="180"/>
        </w:tabs>
        <w:rPr>
          <w:i/>
        </w:rPr>
      </w:pPr>
      <w:r w:rsidRPr="00DF229E">
        <w:rPr>
          <w:i/>
        </w:rPr>
        <w:t xml:space="preserve">For </w:t>
      </w:r>
      <w:r w:rsidR="00356011">
        <w:t>Microsoft</w:t>
      </w:r>
      <w:r w:rsidRPr="00DF229E">
        <w:rPr>
          <w:i/>
        </w:rPr>
        <w:t xml:space="preserve"> Azure Services</w:t>
      </w:r>
      <w:r w:rsidR="000106A8">
        <w:rPr>
          <w:i/>
        </w:rPr>
        <w:fldChar w:fldCharType="begin"/>
      </w:r>
      <w:r w:rsidR="000106A8">
        <w:instrText xml:space="preserve"> XE "</w:instrText>
      </w:r>
      <w:r w:rsidR="006F666A">
        <w:instrText>Microsoft</w:instrText>
      </w:r>
      <w:r w:rsidR="000106A8" w:rsidRPr="005B0863">
        <w:instrText xml:space="preserve"> Azure Services</w:instrText>
      </w:r>
      <w:r w:rsidR="000106A8">
        <w:instrText xml:space="preserve">" </w:instrText>
      </w:r>
      <w:r w:rsidR="000106A8">
        <w:rPr>
          <w:i/>
        </w:rPr>
        <w:fldChar w:fldCharType="end"/>
      </w:r>
      <w:r w:rsidRPr="00DF229E">
        <w:rPr>
          <w:i/>
        </w:rPr>
        <w:t xml:space="preserve"> specific information, refer to the </w:t>
      </w:r>
      <w:r w:rsidR="006F666A">
        <w:t>Microsoft</w:t>
      </w:r>
      <w:r w:rsidRPr="00DF229E">
        <w:rPr>
          <w:i/>
        </w:rPr>
        <w:t xml:space="preserve"> Azure Services section.</w:t>
      </w:r>
    </w:p>
    <w:p w14:paraId="4FDCBC6C" w14:textId="31847E32" w:rsidR="0061507D" w:rsidRPr="00DF229E" w:rsidRDefault="0061507D" w:rsidP="008774E5">
      <w:pPr>
        <w:pStyle w:val="ProductList-Body"/>
        <w:tabs>
          <w:tab w:val="clear" w:pos="158"/>
          <w:tab w:val="left" w:pos="180"/>
        </w:tabs>
        <w:rPr>
          <w:i/>
        </w:rPr>
      </w:pPr>
      <w:r>
        <w:t>*</w:t>
      </w:r>
      <w:r w:rsidRPr="0061507D">
        <w:rPr>
          <w:i/>
        </w:rPr>
        <w:t xml:space="preserve">The subscription period starts at the time of product key activation and not the time of order.  Once the </w:t>
      </w:r>
      <w:r w:rsidR="00FA72EE">
        <w:rPr>
          <w:i/>
        </w:rPr>
        <w:t>p</w:t>
      </w:r>
      <w:r w:rsidRPr="0061507D">
        <w:rPr>
          <w:i/>
        </w:rPr>
        <w:t xml:space="preserve">roduct </w:t>
      </w:r>
      <w:r w:rsidR="00FA72EE">
        <w:rPr>
          <w:i/>
        </w:rPr>
        <w:t>k</w:t>
      </w:r>
      <w:r w:rsidRPr="0061507D">
        <w:rPr>
          <w:i/>
        </w:rPr>
        <w:t>ey is activated, Microsoft will not accept return requests submitted by our partners</w:t>
      </w:r>
      <w:r>
        <w:rPr>
          <w:i/>
        </w:rPr>
        <w:t>.</w:t>
      </w:r>
    </w:p>
    <w:p w14:paraId="4FDCBC6D" w14:textId="77777777" w:rsidR="00EE40B5" w:rsidRDefault="00EE40B5" w:rsidP="004F3C6D">
      <w:pPr>
        <w:pStyle w:val="ProductList-Body"/>
      </w:pPr>
    </w:p>
    <w:p w14:paraId="4FDCBC6E" w14:textId="77777777" w:rsidR="00EE40B5" w:rsidRDefault="00EE40B5" w:rsidP="002E202B">
      <w:pPr>
        <w:pStyle w:val="ProductList-Offering2Heading"/>
        <w:outlineLvl w:val="1"/>
      </w:pPr>
      <w:r>
        <w:tab/>
      </w:r>
      <w:bookmarkStart w:id="898" w:name="_Toc378147659"/>
      <w:bookmarkStart w:id="899" w:name="_Toc379797304"/>
      <w:bookmarkStart w:id="900" w:name="_Toc380513329"/>
      <w:bookmarkStart w:id="901" w:name="_Toc380655377"/>
      <w:bookmarkStart w:id="902" w:name="_Toc413390685"/>
      <w:r>
        <w:t>Online Services Renewal</w:t>
      </w:r>
      <w:bookmarkEnd w:id="898"/>
      <w:bookmarkEnd w:id="899"/>
      <w:bookmarkEnd w:id="900"/>
      <w:bookmarkEnd w:id="901"/>
      <w:bookmarkEnd w:id="902"/>
    </w:p>
    <w:p w14:paraId="4FDCBC6F" w14:textId="77777777" w:rsidR="00EE40B5" w:rsidRDefault="00DF229E" w:rsidP="004F3C6D">
      <w:pPr>
        <w:pStyle w:val="ProductList-Body"/>
      </w:pPr>
      <w:r w:rsidRPr="00DF229E">
        <w:t xml:space="preserve">Online Services with Auto-Renewal will automatically renew the day after their subscription term expires, unless the customer chooses not to renew by opting out of auto-renewal at a minimum of 30 days before the subscription expires by placing an order with their reseller or using a form that is available from at </w:t>
      </w:r>
      <w:hyperlink r:id="rId49" w:history="1">
        <w:r w:rsidRPr="00190243">
          <w:rPr>
            <w:rStyle w:val="Hyperlink"/>
          </w:rPr>
          <w:t>http://microsoft.com/licensing/contracts</w:t>
        </w:r>
      </w:hyperlink>
      <w:r w:rsidRPr="00DF229E">
        <w:t xml:space="preserve">.  Upon the auto-renewal, Microsoft will invoice the billing party-of-record for the number of expiring licenses with the same subscription term option if the customer’s initial agreement remains active.  All renewals of services start a new subscription term that begins on the first day of the next calendar month after the prior subscription term expires. Online services subscriptions for government and academic customers will not be automatically renewed unless the customer chooses the auto-renewal option.  Prices are reset at renewal.  </w:t>
      </w:r>
    </w:p>
    <w:p w14:paraId="5C9B5CA6" w14:textId="661D01D6" w:rsidR="009A1CED" w:rsidRDefault="009A1CED" w:rsidP="004F3C6D">
      <w:pPr>
        <w:pStyle w:val="ProductList-Body"/>
      </w:pPr>
    </w:p>
    <w:p w14:paraId="7487ABD4" w14:textId="1709C0CB" w:rsidR="00823A9F" w:rsidRDefault="00823A9F" w:rsidP="00991E89">
      <w:pPr>
        <w:pStyle w:val="ProductList-OfferingGroupHeading"/>
        <w:outlineLvl w:val="1"/>
      </w:pPr>
      <w:bookmarkStart w:id="903" w:name="MicrosoftAzure"/>
      <w:bookmarkStart w:id="904" w:name="_Toc380513330"/>
      <w:bookmarkStart w:id="905" w:name="_Toc380655378"/>
      <w:bookmarkStart w:id="906" w:name="_Toc378147661"/>
      <w:bookmarkStart w:id="907" w:name="_Toc378151558"/>
      <w:bookmarkStart w:id="908" w:name="_Toc379797305"/>
      <w:bookmarkStart w:id="909" w:name="_Toc413390686"/>
      <w:r>
        <w:t>Microsoft Azure</w:t>
      </w:r>
      <w:bookmarkEnd w:id="903"/>
      <w:r w:rsidR="00D77036">
        <w:t xml:space="preserve"> Services</w:t>
      </w:r>
      <w:bookmarkEnd w:id="909"/>
    </w:p>
    <w:p w14:paraId="491DB547" w14:textId="77777777" w:rsidR="00D77036" w:rsidRPr="00AE3D1A" w:rsidRDefault="00D77036" w:rsidP="00D77036">
      <w:pPr>
        <w:pStyle w:val="ProductList-Body"/>
        <w:tabs>
          <w:tab w:val="clear" w:pos="158"/>
          <w:tab w:val="left" w:pos="180"/>
        </w:tabs>
        <w:rPr>
          <w:b/>
          <w:color w:val="00188F"/>
        </w:rPr>
      </w:pPr>
      <w:r w:rsidRPr="00AE3D1A">
        <w:rPr>
          <w:b/>
          <w:color w:val="00188F"/>
        </w:rPr>
        <w:t>Definitions</w:t>
      </w:r>
    </w:p>
    <w:p w14:paraId="13C042FB" w14:textId="77777777" w:rsidR="00D77036" w:rsidRDefault="00D77036" w:rsidP="00D77036">
      <w:pPr>
        <w:pStyle w:val="ProductList-Body"/>
        <w:tabs>
          <w:tab w:val="clear" w:pos="158"/>
          <w:tab w:val="left" w:pos="180"/>
        </w:tabs>
      </w:pPr>
      <w:r>
        <w:t>“Allocated Annual Commitment” means the portion of the Monetary Commitment allocated annually through the Enrollment term.</w:t>
      </w:r>
    </w:p>
    <w:p w14:paraId="51D65706" w14:textId="77777777" w:rsidR="00D77036" w:rsidRDefault="00D77036" w:rsidP="00D77036">
      <w:pPr>
        <w:pStyle w:val="ProductList-Body"/>
        <w:tabs>
          <w:tab w:val="clear" w:pos="158"/>
          <w:tab w:val="left" w:pos="180"/>
        </w:tabs>
      </w:pPr>
    </w:p>
    <w:p w14:paraId="26D551BB" w14:textId="1F6D00A6" w:rsidR="00D77036" w:rsidRDefault="00D77036" w:rsidP="00D77036">
      <w:pPr>
        <w:pStyle w:val="ProductList-Body"/>
        <w:tabs>
          <w:tab w:val="clear" w:pos="158"/>
          <w:tab w:val="left" w:pos="180"/>
        </w:tabs>
      </w:pPr>
      <w:r>
        <w:t>“Commitment Rates” means the prices for all Microsoft Azure Services usage, except Microsoft Service Plans, up to the Allocated Annual Commitment.</w:t>
      </w:r>
    </w:p>
    <w:p w14:paraId="60AD3086" w14:textId="77777777" w:rsidR="00D77036" w:rsidRDefault="00D77036" w:rsidP="00D77036">
      <w:pPr>
        <w:pStyle w:val="ProductList-Body"/>
        <w:tabs>
          <w:tab w:val="clear" w:pos="158"/>
          <w:tab w:val="left" w:pos="180"/>
        </w:tabs>
      </w:pPr>
    </w:p>
    <w:p w14:paraId="6F2B6A5B" w14:textId="51180654" w:rsidR="00D77036" w:rsidRDefault="00D77036" w:rsidP="00D77036">
      <w:pPr>
        <w:pStyle w:val="ProductList-Body"/>
        <w:tabs>
          <w:tab w:val="clear" w:pos="158"/>
          <w:tab w:val="left" w:pos="180"/>
        </w:tabs>
      </w:pPr>
      <w:r>
        <w:t>“Consumption Allowance” is equal to fifty percent of the Allocated Annual Commitment.</w:t>
      </w:r>
      <w:r w:rsidRPr="00D77036">
        <w:t xml:space="preserve"> </w:t>
      </w:r>
      <w:r>
        <w:t>For example, for an Allocated Annual Commitment of $100,000, the Consumption Allowance for that year would be $50,000.</w:t>
      </w:r>
    </w:p>
    <w:p w14:paraId="6F9C118D" w14:textId="77777777" w:rsidR="00D77036" w:rsidRDefault="00D77036" w:rsidP="00D77036">
      <w:pPr>
        <w:pStyle w:val="ProductList-Body"/>
        <w:tabs>
          <w:tab w:val="clear" w:pos="158"/>
          <w:tab w:val="left" w:pos="180"/>
        </w:tabs>
      </w:pPr>
    </w:p>
    <w:p w14:paraId="515A4F06" w14:textId="10511146" w:rsidR="00D77036" w:rsidRDefault="00D77036" w:rsidP="00D77036">
      <w:pPr>
        <w:pStyle w:val="ProductList-Body"/>
        <w:tabs>
          <w:tab w:val="clear" w:pos="158"/>
          <w:tab w:val="left" w:pos="180"/>
        </w:tabs>
      </w:pPr>
      <w:r>
        <w:t>“Consumption Rates” mean price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14:paraId="10967C50" w14:textId="77777777" w:rsidR="00D77036" w:rsidRDefault="00D77036" w:rsidP="00D77036">
      <w:pPr>
        <w:pStyle w:val="ProductList-Body"/>
        <w:tabs>
          <w:tab w:val="clear" w:pos="158"/>
          <w:tab w:val="left" w:pos="180"/>
        </w:tabs>
      </w:pPr>
    </w:p>
    <w:p w14:paraId="1AD7C083" w14:textId="2F3AE0AC" w:rsidR="00D77036" w:rsidRDefault="00D77036" w:rsidP="00D77036">
      <w:pPr>
        <w:pStyle w:val="ProductList-Body"/>
        <w:tabs>
          <w:tab w:val="clear" w:pos="158"/>
          <w:tab w:val="left" w:pos="180"/>
        </w:tabs>
        <w:rPr>
          <w:rFonts w:ascii="Calibri" w:eastAsia="Times New Roman" w:hAnsi="Calibri" w:cs="Times New Roman"/>
          <w:color w:val="000000"/>
          <w:szCs w:val="18"/>
        </w:rPr>
      </w:pPr>
      <w:r>
        <w:t xml:space="preserve">“Microsoft Azure Services Plan” means a subscription to one of the individual Microsoft Azure Services identified below as a Microsoft Azure Services Plan.  </w:t>
      </w:r>
      <w:r w:rsidRPr="00AB4B77">
        <w:rPr>
          <w:rFonts w:ascii="Calibri" w:eastAsia="Times New Roman" w:hAnsi="Calibri" w:cs="Times New Roman"/>
          <w:color w:val="000000"/>
          <w:szCs w:val="18"/>
        </w:rPr>
        <w:t xml:space="preserve">Services purchased as a </w:t>
      </w:r>
      <w:r>
        <w:rPr>
          <w:rFonts w:ascii="Calibri" w:eastAsia="Times New Roman" w:hAnsi="Calibri" w:cs="Times New Roman"/>
          <w:color w:val="000000"/>
          <w:szCs w:val="18"/>
        </w:rPr>
        <w:t xml:space="preserve">Microsoft Azure Services </w:t>
      </w:r>
      <w:r w:rsidRPr="00AB4B77">
        <w:rPr>
          <w:rFonts w:ascii="Calibri" w:eastAsia="Times New Roman" w:hAnsi="Calibri" w:cs="Times New Roman"/>
          <w:color w:val="000000"/>
          <w:szCs w:val="18"/>
        </w:rPr>
        <w:t>Plan are not eligible for the Hosting Exception or the Managed Service Exception in the Online Services Terms.</w:t>
      </w:r>
    </w:p>
    <w:p w14:paraId="61665E41" w14:textId="77777777" w:rsidR="00D77036" w:rsidRDefault="00D77036" w:rsidP="00D77036">
      <w:pPr>
        <w:pStyle w:val="ProductList-Body"/>
        <w:tabs>
          <w:tab w:val="clear" w:pos="158"/>
          <w:tab w:val="left" w:pos="180"/>
        </w:tabs>
      </w:pPr>
    </w:p>
    <w:p w14:paraId="782BC873" w14:textId="3B0C492C" w:rsidR="00D77036" w:rsidRDefault="00D77036" w:rsidP="00D77036">
      <w:pPr>
        <w:pStyle w:val="ProductList-Body"/>
        <w:tabs>
          <w:tab w:val="clear" w:pos="158"/>
          <w:tab w:val="left" w:pos="180"/>
        </w:tabs>
      </w:pPr>
      <w:r>
        <w:t>“Monetary Commitment” means the total monetary amount a Customer commits to pay over the term of the subscription for its use of eligible Microsoft Azure Services.</w:t>
      </w:r>
    </w:p>
    <w:p w14:paraId="42B5D73E" w14:textId="77777777" w:rsidR="00D77036" w:rsidRDefault="00D77036" w:rsidP="00D77036">
      <w:pPr>
        <w:pStyle w:val="ProductList-Body"/>
        <w:tabs>
          <w:tab w:val="clear" w:pos="158"/>
          <w:tab w:val="left" w:pos="180"/>
        </w:tabs>
      </w:pPr>
    </w:p>
    <w:p w14:paraId="4BBA07E6" w14:textId="77777777" w:rsidR="00D77036" w:rsidRPr="00FA691A" w:rsidRDefault="00D77036" w:rsidP="00D77036">
      <w:pPr>
        <w:pStyle w:val="ProductList-Body"/>
        <w:tabs>
          <w:tab w:val="clear" w:pos="158"/>
          <w:tab w:val="left" w:pos="180"/>
        </w:tabs>
        <w:rPr>
          <w:b/>
          <w:color w:val="00188F"/>
        </w:rPr>
      </w:pPr>
      <w:r w:rsidRPr="00FA691A">
        <w:rPr>
          <w:b/>
          <w:color w:val="00188F"/>
        </w:rPr>
        <w:t>Subscription Term</w:t>
      </w:r>
    </w:p>
    <w:p w14:paraId="3ACDCDB5" w14:textId="2D9F728E" w:rsidR="00D77036" w:rsidRDefault="00564697" w:rsidP="00D77036">
      <w:pPr>
        <w:pStyle w:val="ProductList-Body"/>
        <w:tabs>
          <w:tab w:val="clear" w:pos="158"/>
          <w:tab w:val="left" w:pos="180"/>
        </w:tabs>
      </w:pPr>
      <w:r>
        <w:t>C</w:t>
      </w:r>
      <w:r w:rsidR="00D77036">
        <w:t xml:space="preserve">ustomers may </w:t>
      </w:r>
      <w:r>
        <w:t xml:space="preserve">only </w:t>
      </w:r>
      <w:r w:rsidR="00D77036">
        <w:t>subscribe</w:t>
      </w:r>
      <w:r w:rsidRPr="00564697">
        <w:t xml:space="preserve"> </w:t>
      </w:r>
      <w:r>
        <w:t>to Microsoft Azure Services (including Microsoft Azure Services Plans)</w:t>
      </w:r>
      <w:r w:rsidR="00D77036">
        <w:t xml:space="preserve"> for a subscription term that ends on the </w:t>
      </w:r>
      <w:r>
        <w:t>end date of C</w:t>
      </w:r>
      <w:r w:rsidR="00D77036">
        <w:t xml:space="preserve">ustomer’s </w:t>
      </w:r>
      <w:r>
        <w:t>E</w:t>
      </w:r>
      <w:r w:rsidR="00D77036">
        <w:t xml:space="preserve">nrollment (“coterminous”). Customers must have at least two months remaining in their </w:t>
      </w:r>
      <w:r>
        <w:t>E</w:t>
      </w:r>
      <w:r w:rsidR="00D77036">
        <w:t>nrollment term</w:t>
      </w:r>
      <w:r>
        <w:t xml:space="preserve"> in order to subscribe to Microsoft Azure Services</w:t>
      </w:r>
      <w:r w:rsidR="00D77036">
        <w:t>.</w:t>
      </w:r>
    </w:p>
    <w:p w14:paraId="7B6E2623" w14:textId="77777777" w:rsidR="00D77036" w:rsidRDefault="00D77036" w:rsidP="00D77036">
      <w:pPr>
        <w:pStyle w:val="ProductList-Body"/>
        <w:tabs>
          <w:tab w:val="clear" w:pos="158"/>
          <w:tab w:val="left" w:pos="180"/>
        </w:tabs>
      </w:pPr>
    </w:p>
    <w:p w14:paraId="26CD672D" w14:textId="318EA94E" w:rsidR="00874868" w:rsidRPr="001D7C37" w:rsidRDefault="00874868" w:rsidP="00874868">
      <w:pPr>
        <w:pStyle w:val="ProductList-Body"/>
        <w:tabs>
          <w:tab w:val="clear" w:pos="158"/>
          <w:tab w:val="left" w:pos="180"/>
        </w:tabs>
        <w:rPr>
          <w:b/>
        </w:rPr>
      </w:pPr>
      <w:r>
        <w:rPr>
          <w:b/>
          <w:color w:val="00188F"/>
        </w:rPr>
        <w:t>Purchasing Services</w:t>
      </w:r>
    </w:p>
    <w:p w14:paraId="756604A3" w14:textId="1E61ED67" w:rsidR="00874868" w:rsidRDefault="00874868" w:rsidP="00874868">
      <w:pPr>
        <w:pStyle w:val="ProductList-Body"/>
        <w:tabs>
          <w:tab w:val="clear" w:pos="158"/>
          <w:tab w:val="left" w:pos="180"/>
        </w:tabs>
      </w:pPr>
      <w:r w:rsidRPr="00874868">
        <w:t>Microsoft Azure Services may be purchased in one or a combination of the following ways:</w:t>
      </w:r>
    </w:p>
    <w:p w14:paraId="2DDD4CC1" w14:textId="72D08B77" w:rsidR="00874868" w:rsidRDefault="00874868" w:rsidP="00D73C40">
      <w:pPr>
        <w:pStyle w:val="ProductList-Body"/>
        <w:numPr>
          <w:ilvl w:val="0"/>
          <w:numId w:val="50"/>
        </w:numPr>
        <w:tabs>
          <w:tab w:val="clear" w:pos="158"/>
          <w:tab w:val="left" w:pos="180"/>
        </w:tabs>
        <w:ind w:left="450" w:hanging="270"/>
      </w:pPr>
      <w:r w:rsidRPr="00874868">
        <w:t>Commitment: Customers may make a Monetary Commitment at any time prior to the last month of their Enrollment term. The Monetary Commitment will be allocated proportionally through the Enrollment term</w:t>
      </w:r>
      <w:r>
        <w:t>.</w:t>
      </w:r>
    </w:p>
    <w:p w14:paraId="23191A7F" w14:textId="3BA3079F" w:rsidR="00874868" w:rsidRDefault="00874868" w:rsidP="00B03FD2">
      <w:pPr>
        <w:pStyle w:val="ProductList-Body"/>
        <w:tabs>
          <w:tab w:val="clear" w:pos="158"/>
          <w:tab w:val="left" w:pos="180"/>
        </w:tabs>
        <w:ind w:left="450"/>
      </w:pPr>
      <w:r>
        <w:t xml:space="preserve">Customers may increase their Monetary Commitment at any time by placing additional orders. When an additional order is placed, Allocated Annual Commitment will be increased for that year by the amount of the order. For each subsequent year remaining in the </w:t>
      </w:r>
      <w:r w:rsidR="00B31F12">
        <w:t>Enrollment</w:t>
      </w:r>
      <w:r>
        <w:t xml:space="preserve"> term, Allocated Annual Commitments will be increased by the amount or the additional order, multiplied by twelve, divided by the number of full months between when the additional order was placed and the anniversary date following the additional order.</w:t>
      </w:r>
    </w:p>
    <w:p w14:paraId="2BAD4B2B" w14:textId="041EA6CB" w:rsidR="00874868" w:rsidRDefault="00874868" w:rsidP="00D73C40">
      <w:pPr>
        <w:pStyle w:val="ProductList-Body"/>
        <w:numPr>
          <w:ilvl w:val="0"/>
          <w:numId w:val="50"/>
        </w:numPr>
        <w:tabs>
          <w:tab w:val="clear" w:pos="158"/>
          <w:tab w:val="left" w:pos="180"/>
        </w:tabs>
        <w:ind w:left="450" w:hanging="270"/>
      </w:pPr>
      <w:r w:rsidRPr="006C620E">
        <w:t xml:space="preserve">Customers may reduce their Monetary Commitment for any future </w:t>
      </w:r>
      <w:r>
        <w:t>E</w:t>
      </w:r>
      <w:r w:rsidRPr="006C620E">
        <w:t>nrollment anniversary by notifying their reseller</w:t>
      </w:r>
      <w:r>
        <w:t>,</w:t>
      </w:r>
      <w:r w:rsidRPr="006C620E">
        <w:t xml:space="preserve"> who must process the reduction </w:t>
      </w:r>
      <w:r>
        <w:t xml:space="preserve">with Microsoft </w:t>
      </w:r>
      <w:r w:rsidRPr="006C620E">
        <w:t xml:space="preserve">prior to the </w:t>
      </w:r>
      <w:r>
        <w:t>E</w:t>
      </w:r>
      <w:r w:rsidRPr="006C620E">
        <w:t>nrollment anniversary date.</w:t>
      </w:r>
    </w:p>
    <w:p w14:paraId="7E8F2416" w14:textId="2045392A" w:rsidR="00874868" w:rsidRDefault="00874868" w:rsidP="00D73C40">
      <w:pPr>
        <w:pStyle w:val="ProductList-Body"/>
        <w:numPr>
          <w:ilvl w:val="0"/>
          <w:numId w:val="50"/>
        </w:numPr>
        <w:tabs>
          <w:tab w:val="clear" w:pos="158"/>
          <w:tab w:val="left" w:pos="180"/>
        </w:tabs>
        <w:ind w:left="450" w:hanging="270"/>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44D75D8C" w14:textId="3B9C602F" w:rsidR="00874868" w:rsidRDefault="00B03FD2" w:rsidP="00D73C40">
      <w:pPr>
        <w:pStyle w:val="ProductList-Body"/>
        <w:numPr>
          <w:ilvl w:val="0"/>
          <w:numId w:val="50"/>
        </w:numPr>
        <w:tabs>
          <w:tab w:val="clear" w:pos="158"/>
          <w:tab w:val="left" w:pos="180"/>
        </w:tabs>
        <w:ind w:left="450" w:hanging="270"/>
      </w:pPr>
      <w:r w:rsidRPr="00B03FD2">
        <w:t>Consumption:  Customers pay based on the amount of Microsoft Azure Services consumed during a billing period.  Certain features of the Microsoft Azure Services may only be available for purchase on a consumption basis.</w:t>
      </w:r>
    </w:p>
    <w:p w14:paraId="142EA99F" w14:textId="79FB9EA9" w:rsidR="00B03FD2" w:rsidRDefault="00B03FD2" w:rsidP="00D73C40">
      <w:pPr>
        <w:pStyle w:val="ProductList-Body"/>
        <w:numPr>
          <w:ilvl w:val="0"/>
          <w:numId w:val="50"/>
        </w:numPr>
        <w:tabs>
          <w:tab w:val="clear" w:pos="158"/>
          <w:tab w:val="left" w:pos="180"/>
        </w:tabs>
        <w:ind w:left="450" w:hanging="270"/>
      </w:pPr>
      <w:r w:rsidRPr="00B03FD2">
        <w:t>Microsoft Azure Services Plan:  Customers may be able to subscribe to a Microsoft Azure Service as a Microsoft Azure Services Plan</w:t>
      </w:r>
      <w:r w:rsidR="00B31F12">
        <w:t>.</w:t>
      </w:r>
      <w:r w:rsidRPr="00B03FD2">
        <w:t xml:space="preserve"> </w:t>
      </w:r>
    </w:p>
    <w:p w14:paraId="6B2F1342" w14:textId="45FD35C6" w:rsidR="00874868" w:rsidRPr="00A62DEC" w:rsidRDefault="00B03FD2" w:rsidP="00D73C40">
      <w:pPr>
        <w:pStyle w:val="ProductList-Body"/>
        <w:numPr>
          <w:ilvl w:val="0"/>
          <w:numId w:val="50"/>
        </w:numPr>
        <w:tabs>
          <w:tab w:val="clear" w:pos="158"/>
          <w:tab w:val="left" w:pos="180"/>
        </w:tabs>
        <w:ind w:left="450" w:hanging="270"/>
      </w:pPr>
      <w:r>
        <w:t xml:space="preserve">Automatic Provisioning: </w:t>
      </w:r>
      <w:r w:rsidR="00874868" w:rsidRPr="00A62DEC">
        <w:t xml:space="preserve">As part of the Server and Cloud Enrollment, </w:t>
      </w:r>
      <w:r>
        <w:t>C</w:t>
      </w:r>
      <w:r w:rsidR="00874868" w:rsidRPr="00A62DEC">
        <w:t xml:space="preserve">ustomers who have not ordered Microsoft Azure Services as part of their Enrollment will receive an activation email from Microsoft inviting them to provision Microsoft Azure Services under their Enrollment without a Monetary Commitment.  </w:t>
      </w:r>
      <w:r w:rsidR="00874868" w:rsidRPr="003646C3">
        <w:t xml:space="preserve">The only individual in the Enrolled Affiliate’s Enterprise </w:t>
      </w:r>
      <w:r>
        <w:t>who</w:t>
      </w:r>
      <w:r w:rsidR="00874868" w:rsidRPr="003646C3">
        <w:t xml:space="preserve"> will be allowed to activate the services in this way is the Notices </w:t>
      </w:r>
      <w:r w:rsidR="00874868" w:rsidRPr="00363C45">
        <w:t>Contact / Online</w:t>
      </w:r>
      <w:r w:rsidR="00874868" w:rsidRPr="003646C3">
        <w:t xml:space="preserve"> Administrator</w:t>
      </w:r>
      <w:r w:rsidR="00874868" w:rsidRPr="00A62DEC">
        <w:t>. Services can be disabled upon written notice to Microsoft</w:t>
      </w:r>
      <w:r w:rsidR="00874868">
        <w:t>.</w:t>
      </w:r>
    </w:p>
    <w:p w14:paraId="484F571A" w14:textId="77777777" w:rsidR="00874868" w:rsidRDefault="00874868" w:rsidP="00D77036">
      <w:pPr>
        <w:pStyle w:val="ProductList-Body"/>
        <w:tabs>
          <w:tab w:val="clear" w:pos="158"/>
          <w:tab w:val="left" w:pos="180"/>
        </w:tabs>
      </w:pPr>
    </w:p>
    <w:p w14:paraId="0923C928" w14:textId="77777777" w:rsidR="00B03FD2" w:rsidRPr="006C620E" w:rsidRDefault="00B03FD2" w:rsidP="00B03FD2">
      <w:pPr>
        <w:pStyle w:val="ProductList-Body"/>
        <w:tabs>
          <w:tab w:val="clear" w:pos="158"/>
          <w:tab w:val="left" w:pos="180"/>
        </w:tabs>
        <w:rPr>
          <w:b/>
        </w:rPr>
      </w:pPr>
      <w:r w:rsidRPr="00A646CD">
        <w:rPr>
          <w:b/>
          <w:color w:val="00188F"/>
        </w:rPr>
        <w:t>Pricing</w:t>
      </w:r>
    </w:p>
    <w:p w14:paraId="3CE8B1C3" w14:textId="39A8F576" w:rsidR="00B03FD2" w:rsidRDefault="00B03FD2" w:rsidP="00B03FD2">
      <w:pPr>
        <w:pStyle w:val="ProductList-Body"/>
        <w:tabs>
          <w:tab w:val="clear" w:pos="158"/>
          <w:tab w:val="left" w:pos="180"/>
        </w:tabs>
        <w:rPr>
          <w:color w:val="000000" w:themeColor="text1"/>
          <w:sz w:val="20"/>
          <w:szCs w:val="20"/>
        </w:rPr>
      </w:pPr>
      <w:r w:rsidRPr="00241D62">
        <w:t xml:space="preserve">Consumption Rates will be established based on </w:t>
      </w:r>
      <w:r>
        <w:t>Customer</w:t>
      </w:r>
      <w:r w:rsidRPr="00241D62">
        <w:t xml:space="preserve">’s Enterprise Enrollment, Enterprise Subscription Enrollment, Select Agreement, Select Plus Agreement or Server Cloud Enrollment price level for the Server Product pool and four price levels (A, B, C, and D) as of the effective date.  If </w:t>
      </w:r>
      <w:r>
        <w:t>Customer</w:t>
      </w:r>
      <w:r w:rsidRPr="00241D62">
        <w:t xml:space="preserve"> does not have an Enterprise Enrollment, Enterprise Subscription Enrollment, Select Agreement, Select Plus Agreement or Server Cloud Enrollment, price level A will apply.</w:t>
      </w:r>
    </w:p>
    <w:p w14:paraId="45F86274" w14:textId="77777777" w:rsidR="00B03FD2" w:rsidRDefault="00B03FD2" w:rsidP="00B03FD2">
      <w:pPr>
        <w:pStyle w:val="ProductList-Body"/>
        <w:tabs>
          <w:tab w:val="clear" w:pos="158"/>
          <w:tab w:val="left" w:pos="180"/>
        </w:tabs>
      </w:pPr>
    </w:p>
    <w:p w14:paraId="64E5C319" w14:textId="64071453" w:rsidR="00B03FD2" w:rsidRDefault="00B03FD2" w:rsidP="00B03FD2">
      <w:pPr>
        <w:pStyle w:val="ProductList-Body"/>
        <w:tabs>
          <w:tab w:val="clear" w:pos="158"/>
          <w:tab w:val="left" w:pos="180"/>
        </w:tabs>
      </w:pPr>
      <w:r>
        <w:t>Microsoft may lower prices for individual Microsoft Azure Services during a Customer’s Enrollment term.  For Customers acquiring Microsoft Azure Services directly from Microsoft, the Customer Price Sheet may indicate a higher price than the then-current price. Microsoft may give the lower price(s) to those Customers during the period they are in effect. Microsoft will provide Customers with notice of any such changes.</w:t>
      </w:r>
      <w:r w:rsidR="00D1557B">
        <w:t xml:space="preserve"> </w:t>
      </w:r>
      <w:r w:rsidR="00D1557B" w:rsidRPr="00D1557B">
        <w:t>Promotional offers may apply to Microsoft Azure Services. Pricing of the service(s) may temporarily decrease for the duration that the promotional offer is valid</w:t>
      </w:r>
      <w:r w:rsidR="00D1557B">
        <w:t>.</w:t>
      </w:r>
    </w:p>
    <w:p w14:paraId="5D7A7072" w14:textId="77777777" w:rsidR="00B03FD2" w:rsidRDefault="00B03FD2" w:rsidP="00B03FD2">
      <w:pPr>
        <w:pStyle w:val="ProductList-Body"/>
        <w:tabs>
          <w:tab w:val="clear" w:pos="158"/>
          <w:tab w:val="left" w:pos="180"/>
        </w:tabs>
      </w:pPr>
    </w:p>
    <w:p w14:paraId="3D38A180" w14:textId="1C63AC93" w:rsidR="00B03FD2" w:rsidRPr="00241D62" w:rsidRDefault="00B03FD2" w:rsidP="00B03FD2">
      <w:pPr>
        <w:pStyle w:val="ProductList-Body"/>
        <w:tabs>
          <w:tab w:val="clear" w:pos="158"/>
          <w:tab w:val="left" w:pos="180"/>
        </w:tabs>
        <w:rPr>
          <w:color w:val="000000" w:themeColor="text1"/>
          <w:sz w:val="20"/>
          <w:szCs w:val="20"/>
        </w:rPr>
      </w:pPr>
      <w:r w:rsidRPr="006C620E">
        <w:t>Pricing</w:t>
      </w:r>
      <w:r>
        <w:t>, billing</w:t>
      </w:r>
      <w:r w:rsidRPr="006C620E">
        <w:t xml:space="preserve"> and payment terms for subscriptions acquired through resellers are determined </w:t>
      </w:r>
      <w:r>
        <w:t xml:space="preserve">and governed </w:t>
      </w:r>
      <w:r w:rsidRPr="006C620E">
        <w:t xml:space="preserve">by agreement between the </w:t>
      </w:r>
      <w:r>
        <w:t>C</w:t>
      </w:r>
      <w:r w:rsidRPr="006C620E">
        <w:t xml:space="preserve">ustomer and its reseller.  A </w:t>
      </w:r>
      <w:r>
        <w:t>C</w:t>
      </w:r>
      <w:r w:rsidRPr="006C620E">
        <w:t xml:space="preserve">ustomer’s reseller will provide additional information regarding the ordering process for </w:t>
      </w:r>
      <w:r>
        <w:t>Microsoft</w:t>
      </w:r>
      <w:r w:rsidRPr="006C620E">
        <w:t xml:space="preserve"> Azure Services. Microsoft may lower prices for individual </w:t>
      </w:r>
      <w:r>
        <w:t>Microsoft</w:t>
      </w:r>
      <w:r w:rsidRPr="006C620E">
        <w:t xml:space="preserve"> Azure Services during a </w:t>
      </w:r>
      <w:r w:rsidR="00E8647C">
        <w:t>C</w:t>
      </w:r>
      <w:r w:rsidRPr="006C620E">
        <w:t xml:space="preserve">ustomer’s </w:t>
      </w:r>
      <w:r w:rsidR="00E8647C">
        <w:t>E</w:t>
      </w:r>
      <w:r w:rsidRPr="006C620E">
        <w:t xml:space="preserve">nrollment term and may give the lower price(s) to the </w:t>
      </w:r>
      <w:r w:rsidR="00E8647C">
        <w:t>C</w:t>
      </w:r>
      <w:r w:rsidRPr="006C620E">
        <w:t xml:space="preserve">ustomer’s reseller during the period they are in effect. Microsoft will provide the </w:t>
      </w:r>
      <w:r w:rsidR="00E8647C">
        <w:t>C</w:t>
      </w:r>
      <w:r w:rsidRPr="006C620E">
        <w:t>ustomer’s reseller with notice of any such changes.</w:t>
      </w:r>
    </w:p>
    <w:p w14:paraId="40988E68" w14:textId="77777777" w:rsidR="00B03FD2" w:rsidRDefault="00B03FD2" w:rsidP="00B03FD2">
      <w:pPr>
        <w:pStyle w:val="ProductList-Body"/>
        <w:tabs>
          <w:tab w:val="clear" w:pos="158"/>
          <w:tab w:val="left" w:pos="180"/>
        </w:tabs>
        <w:rPr>
          <w:b/>
        </w:rPr>
      </w:pPr>
    </w:p>
    <w:p w14:paraId="65000C9C" w14:textId="77777777" w:rsidR="00C5457E" w:rsidRPr="001D7C37" w:rsidRDefault="00C5457E" w:rsidP="00C5457E">
      <w:pPr>
        <w:pStyle w:val="ProductList-Body"/>
        <w:tabs>
          <w:tab w:val="clear" w:pos="158"/>
          <w:tab w:val="left" w:pos="180"/>
        </w:tabs>
        <w:rPr>
          <w:b/>
        </w:rPr>
      </w:pPr>
      <w:r w:rsidRPr="00A646CD">
        <w:rPr>
          <w:b/>
          <w:color w:val="00188F"/>
        </w:rPr>
        <w:t>Payment and Fees</w:t>
      </w:r>
      <w:r w:rsidRPr="001D7C37">
        <w:rPr>
          <w:b/>
        </w:rPr>
        <w:t xml:space="preserve"> </w:t>
      </w:r>
    </w:p>
    <w:p w14:paraId="4DF0BA07" w14:textId="36E046FD" w:rsidR="00C5457E" w:rsidRDefault="00C5457E" w:rsidP="00C5457E">
      <w:pPr>
        <w:pStyle w:val="ProductList-Body"/>
        <w:tabs>
          <w:tab w:val="clear" w:pos="158"/>
          <w:tab w:val="left" w:pos="180"/>
        </w:tabs>
      </w:pPr>
      <w:r>
        <w:t>Customers who have provisioned Microsoft Azure Services without a Monetary Commitment will be invoiced quarterly at Consumption Rates.</w:t>
      </w:r>
    </w:p>
    <w:p w14:paraId="1EBC0446" w14:textId="77777777" w:rsidR="00C5457E" w:rsidRDefault="00C5457E" w:rsidP="00C5457E">
      <w:pPr>
        <w:pStyle w:val="ProductList-Body"/>
        <w:tabs>
          <w:tab w:val="clear" w:pos="158"/>
          <w:tab w:val="left" w:pos="180"/>
        </w:tabs>
      </w:pPr>
    </w:p>
    <w:p w14:paraId="2DFCA98D" w14:textId="68991E76" w:rsidR="00C5457E" w:rsidRDefault="00C5457E" w:rsidP="00C5457E">
      <w:pPr>
        <w:pStyle w:val="ProductList-Body"/>
        <w:tabs>
          <w:tab w:val="clear" w:pos="158"/>
          <w:tab w:val="left" w:pos="180"/>
        </w:tabs>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510161EF" w14:textId="77777777" w:rsidR="00C5457E" w:rsidRDefault="00C5457E" w:rsidP="00C5457E">
      <w:pPr>
        <w:pStyle w:val="ProductList-Body"/>
        <w:tabs>
          <w:tab w:val="clear" w:pos="158"/>
          <w:tab w:val="left" w:pos="180"/>
        </w:tabs>
      </w:pPr>
    </w:p>
    <w:p w14:paraId="3D16F440" w14:textId="21DB41B0" w:rsidR="00C5457E" w:rsidRDefault="00C5457E" w:rsidP="00C5457E">
      <w:pPr>
        <w:pStyle w:val="ProductList-Body"/>
        <w:tabs>
          <w:tab w:val="clear" w:pos="158"/>
          <w:tab w:val="left" w:pos="180"/>
        </w:tabs>
      </w:pPr>
      <w:r>
        <w:t xml:space="preserve">Each month, Microsoft will deduct from the Allocated Annual Commitment the monetary value of a customer’s usage of eligible Microsoft Azure Services. Once the customer’s Allocated Annual Commitment balance has been exhausted, any additional usage will be invoiced at Consumption Rates. </w:t>
      </w:r>
    </w:p>
    <w:p w14:paraId="34A520B4" w14:textId="77777777" w:rsidR="00C5457E" w:rsidRDefault="00C5457E" w:rsidP="00C5457E">
      <w:pPr>
        <w:pStyle w:val="ProductList-Body"/>
        <w:tabs>
          <w:tab w:val="clear" w:pos="158"/>
          <w:tab w:val="left" w:pos="180"/>
        </w:tabs>
      </w:pPr>
    </w:p>
    <w:p w14:paraId="4B0A2C7A" w14:textId="140B971B" w:rsidR="00C5457E" w:rsidRDefault="00C5457E" w:rsidP="00C5457E">
      <w:pPr>
        <w:pStyle w:val="ProductList-Body"/>
        <w:tabs>
          <w:tab w:val="clear" w:pos="158"/>
          <w:tab w:val="left" w:pos="180"/>
        </w:tabs>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60592DBE" w14:textId="77777777" w:rsidR="00C5457E" w:rsidRDefault="00C5457E" w:rsidP="00C5457E">
      <w:pPr>
        <w:pStyle w:val="ProductList-Body"/>
        <w:tabs>
          <w:tab w:val="clear" w:pos="158"/>
          <w:tab w:val="left" w:pos="180"/>
        </w:tabs>
      </w:pPr>
    </w:p>
    <w:p w14:paraId="5AE44EC2" w14:textId="59BE1CF1" w:rsidR="00C5457E" w:rsidRDefault="00C5457E" w:rsidP="00C5457E">
      <w:pPr>
        <w:pStyle w:val="ProductList-Body"/>
        <w:tabs>
          <w:tab w:val="clear" w:pos="158"/>
          <w:tab w:val="left" w:pos="180"/>
        </w:tabs>
      </w:pPr>
      <w:r>
        <w:t xml:space="preserve">If a direct Enterprise Enrollment Customer’s usage is higher than the Allocated Annual Commitment plus the Consumption Allowance, all usage exceeding the Allocated Annual Commitment will be invoiced at Consumption Rates to the </w:t>
      </w:r>
      <w:r w:rsidR="00597218">
        <w:t>C</w:t>
      </w:r>
      <w:r>
        <w:t xml:space="preserve">ustomer or its reseller at the end of each </w:t>
      </w:r>
      <w:r w:rsidR="00597218">
        <w:t>E</w:t>
      </w:r>
      <w:r>
        <w:t>nrollment quarter.</w:t>
      </w:r>
    </w:p>
    <w:p w14:paraId="63EBDCD1" w14:textId="77777777" w:rsidR="00C5457E" w:rsidRDefault="00C5457E" w:rsidP="00C5457E">
      <w:pPr>
        <w:pStyle w:val="ProductList-Body"/>
        <w:tabs>
          <w:tab w:val="clear" w:pos="158"/>
          <w:tab w:val="left" w:pos="180"/>
        </w:tabs>
      </w:pPr>
    </w:p>
    <w:p w14:paraId="583CC1AA" w14:textId="77777777" w:rsidR="00C5457E" w:rsidRDefault="00C5457E" w:rsidP="00C5457E">
      <w:pPr>
        <w:pStyle w:val="ProductList-Body"/>
        <w:tabs>
          <w:tab w:val="clear" w:pos="158"/>
          <w:tab w:val="left" w:pos="180"/>
        </w:tabs>
      </w:pPr>
      <w:r>
        <w:t>All usage of the Microsoft Azure Services after the expiration or termination of a customer’s subscription term will be invoiced to the customer or its reseller at then-current Consumption Rates on a quarterly basis.</w:t>
      </w:r>
    </w:p>
    <w:p w14:paraId="2DDE8953" w14:textId="77777777" w:rsidR="00C5457E" w:rsidRDefault="00C5457E" w:rsidP="00C5457E">
      <w:pPr>
        <w:pStyle w:val="ProductList-Body"/>
        <w:tabs>
          <w:tab w:val="clear" w:pos="158"/>
          <w:tab w:val="left" w:pos="180"/>
        </w:tabs>
      </w:pPr>
    </w:p>
    <w:p w14:paraId="4D470493" w14:textId="7600DF2D" w:rsidR="00C5457E" w:rsidRDefault="00597218" w:rsidP="00C5457E">
      <w:pPr>
        <w:pStyle w:val="ProductList-Body"/>
        <w:tabs>
          <w:tab w:val="clear" w:pos="158"/>
          <w:tab w:val="left" w:pos="180"/>
        </w:tabs>
      </w:pPr>
      <w:r w:rsidRPr="00597218">
        <w:t>The purchase of a Microsoft Azure Services Plan will be invoiced to Customer or its reseller according to the terms of Customer’s license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  Such plans are identified below as “MC Overage: Yes</w:t>
      </w:r>
      <w:r>
        <w:t>”</w:t>
      </w:r>
      <w:r w:rsidRPr="00597218">
        <w:t>.</w:t>
      </w:r>
    </w:p>
    <w:p w14:paraId="7F914F80" w14:textId="77777777" w:rsidR="00D77036" w:rsidRDefault="00D77036" w:rsidP="00D77036">
      <w:pPr>
        <w:pStyle w:val="ProductList-Body"/>
      </w:pPr>
    </w:p>
    <w:p w14:paraId="2E50BCC7" w14:textId="77777777" w:rsidR="00835DCD" w:rsidRPr="004B169F" w:rsidRDefault="00835DCD" w:rsidP="00835DCD">
      <w:pPr>
        <w:pStyle w:val="ProductList-Body"/>
        <w:rPr>
          <w:color w:val="00188F"/>
        </w:rPr>
      </w:pPr>
      <w:r w:rsidRPr="004B169F">
        <w:rPr>
          <w:b/>
          <w:color w:val="00188F"/>
        </w:rPr>
        <w:t>Open License, Open Value and Open Value Subscription Programs</w:t>
      </w:r>
    </w:p>
    <w:p w14:paraId="6A66F9EE" w14:textId="77777777" w:rsidR="00835DCD" w:rsidRDefault="00835DCD" w:rsidP="00835DCD">
      <w:pPr>
        <w:pStyle w:val="ProductList-Body"/>
        <w:ind w:left="180"/>
        <w:rPr>
          <w:b/>
          <w:color w:val="0070C0"/>
        </w:rPr>
      </w:pPr>
      <w:r w:rsidRPr="004B169F">
        <w:rPr>
          <w:b/>
          <w:color w:val="00188F"/>
        </w:rPr>
        <w:t>Definitions</w:t>
      </w:r>
    </w:p>
    <w:p w14:paraId="0B8EFEEC" w14:textId="77777777" w:rsidR="00835DCD" w:rsidRDefault="00835DCD" w:rsidP="00835DCD">
      <w:pPr>
        <w:pStyle w:val="ProductList-Body"/>
        <w:ind w:left="180"/>
      </w:pPr>
      <w:r>
        <w:t>“Consumption Rates” mean for purposes of the Open License, Open Value and Open Value Subscription agreements, prices for all Microsoft Azure Services.</w:t>
      </w:r>
    </w:p>
    <w:p w14:paraId="07D666F3" w14:textId="77777777" w:rsidR="00835DCD" w:rsidRDefault="00835DCD" w:rsidP="00835DCD">
      <w:pPr>
        <w:pStyle w:val="ProductList-Body"/>
        <w:ind w:left="180"/>
      </w:pPr>
    </w:p>
    <w:p w14:paraId="47382921" w14:textId="77777777" w:rsidR="00835DCD" w:rsidRDefault="00835DCD" w:rsidP="00835DCD">
      <w:pPr>
        <w:pStyle w:val="ProductList-Body"/>
        <w:ind w:left="180"/>
      </w:pPr>
      <w:r>
        <w:t>“Portal” means the online portal through which the customer administers its Subscription.</w:t>
      </w:r>
    </w:p>
    <w:p w14:paraId="508EC150" w14:textId="77777777" w:rsidR="00835DCD" w:rsidRDefault="00835DCD" w:rsidP="00835DCD">
      <w:pPr>
        <w:pStyle w:val="ProductList-Body"/>
        <w:ind w:left="180"/>
      </w:pPr>
    </w:p>
    <w:p w14:paraId="0F9AEA3D" w14:textId="77777777" w:rsidR="00835DCD" w:rsidRDefault="00835DCD" w:rsidP="00835DCD">
      <w:pPr>
        <w:pStyle w:val="ProductList-Body"/>
        <w:ind w:left="180"/>
      </w:pPr>
      <w:r>
        <w:t>“Subscription” means a subscription with a value set at time of order that can be redeemed for a quantity of Microsoft Azure Services.</w:t>
      </w:r>
    </w:p>
    <w:p w14:paraId="4518E746" w14:textId="77777777" w:rsidR="00835DCD" w:rsidRPr="007A0F59" w:rsidRDefault="00835DCD" w:rsidP="00835DCD">
      <w:pPr>
        <w:pStyle w:val="ProductList-Body"/>
        <w:ind w:left="180"/>
      </w:pPr>
    </w:p>
    <w:p w14:paraId="676D3C59" w14:textId="77777777" w:rsidR="00835DCD" w:rsidRPr="004B169F" w:rsidRDefault="00835DCD" w:rsidP="00835DCD">
      <w:pPr>
        <w:pStyle w:val="ProductList-Body"/>
        <w:ind w:left="180"/>
        <w:rPr>
          <w:b/>
          <w:color w:val="00188F"/>
        </w:rPr>
      </w:pPr>
      <w:r w:rsidRPr="004B169F">
        <w:rPr>
          <w:b/>
          <w:color w:val="00188F"/>
        </w:rPr>
        <w:t>Subscription Term</w:t>
      </w:r>
    </w:p>
    <w:p w14:paraId="64B10CF4" w14:textId="77777777" w:rsidR="00835DCD" w:rsidRDefault="00835DCD" w:rsidP="00835DCD">
      <w:pPr>
        <w:pStyle w:val="ProductList-Body"/>
        <w:ind w:left="180"/>
      </w:pPr>
      <w:r>
        <w:t>The Subscription period starts at the time of product key redemption and not the time of order.  Once the product key is redeemed, Microsoft will not accept return requests submitted by our partners. Subscriptions are valid for the earlier of 12 months or until the value is consumed.  Subscriptions may not be combined. A customer may have multiple active Subscriptions. New Subscriptions can be purchased at any time.</w:t>
      </w:r>
    </w:p>
    <w:p w14:paraId="125C76BA" w14:textId="77777777" w:rsidR="00835DCD" w:rsidRDefault="00835DCD" w:rsidP="00D77036">
      <w:pPr>
        <w:pStyle w:val="ProductList-Body"/>
      </w:pPr>
    </w:p>
    <w:p w14:paraId="5D59E3A2" w14:textId="41313989" w:rsidR="00905040" w:rsidRDefault="005D0C2F" w:rsidP="00991E89">
      <w:pPr>
        <w:pStyle w:val="ProductList-Offering2Heading"/>
        <w:outlineLvl w:val="2"/>
      </w:pPr>
      <w:r>
        <w:tab/>
      </w:r>
      <w:bookmarkStart w:id="910" w:name="_Toc413390687"/>
      <w:r w:rsidR="00905040">
        <w:t>Microsoft Azure</w:t>
      </w:r>
      <w:r w:rsidR="00835DCD">
        <w:t xml:space="preserve"> Services</w:t>
      </w:r>
      <w:bookmarkEnd w:id="910"/>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20"/>
        <w:gridCol w:w="739"/>
        <w:gridCol w:w="740"/>
        <w:gridCol w:w="740"/>
        <w:gridCol w:w="739"/>
        <w:gridCol w:w="739"/>
        <w:gridCol w:w="738"/>
        <w:gridCol w:w="739"/>
        <w:gridCol w:w="739"/>
        <w:gridCol w:w="739"/>
        <w:gridCol w:w="738"/>
      </w:tblGrid>
      <w:tr w:rsidR="00905040" w14:paraId="7A1872E8" w14:textId="77777777" w:rsidTr="009A1CED">
        <w:trPr>
          <w:cantSplit/>
          <w:tblHeader/>
        </w:trPr>
        <w:tc>
          <w:tcPr>
            <w:tcW w:w="3315" w:type="dxa"/>
            <w:tcBorders>
              <w:bottom w:val="nil"/>
            </w:tcBorders>
            <w:shd w:val="clear" w:color="auto" w:fill="00188F"/>
          </w:tcPr>
          <w:p w14:paraId="5C7EB4FC" w14:textId="77777777" w:rsidR="00905040" w:rsidRPr="00EE0836" w:rsidRDefault="00905040" w:rsidP="00D50DF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3F22069" w14:textId="77777777" w:rsidR="00905040" w:rsidRPr="00EE0836" w:rsidRDefault="00905040" w:rsidP="00D50DF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AD20F18"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799F956"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18FF4E8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15757029"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555C8ED0"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ADFAB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51B255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1760EE5"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692636FD"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05040" w14:paraId="0CD6483A" w14:textId="77777777" w:rsidTr="009A1CED">
        <w:trPr>
          <w:cantSplit/>
          <w:tblHeader/>
        </w:trPr>
        <w:tc>
          <w:tcPr>
            <w:tcW w:w="3315" w:type="dxa"/>
            <w:tcBorders>
              <w:top w:val="nil"/>
              <w:left w:val="nil"/>
              <w:bottom w:val="nil"/>
              <w:right w:val="nil"/>
            </w:tcBorders>
          </w:tcPr>
          <w:p w14:paraId="16FD16CF" w14:textId="77777777" w:rsidR="00905040" w:rsidRDefault="00905040" w:rsidP="005D0C2F">
            <w:pPr>
              <w:pStyle w:val="ProductList-Offering2"/>
            </w:pPr>
            <w:bookmarkStart w:id="911" w:name="_Toc413390688"/>
            <w:r>
              <w:t>Microsoft Azure Services</w:t>
            </w:r>
            <w:bookmarkEnd w:id="911"/>
            <w:r>
              <w:fldChar w:fldCharType="begin"/>
            </w:r>
            <w:r>
              <w:instrText xml:space="preserve"> XE "Microsoft</w:instrText>
            </w:r>
            <w:r w:rsidRPr="005B0863">
              <w:instrText xml:space="preserve"> Azure Services</w:instrText>
            </w:r>
            <w:r>
              <w:instrText xml:space="preserve">" </w:instrText>
            </w:r>
            <w:r>
              <w:fldChar w:fldCharType="end"/>
            </w:r>
          </w:p>
        </w:tc>
        <w:tc>
          <w:tcPr>
            <w:tcW w:w="738" w:type="dxa"/>
            <w:tcBorders>
              <w:top w:val="nil"/>
              <w:left w:val="nil"/>
              <w:bottom w:val="nil"/>
              <w:right w:val="nil"/>
            </w:tcBorders>
            <w:vAlign w:val="center"/>
          </w:tcPr>
          <w:p w14:paraId="0660C5AA" w14:textId="59FAA0DC" w:rsidR="00905040" w:rsidRDefault="00584AA2" w:rsidP="00D50DF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98BC2A7" w14:textId="77777777" w:rsidR="00905040" w:rsidRDefault="00905040" w:rsidP="00D50DF9">
            <w:pPr>
              <w:pStyle w:val="ProductList-OfferingBody"/>
              <w:ind w:left="-113"/>
              <w:jc w:val="center"/>
            </w:pPr>
          </w:p>
        </w:tc>
        <w:tc>
          <w:tcPr>
            <w:tcW w:w="739" w:type="dxa"/>
            <w:shd w:val="clear" w:color="auto" w:fill="70AD47" w:themeFill="accent6"/>
            <w:vAlign w:val="center"/>
          </w:tcPr>
          <w:p w14:paraId="11B76DD7"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44FD9D88"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50914EBC" w14:textId="77777777" w:rsidR="00905040" w:rsidRDefault="00905040" w:rsidP="00D50DF9">
            <w:pPr>
              <w:pStyle w:val="ProductList-OfferingBody"/>
              <w:ind w:left="-113"/>
              <w:jc w:val="center"/>
            </w:pPr>
          </w:p>
        </w:tc>
        <w:tc>
          <w:tcPr>
            <w:tcW w:w="737" w:type="dxa"/>
            <w:shd w:val="clear" w:color="auto" w:fill="70AD47" w:themeFill="accent6"/>
            <w:vAlign w:val="center"/>
          </w:tcPr>
          <w:p w14:paraId="71866473" w14:textId="77777777" w:rsidR="00905040" w:rsidRDefault="00905040" w:rsidP="00D50DF9">
            <w:pPr>
              <w:pStyle w:val="ProductList-OfferingBody"/>
              <w:ind w:left="-113"/>
              <w:jc w:val="center"/>
            </w:pPr>
          </w:p>
        </w:tc>
        <w:tc>
          <w:tcPr>
            <w:tcW w:w="738" w:type="dxa"/>
            <w:shd w:val="clear" w:color="auto" w:fill="70AD47" w:themeFill="accent6"/>
            <w:vAlign w:val="center"/>
          </w:tcPr>
          <w:p w14:paraId="4BC88E08" w14:textId="14ABD396" w:rsidR="00905040" w:rsidRDefault="00237299" w:rsidP="00D50DF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67FDA54A" w14:textId="268F2112" w:rsidR="00905040" w:rsidRDefault="00FA72EE"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08BB06AA" w14:textId="77777777" w:rsidR="00905040" w:rsidRDefault="00905040" w:rsidP="00D50DF9">
            <w:pPr>
              <w:pStyle w:val="ProductList-OfferingBody"/>
              <w:ind w:left="-113"/>
              <w:jc w:val="center"/>
            </w:pPr>
          </w:p>
        </w:tc>
        <w:tc>
          <w:tcPr>
            <w:tcW w:w="737" w:type="dxa"/>
            <w:shd w:val="clear" w:color="auto" w:fill="70AD47" w:themeFill="accent6"/>
            <w:vAlign w:val="center"/>
          </w:tcPr>
          <w:p w14:paraId="09FB6820"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B84211B" w14:textId="77777777" w:rsidR="00905040" w:rsidRDefault="00905040" w:rsidP="00905040">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905040" w14:paraId="12C1904D" w14:textId="77777777" w:rsidTr="00D74656">
        <w:tc>
          <w:tcPr>
            <w:tcW w:w="4230" w:type="dxa"/>
          </w:tcPr>
          <w:p w14:paraId="3E633C90" w14:textId="77777777" w:rsidR="00905040" w:rsidRDefault="00905040" w:rsidP="00D50DF9">
            <w:pPr>
              <w:pStyle w:val="ProductList-Body"/>
              <w:spacing w:before="20" w:after="20"/>
              <w:ind w:left="162" w:hanging="162"/>
              <w:rPr>
                <w:b/>
              </w:rPr>
            </w:pPr>
            <w:r>
              <w:t xml:space="preserve">Reduction Eligible: </w:t>
            </w:r>
            <w:r>
              <w:rPr>
                <w:b/>
              </w:rPr>
              <w:t>Allocated Annual Commitment</w:t>
            </w:r>
          </w:p>
          <w:p w14:paraId="56F6E6B1" w14:textId="31B84C29" w:rsidR="00D74656" w:rsidRPr="001D7C37" w:rsidRDefault="00D74656" w:rsidP="00D74656">
            <w:pPr>
              <w:pStyle w:val="ProductList-Body"/>
              <w:spacing w:before="20" w:after="20"/>
              <w:ind w:left="169" w:hanging="169"/>
              <w:rPr>
                <w:b/>
              </w:rPr>
            </w:pPr>
            <w:r>
              <w:t xml:space="preserve">Reduction Eligible (SCE): </w:t>
            </w:r>
            <w:r>
              <w:rPr>
                <w:b/>
              </w:rPr>
              <w:t>Allocated Annual Commitment</w:t>
            </w:r>
          </w:p>
        </w:tc>
        <w:tc>
          <w:tcPr>
            <w:tcW w:w="2970" w:type="dxa"/>
          </w:tcPr>
          <w:p w14:paraId="58FD04FE" w14:textId="77777777" w:rsidR="00905040" w:rsidRDefault="00905040" w:rsidP="00D50DF9">
            <w:pPr>
              <w:pStyle w:val="ProductList-Body"/>
              <w:spacing w:before="20" w:after="20"/>
              <w:rPr>
                <w:b/>
              </w:rPr>
            </w:pPr>
            <w:r>
              <w:t xml:space="preserve">Product Pool: </w:t>
            </w:r>
            <w:r>
              <w:rPr>
                <w:b/>
              </w:rPr>
              <w:t>Server</w:t>
            </w:r>
          </w:p>
          <w:p w14:paraId="7DB5654D" w14:textId="77777777" w:rsidR="00905040" w:rsidRPr="001D7C37" w:rsidRDefault="00905040" w:rsidP="00D50DF9">
            <w:pPr>
              <w:pStyle w:val="ProductList-Body"/>
              <w:spacing w:before="20" w:after="20"/>
              <w:rPr>
                <w:b/>
              </w:rPr>
            </w:pPr>
            <w:r>
              <w:t xml:space="preserve">Extended Service Eligible: </w:t>
            </w:r>
            <w:r>
              <w:rPr>
                <w:b/>
              </w:rPr>
              <w:t>All</w:t>
            </w:r>
          </w:p>
        </w:tc>
        <w:tc>
          <w:tcPr>
            <w:tcW w:w="3690" w:type="dxa"/>
          </w:tcPr>
          <w:p w14:paraId="32FC43CB" w14:textId="3B19F4FD" w:rsidR="00D74656" w:rsidRDefault="00F8488D" w:rsidP="00341301">
            <w:pPr>
              <w:pStyle w:val="ProductList-Body"/>
              <w:spacing w:before="20" w:after="20"/>
              <w:ind w:left="169" w:hanging="169"/>
            </w:pPr>
            <w:hyperlink w:anchor="AppendixB" w:history="1">
              <w:r w:rsidR="00D74656" w:rsidRPr="00D74656">
                <w:rPr>
                  <w:rStyle w:val="Hyperlink"/>
                </w:rPr>
                <w:t>Promotion</w:t>
              </w:r>
            </w:hyperlink>
            <w:r w:rsidR="00D74656" w:rsidRPr="00140D7D">
              <w:t>:</w:t>
            </w:r>
            <w:r w:rsidR="00D74656">
              <w:rPr>
                <w:b/>
              </w:rPr>
              <w:t xml:space="preserve"> </w:t>
            </w:r>
            <w:r w:rsidR="00D74656" w:rsidRPr="00D74656">
              <w:rPr>
                <w:b/>
              </w:rPr>
              <w:t>Azure Consumption Incentive Promotion</w:t>
            </w:r>
          </w:p>
        </w:tc>
      </w:tr>
    </w:tbl>
    <w:p w14:paraId="26C98D60" w14:textId="77777777" w:rsidR="00905040" w:rsidRPr="00782C7B" w:rsidRDefault="00905040" w:rsidP="00905040">
      <w:pPr>
        <w:pStyle w:val="ProductList-Body"/>
        <w:shd w:val="clear" w:color="auto" w:fill="D9D9D9" w:themeFill="background1" w:themeFillShade="D9"/>
        <w:spacing w:before="120" w:after="120"/>
        <w:rPr>
          <w:b/>
        </w:rPr>
      </w:pPr>
      <w:r w:rsidRPr="00782C7B">
        <w:rPr>
          <w:b/>
        </w:rPr>
        <w:t>Additional Information</w:t>
      </w:r>
    </w:p>
    <w:p w14:paraId="732E3A9E" w14:textId="77777777" w:rsidR="00597218" w:rsidRDefault="00597218" w:rsidP="007F3D92">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p w14:paraId="686D75D1" w14:textId="65EEDA43" w:rsidR="00FA72EE" w:rsidRDefault="00FA72EE" w:rsidP="00905040">
      <w:pPr>
        <w:pStyle w:val="ProductList-Body"/>
      </w:pPr>
    </w:p>
    <w:p w14:paraId="2F527C42" w14:textId="2822176A" w:rsidR="00835DCD" w:rsidRDefault="00533233" w:rsidP="00835DCD">
      <w:pPr>
        <w:pStyle w:val="ProductList-Offering2Heading"/>
        <w:outlineLvl w:val="2"/>
      </w:pPr>
      <w:r>
        <w:tab/>
      </w:r>
      <w:bookmarkStart w:id="912" w:name="_Toc413390689"/>
      <w:r w:rsidR="00835DCD">
        <w:t>Microsoft Azure S</w:t>
      </w:r>
      <w:r>
        <w:t>upport</w:t>
      </w:r>
      <w:r w:rsidR="00140A95">
        <w:t xml:space="preserve"> </w:t>
      </w:r>
      <w:r w:rsidR="00140A95" w:rsidRPr="00140A95">
        <w:rPr>
          <w:b w:val="0"/>
        </w:rPr>
        <w:t>(Plan)</w:t>
      </w:r>
      <w:bookmarkEnd w:id="912"/>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15"/>
        <w:gridCol w:w="738"/>
        <w:gridCol w:w="739"/>
        <w:gridCol w:w="739"/>
        <w:gridCol w:w="738"/>
        <w:gridCol w:w="738"/>
        <w:gridCol w:w="737"/>
        <w:gridCol w:w="738"/>
        <w:gridCol w:w="738"/>
        <w:gridCol w:w="738"/>
        <w:gridCol w:w="737"/>
        <w:gridCol w:w="15"/>
      </w:tblGrid>
      <w:tr w:rsidR="00835DCD" w14:paraId="6829566C" w14:textId="77777777" w:rsidTr="00500791">
        <w:trPr>
          <w:gridAfter w:val="1"/>
          <w:wAfter w:w="15" w:type="dxa"/>
          <w:cantSplit/>
          <w:tblHeader/>
        </w:trPr>
        <w:tc>
          <w:tcPr>
            <w:tcW w:w="3315" w:type="dxa"/>
            <w:tcBorders>
              <w:bottom w:val="nil"/>
            </w:tcBorders>
            <w:shd w:val="clear" w:color="auto" w:fill="00188F"/>
          </w:tcPr>
          <w:p w14:paraId="0A75BA75" w14:textId="77777777" w:rsidR="00835DCD" w:rsidRPr="00EE0836" w:rsidRDefault="00835DCD"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17EE31C" w14:textId="77777777" w:rsidR="00835DCD" w:rsidRPr="00EE0836" w:rsidRDefault="00835DCD"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5BDB8362"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F4C3B1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7A84B2A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C7B3AC"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3B44AE11"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4D6A12F"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8F26E34"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177A8A79"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531F05AB"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35DCD" w14:paraId="514C3C46" w14:textId="77777777" w:rsidTr="00500791">
        <w:trPr>
          <w:cantSplit/>
          <w:tblHeader/>
        </w:trPr>
        <w:tc>
          <w:tcPr>
            <w:tcW w:w="3315" w:type="dxa"/>
            <w:tcBorders>
              <w:top w:val="nil"/>
              <w:left w:val="nil"/>
              <w:bottom w:val="nil"/>
              <w:right w:val="nil"/>
            </w:tcBorders>
          </w:tcPr>
          <w:p w14:paraId="227E251D" w14:textId="77777777" w:rsidR="00835DCD" w:rsidRDefault="00835DCD" w:rsidP="00500791">
            <w:pPr>
              <w:pStyle w:val="ProductList-Offering2"/>
            </w:pPr>
            <w:bookmarkStart w:id="913" w:name="_Toc413390690"/>
            <w:r>
              <w:t>Microsoft Azure Standard Support</w:t>
            </w:r>
            <w:bookmarkEnd w:id="913"/>
            <w:r>
              <w:fldChar w:fldCharType="begin"/>
            </w:r>
            <w:r>
              <w:instrText xml:space="preserve"> XE "Microsoft</w:instrText>
            </w:r>
            <w:r w:rsidRPr="005B0863">
              <w:instrText xml:space="preserve"> Azure </w:instrText>
            </w:r>
            <w:r>
              <w:instrText xml:space="preserve">Standard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5C627F8F"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9C4695D" w14:textId="77777777" w:rsidR="00835DCD" w:rsidRDefault="00835DCD" w:rsidP="00500791">
            <w:pPr>
              <w:pStyle w:val="ProductList-OfferingBody"/>
              <w:ind w:left="-113"/>
              <w:jc w:val="center"/>
            </w:pPr>
          </w:p>
        </w:tc>
        <w:tc>
          <w:tcPr>
            <w:tcW w:w="739" w:type="dxa"/>
            <w:shd w:val="clear" w:color="auto" w:fill="70AD47" w:themeFill="accent6"/>
            <w:vAlign w:val="center"/>
          </w:tcPr>
          <w:p w14:paraId="0F0AFB84" w14:textId="77777777" w:rsidR="00835DCD" w:rsidRPr="005A0966" w:rsidRDefault="00835DCD" w:rsidP="00500791">
            <w:pPr>
              <w:pStyle w:val="ProductList-OfferingBody"/>
              <w:ind w:left="-113"/>
              <w:jc w:val="center"/>
            </w:pPr>
            <w:r>
              <w:t>A</w:t>
            </w:r>
          </w:p>
        </w:tc>
        <w:tc>
          <w:tcPr>
            <w:tcW w:w="738" w:type="dxa"/>
            <w:shd w:val="clear" w:color="auto" w:fill="70AD47" w:themeFill="accent6"/>
            <w:vAlign w:val="center"/>
          </w:tcPr>
          <w:p w14:paraId="335FAB8E" w14:textId="77777777" w:rsidR="00835DCD" w:rsidRPr="005A0966" w:rsidRDefault="00835DCD" w:rsidP="00500791">
            <w:pPr>
              <w:pStyle w:val="ProductList-OfferingBody"/>
              <w:ind w:left="-113"/>
              <w:jc w:val="center"/>
            </w:pPr>
            <w:r>
              <w:t>A</w:t>
            </w:r>
          </w:p>
        </w:tc>
        <w:tc>
          <w:tcPr>
            <w:tcW w:w="738" w:type="dxa"/>
            <w:shd w:val="clear" w:color="auto" w:fill="BFBFBF" w:themeFill="background1" w:themeFillShade="BF"/>
            <w:vAlign w:val="center"/>
          </w:tcPr>
          <w:p w14:paraId="78452DB1"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10F6C79B"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665432C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472D530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0D77070"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4014F4E" w14:textId="77777777" w:rsidR="00835DCD" w:rsidRPr="005A0966" w:rsidRDefault="00835DCD" w:rsidP="00500791">
            <w:pPr>
              <w:pStyle w:val="ProductList-OfferingBody"/>
              <w:ind w:left="-113"/>
              <w:jc w:val="center"/>
            </w:pPr>
            <w:r>
              <w:t>A</w:t>
            </w:r>
          </w:p>
        </w:tc>
      </w:tr>
      <w:tr w:rsidR="00835DCD" w14:paraId="7023C8C8" w14:textId="77777777" w:rsidTr="00500791">
        <w:trPr>
          <w:cantSplit/>
          <w:tblHeader/>
        </w:trPr>
        <w:tc>
          <w:tcPr>
            <w:tcW w:w="3315" w:type="dxa"/>
            <w:tcBorders>
              <w:top w:val="nil"/>
              <w:left w:val="nil"/>
              <w:bottom w:val="nil"/>
              <w:right w:val="nil"/>
            </w:tcBorders>
          </w:tcPr>
          <w:p w14:paraId="74B13A92" w14:textId="77777777" w:rsidR="00835DCD" w:rsidRDefault="00835DCD" w:rsidP="00500791">
            <w:pPr>
              <w:pStyle w:val="ProductList-Offering2"/>
            </w:pPr>
            <w:bookmarkStart w:id="914" w:name="_Toc413390691"/>
            <w:r>
              <w:t>Microsoft Azure Professional Direct Support</w:t>
            </w:r>
            <w:bookmarkEnd w:id="914"/>
            <w:r>
              <w:fldChar w:fldCharType="begin"/>
            </w:r>
            <w:r>
              <w:instrText xml:space="preserve"> XE "Microsoft</w:instrText>
            </w:r>
            <w:r w:rsidRPr="005B0863">
              <w:instrText xml:space="preserve"> Azure </w:instrText>
            </w:r>
            <w:r>
              <w:instrText xml:space="preserve">Professional Direct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4E20D784"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CF8D31F" w14:textId="77777777" w:rsidR="00835DCD" w:rsidRDefault="00835DCD" w:rsidP="00500791">
            <w:pPr>
              <w:pStyle w:val="ProductList-OfferingBody"/>
              <w:ind w:left="-113"/>
              <w:jc w:val="center"/>
            </w:pPr>
          </w:p>
        </w:tc>
        <w:tc>
          <w:tcPr>
            <w:tcW w:w="739" w:type="dxa"/>
            <w:shd w:val="clear" w:color="auto" w:fill="70AD47" w:themeFill="accent6"/>
            <w:vAlign w:val="center"/>
          </w:tcPr>
          <w:p w14:paraId="50C822E1" w14:textId="77777777" w:rsidR="00835DCD" w:rsidRDefault="00835DCD" w:rsidP="00500791">
            <w:pPr>
              <w:pStyle w:val="ProductList-OfferingBody"/>
              <w:ind w:left="-113"/>
              <w:jc w:val="center"/>
            </w:pPr>
            <w:r>
              <w:t>A</w:t>
            </w:r>
          </w:p>
        </w:tc>
        <w:tc>
          <w:tcPr>
            <w:tcW w:w="738" w:type="dxa"/>
            <w:shd w:val="clear" w:color="auto" w:fill="70AD47" w:themeFill="accent6"/>
            <w:vAlign w:val="center"/>
          </w:tcPr>
          <w:p w14:paraId="28EEEAAE" w14:textId="77777777" w:rsidR="00835DCD" w:rsidRDefault="00835DCD" w:rsidP="00500791">
            <w:pPr>
              <w:pStyle w:val="ProductList-OfferingBody"/>
              <w:ind w:left="-113"/>
              <w:jc w:val="center"/>
            </w:pPr>
            <w:r>
              <w:t>A</w:t>
            </w:r>
          </w:p>
        </w:tc>
        <w:tc>
          <w:tcPr>
            <w:tcW w:w="738" w:type="dxa"/>
            <w:shd w:val="clear" w:color="auto" w:fill="BFBFBF" w:themeFill="background1" w:themeFillShade="BF"/>
            <w:vAlign w:val="center"/>
          </w:tcPr>
          <w:p w14:paraId="70ADDFFD"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5976D163"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E4BB322"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923F5F7"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3A00408"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CC7981F" w14:textId="77777777" w:rsidR="00835DCD" w:rsidRDefault="00835DCD" w:rsidP="00500791">
            <w:pPr>
              <w:pStyle w:val="ProductList-OfferingBody"/>
              <w:ind w:left="-113"/>
              <w:jc w:val="center"/>
            </w:pPr>
            <w:r>
              <w:t>A</w:t>
            </w:r>
          </w:p>
        </w:tc>
      </w:tr>
    </w:tbl>
    <w:p w14:paraId="27DA9399" w14:textId="77777777" w:rsidR="00835DCD" w:rsidRDefault="00835DCD" w:rsidP="00835DCD">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835DCD" w14:paraId="0C9F2835" w14:textId="77777777" w:rsidTr="00500791">
        <w:tc>
          <w:tcPr>
            <w:tcW w:w="4230" w:type="dxa"/>
          </w:tcPr>
          <w:p w14:paraId="1AB9CEB4" w14:textId="5A72D6FE" w:rsidR="00835DCD" w:rsidRPr="001D7C37" w:rsidRDefault="00835DCD" w:rsidP="00500791">
            <w:pPr>
              <w:pStyle w:val="ProductList-Body"/>
              <w:spacing w:before="20" w:after="20"/>
              <w:ind w:left="169" w:hanging="169"/>
              <w:rPr>
                <w:b/>
              </w:rPr>
            </w:pPr>
            <w:r>
              <w:t xml:space="preserve">Extended Service Eligible: </w:t>
            </w:r>
            <w:r>
              <w:rPr>
                <w:b/>
              </w:rPr>
              <w:t>All</w:t>
            </w:r>
          </w:p>
        </w:tc>
        <w:tc>
          <w:tcPr>
            <w:tcW w:w="2970" w:type="dxa"/>
          </w:tcPr>
          <w:p w14:paraId="3B6DDE67" w14:textId="28EABCE6" w:rsidR="00835DCD" w:rsidRPr="001D7C37" w:rsidRDefault="00835DCD" w:rsidP="00835DCD">
            <w:pPr>
              <w:pStyle w:val="ProductList-Body"/>
              <w:spacing w:before="20" w:after="20"/>
              <w:rPr>
                <w:b/>
              </w:rPr>
            </w:pPr>
            <w:r>
              <w:t xml:space="preserve">Product Pool: </w:t>
            </w:r>
            <w:r>
              <w:rPr>
                <w:b/>
              </w:rPr>
              <w:t>Server</w:t>
            </w:r>
          </w:p>
        </w:tc>
        <w:tc>
          <w:tcPr>
            <w:tcW w:w="3690" w:type="dxa"/>
          </w:tcPr>
          <w:p w14:paraId="00F9DCFB" w14:textId="646F9D19" w:rsidR="00835DCD" w:rsidRDefault="00835DCD" w:rsidP="00500791">
            <w:pPr>
              <w:pStyle w:val="ProductList-Body"/>
              <w:spacing w:before="20" w:after="20"/>
              <w:ind w:left="169" w:hanging="169"/>
            </w:pPr>
          </w:p>
        </w:tc>
      </w:tr>
    </w:tbl>
    <w:p w14:paraId="50D6345F" w14:textId="77777777" w:rsidR="00835DCD" w:rsidRPr="00782C7B" w:rsidRDefault="00835DCD" w:rsidP="00835DCD">
      <w:pPr>
        <w:pStyle w:val="ProductList-Body"/>
        <w:shd w:val="clear" w:color="auto" w:fill="D9D9D9" w:themeFill="background1" w:themeFillShade="D9"/>
        <w:spacing w:before="120" w:after="120"/>
        <w:rPr>
          <w:b/>
        </w:rPr>
      </w:pPr>
      <w:r w:rsidRPr="00782C7B">
        <w:rPr>
          <w:b/>
        </w:rPr>
        <w:t>Additional Information</w:t>
      </w:r>
    </w:p>
    <w:p w14:paraId="57A53A7E" w14:textId="77777777" w:rsidR="003A43D0" w:rsidRDefault="003A43D0" w:rsidP="00905040">
      <w:pPr>
        <w:pStyle w:val="ProductList-Body"/>
        <w:rPr>
          <w:b/>
          <w:color w:val="00188F"/>
        </w:rPr>
      </w:pPr>
    </w:p>
    <w:p w14:paraId="446EC6B2" w14:textId="711945D5" w:rsidR="00905040" w:rsidRPr="001D7C37" w:rsidRDefault="00905040" w:rsidP="00905040">
      <w:pPr>
        <w:pStyle w:val="ProductList-Body"/>
        <w:rPr>
          <w:b/>
        </w:rPr>
      </w:pPr>
      <w:r w:rsidRPr="00FA72EE">
        <w:rPr>
          <w:b/>
          <w:color w:val="00188F"/>
        </w:rPr>
        <w:t xml:space="preserve">Microsoft </w:t>
      </w:r>
      <w:r>
        <w:rPr>
          <w:b/>
          <w:color w:val="00188F"/>
        </w:rPr>
        <w:t xml:space="preserve">Azure </w:t>
      </w:r>
      <w:r w:rsidRPr="00A646CD">
        <w:rPr>
          <w:b/>
          <w:color w:val="00188F"/>
        </w:rPr>
        <w:t>Support Offerings</w:t>
      </w:r>
    </w:p>
    <w:p w14:paraId="68C97699" w14:textId="1C3948C2" w:rsidR="00905040" w:rsidRDefault="00905040" w:rsidP="00905040">
      <w:pPr>
        <w:pStyle w:val="ProductList-Body"/>
      </w:pPr>
      <w:r>
        <w:rPr>
          <w:rFonts w:cstheme="minorHAnsi"/>
          <w:color w:val="000000"/>
          <w:szCs w:val="18"/>
        </w:rPr>
        <w:t>Details about support offerings for</w:t>
      </w:r>
      <w:r w:rsidRPr="003A07D9">
        <w:rPr>
          <w:rFonts w:cstheme="minorHAnsi"/>
          <w:color w:val="000000"/>
          <w:szCs w:val="18"/>
        </w:rPr>
        <w:t xml:space="preserve"> </w:t>
      </w:r>
      <w:r>
        <w:t>Microsoft</w:t>
      </w:r>
      <w:r w:rsidRPr="003A07D9">
        <w:rPr>
          <w:rFonts w:cstheme="minorHAnsi"/>
          <w:color w:val="000000"/>
          <w:szCs w:val="18"/>
        </w:rPr>
        <w:t xml:space="preserve"> Azure are available </w:t>
      </w:r>
      <w:r>
        <w:rPr>
          <w:rFonts w:cstheme="minorHAnsi"/>
          <w:color w:val="000000"/>
          <w:szCs w:val="18"/>
        </w:rPr>
        <w:t xml:space="preserve">at </w:t>
      </w:r>
      <w:hyperlink r:id="rId50" w:history="1">
        <w:r w:rsidRPr="003A07D9">
          <w:rPr>
            <w:rStyle w:val="Hyperlink"/>
            <w:rFonts w:cstheme="minorHAnsi"/>
            <w:szCs w:val="18"/>
          </w:rPr>
          <w:t>www.windowsazure.com/en-us/support/plans/</w:t>
        </w:r>
      </w:hyperlink>
      <w:r w:rsidRPr="003A07D9">
        <w:rPr>
          <w:rFonts w:cstheme="minorHAnsi"/>
          <w:color w:val="000000"/>
          <w:szCs w:val="18"/>
        </w:rPr>
        <w:t xml:space="preserve">. </w:t>
      </w:r>
      <w:r>
        <w:rPr>
          <w:rFonts w:cstheme="minorHAnsi"/>
          <w:color w:val="000000"/>
          <w:szCs w:val="18"/>
        </w:rPr>
        <w:t>S</w:t>
      </w:r>
      <w:r w:rsidRPr="003A07D9">
        <w:rPr>
          <w:rFonts w:cstheme="minorHAnsi"/>
          <w:color w:val="000000"/>
          <w:szCs w:val="18"/>
        </w:rPr>
        <w:t xml:space="preserve">upport </w:t>
      </w:r>
      <w:r>
        <w:rPr>
          <w:rFonts w:cstheme="minorHAnsi"/>
          <w:color w:val="000000"/>
          <w:szCs w:val="18"/>
        </w:rPr>
        <w:t xml:space="preserve">is </w:t>
      </w:r>
      <w:r w:rsidRPr="003A07D9">
        <w:rPr>
          <w:rFonts w:cstheme="minorHAnsi"/>
          <w:color w:val="000000"/>
          <w:szCs w:val="18"/>
        </w:rPr>
        <w:t>available in English</w:t>
      </w:r>
      <w:r>
        <w:rPr>
          <w:rFonts w:cstheme="minorHAnsi"/>
          <w:color w:val="000000"/>
          <w:szCs w:val="18"/>
        </w:rPr>
        <w:t xml:space="preserve"> </w:t>
      </w:r>
      <w:r w:rsidRPr="003A07D9">
        <w:rPr>
          <w:rFonts w:cstheme="minorHAnsi"/>
          <w:color w:val="000000"/>
          <w:szCs w:val="18"/>
        </w:rPr>
        <w:t xml:space="preserve">unless otherwise agreed to by a customer and Microsoft in writing. </w:t>
      </w:r>
      <w:r w:rsidRPr="00092B59">
        <w:rPr>
          <w:rFonts w:cstheme="minorHAnsi"/>
          <w:color w:val="000000"/>
          <w:szCs w:val="18"/>
        </w:rPr>
        <w:t>Customers are responsible for setting the initial severity level using the web submission process.</w:t>
      </w:r>
    </w:p>
    <w:p w14:paraId="13D7C6EB" w14:textId="77777777" w:rsidR="00905040" w:rsidRPr="00585A48" w:rsidRDefault="00F8488D" w:rsidP="00905040">
      <w:pPr>
        <w:pStyle w:val="ProductList-Body"/>
        <w:shd w:val="clear" w:color="auto" w:fill="A6A6A6" w:themeFill="background1" w:themeFillShade="A6"/>
        <w:spacing w:before="120" w:after="240"/>
        <w:jc w:val="right"/>
        <w:rPr>
          <w:sz w:val="16"/>
          <w:szCs w:val="16"/>
        </w:rPr>
      </w:pPr>
      <w:hyperlink w:anchor="ToC" w:history="1">
        <w:r w:rsidR="00905040" w:rsidRPr="00585A48">
          <w:rPr>
            <w:rStyle w:val="Hyperlink"/>
            <w:sz w:val="16"/>
            <w:szCs w:val="16"/>
          </w:rPr>
          <w:t>Table of Contents</w:t>
        </w:r>
      </w:hyperlink>
      <w:r w:rsidR="00905040" w:rsidRPr="00585A48">
        <w:rPr>
          <w:sz w:val="16"/>
          <w:szCs w:val="16"/>
        </w:rPr>
        <w:t xml:space="preserve"> / </w:t>
      </w:r>
      <w:hyperlink w:anchor="ChartKey" w:history="1">
        <w:r w:rsidR="00905040" w:rsidRPr="00585A48">
          <w:rPr>
            <w:rStyle w:val="Hyperlink"/>
            <w:sz w:val="16"/>
            <w:szCs w:val="16"/>
          </w:rPr>
          <w:t>Chart Key</w:t>
        </w:r>
      </w:hyperlink>
      <w:r w:rsidR="00905040" w:rsidRPr="00585A48">
        <w:rPr>
          <w:sz w:val="16"/>
          <w:szCs w:val="16"/>
        </w:rPr>
        <w:t xml:space="preserve"> / </w:t>
      </w:r>
      <w:hyperlink w:anchor="Index" w:history="1">
        <w:r w:rsidR="00905040" w:rsidRPr="00585A48">
          <w:rPr>
            <w:rStyle w:val="Hyperlink"/>
            <w:sz w:val="16"/>
            <w:szCs w:val="16"/>
          </w:rPr>
          <w:t>Index</w:t>
        </w:r>
      </w:hyperlink>
    </w:p>
    <w:p w14:paraId="0EA1988F" w14:textId="0947F22B" w:rsidR="005D0C2F" w:rsidRDefault="005D0C2F" w:rsidP="005D0C2F">
      <w:pPr>
        <w:pStyle w:val="ProductList-Offering2Heading"/>
        <w:outlineLvl w:val="2"/>
      </w:pPr>
      <w:r>
        <w:tab/>
      </w:r>
      <w:bookmarkStart w:id="915" w:name="_Toc413390692"/>
      <w:r>
        <w:t>Microsoft Azure Backup</w:t>
      </w:r>
      <w:r w:rsidR="00140A95">
        <w:t xml:space="preserve"> </w:t>
      </w:r>
      <w:r w:rsidR="00140A95" w:rsidRPr="00140A95">
        <w:rPr>
          <w:b w:val="0"/>
        </w:rPr>
        <w:t>(Plan)</w:t>
      </w:r>
      <w:bookmarkEnd w:id="915"/>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AE00A5A" w14:textId="77777777" w:rsidTr="00823A9F">
        <w:trPr>
          <w:cantSplit/>
          <w:tblHeader/>
        </w:trPr>
        <w:tc>
          <w:tcPr>
            <w:tcW w:w="3367" w:type="dxa"/>
            <w:tcBorders>
              <w:bottom w:val="nil"/>
            </w:tcBorders>
            <w:shd w:val="clear" w:color="auto" w:fill="00188F"/>
          </w:tcPr>
          <w:p w14:paraId="68665C58"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F1973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04435E32"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7815AA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287EFB1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A72FC4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4499E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1AD17E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71E8FC1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21BDD71"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20AFE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D0C2F" w14:paraId="7671077E" w14:textId="77777777" w:rsidTr="00823A9F">
        <w:trPr>
          <w:cantSplit/>
          <w:tblHeader/>
        </w:trPr>
        <w:tc>
          <w:tcPr>
            <w:tcW w:w="3367" w:type="dxa"/>
            <w:tcBorders>
              <w:top w:val="nil"/>
              <w:left w:val="nil"/>
              <w:bottom w:val="nil"/>
              <w:right w:val="nil"/>
            </w:tcBorders>
          </w:tcPr>
          <w:p w14:paraId="4FF9DCA9" w14:textId="4A73C5A8" w:rsidR="005D0C2F" w:rsidRDefault="005D0C2F" w:rsidP="00833215">
            <w:pPr>
              <w:pStyle w:val="ProductList-Offering2"/>
            </w:pPr>
            <w:bookmarkStart w:id="916" w:name="_Toc413390693"/>
            <w:r>
              <w:t>Microsoft Azure Backup</w:t>
            </w:r>
            <w:bookmarkEnd w:id="916"/>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c>
        <w:tc>
          <w:tcPr>
            <w:tcW w:w="738" w:type="dxa"/>
            <w:tcBorders>
              <w:top w:val="nil"/>
              <w:left w:val="nil"/>
              <w:bottom w:val="nil"/>
              <w:right w:val="nil"/>
            </w:tcBorders>
            <w:vAlign w:val="center"/>
          </w:tcPr>
          <w:p w14:paraId="3F93218D"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0A7AF61E"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2A4092D9"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A4E6048"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BD06EA3"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06316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2FDC9053"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B999DAA"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0F42509D" w14:textId="77777777" w:rsidR="005D0C2F" w:rsidRDefault="005D0C2F" w:rsidP="00823A9F">
            <w:pPr>
              <w:pStyle w:val="ProductList-OfferingBody"/>
              <w:ind w:left="-113"/>
              <w:jc w:val="center"/>
            </w:pPr>
          </w:p>
        </w:tc>
        <w:tc>
          <w:tcPr>
            <w:tcW w:w="739" w:type="dxa"/>
            <w:shd w:val="clear" w:color="auto" w:fill="70AD47" w:themeFill="accent6"/>
            <w:vAlign w:val="center"/>
          </w:tcPr>
          <w:p w14:paraId="7E1B3FF1"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69397238"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52109345" w14:textId="77777777" w:rsidTr="00823A9F">
        <w:tc>
          <w:tcPr>
            <w:tcW w:w="3596" w:type="dxa"/>
          </w:tcPr>
          <w:p w14:paraId="5BDFBB83" w14:textId="77777777" w:rsidR="005D0C2F" w:rsidRDefault="005D0C2F" w:rsidP="00823A9F">
            <w:pPr>
              <w:pStyle w:val="ProductList-Body"/>
              <w:spacing w:before="20" w:after="20"/>
              <w:rPr>
                <w:b/>
              </w:rPr>
            </w:pPr>
            <w:r>
              <w:t xml:space="preserve">Reduction Eligible: </w:t>
            </w:r>
            <w:r>
              <w:rPr>
                <w:b/>
              </w:rPr>
              <w:t>All</w:t>
            </w:r>
          </w:p>
          <w:p w14:paraId="31298362" w14:textId="77777777" w:rsidR="005D0C2F" w:rsidRDefault="005D0C2F" w:rsidP="00823A9F">
            <w:pPr>
              <w:pStyle w:val="ProductList-Body"/>
              <w:spacing w:before="20" w:after="20"/>
            </w:pPr>
            <w:r>
              <w:t xml:space="preserve">Reduction Eligible (SCE): </w:t>
            </w:r>
            <w:r>
              <w:rPr>
                <w:b/>
              </w:rPr>
              <w:t>All</w:t>
            </w:r>
          </w:p>
        </w:tc>
        <w:tc>
          <w:tcPr>
            <w:tcW w:w="3597" w:type="dxa"/>
          </w:tcPr>
          <w:p w14:paraId="17CCEC2D" w14:textId="77777777" w:rsidR="005D0C2F" w:rsidRPr="00651A42" w:rsidRDefault="005D0C2F" w:rsidP="00823A9F">
            <w:pPr>
              <w:pStyle w:val="ProductList-Body"/>
              <w:spacing w:before="20" w:after="20"/>
            </w:pPr>
            <w:r>
              <w:t xml:space="preserve">Product Pool: </w:t>
            </w:r>
            <w:r>
              <w:rPr>
                <w:b/>
              </w:rPr>
              <w:t>Server</w:t>
            </w:r>
          </w:p>
          <w:p w14:paraId="20A20492" w14:textId="3C0188C5" w:rsidR="00651A42" w:rsidRDefault="00651A42" w:rsidP="00823A9F">
            <w:pPr>
              <w:pStyle w:val="ProductList-Body"/>
              <w:spacing w:before="20" w:after="20"/>
            </w:pPr>
            <w:r>
              <w:t xml:space="preserve">MC Overage: </w:t>
            </w:r>
            <w:r>
              <w:rPr>
                <w:b/>
              </w:rPr>
              <w:t>Yes</w:t>
            </w:r>
          </w:p>
        </w:tc>
        <w:tc>
          <w:tcPr>
            <w:tcW w:w="3597" w:type="dxa"/>
          </w:tcPr>
          <w:p w14:paraId="029610D6" w14:textId="77777777" w:rsidR="005D0C2F" w:rsidRDefault="005D0C2F" w:rsidP="00823A9F">
            <w:pPr>
              <w:pStyle w:val="ProductList-Body"/>
              <w:spacing w:before="20" w:after="20"/>
            </w:pPr>
            <w:r>
              <w:t xml:space="preserve">Extended Term Eligible: </w:t>
            </w:r>
            <w:r>
              <w:rPr>
                <w:b/>
              </w:rPr>
              <w:t>All</w:t>
            </w:r>
          </w:p>
        </w:tc>
      </w:tr>
    </w:tbl>
    <w:p w14:paraId="60EE9A6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12F86F4A" w14:textId="6E6872BA" w:rsidR="00651A42" w:rsidRDefault="00651A42" w:rsidP="00651A42">
      <w:pPr>
        <w:pStyle w:val="ProductList-Body"/>
      </w:pPr>
      <w:r w:rsidRPr="00651A42">
        <w:t>Each order of Microsoft Azure Backup as a Microsoft Azure Services Plan includes the pu</w:t>
      </w:r>
      <w:r w:rsidR="00B7044F">
        <w:t xml:space="preserve">rchase of an Initial Quantity. </w:t>
      </w:r>
      <w:r w:rsidRPr="00651A42">
        <w:t>Customer usage that exceeds the Initial Quantity will be billed at Consumption Rates.</w:t>
      </w:r>
    </w:p>
    <w:p w14:paraId="7A635F46" w14:textId="77777777" w:rsidR="005D0C2F" w:rsidRPr="00585A48" w:rsidRDefault="00F8488D" w:rsidP="005D0C2F">
      <w:pPr>
        <w:pStyle w:val="ProductList-Body"/>
        <w:shd w:val="clear" w:color="auto" w:fill="A6A6A6" w:themeFill="background1" w:themeFillShade="A6"/>
        <w:spacing w:before="120" w:after="240"/>
        <w:jc w:val="right"/>
        <w:rPr>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514AF551" w14:textId="084F4DC5" w:rsidR="005D0C2F" w:rsidRDefault="005D0C2F" w:rsidP="005D0C2F">
      <w:pPr>
        <w:pStyle w:val="ProductList-Offering2Heading"/>
        <w:outlineLvl w:val="2"/>
      </w:pPr>
      <w:r>
        <w:tab/>
      </w:r>
      <w:bookmarkStart w:id="917" w:name="_Toc413390694"/>
      <w:r>
        <w:t>Microsoft Azure Site Recovery</w:t>
      </w:r>
      <w:r w:rsidR="00833215">
        <w:fldChar w:fldCharType="begin"/>
      </w:r>
      <w:r w:rsidR="00833215">
        <w:instrText xml:space="preserve"> XE "</w:instrText>
      </w:r>
      <w:r w:rsidR="00833215" w:rsidRPr="00833215">
        <w:instrText>Microsoft Azure Site Recovery</w:instrText>
      </w:r>
      <w:r w:rsidR="00833215">
        <w:instrText xml:space="preserve">" </w:instrText>
      </w:r>
      <w:r w:rsidR="00833215">
        <w:fldChar w:fldCharType="end"/>
      </w:r>
      <w:r>
        <w:t xml:space="preserve"> </w:t>
      </w:r>
      <w:r w:rsidRPr="00140A95">
        <w:rPr>
          <w:b w:val="0"/>
        </w:rPr>
        <w:t>(</w:t>
      </w:r>
      <w:r w:rsidR="00140A95" w:rsidRPr="00140A95">
        <w:rPr>
          <w:b w:val="0"/>
        </w:rPr>
        <w:t>Plan</w:t>
      </w:r>
      <w:r w:rsidRPr="00140A95">
        <w:rPr>
          <w:b w:val="0"/>
        </w:rPr>
        <w:t>)</w:t>
      </w:r>
      <w:bookmarkEnd w:id="917"/>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0B7D1A3" w14:textId="77777777" w:rsidTr="00823A9F">
        <w:trPr>
          <w:cantSplit/>
          <w:tblHeader/>
        </w:trPr>
        <w:tc>
          <w:tcPr>
            <w:tcW w:w="3367" w:type="dxa"/>
            <w:tcBorders>
              <w:bottom w:val="nil"/>
            </w:tcBorders>
            <w:shd w:val="clear" w:color="auto" w:fill="00188F"/>
          </w:tcPr>
          <w:p w14:paraId="43B20C0D"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085309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30A5802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5831F83C"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00D0C1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F9660BE"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70A394F"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E454ED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53EE37F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E6D3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64719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4BD6C7F3" w14:textId="77777777" w:rsidTr="00823A9F">
        <w:trPr>
          <w:cantSplit/>
          <w:tblHeader/>
        </w:trPr>
        <w:tc>
          <w:tcPr>
            <w:tcW w:w="3367" w:type="dxa"/>
            <w:tcBorders>
              <w:top w:val="nil"/>
              <w:left w:val="nil"/>
              <w:bottom w:val="nil"/>
              <w:right w:val="nil"/>
            </w:tcBorders>
          </w:tcPr>
          <w:p w14:paraId="714FCB8D" w14:textId="5096BE4D" w:rsidR="00AB6630" w:rsidRDefault="00AB6630" w:rsidP="00AB6630">
            <w:pPr>
              <w:pStyle w:val="ProductList-Offering2"/>
            </w:pPr>
            <w:bookmarkStart w:id="918" w:name="_Toc413390695"/>
            <w:r>
              <w:t>Microsoft Azure Site Recovery To Azure</w:t>
            </w:r>
            <w:bookmarkEnd w:id="918"/>
            <w:r w:rsidR="005B7359">
              <w:fldChar w:fldCharType="begin"/>
            </w:r>
            <w:r w:rsidR="005B7359">
              <w:instrText xml:space="preserve"> XE "</w:instrText>
            </w:r>
            <w:r w:rsidR="005B7359" w:rsidRPr="00833215">
              <w:instrText>Microsoft Azure Site Recovery</w:instrText>
            </w:r>
            <w:r w:rsidR="005B7359">
              <w:instrText xml:space="preserve"> to Azure" </w:instrText>
            </w:r>
            <w:r w:rsidR="005B7359">
              <w:fldChar w:fldCharType="end"/>
            </w:r>
          </w:p>
        </w:tc>
        <w:tc>
          <w:tcPr>
            <w:tcW w:w="738" w:type="dxa"/>
            <w:tcBorders>
              <w:top w:val="nil"/>
              <w:left w:val="nil"/>
              <w:bottom w:val="nil"/>
              <w:right w:val="nil"/>
            </w:tcBorders>
            <w:vAlign w:val="center"/>
          </w:tcPr>
          <w:p w14:paraId="1D40D4BD" w14:textId="77777777" w:rsidR="00AB6630" w:rsidRDefault="00AB6630" w:rsidP="00AB6630">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B2E1B85" w14:textId="1416B224" w:rsidR="00AB6630" w:rsidRDefault="00AB6630" w:rsidP="00AB6630">
            <w:pPr>
              <w:pStyle w:val="ProductList-OfferingBody"/>
              <w:ind w:left="-113"/>
              <w:jc w:val="center"/>
            </w:pPr>
            <w:r>
              <w:t>1</w:t>
            </w:r>
          </w:p>
        </w:tc>
        <w:tc>
          <w:tcPr>
            <w:tcW w:w="739" w:type="dxa"/>
            <w:shd w:val="clear" w:color="auto" w:fill="70AD47" w:themeFill="accent6"/>
            <w:vAlign w:val="center"/>
          </w:tcPr>
          <w:p w14:paraId="12E29463" w14:textId="45BCCDC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9634FFE" w14:textId="772FBFD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2007554" w14:textId="77777777" w:rsidR="00AB6630" w:rsidRDefault="00AB6630" w:rsidP="00AB6630">
            <w:pPr>
              <w:pStyle w:val="ProductList-OfferingBody"/>
              <w:ind w:left="-113"/>
              <w:jc w:val="center"/>
            </w:pPr>
          </w:p>
        </w:tc>
        <w:tc>
          <w:tcPr>
            <w:tcW w:w="738" w:type="dxa"/>
            <w:shd w:val="clear" w:color="auto" w:fill="BFBFBF" w:themeFill="background1" w:themeFillShade="BF"/>
            <w:vAlign w:val="center"/>
          </w:tcPr>
          <w:p w14:paraId="36A1D7E1"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79E3ADB3"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2E8B9980"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3C8C8583" w14:textId="77777777" w:rsidR="00AB6630" w:rsidRDefault="00AB6630" w:rsidP="00AB6630">
            <w:pPr>
              <w:pStyle w:val="ProductList-OfferingBody"/>
              <w:ind w:left="-113"/>
              <w:jc w:val="center"/>
            </w:pPr>
          </w:p>
        </w:tc>
        <w:tc>
          <w:tcPr>
            <w:tcW w:w="739" w:type="dxa"/>
            <w:shd w:val="clear" w:color="auto" w:fill="70AD47" w:themeFill="accent6"/>
            <w:vAlign w:val="center"/>
          </w:tcPr>
          <w:p w14:paraId="75EACD66" w14:textId="6EBD416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D0C2F" w14:paraId="42861C7D" w14:textId="77777777" w:rsidTr="00823A9F">
        <w:trPr>
          <w:cantSplit/>
          <w:tblHeader/>
        </w:trPr>
        <w:tc>
          <w:tcPr>
            <w:tcW w:w="3367" w:type="dxa"/>
            <w:tcBorders>
              <w:top w:val="nil"/>
              <w:left w:val="nil"/>
              <w:bottom w:val="nil"/>
              <w:right w:val="nil"/>
            </w:tcBorders>
          </w:tcPr>
          <w:p w14:paraId="26F1FCFC" w14:textId="22524EF1" w:rsidR="005D0C2F" w:rsidRDefault="005D0C2F" w:rsidP="005B7359">
            <w:pPr>
              <w:pStyle w:val="ProductList-Offering2"/>
            </w:pPr>
            <w:bookmarkStart w:id="919" w:name="_Toc413390696"/>
            <w:r>
              <w:t xml:space="preserve">Microsoft Azure Site Recovery </w:t>
            </w:r>
            <w:r w:rsidR="00AB6630">
              <w:t>T</w:t>
            </w:r>
            <w:r>
              <w:t>o Customer Owned Site</w:t>
            </w:r>
            <w:bookmarkEnd w:id="919"/>
            <w:r w:rsidR="005B7359">
              <w:t xml:space="preserve"> </w:t>
            </w:r>
            <w:r w:rsidR="005B7359">
              <w:fldChar w:fldCharType="begin"/>
            </w:r>
            <w:r w:rsidR="005B7359">
              <w:instrText xml:space="preserve"> XE "</w:instrText>
            </w:r>
            <w:r w:rsidR="005B7359" w:rsidRPr="00833215">
              <w:instrText>Microsoft Azure Site Recovery</w:instrText>
            </w:r>
            <w:r w:rsidR="005B7359">
              <w:instrText xml:space="preserve"> To Customer" </w:instrText>
            </w:r>
            <w:r w:rsidR="005B7359">
              <w:fldChar w:fldCharType="end"/>
            </w:r>
          </w:p>
        </w:tc>
        <w:tc>
          <w:tcPr>
            <w:tcW w:w="738" w:type="dxa"/>
            <w:tcBorders>
              <w:top w:val="nil"/>
              <w:left w:val="nil"/>
              <w:bottom w:val="nil"/>
              <w:right w:val="nil"/>
            </w:tcBorders>
            <w:vAlign w:val="center"/>
          </w:tcPr>
          <w:p w14:paraId="2C830DD1"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AB5C7BB"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6ABC26FD"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30962B"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5FDDCCB"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470C2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7D49050"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70B12F37"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586D4F3C" w14:textId="77777777" w:rsidR="005D0C2F" w:rsidRDefault="005D0C2F" w:rsidP="00823A9F">
            <w:pPr>
              <w:pStyle w:val="ProductList-OfferingBody"/>
              <w:ind w:left="-113"/>
              <w:jc w:val="center"/>
            </w:pPr>
          </w:p>
        </w:tc>
        <w:tc>
          <w:tcPr>
            <w:tcW w:w="739" w:type="dxa"/>
            <w:shd w:val="clear" w:color="auto" w:fill="70AD47" w:themeFill="accent6"/>
            <w:vAlign w:val="center"/>
          </w:tcPr>
          <w:p w14:paraId="74858D2E"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2DFFCE23"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0341D12B" w14:textId="77777777" w:rsidTr="00823A9F">
        <w:tc>
          <w:tcPr>
            <w:tcW w:w="3596" w:type="dxa"/>
          </w:tcPr>
          <w:p w14:paraId="4993EFAD" w14:textId="77777777" w:rsidR="005D0C2F" w:rsidRDefault="005D0C2F" w:rsidP="00823A9F">
            <w:pPr>
              <w:pStyle w:val="ProductList-Body"/>
              <w:spacing w:before="20" w:after="20"/>
              <w:rPr>
                <w:b/>
              </w:rPr>
            </w:pPr>
            <w:r>
              <w:t xml:space="preserve">Reduction Eligible: </w:t>
            </w:r>
            <w:r>
              <w:rPr>
                <w:b/>
              </w:rPr>
              <w:t>All</w:t>
            </w:r>
          </w:p>
          <w:p w14:paraId="4B5EAD51" w14:textId="77777777" w:rsidR="005D0C2F" w:rsidRDefault="005D0C2F" w:rsidP="00823A9F">
            <w:pPr>
              <w:pStyle w:val="ProductList-Body"/>
              <w:spacing w:before="20" w:after="20"/>
            </w:pPr>
            <w:r>
              <w:t xml:space="preserve">Reduction Eligible (SCE): </w:t>
            </w:r>
            <w:r>
              <w:rPr>
                <w:b/>
              </w:rPr>
              <w:t>All</w:t>
            </w:r>
          </w:p>
        </w:tc>
        <w:tc>
          <w:tcPr>
            <w:tcW w:w="3597" w:type="dxa"/>
          </w:tcPr>
          <w:p w14:paraId="4746E747" w14:textId="77777777" w:rsidR="005D0C2F" w:rsidRPr="002904AF" w:rsidRDefault="005D0C2F" w:rsidP="00823A9F">
            <w:pPr>
              <w:pStyle w:val="ProductList-Body"/>
              <w:spacing w:before="20" w:after="20"/>
            </w:pPr>
            <w:r>
              <w:t xml:space="preserve">Product Pool: </w:t>
            </w:r>
            <w:r>
              <w:rPr>
                <w:b/>
              </w:rPr>
              <w:t>Server</w:t>
            </w:r>
          </w:p>
          <w:p w14:paraId="0A2BE4BB" w14:textId="26DBF9A0" w:rsidR="002904AF" w:rsidRDefault="002904AF" w:rsidP="00823A9F">
            <w:pPr>
              <w:pStyle w:val="ProductList-Body"/>
              <w:spacing w:before="20" w:after="20"/>
            </w:pPr>
            <w:r w:rsidRPr="002904AF">
              <w:t xml:space="preserve">MC Overage: </w:t>
            </w:r>
            <w:r>
              <w:rPr>
                <w:b/>
              </w:rPr>
              <w:t>Yes</w:t>
            </w:r>
          </w:p>
        </w:tc>
        <w:tc>
          <w:tcPr>
            <w:tcW w:w="3597" w:type="dxa"/>
          </w:tcPr>
          <w:p w14:paraId="50F2876A" w14:textId="77777777" w:rsidR="005D0C2F" w:rsidRDefault="005D0C2F" w:rsidP="00823A9F">
            <w:pPr>
              <w:pStyle w:val="ProductList-Body"/>
              <w:spacing w:before="20" w:after="20"/>
            </w:pPr>
            <w:r>
              <w:t xml:space="preserve">Extended Term Eligible: </w:t>
            </w:r>
            <w:r>
              <w:rPr>
                <w:b/>
              </w:rPr>
              <w:t>All</w:t>
            </w:r>
          </w:p>
        </w:tc>
      </w:tr>
    </w:tbl>
    <w:p w14:paraId="0F02021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482A84E3" w14:textId="4FB0A8C2" w:rsidR="00651A42" w:rsidRDefault="00651A42" w:rsidP="00651A42">
      <w:pPr>
        <w:pStyle w:val="ProductList-Body"/>
      </w:pPr>
      <w:r w:rsidRPr="00651A42">
        <w:t>Each order of Azure Site Recovery as a Microsoft Azure Services Plan includes the purchase of an Initial Quantity.  Customer usage that exceeds the Initial Quantity will be billed at Consumption Rates.</w:t>
      </w:r>
    </w:p>
    <w:p w14:paraId="6E472219" w14:textId="77777777" w:rsidR="00E1260A" w:rsidRDefault="00F8488D" w:rsidP="005D0C2F">
      <w:pPr>
        <w:pStyle w:val="ProductList-Body"/>
        <w:shd w:val="clear" w:color="auto" w:fill="A6A6A6" w:themeFill="background1" w:themeFillShade="A6"/>
        <w:spacing w:before="120" w:after="240"/>
        <w:jc w:val="right"/>
        <w:rPr>
          <w:rStyle w:val="Hyperlink"/>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0D0A8950" w14:textId="15D734A8" w:rsidR="002B7512" w:rsidRDefault="002B7512" w:rsidP="002B7512">
      <w:pPr>
        <w:pStyle w:val="ProductList-Offering2Heading"/>
        <w:outlineLvl w:val="2"/>
      </w:pPr>
      <w:r>
        <w:tab/>
      </w:r>
      <w:bookmarkStart w:id="920" w:name="EnterpriseMoblitySuite"/>
      <w:bookmarkStart w:id="921" w:name="_Toc413390697"/>
      <w:r>
        <w:t>Enterprise Mobility Suite</w:t>
      </w:r>
      <w:bookmarkEnd w:id="920"/>
      <w:r w:rsidR="00140A95">
        <w:t xml:space="preserve"> </w:t>
      </w:r>
      <w:r w:rsidR="00140A95" w:rsidRPr="00140A95">
        <w:rPr>
          <w:b w:val="0"/>
        </w:rPr>
        <w:t>(Plan)</w:t>
      </w:r>
      <w:bookmarkEnd w:id="921"/>
      <w:r>
        <w:fldChar w:fldCharType="begin"/>
      </w:r>
      <w:r>
        <w:instrText xml:space="preserve"> XE "</w:instrText>
      </w:r>
      <w:r w:rsidRPr="007D69F9">
        <w:instrText>Enterprise Mobility Suite</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51CC3380" w14:textId="77777777" w:rsidTr="00882C43">
        <w:trPr>
          <w:cantSplit/>
          <w:tblHeader/>
        </w:trPr>
        <w:tc>
          <w:tcPr>
            <w:tcW w:w="3367" w:type="dxa"/>
            <w:tcBorders>
              <w:bottom w:val="nil"/>
            </w:tcBorders>
            <w:shd w:val="clear" w:color="auto" w:fill="00188F"/>
          </w:tcPr>
          <w:p w14:paraId="68426EB8" w14:textId="77777777" w:rsidR="002B7512" w:rsidRPr="00EE0836" w:rsidRDefault="002B7512" w:rsidP="002B7512">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579E6C92" w14:textId="77777777" w:rsidR="002B7512" w:rsidRPr="00EE0836" w:rsidRDefault="002B7512" w:rsidP="002B7512">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3B8142C" w14:textId="77777777" w:rsidR="002B7512" w:rsidRPr="00EE0836" w:rsidRDefault="002B7512" w:rsidP="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7EAD4D7"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6F43BDD"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A93538" w14:textId="77777777" w:rsidR="002B7512" w:rsidRPr="00EE0836" w:rsidRDefault="002B7512" w:rsidP="009472A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06B9E6E" w14:textId="77777777" w:rsidR="002B7512" w:rsidRPr="00EE0836" w:rsidRDefault="002B7512" w:rsidP="00535A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BA9A9D2"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6E4983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0AAF1413"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9A1DDF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6D7280C2" w14:textId="77777777" w:rsidTr="004C1A68">
        <w:trPr>
          <w:cantSplit/>
          <w:tblHeader/>
        </w:trPr>
        <w:tc>
          <w:tcPr>
            <w:tcW w:w="3367" w:type="dxa"/>
            <w:tcBorders>
              <w:top w:val="nil"/>
              <w:left w:val="nil"/>
              <w:bottom w:val="nil"/>
              <w:right w:val="nil"/>
            </w:tcBorders>
          </w:tcPr>
          <w:p w14:paraId="21E0A452" w14:textId="00E24F05" w:rsidR="002B7512" w:rsidRDefault="002B7512" w:rsidP="002B7512">
            <w:pPr>
              <w:pStyle w:val="ProductList-Offering2"/>
            </w:pPr>
            <w:bookmarkStart w:id="922" w:name="_Toc413390698"/>
            <w:r>
              <w:t>Enterprise Mobility Suite</w:t>
            </w:r>
            <w:r w:rsidR="006C1576">
              <w:t xml:space="preserve"> (User SL)</w:t>
            </w:r>
            <w:bookmarkEnd w:id="922"/>
            <w:r>
              <w:fldChar w:fldCharType="begin"/>
            </w:r>
            <w:r>
              <w:instrText xml:space="preserve"> XE "</w:instrText>
            </w:r>
            <w:r w:rsidRPr="007D69F9">
              <w:instrText>Enterprise Mobility Suite</w:instrText>
            </w:r>
            <w:r>
              <w:instrText xml:space="preserve">" </w:instrText>
            </w:r>
            <w:r>
              <w:fldChar w:fldCharType="end"/>
            </w:r>
          </w:p>
        </w:tc>
        <w:tc>
          <w:tcPr>
            <w:tcW w:w="738" w:type="dxa"/>
            <w:tcBorders>
              <w:top w:val="nil"/>
              <w:left w:val="nil"/>
              <w:bottom w:val="nil"/>
              <w:right w:val="nil"/>
            </w:tcBorders>
            <w:vAlign w:val="center"/>
          </w:tcPr>
          <w:p w14:paraId="420CAA11" w14:textId="77777777" w:rsidR="002B7512" w:rsidRDefault="002B7512"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7AE52491" w14:textId="77777777" w:rsidR="002B7512" w:rsidRDefault="002B7512" w:rsidP="002B7512">
            <w:pPr>
              <w:pStyle w:val="ProductList-OfferingBody"/>
              <w:ind w:left="-113"/>
              <w:jc w:val="center"/>
            </w:pPr>
          </w:p>
        </w:tc>
        <w:tc>
          <w:tcPr>
            <w:tcW w:w="739" w:type="dxa"/>
            <w:shd w:val="clear" w:color="auto" w:fill="70AD47" w:themeFill="accent6"/>
            <w:vAlign w:val="center"/>
          </w:tcPr>
          <w:p w14:paraId="43B8B913" w14:textId="36FBBBB8" w:rsidR="002B7512" w:rsidRDefault="001A75A3"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0A0E50C" w14:textId="77777777" w:rsidR="002B7512" w:rsidRDefault="002B7512" w:rsidP="00912C01">
            <w:pPr>
              <w:pStyle w:val="ProductList-OfferingBody"/>
              <w:ind w:left="-113"/>
              <w:jc w:val="center"/>
            </w:pPr>
          </w:p>
        </w:tc>
        <w:tc>
          <w:tcPr>
            <w:tcW w:w="739" w:type="dxa"/>
            <w:shd w:val="clear" w:color="auto" w:fill="70AD47" w:themeFill="accent6"/>
            <w:vAlign w:val="center"/>
          </w:tcPr>
          <w:p w14:paraId="577FBA5A" w14:textId="77777777" w:rsidR="002B7512" w:rsidRDefault="002B7512" w:rsidP="009472AC">
            <w:pPr>
              <w:pStyle w:val="ProductList-OfferingBody"/>
              <w:ind w:left="-113"/>
              <w:jc w:val="center"/>
            </w:pPr>
          </w:p>
        </w:tc>
        <w:tc>
          <w:tcPr>
            <w:tcW w:w="738" w:type="dxa"/>
            <w:shd w:val="clear" w:color="auto" w:fill="BFBFBF" w:themeFill="background1" w:themeFillShade="BF"/>
            <w:vAlign w:val="center"/>
          </w:tcPr>
          <w:p w14:paraId="5A1CE2FD" w14:textId="77777777" w:rsidR="002B7512" w:rsidRDefault="002B7512" w:rsidP="00535A01">
            <w:pPr>
              <w:pStyle w:val="ProductList-OfferingBody"/>
              <w:ind w:left="-113"/>
              <w:jc w:val="center"/>
            </w:pPr>
          </w:p>
        </w:tc>
        <w:tc>
          <w:tcPr>
            <w:tcW w:w="739" w:type="dxa"/>
            <w:shd w:val="clear" w:color="auto" w:fill="BFBFBF" w:themeFill="background1" w:themeFillShade="BF"/>
            <w:vAlign w:val="center"/>
          </w:tcPr>
          <w:p w14:paraId="213CEB04" w14:textId="77777777" w:rsidR="002B7512" w:rsidRDefault="002B7512">
            <w:pPr>
              <w:pStyle w:val="ProductList-OfferingBody"/>
              <w:ind w:left="-113"/>
              <w:jc w:val="center"/>
            </w:pPr>
          </w:p>
        </w:tc>
        <w:tc>
          <w:tcPr>
            <w:tcW w:w="739" w:type="dxa"/>
            <w:shd w:val="clear" w:color="auto" w:fill="70AD47" w:themeFill="accent6"/>
            <w:vAlign w:val="center"/>
          </w:tcPr>
          <w:p w14:paraId="3910A988" w14:textId="16965D90" w:rsidR="002B7512" w:rsidRDefault="004C1A68">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449F45"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169F043E" w14:textId="77777777" w:rsidR="002B7512" w:rsidRDefault="002B7512">
            <w:pPr>
              <w:pStyle w:val="ProductList-OfferingBody"/>
              <w:ind w:left="-113"/>
              <w:jc w:val="center"/>
            </w:pPr>
          </w:p>
        </w:tc>
      </w:tr>
      <w:tr w:rsidR="006C1576" w14:paraId="2B2DF78F" w14:textId="77777777" w:rsidTr="004C1A68">
        <w:trPr>
          <w:cantSplit/>
          <w:tblHeader/>
        </w:trPr>
        <w:tc>
          <w:tcPr>
            <w:tcW w:w="3367" w:type="dxa"/>
            <w:tcBorders>
              <w:top w:val="nil"/>
              <w:left w:val="nil"/>
              <w:bottom w:val="nil"/>
              <w:right w:val="nil"/>
            </w:tcBorders>
          </w:tcPr>
          <w:p w14:paraId="6E479B3C" w14:textId="2CF45698" w:rsidR="006C1576" w:rsidRDefault="006C1576" w:rsidP="002B7512">
            <w:pPr>
              <w:pStyle w:val="ProductList-Offering2"/>
            </w:pPr>
            <w:bookmarkStart w:id="923" w:name="_Toc413390699"/>
            <w:r>
              <w:t>Enterprise Mobility Suite Add</w:t>
            </w:r>
            <w:r w:rsidR="005B7359">
              <w:t xml:space="preserve"> O</w:t>
            </w:r>
            <w:r>
              <w:t>n (User SL)</w:t>
            </w:r>
            <w:bookmarkEnd w:id="923"/>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Add On (User SL)" </w:instrText>
            </w:r>
            <w:r w:rsidR="005B7359">
              <w:fldChar w:fldCharType="end"/>
            </w:r>
          </w:p>
        </w:tc>
        <w:tc>
          <w:tcPr>
            <w:tcW w:w="738" w:type="dxa"/>
            <w:tcBorders>
              <w:top w:val="nil"/>
              <w:left w:val="nil"/>
              <w:bottom w:val="nil"/>
              <w:right w:val="nil"/>
            </w:tcBorders>
            <w:vAlign w:val="center"/>
          </w:tcPr>
          <w:p w14:paraId="4C1B41E9"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CBC5DE3" w14:textId="77777777" w:rsidR="006C1576" w:rsidRDefault="006C1576" w:rsidP="002B7512">
            <w:pPr>
              <w:pStyle w:val="ProductList-OfferingBody"/>
              <w:ind w:left="-113"/>
              <w:jc w:val="center"/>
            </w:pPr>
          </w:p>
        </w:tc>
        <w:tc>
          <w:tcPr>
            <w:tcW w:w="739" w:type="dxa"/>
            <w:shd w:val="clear" w:color="auto" w:fill="70AD47" w:themeFill="accent6"/>
            <w:vAlign w:val="center"/>
          </w:tcPr>
          <w:p w14:paraId="716AA9EC" w14:textId="49932334" w:rsidR="006C1576" w:rsidRDefault="005B7359"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405C87C" w14:textId="77777777" w:rsidR="006C1576" w:rsidRDefault="006C1576" w:rsidP="00912C01">
            <w:pPr>
              <w:pStyle w:val="ProductList-OfferingBody"/>
              <w:ind w:left="-113"/>
              <w:jc w:val="center"/>
            </w:pPr>
          </w:p>
        </w:tc>
        <w:tc>
          <w:tcPr>
            <w:tcW w:w="739" w:type="dxa"/>
            <w:shd w:val="clear" w:color="auto" w:fill="70AD47" w:themeFill="accent6"/>
            <w:vAlign w:val="center"/>
          </w:tcPr>
          <w:p w14:paraId="0CE8F95E"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0B34717"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58BB232F" w14:textId="77777777" w:rsidR="006C1576" w:rsidRDefault="006C1576">
            <w:pPr>
              <w:pStyle w:val="ProductList-OfferingBody"/>
              <w:ind w:left="-113"/>
              <w:jc w:val="center"/>
            </w:pPr>
          </w:p>
        </w:tc>
        <w:tc>
          <w:tcPr>
            <w:tcW w:w="739" w:type="dxa"/>
            <w:shd w:val="clear" w:color="auto" w:fill="70AD47" w:themeFill="accent6"/>
            <w:vAlign w:val="center"/>
          </w:tcPr>
          <w:p w14:paraId="1E419625" w14:textId="21900840" w:rsidR="006C1576" w:rsidRDefault="004C1A68">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529DBA3" w14:textId="77777777" w:rsidR="006C1576" w:rsidRDefault="006C1576">
            <w:pPr>
              <w:pStyle w:val="ProductList-OfferingBody"/>
              <w:ind w:left="-113"/>
              <w:jc w:val="center"/>
            </w:pPr>
          </w:p>
        </w:tc>
        <w:tc>
          <w:tcPr>
            <w:tcW w:w="739" w:type="dxa"/>
            <w:shd w:val="clear" w:color="auto" w:fill="70AD47" w:themeFill="accent6"/>
            <w:vAlign w:val="center"/>
          </w:tcPr>
          <w:p w14:paraId="41DBE005" w14:textId="66AD354A" w:rsidR="006C1576" w:rsidRDefault="0034691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C1576" w14:paraId="656A87FA" w14:textId="77777777" w:rsidTr="00AB6630">
        <w:trPr>
          <w:cantSplit/>
          <w:tblHeader/>
        </w:trPr>
        <w:tc>
          <w:tcPr>
            <w:tcW w:w="3367" w:type="dxa"/>
            <w:tcBorders>
              <w:top w:val="nil"/>
              <w:left w:val="nil"/>
              <w:bottom w:val="nil"/>
              <w:right w:val="nil"/>
            </w:tcBorders>
          </w:tcPr>
          <w:p w14:paraId="61BEFEC5" w14:textId="6E38B4FC" w:rsidR="006C1576" w:rsidRDefault="006C1576" w:rsidP="005B7359">
            <w:pPr>
              <w:pStyle w:val="ProductList-Offering2"/>
            </w:pPr>
            <w:bookmarkStart w:id="924" w:name="_Toc413390700"/>
            <w:r>
              <w:t>Enterprise Mobility Suite From SA (User SL)</w:t>
            </w:r>
            <w:bookmarkEnd w:id="924"/>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From SA (User SL)" </w:instrText>
            </w:r>
            <w:r w:rsidR="005B7359">
              <w:fldChar w:fldCharType="end"/>
            </w:r>
          </w:p>
        </w:tc>
        <w:tc>
          <w:tcPr>
            <w:tcW w:w="738" w:type="dxa"/>
            <w:tcBorders>
              <w:top w:val="nil"/>
              <w:left w:val="nil"/>
              <w:bottom w:val="nil"/>
              <w:right w:val="nil"/>
            </w:tcBorders>
            <w:vAlign w:val="center"/>
          </w:tcPr>
          <w:p w14:paraId="7740AB52"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6F96E3D" w14:textId="77777777" w:rsidR="006C1576" w:rsidRDefault="006C1576" w:rsidP="002B7512">
            <w:pPr>
              <w:pStyle w:val="ProductList-OfferingBody"/>
              <w:ind w:left="-113"/>
              <w:jc w:val="center"/>
            </w:pPr>
          </w:p>
        </w:tc>
        <w:tc>
          <w:tcPr>
            <w:tcW w:w="739" w:type="dxa"/>
            <w:shd w:val="clear" w:color="auto" w:fill="70AD47" w:themeFill="accent6"/>
            <w:vAlign w:val="center"/>
          </w:tcPr>
          <w:p w14:paraId="2A06E0F8" w14:textId="564567FC" w:rsidR="006C1576" w:rsidRDefault="006C1576" w:rsidP="00912C0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008D1B8E">
              <w:fldChar w:fldCharType="begin"/>
            </w:r>
            <w:r w:rsidR="008D1B8E" w:rsidRPr="003A35A1">
              <w:instrText xml:space="preserve"> </w:instrText>
            </w:r>
            <w:r w:rsidR="008D1B8E">
              <w:instrText>AutoTextList  \sNoStyle\t "Enterprise Online Service"</w:instrText>
            </w:r>
            <w:r w:rsidR="008D1B8E">
              <w:fldChar w:fldCharType="separate"/>
            </w:r>
            <w:r w:rsidR="008D1B8E">
              <w:t>EO</w:t>
            </w:r>
            <w:r w:rsidR="008D1B8E">
              <w:fldChar w:fldCharType="end"/>
            </w:r>
            <w:r w:rsidRPr="005A0966">
              <w:t xml:space="preserve"> </w:t>
            </w:r>
            <w:r w:rsidRPr="005A0966">
              <w:fldChar w:fldCharType="end"/>
            </w:r>
          </w:p>
        </w:tc>
        <w:tc>
          <w:tcPr>
            <w:tcW w:w="739" w:type="dxa"/>
            <w:shd w:val="clear" w:color="auto" w:fill="BFBFBF" w:themeFill="background1" w:themeFillShade="BF"/>
            <w:vAlign w:val="center"/>
          </w:tcPr>
          <w:p w14:paraId="64F15685" w14:textId="77777777" w:rsidR="006C1576" w:rsidRDefault="006C1576" w:rsidP="00912C01">
            <w:pPr>
              <w:pStyle w:val="ProductList-OfferingBody"/>
              <w:ind w:left="-113"/>
              <w:jc w:val="center"/>
            </w:pPr>
          </w:p>
        </w:tc>
        <w:tc>
          <w:tcPr>
            <w:tcW w:w="739" w:type="dxa"/>
            <w:shd w:val="clear" w:color="auto" w:fill="BFBFBF" w:themeFill="background1" w:themeFillShade="BF"/>
            <w:vAlign w:val="center"/>
          </w:tcPr>
          <w:p w14:paraId="199110A6"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D386C18"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2897D2FA"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38576D7"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122D14E3"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68708D4" w14:textId="77777777" w:rsidR="006C1576" w:rsidRDefault="006C1576">
            <w:pPr>
              <w:pStyle w:val="ProductList-OfferingBody"/>
              <w:ind w:left="-113"/>
              <w:jc w:val="center"/>
            </w:pPr>
          </w:p>
        </w:tc>
      </w:tr>
    </w:tbl>
    <w:p w14:paraId="5CC28231"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72054BC6" w14:textId="77777777" w:rsidTr="00882C43">
        <w:tc>
          <w:tcPr>
            <w:tcW w:w="3596" w:type="dxa"/>
          </w:tcPr>
          <w:p w14:paraId="2D098B69" w14:textId="77777777" w:rsidR="002B7512" w:rsidRDefault="002B7512" w:rsidP="002B7512">
            <w:pPr>
              <w:pStyle w:val="ProductList-Body"/>
              <w:spacing w:before="20" w:after="20"/>
            </w:pPr>
            <w:r>
              <w:t xml:space="preserve">Reduction Eligible: </w:t>
            </w:r>
            <w:r>
              <w:rPr>
                <w:b/>
              </w:rPr>
              <w:t>All</w:t>
            </w:r>
          </w:p>
        </w:tc>
        <w:tc>
          <w:tcPr>
            <w:tcW w:w="3597" w:type="dxa"/>
          </w:tcPr>
          <w:p w14:paraId="62360D6A" w14:textId="77777777" w:rsidR="002B7512" w:rsidRDefault="002B7512" w:rsidP="002B7512">
            <w:pPr>
              <w:pStyle w:val="ProductList-Body"/>
              <w:spacing w:before="20" w:after="20"/>
            </w:pPr>
            <w:r>
              <w:t xml:space="preserve">Product Pool: </w:t>
            </w:r>
            <w:r>
              <w:rPr>
                <w:b/>
              </w:rPr>
              <w:t>Server</w:t>
            </w:r>
          </w:p>
        </w:tc>
        <w:tc>
          <w:tcPr>
            <w:tcW w:w="3597" w:type="dxa"/>
          </w:tcPr>
          <w:p w14:paraId="4EAD8648" w14:textId="77777777" w:rsidR="002B7512" w:rsidRDefault="002B7512" w:rsidP="00912C01">
            <w:pPr>
              <w:pStyle w:val="ProductList-Body"/>
              <w:spacing w:before="20" w:after="20"/>
            </w:pPr>
            <w:r>
              <w:t xml:space="preserve">Extended Term Eligible: </w:t>
            </w:r>
            <w:r>
              <w:rPr>
                <w:b/>
              </w:rPr>
              <w:t>All</w:t>
            </w:r>
          </w:p>
        </w:tc>
      </w:tr>
    </w:tbl>
    <w:p w14:paraId="5038E00B"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15AD0CF1" w14:textId="77777777" w:rsidR="005442A2" w:rsidRPr="0014192B" w:rsidRDefault="005442A2" w:rsidP="005442A2">
      <w:pPr>
        <w:pStyle w:val="ProductList-Body"/>
        <w:rPr>
          <w:b/>
          <w:color w:val="00188F"/>
        </w:rPr>
      </w:pPr>
      <w:r w:rsidRPr="0014192B">
        <w:rPr>
          <w:b/>
          <w:color w:val="00188F"/>
        </w:rPr>
        <w:t>License Reassignment</w:t>
      </w:r>
    </w:p>
    <w:p w14:paraId="2AD63785" w14:textId="77777777" w:rsidR="005442A2" w:rsidRDefault="005442A2" w:rsidP="005442A2">
      <w:pPr>
        <w:pStyle w:val="ProductList-Body"/>
      </w:pPr>
      <w:r w:rsidRPr="0014192B">
        <w:t>Customers may reassign</w:t>
      </w:r>
      <w:r>
        <w:t xml:space="preserve"> Enterprise Mobility Suite</w:t>
      </w:r>
      <w:r>
        <w:fldChar w:fldCharType="begin"/>
      </w:r>
      <w:r>
        <w:instrText xml:space="preserve"> XE "</w:instrText>
      </w:r>
      <w:r w:rsidRPr="009E0D45">
        <w:instrText>Azure Active Directory Premium</w:instrText>
      </w:r>
      <w:r>
        <w:instrText xml:space="preserve">" </w:instrText>
      </w:r>
      <w:r>
        <w:fldChar w:fldCharType="end"/>
      </w:r>
      <w:r w:rsidRPr="0014192B">
        <w:t xml:space="preserve"> licenses, but not on a short term basis (i.e., not within 90 days of the last assignment).</w:t>
      </w:r>
    </w:p>
    <w:p w14:paraId="3E0A7133" w14:textId="77777777" w:rsidR="005442A2" w:rsidRDefault="005442A2" w:rsidP="00912C01">
      <w:pPr>
        <w:pStyle w:val="ProductList-Body"/>
        <w:rPr>
          <w:b/>
          <w:color w:val="00188F"/>
        </w:rPr>
      </w:pPr>
    </w:p>
    <w:p w14:paraId="58F6C10C" w14:textId="6A135C6B" w:rsidR="002B7512" w:rsidRPr="00B942D8" w:rsidRDefault="002B7512" w:rsidP="00912C01">
      <w:pPr>
        <w:pStyle w:val="ProductList-Body"/>
        <w:rPr>
          <w:b/>
          <w:color w:val="00188F"/>
        </w:rPr>
      </w:pPr>
      <w:r w:rsidRPr="00B942D8">
        <w:rPr>
          <w:b/>
          <w:color w:val="00188F"/>
        </w:rPr>
        <w:t>Add-On U</w:t>
      </w:r>
      <w:r w:rsidR="009C6C6D">
        <w:rPr>
          <w:b/>
          <w:color w:val="00188F"/>
        </w:rPr>
        <w:t xml:space="preserve">ser </w:t>
      </w:r>
      <w:r w:rsidRPr="00B942D8">
        <w:rPr>
          <w:b/>
          <w:color w:val="00188F"/>
        </w:rPr>
        <w:t>SLs</w:t>
      </w:r>
    </w:p>
    <w:p w14:paraId="0D58C4B3" w14:textId="03CD6498" w:rsidR="002B7512" w:rsidRPr="0009164C" w:rsidRDefault="002B7512" w:rsidP="009472AC">
      <w:pPr>
        <w:pStyle w:val="ProductList-Body"/>
        <w:ind w:left="180"/>
        <w:rPr>
          <w:b/>
        </w:rPr>
      </w:pPr>
      <w:r>
        <w:rPr>
          <w:b/>
          <w:color w:val="00188F"/>
        </w:rPr>
        <w:t>Qualifying License and Add-On U</w:t>
      </w:r>
      <w:r w:rsidR="009C6C6D">
        <w:rPr>
          <w:b/>
          <w:color w:val="00188F"/>
        </w:rPr>
        <w:t xml:space="preserve">ser </w:t>
      </w:r>
      <w:r>
        <w:rPr>
          <w:b/>
          <w:color w:val="00188F"/>
        </w:rPr>
        <w:t>SL</w:t>
      </w:r>
    </w:p>
    <w:p w14:paraId="217ECA9D" w14:textId="6EAE23E4" w:rsidR="002B7512" w:rsidRDefault="002B7512" w:rsidP="00535A01">
      <w:pPr>
        <w:pStyle w:val="ProductList-Body"/>
        <w:ind w:left="180"/>
      </w:pPr>
      <w:r>
        <w:t xml:space="preserve">An Add-on User SL is a SL that is purchased in addition to (and associated with) a </w:t>
      </w:r>
      <w:r w:rsidR="009C6C6D">
        <w:t>q</w:t>
      </w:r>
      <w:r>
        <w:t xml:space="preserve">ualifying </w:t>
      </w:r>
      <w:r w:rsidR="009C6C6D">
        <w:t>l</w:t>
      </w:r>
      <w:r>
        <w:t xml:space="preserve">icense (or set of </w:t>
      </w:r>
      <w:r w:rsidR="009C6C6D">
        <w:t>q</w:t>
      </w:r>
      <w:r>
        <w:t xml:space="preserve">ualifying </w:t>
      </w:r>
      <w:r w:rsidR="009C6C6D">
        <w:t>l</w:t>
      </w:r>
      <w:r>
        <w:t>icenses), as outlined in the table below.</w:t>
      </w:r>
    </w:p>
    <w:p w14:paraId="182FBCBC" w14:textId="77777777" w:rsidR="002B7512" w:rsidRDefault="002B7512">
      <w:pPr>
        <w:pStyle w:val="ProductList-Body"/>
        <w:ind w:left="180"/>
      </w:pPr>
    </w:p>
    <w:tbl>
      <w:tblPr>
        <w:tblStyle w:val="TableGrid1"/>
        <w:tblW w:w="8100" w:type="dxa"/>
        <w:tblInd w:w="175" w:type="dxa"/>
        <w:tblLook w:val="04A0" w:firstRow="1" w:lastRow="0" w:firstColumn="1" w:lastColumn="0" w:noHBand="0" w:noVBand="1"/>
      </w:tblPr>
      <w:tblGrid>
        <w:gridCol w:w="4905"/>
        <w:gridCol w:w="3195"/>
      </w:tblGrid>
      <w:tr w:rsidR="002B7512" w:rsidRPr="00E8007A" w14:paraId="2F89596D" w14:textId="77777777" w:rsidTr="00882C43">
        <w:trPr>
          <w:tblHeader/>
        </w:trPr>
        <w:tc>
          <w:tcPr>
            <w:tcW w:w="4905" w:type="dxa"/>
            <w:shd w:val="clear" w:color="auto" w:fill="2E74B5" w:themeFill="accent1" w:themeFillShade="BF"/>
          </w:tcPr>
          <w:p w14:paraId="7A6827A6" w14:textId="77777777" w:rsidR="002B7512" w:rsidRPr="00E8007A" w:rsidRDefault="002B7512">
            <w:pPr>
              <w:spacing w:before="20" w:after="20"/>
              <w:rPr>
                <w:color w:val="FFFFFF" w:themeColor="background1"/>
                <w:sz w:val="18"/>
                <w:szCs w:val="24"/>
                <w:lang w:eastAsia="x-none"/>
              </w:rPr>
            </w:pPr>
            <w:r w:rsidRPr="00E8007A">
              <w:rPr>
                <w:color w:val="FFFFFF" w:themeColor="background1"/>
                <w:sz w:val="18"/>
                <w:szCs w:val="24"/>
                <w:lang w:eastAsia="x-none"/>
              </w:rPr>
              <w:t>Qualifying License(s)</w:t>
            </w:r>
          </w:p>
        </w:tc>
        <w:tc>
          <w:tcPr>
            <w:tcW w:w="3195" w:type="dxa"/>
            <w:shd w:val="clear" w:color="auto" w:fill="2E74B5" w:themeFill="accent1" w:themeFillShade="BF"/>
            <w:vAlign w:val="center"/>
          </w:tcPr>
          <w:p w14:paraId="08C603B8" w14:textId="77777777" w:rsidR="002B7512" w:rsidRPr="00E8007A" w:rsidRDefault="002B7512">
            <w:pPr>
              <w:spacing w:before="20" w:after="20"/>
              <w:rPr>
                <w:color w:val="FFFFFF" w:themeColor="background1"/>
                <w:sz w:val="18"/>
                <w:szCs w:val="24"/>
                <w:vertAlign w:val="superscript"/>
                <w:lang w:eastAsia="x-none"/>
              </w:rPr>
            </w:pPr>
            <w:r w:rsidRPr="00E8007A">
              <w:rPr>
                <w:color w:val="FFFFFF" w:themeColor="background1"/>
                <w:sz w:val="18"/>
                <w:szCs w:val="24"/>
                <w:lang w:eastAsia="x-none"/>
              </w:rPr>
              <w:t>Add-on User SL</w:t>
            </w:r>
          </w:p>
        </w:tc>
      </w:tr>
      <w:tr w:rsidR="002B7512" w:rsidRPr="00E8007A" w14:paraId="2BD9D3A9" w14:textId="77777777" w:rsidTr="00882C43">
        <w:trPr>
          <w:trHeight w:val="80"/>
        </w:trPr>
        <w:tc>
          <w:tcPr>
            <w:tcW w:w="4905" w:type="dxa"/>
            <w:vAlign w:val="center"/>
          </w:tcPr>
          <w:p w14:paraId="43386B30" w14:textId="77777777" w:rsidR="002B7512" w:rsidRPr="00E8007A" w:rsidRDefault="002B7512" w:rsidP="002B7512">
            <w:pPr>
              <w:rPr>
                <w:sz w:val="18"/>
                <w:lang w:eastAsia="x-none"/>
              </w:rPr>
            </w:pPr>
            <w:r w:rsidRPr="00E8007A">
              <w:rPr>
                <w:sz w:val="18"/>
                <w:lang w:eastAsia="x-none"/>
              </w:rPr>
              <w:t>Core CAL</w:t>
            </w:r>
            <w:r w:rsidRPr="00E8007A">
              <w:rPr>
                <w:sz w:val="18"/>
                <w:szCs w:val="24"/>
                <w:vertAlign w:val="superscript"/>
                <w:lang w:eastAsia="x-none"/>
              </w:rPr>
              <w:t>1</w:t>
            </w:r>
          </w:p>
        </w:tc>
        <w:tc>
          <w:tcPr>
            <w:tcW w:w="3195" w:type="dxa"/>
            <w:vMerge w:val="restart"/>
            <w:vAlign w:val="center"/>
          </w:tcPr>
          <w:p w14:paraId="6674D9F1" w14:textId="77777777" w:rsidR="002B7512" w:rsidRPr="00E8007A" w:rsidRDefault="002B7512" w:rsidP="002B7512">
            <w:pPr>
              <w:rPr>
                <w:sz w:val="18"/>
                <w:lang w:eastAsia="x-none"/>
              </w:rPr>
            </w:pPr>
            <w:r>
              <w:rPr>
                <w:sz w:val="18"/>
                <w:lang w:eastAsia="x-none"/>
              </w:rPr>
              <w:t>Enterprise Mobility Suite</w:t>
            </w:r>
            <w:r w:rsidRPr="005D065A">
              <w:rPr>
                <w:rStyle w:val="ProductList-BodyChar"/>
              </w:rPr>
              <w:fldChar w:fldCharType="begin"/>
            </w:r>
            <w:r w:rsidRPr="005D065A">
              <w:rPr>
                <w:rStyle w:val="ProductList-BodyChar"/>
              </w:rPr>
              <w:instrText xml:space="preserve"> XE "Enterprise Mobility Suite" </w:instrText>
            </w:r>
            <w:r w:rsidRPr="005D065A">
              <w:rPr>
                <w:rStyle w:val="ProductList-BodyChar"/>
              </w:rPr>
              <w:fldChar w:fldCharType="end"/>
            </w:r>
          </w:p>
        </w:tc>
      </w:tr>
      <w:tr w:rsidR="002B7512" w:rsidRPr="00E8007A" w14:paraId="3F72BD39" w14:textId="77777777" w:rsidTr="00882C43">
        <w:trPr>
          <w:trHeight w:val="70"/>
        </w:trPr>
        <w:tc>
          <w:tcPr>
            <w:tcW w:w="4905" w:type="dxa"/>
            <w:vAlign w:val="center"/>
          </w:tcPr>
          <w:p w14:paraId="5E99BD74" w14:textId="77777777" w:rsidR="002B7512" w:rsidRPr="00E8007A" w:rsidRDefault="002B7512" w:rsidP="002B7512">
            <w:pPr>
              <w:rPr>
                <w:sz w:val="18"/>
                <w:lang w:eastAsia="x-none"/>
              </w:rPr>
            </w:pPr>
            <w:r w:rsidRPr="00E8007A">
              <w:rPr>
                <w:sz w:val="18"/>
                <w:lang w:eastAsia="x-none"/>
              </w:rPr>
              <w:t>Enterprise CAL Suite</w:t>
            </w:r>
            <w:r w:rsidRPr="00E8007A">
              <w:rPr>
                <w:sz w:val="18"/>
                <w:szCs w:val="24"/>
                <w:vertAlign w:val="superscript"/>
                <w:lang w:eastAsia="x-none"/>
              </w:rPr>
              <w:t>1</w:t>
            </w:r>
          </w:p>
        </w:tc>
        <w:tc>
          <w:tcPr>
            <w:tcW w:w="3195" w:type="dxa"/>
            <w:vMerge/>
            <w:vAlign w:val="center"/>
          </w:tcPr>
          <w:p w14:paraId="4B05FAC9" w14:textId="77777777" w:rsidR="002B7512" w:rsidRPr="00E8007A" w:rsidRDefault="002B7512">
            <w:pPr>
              <w:rPr>
                <w:sz w:val="18"/>
                <w:lang w:eastAsia="x-none"/>
              </w:rPr>
            </w:pPr>
          </w:p>
        </w:tc>
      </w:tr>
      <w:tr w:rsidR="002B7512" w:rsidRPr="00E8007A" w14:paraId="6CFA0CFE" w14:textId="77777777" w:rsidTr="00882C43">
        <w:trPr>
          <w:trHeight w:val="170"/>
        </w:trPr>
        <w:tc>
          <w:tcPr>
            <w:tcW w:w="4905" w:type="dxa"/>
            <w:vAlign w:val="center"/>
          </w:tcPr>
          <w:p w14:paraId="2FD20322" w14:textId="77777777" w:rsidR="002B7512" w:rsidRPr="00E8007A" w:rsidRDefault="002B7512" w:rsidP="002B7512">
            <w:pPr>
              <w:rPr>
                <w:sz w:val="18"/>
                <w:lang w:eastAsia="x-none"/>
              </w:rPr>
            </w:pPr>
            <w:r>
              <w:rPr>
                <w:sz w:val="18"/>
                <w:lang w:eastAsia="x-none"/>
              </w:rPr>
              <w:t>Core CAL Suite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26CEF782" w14:textId="77777777" w:rsidR="002B7512" w:rsidRPr="00E8007A" w:rsidRDefault="002B7512">
            <w:pPr>
              <w:rPr>
                <w:sz w:val="18"/>
                <w:lang w:eastAsia="x-none"/>
              </w:rPr>
            </w:pPr>
          </w:p>
        </w:tc>
      </w:tr>
      <w:tr w:rsidR="002B7512" w:rsidRPr="00E8007A" w14:paraId="5669DB7D" w14:textId="77777777" w:rsidTr="00882C43">
        <w:trPr>
          <w:trHeight w:val="152"/>
        </w:trPr>
        <w:tc>
          <w:tcPr>
            <w:tcW w:w="4905" w:type="dxa"/>
            <w:vAlign w:val="center"/>
          </w:tcPr>
          <w:p w14:paraId="4FD15326" w14:textId="655F00E9" w:rsidR="002B7512" w:rsidRPr="00E8007A" w:rsidRDefault="002B7512" w:rsidP="005D065A">
            <w:pPr>
              <w:pStyle w:val="ProductList-Body"/>
            </w:pPr>
            <w:r>
              <w:t xml:space="preserve">Core CAL Suite Bridge for Office 365 &amp;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C6FC1C8" w14:textId="77777777" w:rsidR="002B7512" w:rsidRDefault="002B7512">
            <w:pPr>
              <w:rPr>
                <w:sz w:val="18"/>
                <w:lang w:eastAsia="x-none"/>
              </w:rPr>
            </w:pPr>
          </w:p>
        </w:tc>
      </w:tr>
      <w:tr w:rsidR="002B7512" w:rsidRPr="00E8007A" w14:paraId="326F7AF1" w14:textId="77777777" w:rsidTr="00882C43">
        <w:trPr>
          <w:trHeight w:val="70"/>
        </w:trPr>
        <w:tc>
          <w:tcPr>
            <w:tcW w:w="4905" w:type="dxa"/>
            <w:vAlign w:val="center"/>
          </w:tcPr>
          <w:p w14:paraId="36162F57" w14:textId="77777777" w:rsidR="002B7512" w:rsidRPr="00E8007A" w:rsidRDefault="002B7512" w:rsidP="005D065A">
            <w:pPr>
              <w:pStyle w:val="ProductList-Body"/>
            </w:pPr>
            <w:r w:rsidRPr="00E8007A">
              <w:t>Enterprise CAL Suite</w:t>
            </w:r>
            <w:r>
              <w:t xml:space="preserve"> Bridge for Office 365</w:t>
            </w:r>
            <w:r w:rsidRPr="00E8007A">
              <w:rPr>
                <w:szCs w:val="24"/>
                <w:vertAlign w:val="superscript"/>
              </w:rPr>
              <w:t>1</w:t>
            </w:r>
            <w:r w:rsidRPr="00E8007A">
              <w:t xml:space="preserve"> </w:t>
            </w:r>
          </w:p>
        </w:tc>
        <w:tc>
          <w:tcPr>
            <w:tcW w:w="3195" w:type="dxa"/>
            <w:vMerge/>
            <w:vAlign w:val="center"/>
          </w:tcPr>
          <w:p w14:paraId="0C22E9C9" w14:textId="77777777" w:rsidR="002B7512" w:rsidRDefault="002B7512">
            <w:pPr>
              <w:rPr>
                <w:sz w:val="18"/>
                <w:lang w:eastAsia="x-none"/>
              </w:rPr>
            </w:pPr>
          </w:p>
        </w:tc>
      </w:tr>
      <w:tr w:rsidR="002B7512" w:rsidRPr="00E8007A" w14:paraId="7119327B" w14:textId="77777777" w:rsidTr="00882C43">
        <w:trPr>
          <w:trHeight w:val="70"/>
        </w:trPr>
        <w:tc>
          <w:tcPr>
            <w:tcW w:w="4905" w:type="dxa"/>
            <w:vAlign w:val="center"/>
          </w:tcPr>
          <w:p w14:paraId="79CC4EDB" w14:textId="08B2E874" w:rsidR="002B7512" w:rsidRPr="00E8007A" w:rsidRDefault="002B7512" w:rsidP="005D065A">
            <w:pPr>
              <w:pStyle w:val="ProductList-Body"/>
            </w:pPr>
            <w:r w:rsidRPr="00E8007A">
              <w:t>Enterprise CAL Suite</w:t>
            </w:r>
            <w:r>
              <w:t xml:space="preserve"> Bridge for Office 365 and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DFA2990" w14:textId="77777777" w:rsidR="002B7512" w:rsidRDefault="002B7512">
            <w:pPr>
              <w:rPr>
                <w:sz w:val="18"/>
                <w:lang w:eastAsia="x-none"/>
              </w:rPr>
            </w:pPr>
          </w:p>
        </w:tc>
      </w:tr>
    </w:tbl>
    <w:p w14:paraId="6EB28939" w14:textId="77777777" w:rsidR="002B7512" w:rsidRDefault="002B7512" w:rsidP="002B7512">
      <w:pPr>
        <w:pStyle w:val="ProductList-Body"/>
        <w:ind w:left="180"/>
      </w:pPr>
      <w:r w:rsidRPr="00B942D8">
        <w:rPr>
          <w:vertAlign w:val="superscript"/>
        </w:rPr>
        <w:t>1</w:t>
      </w:r>
      <w:r>
        <w:t>With active SA</w:t>
      </w:r>
    </w:p>
    <w:p w14:paraId="52474951" w14:textId="77777777" w:rsidR="002B7512" w:rsidRDefault="002B7512" w:rsidP="002B7512">
      <w:pPr>
        <w:pStyle w:val="ProductList-Body"/>
        <w:ind w:left="180"/>
      </w:pPr>
    </w:p>
    <w:p w14:paraId="13D47AC6" w14:textId="77777777" w:rsidR="002B7512" w:rsidRPr="00B942D8" w:rsidRDefault="002B7512" w:rsidP="002B7512">
      <w:pPr>
        <w:pStyle w:val="ProductList-Body"/>
        <w:ind w:left="180"/>
        <w:rPr>
          <w:b/>
          <w:color w:val="00188F"/>
        </w:rPr>
      </w:pPr>
      <w:r w:rsidRPr="00B942D8">
        <w:rPr>
          <w:b/>
          <w:color w:val="00188F"/>
        </w:rPr>
        <w:t>License Assignment</w:t>
      </w:r>
    </w:p>
    <w:p w14:paraId="5976C94E" w14:textId="528C5CA4" w:rsidR="002B7512" w:rsidRDefault="002B7512" w:rsidP="00912C01">
      <w:pPr>
        <w:pStyle w:val="ProductList-Body"/>
        <w:ind w:left="180"/>
      </w:pPr>
      <w:r>
        <w:t>Each Add-on User SL must be assigned to a single Qualified User (as defined in the customer’s Enterprise Enrollment or the Enrollment for Education Solutions). Add-on User SLs may be reassigned to other Qualified Users in accordance with the Microsoft Volume Licensing Online Services Terms that govern license reassignment of user SLs.</w:t>
      </w:r>
    </w:p>
    <w:p w14:paraId="3D15AB33" w14:textId="77777777" w:rsidR="002B7512" w:rsidRDefault="002B7512" w:rsidP="00912C01">
      <w:pPr>
        <w:pStyle w:val="ProductList-Body"/>
        <w:ind w:left="180"/>
      </w:pPr>
    </w:p>
    <w:p w14:paraId="035592A8" w14:textId="77777777" w:rsidR="002B7512" w:rsidRPr="00B942D8" w:rsidRDefault="002B7512" w:rsidP="009472AC">
      <w:pPr>
        <w:pStyle w:val="ProductList-Body"/>
        <w:ind w:left="180"/>
        <w:rPr>
          <w:b/>
          <w:color w:val="00188F"/>
        </w:rPr>
      </w:pPr>
      <w:r w:rsidRPr="00B942D8">
        <w:rPr>
          <w:b/>
          <w:color w:val="00188F"/>
        </w:rPr>
        <w:t>Use Rights</w:t>
      </w:r>
    </w:p>
    <w:p w14:paraId="04E7E351" w14:textId="117EA058" w:rsidR="002B7512" w:rsidRDefault="002B7512" w:rsidP="00535A01">
      <w:pPr>
        <w:pStyle w:val="ProductList-Body"/>
        <w:ind w:left="180"/>
      </w:pPr>
      <w:r>
        <w:t xml:space="preserve">The use rights are set forth in the Online Services </w:t>
      </w:r>
      <w:r w:rsidR="00B67D4D">
        <w:t>Ter</w:t>
      </w:r>
      <w:r w:rsidR="002904AF">
        <w:t>m</w:t>
      </w:r>
      <w:r w:rsidR="00B67D4D">
        <w:t>s</w:t>
      </w:r>
      <w:r>
        <w:t xml:space="preserve">. Use rights acquired through the purchase of these Add-on User SLs expire with the earlier of the expiration of the SA coverage for the </w:t>
      </w:r>
      <w:r w:rsidR="009C6C6D">
        <w:t>q</w:t>
      </w:r>
      <w:r>
        <w:t xml:space="preserve">ualifying </w:t>
      </w:r>
      <w:r w:rsidR="009C6C6D">
        <w:t>l</w:t>
      </w:r>
      <w:r>
        <w:t xml:space="preserve">icense(s) or at the end of the subscription term for the Add-on User SL. Purchase of these Add-on User SLs does not impact the use rights for the </w:t>
      </w:r>
      <w:r w:rsidR="009C6C6D">
        <w:t>q</w:t>
      </w:r>
      <w:r>
        <w:t xml:space="preserve">ualifying </w:t>
      </w:r>
      <w:r w:rsidR="009C6C6D">
        <w:t>l</w:t>
      </w:r>
      <w:r>
        <w:t>icense(s).</w:t>
      </w:r>
    </w:p>
    <w:p w14:paraId="54EDFD75" w14:textId="4F955E7C" w:rsidR="000E49AA" w:rsidRDefault="000E49AA" w:rsidP="00535A01">
      <w:pPr>
        <w:pStyle w:val="ProductList-Body"/>
        <w:ind w:left="180"/>
      </w:pPr>
    </w:p>
    <w:p w14:paraId="4B99350F" w14:textId="4846BBEA" w:rsidR="000E49AA" w:rsidRDefault="000E49AA" w:rsidP="00535A01">
      <w:pPr>
        <w:pStyle w:val="ProductList-Body"/>
        <w:ind w:left="180"/>
      </w:pPr>
      <w:r w:rsidRPr="008A4096">
        <w:t xml:space="preserve">You may designate a single user who physically uses the </w:t>
      </w:r>
      <w:r w:rsidR="008A4096">
        <w:t>Licensed D</w:t>
      </w:r>
      <w:r w:rsidRPr="008A4096">
        <w:t xml:space="preserve">evice as the </w:t>
      </w:r>
      <w:r w:rsidR="008A4096">
        <w:t>L</w:t>
      </w:r>
      <w:r w:rsidRPr="008A4096">
        <w:t xml:space="preserve">icensed </w:t>
      </w:r>
      <w:r w:rsidR="008A4096">
        <w:t>U</w:t>
      </w:r>
      <w:r w:rsidRPr="008A4096">
        <w:t>s</w:t>
      </w:r>
      <w:r w:rsidR="008A4096">
        <w:t>er of the Add-on User SL.  The L</w:t>
      </w:r>
      <w:r w:rsidRPr="008A4096">
        <w:t xml:space="preserve">icensed </w:t>
      </w:r>
      <w:r w:rsidR="008A4096">
        <w:t>U</w:t>
      </w:r>
      <w:r w:rsidRPr="008A4096">
        <w:t>ser of the Add-on User SL will have access rights equivalent to the qualifying license, and may access functionality of the components of the qualifying license (or earlier versions of the components) from any device</w:t>
      </w:r>
      <w:r>
        <w:rPr>
          <w:color w:val="FF0000"/>
        </w:rPr>
        <w:t>.</w:t>
      </w:r>
    </w:p>
    <w:p w14:paraId="4F085B50" w14:textId="77777777" w:rsidR="002B7512" w:rsidRDefault="002B7512">
      <w:pPr>
        <w:pStyle w:val="ProductList-Body"/>
      </w:pPr>
      <w:r>
        <w:t xml:space="preserve"> </w:t>
      </w:r>
    </w:p>
    <w:p w14:paraId="0EA3F172" w14:textId="77777777" w:rsidR="002B7512" w:rsidRPr="00B942D8" w:rsidRDefault="002B7512">
      <w:pPr>
        <w:pStyle w:val="ProductList-Body"/>
        <w:rPr>
          <w:b/>
          <w:color w:val="00188F"/>
        </w:rPr>
      </w:pPr>
      <w:r w:rsidRPr="00B942D8">
        <w:rPr>
          <w:b/>
          <w:color w:val="00188F"/>
        </w:rPr>
        <w:t>Purchase Eligibility</w:t>
      </w:r>
    </w:p>
    <w:p w14:paraId="42724CAC" w14:textId="4030D722" w:rsidR="002B7512" w:rsidRDefault="002B7512">
      <w:pPr>
        <w:pStyle w:val="ProductList-Body"/>
      </w:pPr>
      <w:r>
        <w:t xml:space="preserve">Customers must have an active Enterprise Enrollment with active SA for the corresponding </w:t>
      </w:r>
      <w:r w:rsidR="009C6C6D">
        <w:t>q</w:t>
      </w:r>
      <w:r>
        <w:t xml:space="preserve">ualifying </w:t>
      </w:r>
      <w:r w:rsidR="009C6C6D">
        <w:t>l</w:t>
      </w:r>
      <w:r>
        <w:t xml:space="preserve">icense(s). The </w:t>
      </w:r>
      <w:r w:rsidR="009C6C6D">
        <w:t>q</w:t>
      </w:r>
      <w:r>
        <w:t xml:space="preserve">ualifying </w:t>
      </w:r>
      <w:r w:rsidR="009C6C6D">
        <w:t>l</w:t>
      </w:r>
      <w:r>
        <w:t>icense(s) may be user-</w:t>
      </w:r>
      <w:r w:rsidR="00651A42">
        <w:t>based</w:t>
      </w:r>
      <w:r>
        <w:t xml:space="preserve"> or device-based. Customers with a pre-2010 version of the MBSA must sign the Online Services Supplemental Terms and Conditions.</w:t>
      </w:r>
    </w:p>
    <w:p w14:paraId="35F44D68" w14:textId="77777777" w:rsidR="002B7512" w:rsidRDefault="002B7512">
      <w:pPr>
        <w:pStyle w:val="ProductList-Body"/>
      </w:pPr>
    </w:p>
    <w:p w14:paraId="784A7056" w14:textId="77777777" w:rsidR="002B7512" w:rsidRPr="00B942D8" w:rsidRDefault="002B7512">
      <w:pPr>
        <w:pStyle w:val="ProductList-Body"/>
        <w:rPr>
          <w:b/>
          <w:color w:val="00188F"/>
        </w:rPr>
      </w:pPr>
      <w:r w:rsidRPr="00B942D8">
        <w:rPr>
          <w:b/>
          <w:color w:val="00188F"/>
        </w:rPr>
        <w:t>Purchase Restrictions</w:t>
      </w:r>
    </w:p>
    <w:p w14:paraId="5AC4801D" w14:textId="77777777" w:rsidR="002B7512" w:rsidRDefault="002B7512">
      <w:pPr>
        <w:pStyle w:val="ProductList-Body"/>
      </w:pPr>
      <w:r>
        <w:t>Only one Add-on User SL may be purchased for each Qualifying License (or set of Qualifying Licenses).</w:t>
      </w:r>
    </w:p>
    <w:p w14:paraId="3F73AF87" w14:textId="77777777" w:rsidR="002B7512" w:rsidRDefault="002B7512">
      <w:pPr>
        <w:pStyle w:val="ProductList-Body"/>
      </w:pPr>
    </w:p>
    <w:p w14:paraId="5421A376" w14:textId="77777777" w:rsidR="002B7512" w:rsidRDefault="002B7512">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2988C268" w14:textId="77777777" w:rsidR="002B7512" w:rsidRDefault="002B7512">
      <w:pPr>
        <w:pStyle w:val="ProductList-Body"/>
      </w:pPr>
    </w:p>
    <w:p w14:paraId="7E96CFC4" w14:textId="77777777" w:rsidR="002B7512" w:rsidRDefault="002B7512">
      <w:pPr>
        <w:pStyle w:val="ProductList-Body"/>
      </w:pPr>
      <w:r>
        <w:t>Campus and School Agreement customers may purchase the corresponding User Subscription License for Enterprise Mobility Suite</w:t>
      </w:r>
      <w:r>
        <w:fldChar w:fldCharType="begin"/>
      </w:r>
      <w:r>
        <w:instrText xml:space="preserve"> XE "</w:instrText>
      </w:r>
      <w:r w:rsidRPr="007D69F9">
        <w:instrText>Enterprise Mobility Suite</w:instrText>
      </w:r>
      <w:r>
        <w:instrText xml:space="preserve">" </w:instrText>
      </w:r>
      <w:r>
        <w:fldChar w:fldCharType="end"/>
      </w:r>
      <w:r>
        <w:t xml:space="preserve"> USLs for their Users up to the same quantity as their Eligible PC count so long as they have coverage for the qualifying licenses. </w:t>
      </w:r>
    </w:p>
    <w:p w14:paraId="7AAD970C" w14:textId="77777777" w:rsidR="002B7512" w:rsidRDefault="002B7512">
      <w:pPr>
        <w:pStyle w:val="ProductList-Body"/>
      </w:pPr>
    </w:p>
    <w:p w14:paraId="1B043104" w14:textId="4B42FF5A" w:rsidR="007A5622" w:rsidRPr="00B64912" w:rsidRDefault="007A5622" w:rsidP="007A5622">
      <w:pPr>
        <w:pStyle w:val="ProductList-Body"/>
        <w:rPr>
          <w:b/>
        </w:rPr>
      </w:pPr>
      <w:r w:rsidRPr="00125581">
        <w:rPr>
          <w:b/>
          <w:color w:val="00188F"/>
        </w:rPr>
        <w:t xml:space="preserve">Purchase </w:t>
      </w:r>
      <w:r w:rsidRPr="00305FEE">
        <w:rPr>
          <w:b/>
          <w:color w:val="00188F"/>
        </w:rPr>
        <w:t>eligibility</w:t>
      </w:r>
      <w:r w:rsidRPr="00125581">
        <w:rPr>
          <w:b/>
          <w:color w:val="00188F"/>
        </w:rPr>
        <w:t xml:space="preserve"> for </w:t>
      </w:r>
      <w:r>
        <w:rPr>
          <w:b/>
          <w:color w:val="00188F"/>
        </w:rPr>
        <w:t>Enterprise Mobility Suite</w:t>
      </w:r>
      <w:r w:rsidRPr="00125581">
        <w:rPr>
          <w:b/>
          <w:color w:val="00188F"/>
        </w:rPr>
        <w:t xml:space="preserve"> </w:t>
      </w:r>
      <w:r>
        <w:rPr>
          <w:b/>
          <w:color w:val="00188F"/>
        </w:rPr>
        <w:t xml:space="preserve">From </w:t>
      </w:r>
      <w:r w:rsidRPr="00125581">
        <w:rPr>
          <w:b/>
          <w:color w:val="00188F"/>
        </w:rPr>
        <w:t>SA U</w:t>
      </w:r>
      <w:r w:rsidR="009C6C6D">
        <w:rPr>
          <w:b/>
          <w:color w:val="00188F"/>
        </w:rPr>
        <w:t xml:space="preserve">ser </w:t>
      </w:r>
      <w:r w:rsidRPr="00125581">
        <w:rPr>
          <w:b/>
          <w:color w:val="00188F"/>
        </w:rPr>
        <w:t>SL</w:t>
      </w:r>
      <w:r>
        <w:rPr>
          <w:b/>
          <w:color w:val="00188F"/>
        </w:rPr>
        <w:t>s</w:t>
      </w:r>
    </w:p>
    <w:p w14:paraId="0AD91E94" w14:textId="2C2E449D" w:rsidR="007A5622" w:rsidRDefault="007A5622" w:rsidP="007A5622">
      <w:pPr>
        <w:pStyle w:val="ProductList-Body"/>
      </w:pPr>
      <w:r w:rsidRPr="000900F7">
        <w:rPr>
          <w:iCs/>
        </w:rPr>
        <w:t>From SA</w:t>
      </w:r>
      <w:r w:rsidRPr="004C1493">
        <w:t xml:space="preserve"> USLs may be purchased to transition fully paid, perpetual Licenses with active SA for the Qualifying Products in the table below</w:t>
      </w:r>
      <w:r>
        <w:t>. Subscription Licenses for the Qualifying Products may also be transitioned with a corresponding From SA U</w:t>
      </w:r>
      <w:r w:rsidR="009C6C6D">
        <w:t xml:space="preserve">ser </w:t>
      </w:r>
      <w:r>
        <w:t>SL if the Subscription License was purchased at least three years prior to the purchase of the From SA U</w:t>
      </w:r>
      <w:r w:rsidR="009C6C6D">
        <w:t xml:space="preserve">ser </w:t>
      </w:r>
      <w:r>
        <w:t>SL.</w:t>
      </w:r>
    </w:p>
    <w:p w14:paraId="4676C91D" w14:textId="77777777" w:rsidR="007A5622" w:rsidRDefault="007A5622" w:rsidP="007A5622">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060"/>
        <w:gridCol w:w="4140"/>
      </w:tblGrid>
      <w:tr w:rsidR="007A5622" w:rsidRPr="00717EC0" w14:paraId="6DEBF29D" w14:textId="77777777" w:rsidTr="00611C99">
        <w:trPr>
          <w:trHeight w:val="60"/>
          <w:tblHeader/>
        </w:trPr>
        <w:tc>
          <w:tcPr>
            <w:tcW w:w="3240" w:type="dxa"/>
            <w:shd w:val="clear" w:color="auto" w:fill="0072C6"/>
            <w:vAlign w:val="center"/>
          </w:tcPr>
          <w:p w14:paraId="560E43F6" w14:textId="77777777" w:rsidR="007A5622" w:rsidRPr="00717EC0" w:rsidRDefault="007A5622"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060" w:type="dxa"/>
            <w:shd w:val="clear" w:color="auto" w:fill="0072C6"/>
            <w:vAlign w:val="center"/>
          </w:tcPr>
          <w:p w14:paraId="7C5219D1" w14:textId="77777777" w:rsidR="007A5622" w:rsidRPr="00717EC0" w:rsidRDefault="007A5622" w:rsidP="00694578">
            <w:pPr>
              <w:pStyle w:val="ProductList-Body"/>
              <w:spacing w:before="20" w:after="20"/>
            </w:pPr>
            <w:r>
              <w:rPr>
                <w:color w:val="FFFFFF" w:themeColor="background1"/>
              </w:rPr>
              <w:t>Corresponding from SA USL</w:t>
            </w:r>
          </w:p>
        </w:tc>
        <w:tc>
          <w:tcPr>
            <w:tcW w:w="4140" w:type="dxa"/>
            <w:shd w:val="clear" w:color="auto" w:fill="0072C6"/>
            <w:vAlign w:val="center"/>
          </w:tcPr>
          <w:p w14:paraId="74B564E1" w14:textId="77777777" w:rsidR="007A5622" w:rsidRPr="00717EC0" w:rsidRDefault="007A5622" w:rsidP="00694578">
            <w:pPr>
              <w:pStyle w:val="ProductList-Body"/>
              <w:spacing w:before="20" w:after="20"/>
            </w:pPr>
            <w:r w:rsidRPr="00D979D3">
              <w:rPr>
                <w:color w:val="FFFFFF" w:themeColor="background1"/>
              </w:rPr>
              <w:t>Required CAL Suite Bridge</w:t>
            </w:r>
          </w:p>
        </w:tc>
      </w:tr>
      <w:tr w:rsidR="007A5622" w:rsidRPr="00717EC0" w14:paraId="16AE64D4" w14:textId="77777777" w:rsidTr="00611C99">
        <w:trPr>
          <w:trHeight w:val="224"/>
        </w:trPr>
        <w:tc>
          <w:tcPr>
            <w:tcW w:w="3240" w:type="dxa"/>
            <w:vAlign w:val="center"/>
          </w:tcPr>
          <w:p w14:paraId="0FC75A03" w14:textId="77777777" w:rsidR="007A5622" w:rsidRPr="00717EC0" w:rsidRDefault="007A5622" w:rsidP="00694578">
            <w:pPr>
              <w:pStyle w:val="ProductList-Body"/>
              <w:rPr>
                <w:color w:val="000000"/>
              </w:rPr>
            </w:pPr>
            <w:r>
              <w:t>Core CAL Suite</w:t>
            </w:r>
          </w:p>
        </w:tc>
        <w:tc>
          <w:tcPr>
            <w:tcW w:w="3060" w:type="dxa"/>
            <w:vAlign w:val="center"/>
          </w:tcPr>
          <w:p w14:paraId="6DD4EAFF" w14:textId="0E69D231" w:rsidR="007A5622" w:rsidRPr="00717EC0" w:rsidRDefault="007A5622" w:rsidP="007A5622">
            <w:pPr>
              <w:pStyle w:val="ProductList-Body"/>
              <w:rPr>
                <w:color w:val="000000"/>
              </w:rPr>
            </w:pPr>
            <w:r>
              <w:t>Enterprise Mobility Suite From SA</w:t>
            </w:r>
            <w:r>
              <w:rPr>
                <w:vertAlign w:val="superscript"/>
              </w:rPr>
              <w:t>1</w:t>
            </w:r>
          </w:p>
        </w:tc>
        <w:tc>
          <w:tcPr>
            <w:tcW w:w="4140" w:type="dxa"/>
            <w:vAlign w:val="center"/>
          </w:tcPr>
          <w:p w14:paraId="1C482489" w14:textId="39206344" w:rsidR="007A5622" w:rsidRPr="00717EC0" w:rsidRDefault="007A5622" w:rsidP="00694578">
            <w:pPr>
              <w:pStyle w:val="ProductList-Body"/>
              <w:rPr>
                <w:color w:val="000000"/>
              </w:rPr>
            </w:pPr>
            <w:r>
              <w:t xml:space="preserve">Core CAL Bridge for Enterprise Mobility Suite </w:t>
            </w:r>
            <w:r w:rsidRPr="009857C8">
              <w:rPr>
                <w:vertAlign w:val="superscript"/>
              </w:rPr>
              <w:t>2</w:t>
            </w:r>
            <w:r w:rsidR="00611C99">
              <w:rPr>
                <w:vertAlign w:val="superscript"/>
              </w:rPr>
              <w:t>,3</w:t>
            </w:r>
          </w:p>
        </w:tc>
      </w:tr>
      <w:tr w:rsidR="007A5622" w:rsidRPr="00717EC0" w14:paraId="2AD7A467" w14:textId="77777777" w:rsidTr="00611C99">
        <w:trPr>
          <w:trHeight w:val="314"/>
        </w:trPr>
        <w:tc>
          <w:tcPr>
            <w:tcW w:w="3240" w:type="dxa"/>
            <w:vAlign w:val="center"/>
          </w:tcPr>
          <w:p w14:paraId="3B5ED050" w14:textId="4F27D2EC" w:rsidR="007A5622" w:rsidRPr="00717EC0" w:rsidRDefault="007A5622" w:rsidP="00694578">
            <w:pPr>
              <w:pStyle w:val="ProductList-Body"/>
              <w:rPr>
                <w:color w:val="000000"/>
              </w:rPr>
            </w:pPr>
            <w:r>
              <w:t>Enterprise CAL Suite</w:t>
            </w:r>
          </w:p>
        </w:tc>
        <w:tc>
          <w:tcPr>
            <w:tcW w:w="3060" w:type="dxa"/>
            <w:vAlign w:val="center"/>
          </w:tcPr>
          <w:p w14:paraId="3F6A68DA" w14:textId="0CB14911" w:rsidR="007A5622" w:rsidRPr="00717EC0" w:rsidRDefault="007A5622" w:rsidP="00694578">
            <w:pPr>
              <w:pStyle w:val="ProductList-Body"/>
              <w:rPr>
                <w:color w:val="000000"/>
              </w:rPr>
            </w:pPr>
            <w:r>
              <w:t>Enterprise Mobility Suite From SA</w:t>
            </w:r>
            <w:r>
              <w:rPr>
                <w:vertAlign w:val="superscript"/>
              </w:rPr>
              <w:t>1</w:t>
            </w:r>
          </w:p>
        </w:tc>
        <w:tc>
          <w:tcPr>
            <w:tcW w:w="4140" w:type="dxa"/>
            <w:vAlign w:val="center"/>
          </w:tcPr>
          <w:p w14:paraId="70453A3A" w14:textId="2D1C3554" w:rsidR="007A5622" w:rsidRPr="00717EC0" w:rsidRDefault="007A5622" w:rsidP="007A5622">
            <w:pPr>
              <w:pStyle w:val="ProductList-Body"/>
              <w:rPr>
                <w:color w:val="000000"/>
              </w:rPr>
            </w:pPr>
            <w:r>
              <w:t>Enterprise CAL Bridge for Enterprise Mobility Suite</w:t>
            </w:r>
            <w:r w:rsidRPr="009857C8">
              <w:rPr>
                <w:vertAlign w:val="superscript"/>
              </w:rPr>
              <w:t xml:space="preserve"> 2</w:t>
            </w:r>
            <w:r w:rsidR="00611C99">
              <w:rPr>
                <w:vertAlign w:val="superscript"/>
              </w:rPr>
              <w:t>,4</w:t>
            </w:r>
          </w:p>
        </w:tc>
      </w:tr>
    </w:tbl>
    <w:p w14:paraId="7C244EB9" w14:textId="77777777" w:rsidR="007A5622" w:rsidRDefault="007A5622" w:rsidP="007A5622">
      <w:pPr>
        <w:pStyle w:val="ProductList-Body"/>
        <w:ind w:left="180"/>
      </w:pPr>
      <w:r>
        <w:rPr>
          <w:vertAlign w:val="superscript"/>
        </w:rPr>
        <w:t>1</w:t>
      </w:r>
      <w:r>
        <w:t>Available for purchase at enrollment anniversary or beginning of a new enrollment term only.</w:t>
      </w:r>
    </w:p>
    <w:p w14:paraId="1EF22E32" w14:textId="18F5114B" w:rsidR="007A5622" w:rsidRDefault="007A5622" w:rsidP="007A5622">
      <w:pPr>
        <w:pStyle w:val="ProductList-Body"/>
        <w:ind w:left="180"/>
      </w:pPr>
      <w:r w:rsidRPr="009857C8">
        <w:rPr>
          <w:vertAlign w:val="superscript"/>
        </w:rPr>
        <w:t>2</w:t>
      </w:r>
      <w:r w:rsidRPr="009857C8">
        <w:t>Required for Purchase at enrollment anniversary only</w:t>
      </w:r>
      <w:r>
        <w:t>.</w:t>
      </w:r>
    </w:p>
    <w:p w14:paraId="2915DAA5" w14:textId="77777777" w:rsidR="00611C99" w:rsidRDefault="00611C99" w:rsidP="00611C99">
      <w:pPr>
        <w:pStyle w:val="ProductList-Body"/>
        <w:ind w:left="180"/>
      </w:pPr>
      <w:r>
        <w:rPr>
          <w:vertAlign w:val="superscript"/>
        </w:rPr>
        <w:t>3</w:t>
      </w:r>
      <w:r>
        <w:t xml:space="preserve">Purchase not required for users also licensed with Office 365 (Enterprise &amp; Government E1, E3, E4) </w:t>
      </w:r>
    </w:p>
    <w:p w14:paraId="368A82A7" w14:textId="498B10F3" w:rsidR="00611C99" w:rsidRDefault="00611C99" w:rsidP="00611C99">
      <w:pPr>
        <w:pStyle w:val="ProductList-Body"/>
        <w:ind w:left="180"/>
      </w:pPr>
      <w:r>
        <w:rPr>
          <w:vertAlign w:val="superscript"/>
        </w:rPr>
        <w:t>4</w:t>
      </w:r>
      <w:r>
        <w:t>Purchase not required for users also licensed with Office 365 (Enterprise &amp; Government E3, E4)</w:t>
      </w:r>
    </w:p>
    <w:p w14:paraId="7019B66F" w14:textId="77777777" w:rsidR="00305FEE" w:rsidRDefault="00305FEE" w:rsidP="00305FEE">
      <w:pPr>
        <w:pStyle w:val="ProductList-Body"/>
        <w:tabs>
          <w:tab w:val="clear" w:pos="158"/>
          <w:tab w:val="left" w:pos="360"/>
        </w:tabs>
      </w:pPr>
    </w:p>
    <w:p w14:paraId="0D0AF57E" w14:textId="18E17F7A" w:rsidR="00021DFC" w:rsidRPr="00305FEE" w:rsidRDefault="00021DFC" w:rsidP="00021DFC">
      <w:pPr>
        <w:pStyle w:val="ProductList-Body"/>
        <w:tabs>
          <w:tab w:val="clear" w:pos="158"/>
          <w:tab w:val="left" w:pos="360"/>
        </w:tabs>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71190F0" w14:textId="0467383C" w:rsidR="00021DFC" w:rsidRDefault="00021DFC" w:rsidP="00021DFC">
      <w:pPr>
        <w:pStyle w:val="ProductList-Body"/>
      </w:pPr>
      <w:r w:rsidRPr="005612A2">
        <w:t>When transitioning to “From SA” USLs, no more than one From SA USL may be purchased for each</w:t>
      </w:r>
      <w:r>
        <w:t xml:space="preserve"> Q</w:t>
      </w:r>
      <w:r w:rsidRPr="005612A2">
        <w:t>ualifying</w:t>
      </w:r>
      <w:r>
        <w:t xml:space="preserve"> Device license transitioned</w:t>
      </w:r>
      <w:r w:rsidR="009C6C6D">
        <w:t xml:space="preserve">. As a one-time exception for </w:t>
      </w:r>
      <w:r w:rsidRPr="005612A2">
        <w:t xml:space="preserve">licensed Qualified Devices </w:t>
      </w:r>
      <w:r w:rsidR="009C6C6D">
        <w:t>that are used by more</w:t>
      </w:r>
      <w:r w:rsidRPr="005612A2">
        <w:t xml:space="preserve"> than one user,</w:t>
      </w:r>
      <w:r>
        <w:t xml:space="preserve"> </w:t>
      </w:r>
      <w:r w:rsidR="009C6C6D">
        <w:t xml:space="preserve">Customer may purchase a </w:t>
      </w:r>
      <w:r w:rsidRPr="005612A2">
        <w:t>“From SA” U</w:t>
      </w:r>
      <w:r w:rsidR="009C6C6D">
        <w:t xml:space="preserve">ser </w:t>
      </w:r>
      <w:r w:rsidRPr="005612A2">
        <w:t>SLs</w:t>
      </w:r>
      <w:r>
        <w:t xml:space="preserve"> </w:t>
      </w:r>
      <w:r w:rsidR="009C6C6D" w:rsidRPr="005612A2">
        <w:t>SL</w:t>
      </w:r>
      <w:r w:rsidR="009C6C6D">
        <w:t xml:space="preserve"> for each of those users, but only if it purchases a </w:t>
      </w:r>
      <w:r w:rsidR="009C6C6D" w:rsidRPr="005612A2">
        <w:t>“From SA” U</w:t>
      </w:r>
      <w:r w:rsidR="009C6C6D">
        <w:t xml:space="preserve">ser </w:t>
      </w:r>
      <w:r w:rsidR="009C6C6D" w:rsidRPr="005612A2">
        <w:t>SL</w:t>
      </w:r>
      <w:r w:rsidR="009C6C6D">
        <w:t xml:space="preserve"> for all users of all licensed Qualified Devices</w:t>
      </w:r>
      <w:r>
        <w:t>.</w:t>
      </w:r>
    </w:p>
    <w:p w14:paraId="67AA5850" w14:textId="77777777" w:rsidR="00021DFC" w:rsidRDefault="00021DFC" w:rsidP="00305FEE">
      <w:pPr>
        <w:pStyle w:val="ProductList-Body"/>
        <w:tabs>
          <w:tab w:val="clear" w:pos="158"/>
          <w:tab w:val="left" w:pos="360"/>
        </w:tabs>
        <w:rPr>
          <w:b/>
          <w:color w:val="00188F"/>
        </w:rPr>
      </w:pPr>
    </w:p>
    <w:p w14:paraId="32025450" w14:textId="1E940A14" w:rsidR="00305FEE" w:rsidRPr="00305FEE" w:rsidRDefault="00305FEE" w:rsidP="00305FEE">
      <w:pPr>
        <w:pStyle w:val="ProductList-Body"/>
        <w:tabs>
          <w:tab w:val="clear" w:pos="158"/>
          <w:tab w:val="left" w:pos="360"/>
        </w:tabs>
        <w:rPr>
          <w:b/>
          <w:color w:val="00188F"/>
        </w:rPr>
      </w:pPr>
      <w:r w:rsidRPr="00305FEE">
        <w:rPr>
          <w:b/>
          <w:color w:val="00188F"/>
        </w:rPr>
        <w:t xml:space="preserve">SA Benefits for Enterprise Mobility Suite From SA </w:t>
      </w:r>
      <w:r>
        <w:rPr>
          <w:b/>
          <w:color w:val="00188F"/>
        </w:rPr>
        <w:t xml:space="preserve">User </w:t>
      </w:r>
      <w:r w:rsidRPr="00305FEE">
        <w:rPr>
          <w:b/>
          <w:color w:val="00188F"/>
        </w:rPr>
        <w:t>SLs</w:t>
      </w:r>
    </w:p>
    <w:p w14:paraId="1E694540" w14:textId="30535DCF" w:rsidR="00305FEE" w:rsidRDefault="00305FEE" w:rsidP="00305FEE">
      <w:pPr>
        <w:pStyle w:val="ProductList-Body"/>
        <w:tabs>
          <w:tab w:val="clear" w:pos="158"/>
          <w:tab w:val="left" w:pos="360"/>
        </w:tabs>
      </w:pPr>
      <w:r>
        <w:t>Enterprise Mobility Suite From SA User SLs qualify Customer for SA Benefits based on the Qualifying Products being transitioned.</w:t>
      </w:r>
    </w:p>
    <w:p w14:paraId="3F1CC888" w14:textId="77777777" w:rsidR="002B7512" w:rsidRPr="00585A48" w:rsidRDefault="00F8488D">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05B44423" w14:textId="46ED6DDD" w:rsidR="00B7044F" w:rsidRDefault="00B7044F" w:rsidP="00B7044F">
      <w:pPr>
        <w:pStyle w:val="ProductList-Offering2Heading"/>
        <w:outlineLvl w:val="2"/>
      </w:pPr>
      <w:r>
        <w:tab/>
      </w:r>
      <w:bookmarkStart w:id="925" w:name="AzureActiveDirectory"/>
      <w:bookmarkStart w:id="926" w:name="_Toc413390701"/>
      <w:r>
        <w:t>Azure Active Directory</w:t>
      </w:r>
      <w:r w:rsidR="00140A95">
        <w:t xml:space="preserve"> </w:t>
      </w:r>
      <w:bookmarkEnd w:id="925"/>
      <w:r w:rsidR="00140A95" w:rsidRPr="00140A95">
        <w:rPr>
          <w:b w:val="0"/>
        </w:rPr>
        <w:t>(Plan)</w:t>
      </w:r>
      <w:bookmarkEnd w:id="92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B7044F" w14:paraId="79E01B30" w14:textId="77777777" w:rsidTr="00500791">
        <w:trPr>
          <w:cantSplit/>
          <w:tblHeader/>
        </w:trPr>
        <w:tc>
          <w:tcPr>
            <w:tcW w:w="3367" w:type="dxa"/>
            <w:tcBorders>
              <w:bottom w:val="nil"/>
            </w:tcBorders>
            <w:shd w:val="clear" w:color="auto" w:fill="00188F"/>
          </w:tcPr>
          <w:p w14:paraId="6FA6970D"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4FDD19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785EA86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2707999"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FF5C35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52C10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BC3479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D9F1C5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C0FFCD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2C06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37B3D0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B7044F" w14:paraId="7C97F6DE" w14:textId="77777777" w:rsidTr="004C1A68">
        <w:trPr>
          <w:cantSplit/>
          <w:tblHeader/>
        </w:trPr>
        <w:tc>
          <w:tcPr>
            <w:tcW w:w="3367" w:type="dxa"/>
            <w:tcBorders>
              <w:top w:val="nil"/>
              <w:left w:val="nil"/>
              <w:bottom w:val="nil"/>
              <w:right w:val="nil"/>
            </w:tcBorders>
          </w:tcPr>
          <w:p w14:paraId="257FF9C0" w14:textId="77777777" w:rsidR="00B7044F" w:rsidRDefault="00B7044F" w:rsidP="00500791">
            <w:pPr>
              <w:pStyle w:val="ProductList-Offering2"/>
            </w:pPr>
            <w:bookmarkStart w:id="927" w:name="_Toc413390702"/>
            <w:r>
              <w:t>Azure Active Directory Basic</w:t>
            </w:r>
            <w:bookmarkEnd w:id="927"/>
            <w:r>
              <w:fldChar w:fldCharType="begin"/>
            </w:r>
            <w:r>
              <w:instrText xml:space="preserve"> XE "</w:instrText>
            </w:r>
            <w:r w:rsidRPr="009E0D45">
              <w:instrText xml:space="preserve">Azure Active Directory </w:instrText>
            </w:r>
            <w:r>
              <w:instrText xml:space="preserve">Basic" </w:instrText>
            </w:r>
            <w:r>
              <w:fldChar w:fldCharType="end"/>
            </w:r>
          </w:p>
        </w:tc>
        <w:tc>
          <w:tcPr>
            <w:tcW w:w="738" w:type="dxa"/>
            <w:tcBorders>
              <w:top w:val="nil"/>
              <w:left w:val="nil"/>
              <w:bottom w:val="nil"/>
              <w:right w:val="nil"/>
            </w:tcBorders>
            <w:vAlign w:val="center"/>
          </w:tcPr>
          <w:p w14:paraId="399CF139"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4DEF391"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0832F60B"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2615BAD8" w14:textId="58223161" w:rsidR="00B7044F" w:rsidRPr="005A0966" w:rsidRDefault="008C703E"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2AADC8D0"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67FD8CF5"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5157218" w14:textId="77777777" w:rsidR="00B7044F" w:rsidRDefault="00B7044F" w:rsidP="00500791">
            <w:pPr>
              <w:pStyle w:val="ProductList-OfferingBody"/>
              <w:ind w:left="-113"/>
              <w:jc w:val="center"/>
            </w:pPr>
          </w:p>
        </w:tc>
        <w:tc>
          <w:tcPr>
            <w:tcW w:w="739" w:type="dxa"/>
            <w:shd w:val="clear" w:color="auto" w:fill="70AD47" w:themeFill="accent6"/>
            <w:vAlign w:val="center"/>
          </w:tcPr>
          <w:p w14:paraId="22C6A317" w14:textId="4D5FAB77" w:rsidR="00B7044F" w:rsidRDefault="004C1A68" w:rsidP="0050079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6B6ED1" w14:textId="77777777" w:rsidR="00B7044F" w:rsidRDefault="00B7044F" w:rsidP="00500791">
            <w:pPr>
              <w:pStyle w:val="ProductList-OfferingBody"/>
              <w:ind w:left="-113"/>
              <w:jc w:val="center"/>
            </w:pPr>
          </w:p>
        </w:tc>
        <w:tc>
          <w:tcPr>
            <w:tcW w:w="739" w:type="dxa"/>
            <w:shd w:val="clear" w:color="auto" w:fill="70AD47" w:themeFill="accent6"/>
            <w:vAlign w:val="center"/>
          </w:tcPr>
          <w:p w14:paraId="69870A03"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1EE5F947" w14:textId="77777777" w:rsidTr="004C1A68">
        <w:trPr>
          <w:cantSplit/>
          <w:tblHeader/>
        </w:trPr>
        <w:tc>
          <w:tcPr>
            <w:tcW w:w="3367" w:type="dxa"/>
            <w:tcBorders>
              <w:top w:val="nil"/>
              <w:left w:val="nil"/>
              <w:bottom w:val="nil"/>
              <w:right w:val="nil"/>
            </w:tcBorders>
          </w:tcPr>
          <w:p w14:paraId="6CE6A46C" w14:textId="77777777" w:rsidR="00B7044F" w:rsidRDefault="00B7044F" w:rsidP="00500791">
            <w:pPr>
              <w:pStyle w:val="ProductList-Offering2"/>
            </w:pPr>
            <w:bookmarkStart w:id="928" w:name="_Toc413390703"/>
            <w:r>
              <w:t>Azure Active Directory Premium</w:t>
            </w:r>
            <w:bookmarkEnd w:id="928"/>
            <w:r>
              <w:fldChar w:fldCharType="begin"/>
            </w:r>
            <w:r>
              <w:instrText xml:space="preserve"> XE "</w:instrText>
            </w:r>
            <w:r w:rsidRPr="009E0D45">
              <w:instrText>Azure Active Directory Premium</w:instrText>
            </w:r>
            <w:r>
              <w:instrText xml:space="preserve">" </w:instrText>
            </w:r>
            <w:r>
              <w:fldChar w:fldCharType="end"/>
            </w:r>
          </w:p>
        </w:tc>
        <w:tc>
          <w:tcPr>
            <w:tcW w:w="738" w:type="dxa"/>
            <w:tcBorders>
              <w:top w:val="nil"/>
              <w:left w:val="nil"/>
              <w:bottom w:val="nil"/>
              <w:right w:val="nil"/>
            </w:tcBorders>
            <w:vAlign w:val="center"/>
          </w:tcPr>
          <w:p w14:paraId="673EB426"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6B920BD0"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5CDC2DFC"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5DD0D78"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C5A5DCF"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01CD7D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4364E1FC" w14:textId="77777777" w:rsidR="00B7044F" w:rsidRDefault="00B7044F" w:rsidP="00500791">
            <w:pPr>
              <w:pStyle w:val="ProductList-OfferingBody"/>
              <w:ind w:left="-113"/>
              <w:jc w:val="center"/>
            </w:pPr>
          </w:p>
        </w:tc>
        <w:tc>
          <w:tcPr>
            <w:tcW w:w="739" w:type="dxa"/>
            <w:shd w:val="clear" w:color="auto" w:fill="70AD47" w:themeFill="accent6"/>
            <w:vAlign w:val="center"/>
          </w:tcPr>
          <w:p w14:paraId="103E682E" w14:textId="6A41E093" w:rsidR="00B7044F" w:rsidRDefault="004C1A68" w:rsidP="00500791">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52F58D8" w14:textId="77777777" w:rsidR="00B7044F" w:rsidRDefault="00B7044F" w:rsidP="00500791">
            <w:pPr>
              <w:pStyle w:val="ProductList-OfferingBody"/>
              <w:ind w:left="-113"/>
              <w:jc w:val="center"/>
            </w:pPr>
          </w:p>
        </w:tc>
        <w:tc>
          <w:tcPr>
            <w:tcW w:w="739" w:type="dxa"/>
            <w:shd w:val="clear" w:color="auto" w:fill="70AD47" w:themeFill="accent6"/>
            <w:vAlign w:val="center"/>
          </w:tcPr>
          <w:p w14:paraId="44702FC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7798E8AA" w14:textId="77777777" w:rsidR="00B7044F" w:rsidRDefault="00B7044F" w:rsidP="00B7044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7044F" w14:paraId="5A6B1AA0" w14:textId="77777777" w:rsidTr="00500791">
        <w:tc>
          <w:tcPr>
            <w:tcW w:w="3596" w:type="dxa"/>
          </w:tcPr>
          <w:p w14:paraId="4022B3B9" w14:textId="77777777" w:rsidR="00B7044F" w:rsidRDefault="00B7044F" w:rsidP="00500791">
            <w:pPr>
              <w:pStyle w:val="ProductList-Body"/>
              <w:spacing w:before="20" w:after="20"/>
              <w:rPr>
                <w:b/>
              </w:rPr>
            </w:pPr>
            <w:r>
              <w:t xml:space="preserve">Reduction Eligible: </w:t>
            </w:r>
            <w:r>
              <w:rPr>
                <w:b/>
              </w:rPr>
              <w:t>All</w:t>
            </w:r>
          </w:p>
          <w:p w14:paraId="0E55A4B0" w14:textId="77777777" w:rsidR="00B7044F" w:rsidRDefault="00B7044F" w:rsidP="00500791">
            <w:pPr>
              <w:pStyle w:val="ProductList-Body"/>
              <w:spacing w:before="20" w:after="20"/>
            </w:pPr>
            <w:r>
              <w:t xml:space="preserve">Reduction Eligible (SCE): </w:t>
            </w:r>
            <w:r>
              <w:rPr>
                <w:b/>
              </w:rPr>
              <w:t>All</w:t>
            </w:r>
          </w:p>
        </w:tc>
        <w:tc>
          <w:tcPr>
            <w:tcW w:w="3597" w:type="dxa"/>
          </w:tcPr>
          <w:p w14:paraId="069BBDAC" w14:textId="77777777" w:rsidR="00B7044F" w:rsidRDefault="00B7044F" w:rsidP="00500791">
            <w:pPr>
              <w:pStyle w:val="ProductList-Body"/>
              <w:spacing w:before="20" w:after="20"/>
            </w:pPr>
            <w:r>
              <w:t xml:space="preserve">Product Pool: </w:t>
            </w:r>
            <w:r>
              <w:rPr>
                <w:b/>
              </w:rPr>
              <w:t>Server</w:t>
            </w:r>
          </w:p>
        </w:tc>
        <w:tc>
          <w:tcPr>
            <w:tcW w:w="3597" w:type="dxa"/>
          </w:tcPr>
          <w:p w14:paraId="1FC818C6" w14:textId="77777777" w:rsidR="00B7044F" w:rsidRDefault="00B7044F" w:rsidP="00500791">
            <w:pPr>
              <w:pStyle w:val="ProductList-Body"/>
              <w:spacing w:before="20" w:after="20"/>
            </w:pPr>
            <w:r>
              <w:t xml:space="preserve">Extended Term Eligible: </w:t>
            </w:r>
            <w:r>
              <w:rPr>
                <w:b/>
              </w:rPr>
              <w:t>All</w:t>
            </w:r>
          </w:p>
        </w:tc>
      </w:tr>
    </w:tbl>
    <w:p w14:paraId="59E95CE4" w14:textId="77777777" w:rsidR="00B7044F" w:rsidRPr="00782C7B" w:rsidRDefault="00B7044F" w:rsidP="00B7044F">
      <w:pPr>
        <w:pStyle w:val="ProductList-Body"/>
        <w:shd w:val="clear" w:color="auto" w:fill="D9D9D9" w:themeFill="background1" w:themeFillShade="D9"/>
        <w:spacing w:before="120" w:after="120"/>
        <w:rPr>
          <w:b/>
        </w:rPr>
      </w:pPr>
      <w:r w:rsidRPr="00782C7B">
        <w:rPr>
          <w:b/>
        </w:rPr>
        <w:t>Additional Information</w:t>
      </w:r>
    </w:p>
    <w:p w14:paraId="689D7ED4" w14:textId="77777777" w:rsidR="00B7044F" w:rsidRDefault="00B7044F" w:rsidP="00B7044F">
      <w:pPr>
        <w:pStyle w:val="ProductList-Body"/>
      </w:pPr>
      <w:r>
        <w:t>Microsoft</w:t>
      </w:r>
      <w:r w:rsidRPr="0014192B">
        <w:t xml:space="preserve"> Azure Active Directory </w:t>
      </w:r>
      <w:r>
        <w:t>Basic customers</w:t>
      </w:r>
      <w:r w:rsidRPr="000805F3">
        <w:t xml:space="preserve"> </w:t>
      </w:r>
      <w:r w:rsidRPr="0014192B">
        <w:t xml:space="preserve">may </w:t>
      </w:r>
      <w:r>
        <w:t>be able to use the SSO (Single Sign-On) to pre-integrate up to 10 SAAS Applications /Custom Apps per user.</w:t>
      </w:r>
    </w:p>
    <w:p w14:paraId="7D176959" w14:textId="77777777" w:rsidR="00B7044F" w:rsidRDefault="00B7044F" w:rsidP="00B7044F">
      <w:pPr>
        <w:pStyle w:val="ProductList-Body"/>
      </w:pPr>
    </w:p>
    <w:p w14:paraId="06316F7A" w14:textId="77777777" w:rsidR="00B7044F" w:rsidRDefault="00B7044F" w:rsidP="00B7044F">
      <w:pPr>
        <w:pStyle w:val="ProductList-Body"/>
      </w:pPr>
      <w:r w:rsidRPr="0014192B">
        <w:t>Customers may reassign Azure Active Directory licenses, but not on a short term basis (i.e., not within 90 days of the last assignment).</w:t>
      </w:r>
    </w:p>
    <w:p w14:paraId="318E3D6A" w14:textId="77777777" w:rsidR="00B7044F" w:rsidRDefault="00F8488D" w:rsidP="00B7044F">
      <w:pPr>
        <w:pStyle w:val="ProductList-Body"/>
        <w:shd w:val="clear" w:color="auto" w:fill="A6A6A6" w:themeFill="background1" w:themeFillShade="A6"/>
        <w:spacing w:before="120" w:after="240"/>
        <w:jc w:val="right"/>
        <w:rPr>
          <w:rStyle w:val="Hyperlink"/>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38D6D7C9" w14:textId="1E50919B" w:rsidR="00B7044F" w:rsidRPr="00140A95" w:rsidRDefault="00B7044F" w:rsidP="00B7044F">
      <w:pPr>
        <w:pStyle w:val="ProductList-Offering2Heading"/>
        <w:outlineLvl w:val="2"/>
        <w:rPr>
          <w:b w:val="0"/>
        </w:rPr>
      </w:pPr>
      <w:r>
        <w:tab/>
      </w:r>
      <w:bookmarkStart w:id="929" w:name="_Toc413390704"/>
      <w:r>
        <w:t xml:space="preserve">Azure </w:t>
      </w:r>
      <w:r w:rsidRPr="00C92DC7">
        <w:t>Rights</w:t>
      </w:r>
      <w:r>
        <w:t xml:space="preserve"> Management Service</w:t>
      </w:r>
      <w:r w:rsidR="00140A95">
        <w:t xml:space="preserve"> </w:t>
      </w:r>
      <w:r w:rsidR="00140A95" w:rsidRPr="00140A95">
        <w:rPr>
          <w:b w:val="0"/>
        </w:rPr>
        <w:t>(Plan)</w:t>
      </w:r>
      <w:bookmarkEnd w:id="929"/>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B7044F" w14:paraId="022B797C" w14:textId="77777777" w:rsidTr="00500791">
        <w:trPr>
          <w:cantSplit/>
          <w:tblHeader/>
        </w:trPr>
        <w:tc>
          <w:tcPr>
            <w:tcW w:w="3382" w:type="dxa"/>
            <w:tcBorders>
              <w:bottom w:val="nil"/>
            </w:tcBorders>
            <w:shd w:val="clear" w:color="auto" w:fill="00188F"/>
          </w:tcPr>
          <w:p w14:paraId="2521106A"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07F768C" w14:textId="77777777" w:rsidR="00B7044F" w:rsidRPr="00EE0836" w:rsidRDefault="00B7044F"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F389A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DF4159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EC61D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721E3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EFEFFA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7A255F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9C8328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30474A6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9FEE1D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0183F75A" w14:textId="77777777" w:rsidTr="00AB6630">
        <w:trPr>
          <w:cantSplit/>
          <w:tblHeader/>
        </w:trPr>
        <w:tc>
          <w:tcPr>
            <w:tcW w:w="3382" w:type="dxa"/>
            <w:tcBorders>
              <w:top w:val="nil"/>
              <w:left w:val="nil"/>
              <w:bottom w:val="dashSmallGap" w:sz="4" w:space="0" w:color="BFBFBF" w:themeColor="background1" w:themeShade="BF"/>
              <w:right w:val="nil"/>
            </w:tcBorders>
          </w:tcPr>
          <w:p w14:paraId="58E0453D" w14:textId="77777777" w:rsidR="00AB6630" w:rsidRDefault="00AB6630" w:rsidP="00AB6630">
            <w:pPr>
              <w:pStyle w:val="ProductList-Offering2"/>
            </w:pPr>
            <w:bookmarkStart w:id="930" w:name="_Toc413390705"/>
            <w:r>
              <w:t>Azure Rights Management</w:t>
            </w:r>
            <w:r>
              <w:fldChar w:fldCharType="begin"/>
            </w:r>
            <w:r>
              <w:instrText xml:space="preserve"> XE "Azure</w:instrText>
            </w:r>
            <w:r w:rsidRPr="002E5F44">
              <w:instrText xml:space="preserve"> Rights Management</w:instrText>
            </w:r>
            <w:r>
              <w:instrText xml:space="preserve">" </w:instrText>
            </w:r>
            <w:r>
              <w:fldChar w:fldCharType="end"/>
            </w:r>
            <w:r>
              <w:t xml:space="preserve"> (User SL)</w:t>
            </w:r>
            <w:bookmarkEnd w:id="930"/>
          </w:p>
        </w:tc>
        <w:tc>
          <w:tcPr>
            <w:tcW w:w="738" w:type="dxa"/>
            <w:tcBorders>
              <w:top w:val="nil"/>
              <w:left w:val="nil"/>
              <w:bottom w:val="dashSmallGap" w:sz="4" w:space="0" w:color="BFBFBF" w:themeColor="background1" w:themeShade="BF"/>
              <w:right w:val="nil"/>
            </w:tcBorders>
            <w:vAlign w:val="center"/>
          </w:tcPr>
          <w:p w14:paraId="2ECD2209" w14:textId="186ED33A" w:rsidR="00AB6630" w:rsidRDefault="00AD1FEE" w:rsidP="00AB6630">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E9F7AD4" w14:textId="77777777" w:rsidR="00AB6630" w:rsidRDefault="00AB6630" w:rsidP="00AB6630">
            <w:pPr>
              <w:pStyle w:val="ProductList-OfferingBody"/>
              <w:ind w:left="-113"/>
              <w:jc w:val="center"/>
            </w:pPr>
          </w:p>
        </w:tc>
        <w:tc>
          <w:tcPr>
            <w:tcW w:w="739" w:type="dxa"/>
            <w:shd w:val="clear" w:color="auto" w:fill="70AD47" w:themeFill="accent6"/>
            <w:vAlign w:val="center"/>
          </w:tcPr>
          <w:p w14:paraId="1737DC67"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550F1689" w14:textId="0A4415B5" w:rsidR="00AB6630" w:rsidRPr="00AD1FEE" w:rsidRDefault="00AD1FEE" w:rsidP="00AB6630">
            <w:pPr>
              <w:pStyle w:val="ProductList-OfferingBody"/>
              <w:ind w:left="-113"/>
              <w:jc w:val="center"/>
            </w:pPr>
            <w:r w:rsidRPr="00AD1FEE">
              <w:fldChar w:fldCharType="begin"/>
            </w:r>
            <w:r w:rsidRPr="00AD1FEE">
              <w:instrText xml:space="preserve"> AutoTextList  \sNoStyle\t “Additional Product OVS-ES Only”</w:instrText>
            </w:r>
            <w:r w:rsidRPr="00AD1FEE">
              <w:fldChar w:fldCharType="separate"/>
            </w:r>
            <w:r w:rsidRPr="00AD1FEE">
              <w:t>AV</w:t>
            </w:r>
            <w:r w:rsidRPr="00AD1FEE">
              <w:fldChar w:fldCharType="end"/>
            </w:r>
          </w:p>
        </w:tc>
        <w:tc>
          <w:tcPr>
            <w:tcW w:w="739" w:type="dxa"/>
            <w:shd w:val="clear" w:color="auto" w:fill="70AD47" w:themeFill="accent6"/>
            <w:vAlign w:val="center"/>
          </w:tcPr>
          <w:p w14:paraId="3EE06BAC" w14:textId="77777777" w:rsidR="00AB6630" w:rsidRDefault="00AB6630" w:rsidP="00AB6630">
            <w:pPr>
              <w:pStyle w:val="ProductList-OfferingBody"/>
              <w:ind w:left="-113"/>
              <w:jc w:val="center"/>
            </w:pPr>
          </w:p>
        </w:tc>
        <w:tc>
          <w:tcPr>
            <w:tcW w:w="738" w:type="dxa"/>
            <w:shd w:val="clear" w:color="auto" w:fill="70AD47" w:themeFill="accent6"/>
            <w:vAlign w:val="center"/>
          </w:tcPr>
          <w:p w14:paraId="428F8086" w14:textId="77777777" w:rsidR="00AB6630" w:rsidRDefault="00AB6630" w:rsidP="00AB6630">
            <w:pPr>
              <w:pStyle w:val="ProductList-OfferingBody"/>
              <w:ind w:left="-113"/>
              <w:jc w:val="center"/>
            </w:pPr>
          </w:p>
        </w:tc>
        <w:tc>
          <w:tcPr>
            <w:tcW w:w="739" w:type="dxa"/>
            <w:shd w:val="clear" w:color="auto" w:fill="70AD47" w:themeFill="accent6"/>
            <w:vAlign w:val="center"/>
          </w:tcPr>
          <w:p w14:paraId="164262C2" w14:textId="254AE2D3" w:rsidR="00AB6630" w:rsidRDefault="00AB6630" w:rsidP="00AB6630">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BD36A4C" w14:textId="44EC7C8A" w:rsidR="00AB6630" w:rsidRDefault="00AB6630" w:rsidP="00AB6630">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8A19377" w14:textId="77777777" w:rsidR="00AB6630" w:rsidRDefault="00AB6630" w:rsidP="00AB6630">
            <w:pPr>
              <w:pStyle w:val="ProductList-OfferingBody"/>
              <w:ind w:left="-113"/>
              <w:jc w:val="center"/>
            </w:pPr>
          </w:p>
        </w:tc>
        <w:tc>
          <w:tcPr>
            <w:tcW w:w="739" w:type="dxa"/>
            <w:shd w:val="clear" w:color="auto" w:fill="70AD47" w:themeFill="accent6"/>
            <w:vAlign w:val="center"/>
          </w:tcPr>
          <w:p w14:paraId="79A31C5C"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5B7E745F" w14:textId="77777777" w:rsidTr="00500791">
        <w:trPr>
          <w:cantSplit/>
          <w:trHeight w:val="44"/>
          <w:tblHeader/>
        </w:trPr>
        <w:tc>
          <w:tcPr>
            <w:tcW w:w="3382" w:type="dxa"/>
            <w:tcBorders>
              <w:top w:val="dashSmallGap" w:sz="4" w:space="0" w:color="BFBFBF" w:themeColor="background1" w:themeShade="BF"/>
              <w:left w:val="nil"/>
              <w:bottom w:val="dashSmallGap" w:sz="4" w:space="0" w:color="BFBFBF" w:themeColor="background1" w:themeShade="BF"/>
              <w:right w:val="nil"/>
            </w:tcBorders>
          </w:tcPr>
          <w:p w14:paraId="3EB4E9F9" w14:textId="77777777" w:rsidR="00B7044F" w:rsidRDefault="00B7044F" w:rsidP="00500791">
            <w:pPr>
              <w:pStyle w:val="ProductList-Offering2"/>
            </w:pPr>
            <w:bookmarkStart w:id="931" w:name="_Toc413390706"/>
            <w:r>
              <w:t>Azure Rights Management A</w:t>
            </w:r>
            <w:r>
              <w:fldChar w:fldCharType="begin"/>
            </w:r>
            <w:r>
              <w:instrText xml:space="preserve"> XE " Azure </w:instrText>
            </w:r>
            <w:r w:rsidRPr="002E5F44">
              <w:instrText>Rights Management A</w:instrText>
            </w:r>
            <w:r>
              <w:instrText xml:space="preserve">" </w:instrText>
            </w:r>
            <w:r>
              <w:fldChar w:fldCharType="end"/>
            </w:r>
            <w:r>
              <w:t xml:space="preserve"> (User SL)</w:t>
            </w:r>
            <w:bookmarkEnd w:id="93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D80CABA"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10EE1BA3" w14:textId="77777777" w:rsidR="00B7044F" w:rsidRDefault="00B7044F" w:rsidP="00500791">
            <w:pPr>
              <w:pStyle w:val="ProductList-OfferingBody"/>
              <w:ind w:left="-113"/>
              <w:jc w:val="center"/>
            </w:pPr>
            <w:r>
              <w:t>1</w:t>
            </w:r>
          </w:p>
        </w:tc>
        <w:tc>
          <w:tcPr>
            <w:tcW w:w="739" w:type="dxa"/>
            <w:shd w:val="clear" w:color="auto" w:fill="BFBFBF" w:themeFill="background1" w:themeFillShade="BF"/>
            <w:vAlign w:val="center"/>
          </w:tcPr>
          <w:p w14:paraId="19A6FC6E" w14:textId="77777777" w:rsidR="00B7044F" w:rsidRDefault="00B7044F" w:rsidP="00500791">
            <w:pPr>
              <w:pStyle w:val="ProductList-OfferingBody"/>
              <w:ind w:left="-113"/>
              <w:jc w:val="center"/>
            </w:pPr>
          </w:p>
        </w:tc>
        <w:tc>
          <w:tcPr>
            <w:tcW w:w="739" w:type="dxa"/>
            <w:shd w:val="clear" w:color="auto" w:fill="70AD47" w:themeFill="accent6"/>
            <w:vAlign w:val="center"/>
          </w:tcPr>
          <w:p w14:paraId="362ED4FD"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3DADBD42"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4D42748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7D39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42445F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E9CDACA"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2824ADB" w14:textId="77777777" w:rsidR="00B7044F" w:rsidRDefault="00B7044F" w:rsidP="00500791">
            <w:pPr>
              <w:pStyle w:val="ProductList-OfferingBody"/>
              <w:ind w:left="-113"/>
              <w:jc w:val="center"/>
            </w:pPr>
          </w:p>
        </w:tc>
      </w:tr>
      <w:tr w:rsidR="00B7044F" w14:paraId="36A63AE2" w14:textId="77777777" w:rsidTr="00500791">
        <w:trPr>
          <w:cantSplit/>
          <w:tblHeader/>
        </w:trPr>
        <w:tc>
          <w:tcPr>
            <w:tcW w:w="3382" w:type="dxa"/>
            <w:tcBorders>
              <w:top w:val="dashSmallGap" w:sz="4" w:space="0" w:color="BFBFBF" w:themeColor="background1" w:themeShade="BF"/>
              <w:left w:val="nil"/>
              <w:bottom w:val="nil"/>
              <w:right w:val="nil"/>
            </w:tcBorders>
          </w:tcPr>
          <w:p w14:paraId="1D433EED" w14:textId="77777777" w:rsidR="00B7044F" w:rsidRDefault="00B7044F" w:rsidP="00500791">
            <w:pPr>
              <w:pStyle w:val="ProductList-Offering2"/>
            </w:pPr>
            <w:bookmarkStart w:id="932" w:name="_Toc413390707"/>
            <w:r>
              <w:t>Azure Rights Management Add-on</w:t>
            </w:r>
            <w:r>
              <w:fldChar w:fldCharType="begin"/>
            </w:r>
            <w:r>
              <w:instrText xml:space="preserve"> XE " Azure</w:instrText>
            </w:r>
            <w:r w:rsidRPr="002E5F44">
              <w:instrText xml:space="preserve"> Rights Management Add-on</w:instrText>
            </w:r>
            <w:r>
              <w:instrText xml:space="preserve">" </w:instrText>
            </w:r>
            <w:r>
              <w:fldChar w:fldCharType="end"/>
            </w:r>
            <w:r>
              <w:t xml:space="preserve"> (User SL)</w:t>
            </w:r>
            <w:bookmarkEnd w:id="932"/>
          </w:p>
        </w:tc>
        <w:tc>
          <w:tcPr>
            <w:tcW w:w="738" w:type="dxa"/>
            <w:tcBorders>
              <w:top w:val="dashSmallGap" w:sz="4" w:space="0" w:color="BFBFBF" w:themeColor="background1" w:themeShade="BF"/>
              <w:left w:val="nil"/>
              <w:bottom w:val="nil"/>
              <w:right w:val="nil"/>
            </w:tcBorders>
            <w:vAlign w:val="center"/>
          </w:tcPr>
          <w:p w14:paraId="37D1CF7B"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711832B" w14:textId="77777777" w:rsidR="00B7044F" w:rsidRDefault="00B7044F" w:rsidP="00500791">
            <w:pPr>
              <w:pStyle w:val="ProductList-OfferingBody"/>
              <w:ind w:left="-113"/>
              <w:jc w:val="center"/>
            </w:pPr>
          </w:p>
        </w:tc>
        <w:tc>
          <w:tcPr>
            <w:tcW w:w="739" w:type="dxa"/>
            <w:shd w:val="clear" w:color="auto" w:fill="70AD47" w:themeFill="accent6"/>
            <w:vAlign w:val="center"/>
          </w:tcPr>
          <w:p w14:paraId="45E1C82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1C8A7F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DF49E7"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5622E0BC"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147783"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39A46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563AACD"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7B9C4F96" w14:textId="77777777" w:rsidR="00B7044F" w:rsidRDefault="00B7044F" w:rsidP="00500791">
            <w:pPr>
              <w:pStyle w:val="ProductList-OfferingBody"/>
              <w:ind w:left="-113"/>
              <w:jc w:val="center"/>
            </w:pPr>
          </w:p>
        </w:tc>
      </w:tr>
    </w:tbl>
    <w:p w14:paraId="222DC0A7" w14:textId="77777777" w:rsidR="00B7044F" w:rsidRDefault="00B7044F" w:rsidP="00B7044F">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B7044F" w14:paraId="03527CCC" w14:textId="77777777" w:rsidTr="00500791">
        <w:tc>
          <w:tcPr>
            <w:tcW w:w="4590" w:type="dxa"/>
          </w:tcPr>
          <w:p w14:paraId="50448442" w14:textId="77777777" w:rsidR="00B7044F" w:rsidRDefault="00B7044F" w:rsidP="00500791">
            <w:pPr>
              <w:pStyle w:val="ProductList-Body"/>
              <w:spacing w:before="20" w:after="20"/>
              <w:ind w:left="162" w:hanging="162"/>
              <w:rPr>
                <w:b/>
              </w:rPr>
            </w:pPr>
            <w:r>
              <w:t xml:space="preserve">Reduction Eligible: </w:t>
            </w:r>
            <w:r>
              <w:rPr>
                <w:b/>
              </w:rPr>
              <w:t>Azure Rights Management User SL</w:t>
            </w:r>
          </w:p>
          <w:p w14:paraId="6F92BDA7" w14:textId="77777777" w:rsidR="00B7044F" w:rsidRPr="008F2449" w:rsidRDefault="00B7044F" w:rsidP="00500791">
            <w:pPr>
              <w:pStyle w:val="ProductList-Body"/>
              <w:spacing w:before="20" w:after="20"/>
              <w:ind w:left="162" w:hanging="162"/>
              <w:rPr>
                <w:b/>
              </w:rPr>
            </w:pPr>
            <w:r>
              <w:t xml:space="preserve">True-up Eligible: </w:t>
            </w:r>
            <w:r>
              <w:rPr>
                <w:b/>
              </w:rPr>
              <w:t>Azure Rights Management User SL</w:t>
            </w:r>
          </w:p>
        </w:tc>
        <w:tc>
          <w:tcPr>
            <w:tcW w:w="2700" w:type="dxa"/>
          </w:tcPr>
          <w:p w14:paraId="6B829C29" w14:textId="77777777" w:rsidR="00B7044F" w:rsidRPr="008F2449" w:rsidRDefault="00B7044F" w:rsidP="00500791">
            <w:pPr>
              <w:pStyle w:val="ProductList-Body"/>
              <w:spacing w:before="20" w:after="20"/>
              <w:rPr>
                <w:b/>
              </w:rPr>
            </w:pPr>
            <w:r>
              <w:t xml:space="preserve">Product Pool: </w:t>
            </w:r>
            <w:r>
              <w:rPr>
                <w:b/>
              </w:rPr>
              <w:t>Server</w:t>
            </w:r>
          </w:p>
        </w:tc>
        <w:tc>
          <w:tcPr>
            <w:tcW w:w="3510" w:type="dxa"/>
          </w:tcPr>
          <w:p w14:paraId="0CADD1B3" w14:textId="77777777" w:rsidR="00B7044F" w:rsidRPr="008F2449" w:rsidRDefault="00B7044F" w:rsidP="00500791">
            <w:pPr>
              <w:pStyle w:val="ProductList-Body"/>
              <w:spacing w:before="20" w:after="20"/>
              <w:ind w:left="169" w:hanging="169"/>
              <w:rPr>
                <w:b/>
              </w:rPr>
            </w:pPr>
            <w:r>
              <w:t xml:space="preserve">Extended Term Eligible: </w:t>
            </w:r>
            <w:r>
              <w:rPr>
                <w:b/>
              </w:rPr>
              <w:t>Azure Rights Management User SL</w:t>
            </w:r>
          </w:p>
        </w:tc>
      </w:tr>
    </w:tbl>
    <w:p w14:paraId="0E8A5D81" w14:textId="77777777" w:rsidR="00B7044F" w:rsidRPr="00585A48" w:rsidRDefault="00F8488D" w:rsidP="00B7044F">
      <w:pPr>
        <w:pStyle w:val="ProductList-Body"/>
        <w:shd w:val="clear" w:color="auto" w:fill="A6A6A6" w:themeFill="background1" w:themeFillShade="A6"/>
        <w:spacing w:before="120" w:after="240"/>
        <w:jc w:val="right"/>
        <w:rPr>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488F61B7" w14:textId="77777777" w:rsidR="00214A93" w:rsidRPr="00140A95" w:rsidRDefault="00214A93" w:rsidP="00214A93">
      <w:pPr>
        <w:pStyle w:val="ProductList-Offering2Heading"/>
        <w:outlineLvl w:val="2"/>
        <w:rPr>
          <w:b w:val="0"/>
        </w:rPr>
      </w:pPr>
      <w:r>
        <w:tab/>
      </w:r>
      <w:bookmarkStart w:id="933" w:name="_Toc413390708"/>
      <w:r>
        <w:t xml:space="preserve">Azure </w:t>
      </w:r>
      <w:r w:rsidRPr="00C92DC7">
        <w:t>R</w:t>
      </w:r>
      <w:r>
        <w:t xml:space="preserve">emoteApp </w:t>
      </w:r>
      <w:r w:rsidRPr="00140A95">
        <w:rPr>
          <w:b w:val="0"/>
        </w:rPr>
        <w:t>(Plan)</w:t>
      </w:r>
      <w:bookmarkEnd w:id="933"/>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214A93" w14:paraId="772A3867" w14:textId="77777777" w:rsidTr="007D0C30">
        <w:trPr>
          <w:cantSplit/>
          <w:tblHeader/>
        </w:trPr>
        <w:tc>
          <w:tcPr>
            <w:tcW w:w="3382" w:type="dxa"/>
            <w:tcBorders>
              <w:bottom w:val="nil"/>
            </w:tcBorders>
            <w:shd w:val="clear" w:color="auto" w:fill="00188F"/>
          </w:tcPr>
          <w:p w14:paraId="3FA48186" w14:textId="77777777" w:rsidR="00214A93" w:rsidRPr="00EE0836" w:rsidRDefault="00214A93" w:rsidP="007D0C30">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509B591" w14:textId="77777777" w:rsidR="00214A93" w:rsidRPr="00EE0836" w:rsidRDefault="00214A93" w:rsidP="007D0C30">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08744E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06A5755"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AA551C9"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33F85A0"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6F643C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0925441"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8B6EEE0"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6CF6AFC3"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EC1AD82" w14:textId="77777777" w:rsidR="00214A93" w:rsidRPr="00EE0836" w:rsidRDefault="00214A93" w:rsidP="007D0C3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14A93" w14:paraId="429CF789" w14:textId="77777777" w:rsidTr="00CD01F6">
        <w:trPr>
          <w:cantSplit/>
          <w:tblHeader/>
        </w:trPr>
        <w:tc>
          <w:tcPr>
            <w:tcW w:w="3382" w:type="dxa"/>
            <w:tcBorders>
              <w:top w:val="nil"/>
              <w:left w:val="nil"/>
              <w:bottom w:val="nil"/>
              <w:right w:val="nil"/>
            </w:tcBorders>
          </w:tcPr>
          <w:p w14:paraId="29C2C201" w14:textId="77777777" w:rsidR="00214A93" w:rsidRDefault="00214A93" w:rsidP="007D0C30">
            <w:pPr>
              <w:pStyle w:val="ProductList-Offering2"/>
            </w:pPr>
            <w:bookmarkStart w:id="934" w:name="_Toc413390709"/>
            <w:r>
              <w:t>Azure RemoteApp</w:t>
            </w:r>
            <w:r>
              <w:fldChar w:fldCharType="begin"/>
            </w:r>
            <w:r>
              <w:instrText xml:space="preserve"> XE "Azure</w:instrText>
            </w:r>
            <w:r w:rsidRPr="002E5F44">
              <w:instrText xml:space="preserve"> R</w:instrText>
            </w:r>
            <w:r>
              <w:instrText xml:space="preserve">emoteApp" </w:instrText>
            </w:r>
            <w:r>
              <w:fldChar w:fldCharType="end"/>
            </w:r>
            <w:r>
              <w:t xml:space="preserve"> (User SL)</w:t>
            </w:r>
            <w:bookmarkEnd w:id="934"/>
          </w:p>
        </w:tc>
        <w:tc>
          <w:tcPr>
            <w:tcW w:w="738" w:type="dxa"/>
            <w:tcBorders>
              <w:top w:val="nil"/>
              <w:left w:val="nil"/>
              <w:bottom w:val="nil"/>
              <w:right w:val="nil"/>
            </w:tcBorders>
            <w:vAlign w:val="center"/>
          </w:tcPr>
          <w:p w14:paraId="2F995A22" w14:textId="77777777" w:rsidR="00214A93" w:rsidRDefault="00214A93" w:rsidP="007D0C30">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2923A5EA" w14:textId="77777777" w:rsidR="00214A93" w:rsidRDefault="00214A93" w:rsidP="007D0C30">
            <w:pPr>
              <w:pStyle w:val="ProductList-OfferingBody"/>
              <w:ind w:left="-113"/>
              <w:jc w:val="center"/>
            </w:pPr>
          </w:p>
        </w:tc>
        <w:tc>
          <w:tcPr>
            <w:tcW w:w="739" w:type="dxa"/>
            <w:shd w:val="clear" w:color="auto" w:fill="70AD47" w:themeFill="accent6"/>
            <w:vAlign w:val="center"/>
          </w:tcPr>
          <w:p w14:paraId="57A0DA7F" w14:textId="77777777" w:rsidR="00214A93" w:rsidRDefault="00214A93" w:rsidP="007D0C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50EB27D5" w14:textId="77777777" w:rsidR="00214A93" w:rsidRPr="00AD1FEE" w:rsidRDefault="00214A93" w:rsidP="007D0C30">
            <w:pPr>
              <w:pStyle w:val="ProductList-OfferingBody"/>
              <w:ind w:left="-113"/>
              <w:jc w:val="center"/>
            </w:pPr>
            <w:r w:rsidRPr="00AD1FEE">
              <w:fldChar w:fldCharType="begin"/>
            </w:r>
            <w:r w:rsidRPr="00AD1FEE">
              <w:instrText xml:space="preserve"> AutoTextList  \sNoStyle\t “Additional Product OVS-ES Only”</w:instrText>
            </w:r>
            <w:r w:rsidRPr="00AD1FEE">
              <w:fldChar w:fldCharType="separate"/>
            </w:r>
            <w:r w:rsidRPr="00AD1FEE">
              <w:t>AV</w:t>
            </w:r>
            <w:r w:rsidRPr="00AD1FEE">
              <w:fldChar w:fldCharType="end"/>
            </w:r>
          </w:p>
        </w:tc>
        <w:tc>
          <w:tcPr>
            <w:tcW w:w="739" w:type="dxa"/>
            <w:shd w:val="clear" w:color="auto" w:fill="70AD47" w:themeFill="accent6"/>
            <w:vAlign w:val="center"/>
          </w:tcPr>
          <w:p w14:paraId="6863ED38" w14:textId="77777777" w:rsidR="00214A93" w:rsidRDefault="00214A93" w:rsidP="007D0C30">
            <w:pPr>
              <w:pStyle w:val="ProductList-OfferingBody"/>
              <w:ind w:left="-113"/>
              <w:jc w:val="center"/>
            </w:pPr>
          </w:p>
        </w:tc>
        <w:tc>
          <w:tcPr>
            <w:tcW w:w="738" w:type="dxa"/>
            <w:shd w:val="clear" w:color="auto" w:fill="70AD47" w:themeFill="accent6"/>
            <w:vAlign w:val="center"/>
          </w:tcPr>
          <w:p w14:paraId="5C906B30" w14:textId="77777777"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2B6CF538" w14:textId="0BED9830"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0E082496" w14:textId="62B9C5FE" w:rsidR="00214A93" w:rsidRDefault="00214A93" w:rsidP="007D0C30">
            <w:pPr>
              <w:pStyle w:val="ProductList-OfferingBody"/>
              <w:ind w:left="-113"/>
              <w:jc w:val="center"/>
            </w:pPr>
          </w:p>
        </w:tc>
        <w:tc>
          <w:tcPr>
            <w:tcW w:w="739" w:type="dxa"/>
            <w:shd w:val="clear" w:color="auto" w:fill="BFBFBF" w:themeFill="background1" w:themeFillShade="BF"/>
            <w:vAlign w:val="center"/>
          </w:tcPr>
          <w:p w14:paraId="69704DA8" w14:textId="77777777" w:rsidR="00214A93" w:rsidRDefault="00214A93" w:rsidP="007D0C30">
            <w:pPr>
              <w:pStyle w:val="ProductList-OfferingBody"/>
              <w:ind w:left="-113"/>
              <w:jc w:val="center"/>
            </w:pPr>
          </w:p>
        </w:tc>
        <w:tc>
          <w:tcPr>
            <w:tcW w:w="739" w:type="dxa"/>
            <w:shd w:val="clear" w:color="auto" w:fill="70AD47" w:themeFill="accent6"/>
            <w:vAlign w:val="center"/>
          </w:tcPr>
          <w:p w14:paraId="14600498" w14:textId="77777777" w:rsidR="00214A93" w:rsidRDefault="00214A93" w:rsidP="007D0C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1AD12514" w14:textId="77777777" w:rsidR="00214A93" w:rsidRDefault="00214A93" w:rsidP="00214A93">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214A93" w14:paraId="452189DB" w14:textId="77777777" w:rsidTr="007D0C30">
        <w:tc>
          <w:tcPr>
            <w:tcW w:w="4590" w:type="dxa"/>
          </w:tcPr>
          <w:p w14:paraId="64882FBA" w14:textId="25E88CD6" w:rsidR="00214A93" w:rsidRDefault="00214A93" w:rsidP="007D0C30">
            <w:pPr>
              <w:pStyle w:val="ProductList-Body"/>
              <w:spacing w:before="20" w:after="20"/>
              <w:ind w:left="162" w:hanging="162"/>
              <w:rPr>
                <w:b/>
              </w:rPr>
            </w:pPr>
            <w:r>
              <w:t xml:space="preserve">Reduction Eligible: </w:t>
            </w:r>
            <w:r>
              <w:rPr>
                <w:b/>
              </w:rPr>
              <w:t>A</w:t>
            </w:r>
            <w:r w:rsidR="008A4096">
              <w:rPr>
                <w:b/>
              </w:rPr>
              <w:t>ll</w:t>
            </w:r>
          </w:p>
          <w:p w14:paraId="579BED01" w14:textId="59E97534" w:rsidR="00214A93" w:rsidRPr="008F2449" w:rsidRDefault="00214A93" w:rsidP="008A4096">
            <w:pPr>
              <w:pStyle w:val="ProductList-Body"/>
              <w:spacing w:before="20" w:after="20"/>
              <w:ind w:left="162" w:hanging="162"/>
              <w:rPr>
                <w:b/>
              </w:rPr>
            </w:pPr>
            <w:r>
              <w:t xml:space="preserve">True-up Eligible: </w:t>
            </w:r>
            <w:r>
              <w:rPr>
                <w:b/>
              </w:rPr>
              <w:t>A</w:t>
            </w:r>
            <w:r w:rsidR="008A4096">
              <w:rPr>
                <w:b/>
              </w:rPr>
              <w:t>ll</w:t>
            </w:r>
          </w:p>
        </w:tc>
        <w:tc>
          <w:tcPr>
            <w:tcW w:w="2700" w:type="dxa"/>
          </w:tcPr>
          <w:p w14:paraId="13E01190" w14:textId="77777777" w:rsidR="00214A93" w:rsidRPr="008F2449" w:rsidRDefault="00214A93" w:rsidP="007D0C30">
            <w:pPr>
              <w:pStyle w:val="ProductList-Body"/>
              <w:spacing w:before="20" w:after="20"/>
              <w:rPr>
                <w:b/>
              </w:rPr>
            </w:pPr>
            <w:r>
              <w:t xml:space="preserve">Product Pool: </w:t>
            </w:r>
            <w:r>
              <w:rPr>
                <w:b/>
              </w:rPr>
              <w:t>Server</w:t>
            </w:r>
          </w:p>
        </w:tc>
        <w:tc>
          <w:tcPr>
            <w:tcW w:w="3510" w:type="dxa"/>
          </w:tcPr>
          <w:p w14:paraId="160E7EC2" w14:textId="717FC0D4" w:rsidR="00214A93" w:rsidRPr="008F2449" w:rsidRDefault="00214A93" w:rsidP="008A4096">
            <w:pPr>
              <w:pStyle w:val="ProductList-Body"/>
              <w:spacing w:before="20" w:after="20"/>
              <w:ind w:left="169" w:hanging="169"/>
              <w:rPr>
                <w:b/>
              </w:rPr>
            </w:pPr>
            <w:r>
              <w:t xml:space="preserve">Extended Term Eligible: </w:t>
            </w:r>
            <w:r>
              <w:rPr>
                <w:b/>
              </w:rPr>
              <w:t>A</w:t>
            </w:r>
            <w:r w:rsidR="008A4096">
              <w:rPr>
                <w:b/>
              </w:rPr>
              <w:t>ll</w:t>
            </w:r>
          </w:p>
        </w:tc>
      </w:tr>
    </w:tbl>
    <w:p w14:paraId="32B264EF" w14:textId="77777777" w:rsidR="00214A93" w:rsidRPr="00585A48" w:rsidRDefault="00F8488D" w:rsidP="00214A93">
      <w:pPr>
        <w:pStyle w:val="ProductList-Body"/>
        <w:shd w:val="clear" w:color="auto" w:fill="A6A6A6" w:themeFill="background1" w:themeFillShade="A6"/>
        <w:spacing w:before="120" w:after="240"/>
        <w:jc w:val="right"/>
        <w:rPr>
          <w:sz w:val="16"/>
          <w:szCs w:val="16"/>
        </w:rPr>
      </w:pPr>
      <w:hyperlink w:anchor="ToC" w:history="1">
        <w:r w:rsidR="00214A93" w:rsidRPr="00585A48">
          <w:rPr>
            <w:rStyle w:val="Hyperlink"/>
            <w:sz w:val="16"/>
            <w:szCs w:val="16"/>
          </w:rPr>
          <w:t>Table of Contents</w:t>
        </w:r>
      </w:hyperlink>
      <w:r w:rsidR="00214A93" w:rsidRPr="00585A48">
        <w:rPr>
          <w:sz w:val="16"/>
          <w:szCs w:val="16"/>
        </w:rPr>
        <w:t xml:space="preserve"> / </w:t>
      </w:r>
      <w:hyperlink w:anchor="ChartKey" w:history="1">
        <w:r w:rsidR="00214A93" w:rsidRPr="00585A48">
          <w:rPr>
            <w:rStyle w:val="Hyperlink"/>
            <w:sz w:val="16"/>
            <w:szCs w:val="16"/>
          </w:rPr>
          <w:t>Chart Key</w:t>
        </w:r>
      </w:hyperlink>
      <w:r w:rsidR="00214A93" w:rsidRPr="00585A48">
        <w:rPr>
          <w:sz w:val="16"/>
          <w:szCs w:val="16"/>
        </w:rPr>
        <w:t xml:space="preserve"> / </w:t>
      </w:r>
      <w:hyperlink w:anchor="Index" w:history="1">
        <w:r w:rsidR="00214A93" w:rsidRPr="00585A48">
          <w:rPr>
            <w:rStyle w:val="Hyperlink"/>
            <w:sz w:val="16"/>
            <w:szCs w:val="16"/>
          </w:rPr>
          <w:t>Index</w:t>
        </w:r>
      </w:hyperlink>
    </w:p>
    <w:p w14:paraId="1ACBB16E" w14:textId="00D6FE84" w:rsidR="00047DC7" w:rsidRDefault="00214A93" w:rsidP="00214A93">
      <w:pPr>
        <w:pStyle w:val="ProductList-Offering1Heading"/>
        <w:outlineLvl w:val="1"/>
      </w:pPr>
      <w:r>
        <w:t xml:space="preserve"> </w:t>
      </w:r>
      <w:bookmarkStart w:id="935" w:name="EnterpriseCloudSuite"/>
      <w:bookmarkStart w:id="936" w:name="_Toc413390710"/>
      <w:r w:rsidR="00047DC7">
        <w:t>Enterprise Cloud Suite</w:t>
      </w:r>
      <w:bookmarkEnd w:id="935"/>
      <w:bookmarkEnd w:id="936"/>
      <w:r w:rsidR="00047DC7">
        <w:fldChar w:fldCharType="begin"/>
      </w:r>
      <w:r w:rsidR="00047DC7">
        <w:instrText xml:space="preserve"> XE "Enterprise</w:instrText>
      </w:r>
      <w:r w:rsidR="00047DC7" w:rsidRPr="00E63B3F">
        <w:instrText xml:space="preserve"> </w:instrText>
      </w:r>
      <w:r w:rsidR="00047DC7">
        <w:instrText xml:space="preserve">Cloud Suite" </w:instrText>
      </w:r>
      <w:r w:rsidR="00047DC7">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047DC7" w14:paraId="5B352C99" w14:textId="77777777" w:rsidTr="00DF3DB9">
        <w:trPr>
          <w:cantSplit/>
          <w:tblHeader/>
        </w:trPr>
        <w:tc>
          <w:tcPr>
            <w:tcW w:w="3367" w:type="dxa"/>
            <w:tcBorders>
              <w:bottom w:val="nil"/>
            </w:tcBorders>
            <w:shd w:val="clear" w:color="auto" w:fill="00188F"/>
          </w:tcPr>
          <w:p w14:paraId="1362801C" w14:textId="77777777" w:rsidR="00047DC7" w:rsidRPr="00EE0836" w:rsidRDefault="00047DC7" w:rsidP="00DF3DB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4D98006" w14:textId="77777777" w:rsidR="00047DC7" w:rsidRPr="00EE0836" w:rsidRDefault="00047DC7" w:rsidP="00DF3DB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711357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A3C83BA"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E962F38"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029E371D"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AB4F6C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B6B0BD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34B199F3"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BD6F2"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021C95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47DC7" w14:paraId="483E9305" w14:textId="77777777" w:rsidTr="00DF3DB9">
        <w:trPr>
          <w:cantSplit/>
          <w:tblHeader/>
        </w:trPr>
        <w:tc>
          <w:tcPr>
            <w:tcW w:w="3367" w:type="dxa"/>
            <w:tcBorders>
              <w:top w:val="nil"/>
              <w:left w:val="nil"/>
              <w:bottom w:val="dashSmallGap" w:sz="4" w:space="0" w:color="BFBFBF" w:themeColor="background1" w:themeShade="BF"/>
              <w:right w:val="nil"/>
            </w:tcBorders>
          </w:tcPr>
          <w:p w14:paraId="21FCD34F" w14:textId="77777777" w:rsidR="00047DC7" w:rsidRDefault="00047DC7" w:rsidP="00DF3DB9">
            <w:pPr>
              <w:pStyle w:val="ProductList-Offering1"/>
            </w:pPr>
            <w:bookmarkStart w:id="937" w:name="_Toc413390711"/>
            <w:r>
              <w:t>Enterprise Cloud Suite</w:t>
            </w:r>
            <w:bookmarkEnd w:id="937"/>
            <w:r>
              <w:fldChar w:fldCharType="begin"/>
            </w:r>
            <w:r>
              <w:instrText xml:space="preserve"> XE "Enterprise Cloud Suite" </w:instrText>
            </w:r>
            <w:r>
              <w:fldChar w:fldCharType="end"/>
            </w:r>
          </w:p>
        </w:tc>
        <w:tc>
          <w:tcPr>
            <w:tcW w:w="738" w:type="dxa"/>
            <w:tcBorders>
              <w:top w:val="nil"/>
              <w:left w:val="nil"/>
              <w:bottom w:val="dashSmallGap" w:sz="4" w:space="0" w:color="BFBFBF" w:themeColor="background1" w:themeShade="BF"/>
              <w:right w:val="nil"/>
            </w:tcBorders>
            <w:vAlign w:val="center"/>
          </w:tcPr>
          <w:p w14:paraId="7B433C7C"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D74697D" w14:textId="77777777" w:rsidR="00047DC7" w:rsidRDefault="00047DC7" w:rsidP="00DF3DB9">
            <w:pPr>
              <w:pStyle w:val="ProductList-OfferingBody"/>
              <w:ind w:left="-113"/>
              <w:jc w:val="center"/>
            </w:pPr>
          </w:p>
        </w:tc>
        <w:tc>
          <w:tcPr>
            <w:tcW w:w="739" w:type="dxa"/>
            <w:shd w:val="clear" w:color="auto" w:fill="70AD47" w:themeFill="accent6"/>
            <w:vAlign w:val="center"/>
          </w:tcPr>
          <w:p w14:paraId="55FFD7C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530587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63E020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63E14EB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96945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CC55B6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A4FF55B"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3884585C" w14:textId="77777777" w:rsidR="00047DC7" w:rsidRDefault="00047DC7" w:rsidP="00DF3DB9">
            <w:pPr>
              <w:pStyle w:val="ProductList-OfferingBody"/>
              <w:ind w:left="-113"/>
              <w:jc w:val="center"/>
            </w:pPr>
          </w:p>
        </w:tc>
      </w:tr>
      <w:tr w:rsidR="00047DC7" w14:paraId="7104B138" w14:textId="77777777" w:rsidTr="0069254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39AF93D" w14:textId="77777777" w:rsidR="00047DC7" w:rsidRDefault="00047DC7" w:rsidP="00DF3DB9">
            <w:pPr>
              <w:pStyle w:val="ProductList-Offering1"/>
            </w:pPr>
            <w:bookmarkStart w:id="938" w:name="_Toc413390712"/>
            <w:r>
              <w:t>Enterprise Cloud Suite Add On</w:t>
            </w:r>
            <w:bookmarkEnd w:id="938"/>
            <w:r>
              <w:fldChar w:fldCharType="begin"/>
            </w:r>
            <w:r>
              <w:instrText xml:space="preserve"> XE "Enterprise Cloud Suite Add On"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B586B83"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A21259A" w14:textId="77777777" w:rsidR="00047DC7" w:rsidRDefault="00047DC7" w:rsidP="00DF3DB9">
            <w:pPr>
              <w:pStyle w:val="ProductList-OfferingBody"/>
              <w:ind w:left="-113"/>
              <w:jc w:val="center"/>
            </w:pPr>
          </w:p>
        </w:tc>
        <w:tc>
          <w:tcPr>
            <w:tcW w:w="739" w:type="dxa"/>
            <w:shd w:val="clear" w:color="auto" w:fill="70AD47" w:themeFill="accent6"/>
            <w:vAlign w:val="center"/>
          </w:tcPr>
          <w:p w14:paraId="44AC7ACF"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27F0265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2FB10C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4C0495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FCB33C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18F1019"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86953A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BBA9C22" w14:textId="77777777" w:rsidR="00047DC7" w:rsidRDefault="00047DC7" w:rsidP="00DF3DB9">
            <w:pPr>
              <w:pStyle w:val="ProductList-OfferingBody"/>
              <w:ind w:left="-113"/>
              <w:jc w:val="center"/>
            </w:pPr>
          </w:p>
        </w:tc>
      </w:tr>
      <w:tr w:rsidR="00047DC7" w14:paraId="167EC769" w14:textId="77777777" w:rsidTr="0076082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5C0FAEB3" w14:textId="77777777" w:rsidR="00047DC7" w:rsidRDefault="00047DC7" w:rsidP="00DF3DB9">
            <w:pPr>
              <w:pStyle w:val="ProductList-Offering1"/>
            </w:pPr>
            <w:bookmarkStart w:id="939" w:name="_Toc413390713"/>
            <w:r>
              <w:t>Enterprise Cloud Suite From SA</w:t>
            </w:r>
            <w:bookmarkEnd w:id="939"/>
            <w:r>
              <w:fldChar w:fldCharType="begin"/>
            </w:r>
            <w:r>
              <w:instrText xml:space="preserve"> XE "Enterprise Cloud Suite From SA"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ADDE85"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93E77D3" w14:textId="77777777" w:rsidR="00047DC7" w:rsidRDefault="00047DC7" w:rsidP="00DF3DB9">
            <w:pPr>
              <w:pStyle w:val="ProductList-OfferingBody"/>
              <w:ind w:left="-113"/>
              <w:jc w:val="center"/>
            </w:pPr>
          </w:p>
        </w:tc>
        <w:tc>
          <w:tcPr>
            <w:tcW w:w="739" w:type="dxa"/>
            <w:shd w:val="clear" w:color="auto" w:fill="70AD47" w:themeFill="accent6"/>
            <w:vAlign w:val="center"/>
          </w:tcPr>
          <w:p w14:paraId="3C87958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387FEE2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EE10C8A"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AAADBF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7C506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CA91E1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EF3B1C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F79793" w14:textId="77777777" w:rsidR="00047DC7" w:rsidRDefault="00047DC7" w:rsidP="00DF3DB9">
            <w:pPr>
              <w:pStyle w:val="ProductList-OfferingBody"/>
              <w:ind w:left="-113"/>
              <w:jc w:val="center"/>
            </w:pPr>
          </w:p>
        </w:tc>
      </w:tr>
      <w:tr w:rsidR="00760828" w14:paraId="462503A1" w14:textId="77777777" w:rsidTr="00692548">
        <w:trPr>
          <w:cantSplit/>
          <w:trHeight w:val="44"/>
          <w:tblHeader/>
        </w:trPr>
        <w:tc>
          <w:tcPr>
            <w:tcW w:w="3367" w:type="dxa"/>
            <w:tcBorders>
              <w:top w:val="dashSmallGap" w:sz="4" w:space="0" w:color="BFBFBF" w:themeColor="background1" w:themeShade="BF"/>
              <w:left w:val="nil"/>
              <w:bottom w:val="nil"/>
              <w:right w:val="nil"/>
            </w:tcBorders>
          </w:tcPr>
          <w:p w14:paraId="71395F62" w14:textId="418B472E" w:rsidR="00760828" w:rsidRDefault="00760828" w:rsidP="00760828">
            <w:pPr>
              <w:pStyle w:val="ProductList-Offering1"/>
            </w:pPr>
            <w:bookmarkStart w:id="940" w:name="_Toc413390714"/>
            <w:r>
              <w:t>Lync Voice Add-on for Enterprise Cloud Suite</w:t>
            </w:r>
            <w:bookmarkEnd w:id="940"/>
            <w:r>
              <w:fldChar w:fldCharType="begin"/>
            </w:r>
            <w:r>
              <w:instrText xml:space="preserve"> XE "Lync Voice Add-on for Enterprise Cloud Suite" </w:instrText>
            </w:r>
            <w:r>
              <w:fldChar w:fldCharType="end"/>
            </w:r>
          </w:p>
        </w:tc>
        <w:tc>
          <w:tcPr>
            <w:tcW w:w="738" w:type="dxa"/>
            <w:tcBorders>
              <w:top w:val="dashSmallGap" w:sz="4" w:space="0" w:color="BFBFBF" w:themeColor="background1" w:themeShade="BF"/>
              <w:left w:val="nil"/>
              <w:bottom w:val="nil"/>
              <w:right w:val="nil"/>
            </w:tcBorders>
            <w:vAlign w:val="center"/>
          </w:tcPr>
          <w:p w14:paraId="410D1BE0" w14:textId="77777777" w:rsidR="00760828" w:rsidRDefault="00760828"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34228" w14:textId="77777777" w:rsidR="00760828" w:rsidRDefault="00760828" w:rsidP="00DF3DB9">
            <w:pPr>
              <w:pStyle w:val="ProductList-OfferingBody"/>
              <w:ind w:left="-113"/>
              <w:jc w:val="center"/>
            </w:pPr>
          </w:p>
        </w:tc>
        <w:tc>
          <w:tcPr>
            <w:tcW w:w="739" w:type="dxa"/>
            <w:shd w:val="clear" w:color="auto" w:fill="70AD47" w:themeFill="accent6"/>
            <w:vAlign w:val="center"/>
          </w:tcPr>
          <w:p w14:paraId="453DD3F2" w14:textId="0120C752" w:rsidR="00760828" w:rsidRDefault="00760828" w:rsidP="00DF3DB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FF8B577"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33568C2B" w14:textId="77777777" w:rsidR="00760828" w:rsidRDefault="00760828" w:rsidP="00DF3DB9">
            <w:pPr>
              <w:pStyle w:val="ProductList-OfferingBody"/>
              <w:ind w:left="-113"/>
              <w:jc w:val="center"/>
            </w:pPr>
          </w:p>
        </w:tc>
        <w:tc>
          <w:tcPr>
            <w:tcW w:w="738" w:type="dxa"/>
            <w:shd w:val="clear" w:color="auto" w:fill="BFBFBF" w:themeFill="background1" w:themeFillShade="BF"/>
            <w:vAlign w:val="center"/>
          </w:tcPr>
          <w:p w14:paraId="1A4C23DE"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7608B1BE"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4697CBC5"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4871273F" w14:textId="77777777" w:rsidR="00760828" w:rsidRDefault="00760828" w:rsidP="00DF3DB9">
            <w:pPr>
              <w:pStyle w:val="ProductList-OfferingBody"/>
              <w:ind w:left="-113"/>
              <w:jc w:val="center"/>
            </w:pPr>
          </w:p>
        </w:tc>
        <w:tc>
          <w:tcPr>
            <w:tcW w:w="739" w:type="dxa"/>
            <w:shd w:val="clear" w:color="auto" w:fill="BFBFBF" w:themeFill="background1" w:themeFillShade="BF"/>
            <w:vAlign w:val="center"/>
          </w:tcPr>
          <w:p w14:paraId="37FB7E32" w14:textId="77777777" w:rsidR="00760828" w:rsidRDefault="00760828" w:rsidP="00DF3DB9">
            <w:pPr>
              <w:pStyle w:val="ProductList-OfferingBody"/>
              <w:ind w:left="-113"/>
              <w:jc w:val="center"/>
            </w:pPr>
          </w:p>
        </w:tc>
      </w:tr>
    </w:tbl>
    <w:p w14:paraId="18B4B4EE" w14:textId="3395D62F" w:rsidR="00047DC7" w:rsidRDefault="00047DC7" w:rsidP="00047DC7">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47DC7" w14:paraId="1696B377" w14:textId="77777777" w:rsidTr="00DF3DB9">
        <w:tc>
          <w:tcPr>
            <w:tcW w:w="3596" w:type="dxa"/>
          </w:tcPr>
          <w:p w14:paraId="678DC143" w14:textId="6272DF09" w:rsidR="00047DC7" w:rsidRDefault="00047DC7" w:rsidP="00DF3DB9">
            <w:pPr>
              <w:pStyle w:val="ProductList-Body"/>
              <w:spacing w:before="20" w:after="20"/>
            </w:pPr>
            <w:r>
              <w:t xml:space="preserve">Reduction Eligible: </w:t>
            </w:r>
            <w:r w:rsidR="00BE2987">
              <w:rPr>
                <w:b/>
              </w:rPr>
              <w:t>Yes</w:t>
            </w:r>
          </w:p>
        </w:tc>
        <w:tc>
          <w:tcPr>
            <w:tcW w:w="3597" w:type="dxa"/>
          </w:tcPr>
          <w:p w14:paraId="443C0706" w14:textId="028E8082" w:rsidR="00047DC7" w:rsidRPr="0000793E" w:rsidRDefault="00047DC7" w:rsidP="00DF3DB9">
            <w:pPr>
              <w:pStyle w:val="ProductList-Body"/>
              <w:spacing w:before="20" w:after="20"/>
              <w:rPr>
                <w:b/>
              </w:rPr>
            </w:pPr>
          </w:p>
        </w:tc>
        <w:tc>
          <w:tcPr>
            <w:tcW w:w="3597" w:type="dxa"/>
          </w:tcPr>
          <w:p w14:paraId="4DE6494B" w14:textId="2FE4BE0E" w:rsidR="00047DC7" w:rsidRPr="0000793E" w:rsidRDefault="00047DC7" w:rsidP="00DF3DB9">
            <w:pPr>
              <w:pStyle w:val="ProductList-Body"/>
              <w:spacing w:before="20" w:after="20"/>
              <w:rPr>
                <w:b/>
              </w:rPr>
            </w:pPr>
          </w:p>
        </w:tc>
      </w:tr>
    </w:tbl>
    <w:p w14:paraId="4B00282E" w14:textId="77777777" w:rsidR="00047DC7" w:rsidRPr="00782C7B" w:rsidRDefault="00047DC7" w:rsidP="00047DC7">
      <w:pPr>
        <w:pStyle w:val="ProductList-Body"/>
        <w:shd w:val="clear" w:color="auto" w:fill="D9D9D9" w:themeFill="background1" w:themeFillShade="D9"/>
        <w:spacing w:before="120" w:after="120"/>
        <w:rPr>
          <w:b/>
        </w:rPr>
      </w:pPr>
      <w:r w:rsidRPr="00782C7B">
        <w:rPr>
          <w:b/>
        </w:rPr>
        <w:t>Additional Information</w:t>
      </w:r>
    </w:p>
    <w:p w14:paraId="60125695" w14:textId="1A73C1AF" w:rsidR="00047DC7" w:rsidRDefault="00047DC7" w:rsidP="00047DC7">
      <w:pPr>
        <w:pStyle w:val="ProductList-Body"/>
        <w:rPr>
          <w:b/>
          <w:color w:val="00188F"/>
        </w:rPr>
      </w:pPr>
      <w:r w:rsidRPr="00125581">
        <w:rPr>
          <w:b/>
          <w:color w:val="00188F"/>
        </w:rPr>
        <w:t>Add-On U</w:t>
      </w:r>
      <w:r w:rsidR="009C6C6D">
        <w:rPr>
          <w:b/>
          <w:color w:val="00188F"/>
        </w:rPr>
        <w:t xml:space="preserve">ser </w:t>
      </w:r>
      <w:r w:rsidRPr="00125581">
        <w:rPr>
          <w:b/>
          <w:color w:val="00188F"/>
        </w:rPr>
        <w:t>SLs</w:t>
      </w:r>
      <w:r>
        <w:rPr>
          <w:b/>
          <w:color w:val="00188F"/>
        </w:rPr>
        <w:t xml:space="preserve"> and From </w:t>
      </w:r>
      <w:r w:rsidRPr="00125581">
        <w:rPr>
          <w:b/>
          <w:color w:val="00188F"/>
        </w:rPr>
        <w:t>SA U</w:t>
      </w:r>
      <w:r w:rsidR="009C6C6D">
        <w:rPr>
          <w:b/>
          <w:color w:val="00188F"/>
        </w:rPr>
        <w:t xml:space="preserve">ser </w:t>
      </w:r>
      <w:r w:rsidRPr="00125581">
        <w:rPr>
          <w:b/>
          <w:color w:val="00188F"/>
        </w:rPr>
        <w:t>SL</w:t>
      </w:r>
      <w:r>
        <w:rPr>
          <w:b/>
          <w:color w:val="00188F"/>
        </w:rPr>
        <w:t>s</w:t>
      </w:r>
    </w:p>
    <w:p w14:paraId="3A908538" w14:textId="0D9ABF9C" w:rsidR="00047DC7" w:rsidRDefault="00047DC7" w:rsidP="00047DC7">
      <w:pPr>
        <w:pStyle w:val="ProductList-Body"/>
      </w:pPr>
      <w:r>
        <w:t xml:space="preserve">To acquire an Enterprise Cloud Suite </w:t>
      </w:r>
      <w:hyperlink w:anchor="AddOn" w:history="1">
        <w:r w:rsidRPr="00450EF0">
          <w:rPr>
            <w:rStyle w:val="Hyperlink"/>
          </w:rPr>
          <w:t>Add-On U</w:t>
        </w:r>
        <w:r w:rsidR="009C6C6D">
          <w:rPr>
            <w:rStyle w:val="Hyperlink"/>
          </w:rPr>
          <w:t xml:space="preserve">ser </w:t>
        </w:r>
        <w:r w:rsidRPr="00450EF0">
          <w:rPr>
            <w:rStyle w:val="Hyperlink"/>
          </w:rPr>
          <w:t>SL</w:t>
        </w:r>
      </w:hyperlink>
      <w:r w:rsidR="006E0B7E">
        <w:t xml:space="preserve"> or a</w:t>
      </w:r>
      <w:r>
        <w:t>n Enterprise Cloud Suite From SA U</w:t>
      </w:r>
      <w:r w:rsidR="009C6C6D">
        <w:t xml:space="preserve">ser </w:t>
      </w:r>
      <w:r>
        <w:t xml:space="preserve">SL Customer must satisfy the eligibility and license assignment requirements for each component of the Enterprise Cloud Suite. Please refer to Enterprise Cloud Suite </w:t>
      </w:r>
      <w:hyperlink w:anchor="AddOn" w:history="1">
        <w:r w:rsidRPr="00450EF0">
          <w:rPr>
            <w:rStyle w:val="Hyperlink"/>
          </w:rPr>
          <w:t>Add-On U</w:t>
        </w:r>
        <w:r w:rsidR="009C6C6D">
          <w:rPr>
            <w:rStyle w:val="Hyperlink"/>
          </w:rPr>
          <w:t xml:space="preserve">ser </w:t>
        </w:r>
        <w:r w:rsidRPr="00450EF0">
          <w:rPr>
            <w:rStyle w:val="Hyperlink"/>
          </w:rPr>
          <w:t>SLs</w:t>
        </w:r>
      </w:hyperlink>
      <w:r>
        <w:t xml:space="preserve"> and Enterprise Cloud Suite From SA U</w:t>
      </w:r>
      <w:r w:rsidR="009C6C6D">
        <w:t xml:space="preserve">ser </w:t>
      </w:r>
      <w:r>
        <w:t>SLs sub-sections in the Additional Information sections for the components of Enterprise Cloud Suite for information.</w:t>
      </w:r>
    </w:p>
    <w:p w14:paraId="717B1B74" w14:textId="77777777" w:rsidR="005612A2" w:rsidRDefault="005612A2" w:rsidP="00047DC7">
      <w:pPr>
        <w:pStyle w:val="ProductList-Body"/>
      </w:pPr>
    </w:p>
    <w:p w14:paraId="695D5E50" w14:textId="4E09BDAD" w:rsidR="005612A2" w:rsidRPr="00305FEE" w:rsidRDefault="005612A2" w:rsidP="005612A2">
      <w:pPr>
        <w:pStyle w:val="ProductList-Body"/>
        <w:tabs>
          <w:tab w:val="clear" w:pos="158"/>
          <w:tab w:val="left" w:pos="360"/>
        </w:tabs>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EF57DDD" w14:textId="21ED633C" w:rsidR="00021DFC" w:rsidRDefault="009C6C6D" w:rsidP="005612A2">
      <w:pPr>
        <w:pStyle w:val="ProductList-Body"/>
      </w:pPr>
      <w:r w:rsidRPr="005612A2">
        <w:t>When transitioning to “From SA” U</w:t>
      </w:r>
      <w:r>
        <w:t xml:space="preserve">ser </w:t>
      </w:r>
      <w:r w:rsidRPr="005612A2">
        <w:t>SLs, no more than one From SA U</w:t>
      </w:r>
      <w:r>
        <w:t xml:space="preserve">ser </w:t>
      </w:r>
      <w:r w:rsidRPr="005612A2">
        <w:t>SL may be purchased for each</w:t>
      </w:r>
      <w:r>
        <w:t xml:space="preserve"> Q</w:t>
      </w:r>
      <w:r w:rsidRPr="005612A2">
        <w:t>ualifying</w:t>
      </w:r>
      <w:r>
        <w:t xml:space="preserve"> Device license transitioned.  As a one-time exception for</w:t>
      </w:r>
      <w:r w:rsidRPr="005612A2">
        <w:t xml:space="preserve"> licensed Qualified Devices </w:t>
      </w:r>
      <w:r>
        <w:t xml:space="preserve">that are </w:t>
      </w:r>
      <w:r w:rsidRPr="005612A2">
        <w:t>used by more than one user,</w:t>
      </w:r>
      <w:r>
        <w:t xml:space="preserve"> Customer may purchase a </w:t>
      </w:r>
      <w:r w:rsidRPr="005612A2">
        <w:t>“From SA” U</w:t>
      </w:r>
      <w:r>
        <w:t xml:space="preserve">ser </w:t>
      </w:r>
      <w:r w:rsidRPr="005612A2">
        <w:t>SL</w:t>
      </w:r>
      <w:r>
        <w:t xml:space="preserve"> for each of those users, but only if it purchases a </w:t>
      </w:r>
      <w:r w:rsidRPr="005612A2">
        <w:t>“From SA” U</w:t>
      </w:r>
      <w:r>
        <w:t xml:space="preserve">ser </w:t>
      </w:r>
      <w:r w:rsidRPr="005612A2">
        <w:t>SL</w:t>
      </w:r>
      <w:r>
        <w:t xml:space="preserve"> for all users of all licensed Qualified Devices</w:t>
      </w:r>
      <w:r w:rsidR="00021DFC">
        <w:t>.</w:t>
      </w:r>
    </w:p>
    <w:p w14:paraId="4C3DFE90" w14:textId="77777777" w:rsidR="00021DFC" w:rsidRDefault="00021DFC" w:rsidP="005612A2">
      <w:pPr>
        <w:pStyle w:val="ProductList-Body"/>
      </w:pPr>
    </w:p>
    <w:p w14:paraId="5C369095" w14:textId="72567882" w:rsidR="00305FEE" w:rsidRPr="00305FEE" w:rsidRDefault="00305FEE" w:rsidP="00305FEE">
      <w:pPr>
        <w:pStyle w:val="ProductList-Body"/>
        <w:tabs>
          <w:tab w:val="clear" w:pos="158"/>
          <w:tab w:val="left" w:pos="360"/>
        </w:tabs>
        <w:rPr>
          <w:b/>
          <w:color w:val="00188F"/>
        </w:rPr>
      </w:pPr>
      <w:r w:rsidRPr="00305FEE">
        <w:rPr>
          <w:b/>
          <w:color w:val="00188F"/>
        </w:rPr>
        <w:t xml:space="preserve">SA Benefits for Enterprise </w:t>
      </w:r>
      <w:r>
        <w:rPr>
          <w:b/>
          <w:color w:val="00188F"/>
        </w:rPr>
        <w:t>Cloud</w:t>
      </w:r>
      <w:r w:rsidRPr="00305FEE">
        <w:rPr>
          <w:b/>
          <w:color w:val="00188F"/>
        </w:rPr>
        <w:t xml:space="preserve"> Suite From SA </w:t>
      </w:r>
      <w:r>
        <w:rPr>
          <w:b/>
          <w:color w:val="00188F"/>
        </w:rPr>
        <w:t xml:space="preserve">User </w:t>
      </w:r>
      <w:r w:rsidRPr="00305FEE">
        <w:rPr>
          <w:b/>
          <w:color w:val="00188F"/>
        </w:rPr>
        <w:t>SLs</w:t>
      </w:r>
    </w:p>
    <w:p w14:paraId="043ABB78" w14:textId="10DD67B0" w:rsidR="00305FEE" w:rsidRDefault="00305FEE" w:rsidP="00305FEE">
      <w:pPr>
        <w:pStyle w:val="ProductList-Body"/>
      </w:pPr>
      <w:r>
        <w:t>Enterprise Cloud Suite From SA User SLs provide the same SA Benefits as the From SA components of the Enterprise C</w:t>
      </w:r>
      <w:r w:rsidR="009C6C6D">
        <w:t>lou</w:t>
      </w:r>
      <w:r>
        <w:t>d Suite From SA U</w:t>
      </w:r>
      <w:r w:rsidR="009C6C6D">
        <w:t xml:space="preserve">ser </w:t>
      </w:r>
      <w:r>
        <w:t>SL</w:t>
      </w:r>
      <w:r w:rsidR="00AD2601">
        <w:t xml:space="preserve"> </w:t>
      </w:r>
      <w:r w:rsidR="00AD2601" w:rsidRPr="00AD2601">
        <w:t>(Office 365 E3 From SA, Enterprise Mobility Suite From SA, and Windows 8.1 Enterprise Upgrade and SA Per User (from SA))</w:t>
      </w:r>
      <w:r>
        <w:t>.</w:t>
      </w:r>
      <w:r w:rsidR="00F32B08" w:rsidRPr="00F32B08">
        <w:rPr>
          <w:color w:val="FF0000"/>
          <w:sz w:val="20"/>
          <w:szCs w:val="20"/>
        </w:rPr>
        <w:t xml:space="preserve"> </w:t>
      </w:r>
    </w:p>
    <w:p w14:paraId="55538F2F" w14:textId="77777777" w:rsidR="00047DC7" w:rsidRPr="00585A48" w:rsidRDefault="00F8488D" w:rsidP="00047DC7">
      <w:pPr>
        <w:pStyle w:val="ProductList-Body"/>
        <w:shd w:val="clear" w:color="auto" w:fill="A6A6A6" w:themeFill="background1" w:themeFillShade="A6"/>
        <w:spacing w:before="120" w:after="240"/>
        <w:jc w:val="right"/>
        <w:rPr>
          <w:sz w:val="16"/>
          <w:szCs w:val="16"/>
        </w:rPr>
      </w:pPr>
      <w:hyperlink w:anchor="ToC" w:history="1">
        <w:r w:rsidR="00047DC7" w:rsidRPr="00585A48">
          <w:rPr>
            <w:rStyle w:val="Hyperlink"/>
            <w:sz w:val="16"/>
            <w:szCs w:val="16"/>
          </w:rPr>
          <w:t>Table of Contents</w:t>
        </w:r>
      </w:hyperlink>
      <w:r w:rsidR="00047DC7" w:rsidRPr="00585A48">
        <w:rPr>
          <w:sz w:val="16"/>
          <w:szCs w:val="16"/>
        </w:rPr>
        <w:t xml:space="preserve"> / </w:t>
      </w:r>
      <w:hyperlink w:anchor="ChartKey" w:history="1">
        <w:r w:rsidR="00047DC7" w:rsidRPr="00585A48">
          <w:rPr>
            <w:rStyle w:val="Hyperlink"/>
            <w:sz w:val="16"/>
            <w:szCs w:val="16"/>
          </w:rPr>
          <w:t>Chart Key</w:t>
        </w:r>
      </w:hyperlink>
      <w:r w:rsidR="00047DC7" w:rsidRPr="00585A48">
        <w:rPr>
          <w:sz w:val="16"/>
          <w:szCs w:val="16"/>
        </w:rPr>
        <w:t xml:space="preserve"> / </w:t>
      </w:r>
      <w:hyperlink w:anchor="Index" w:history="1">
        <w:r w:rsidR="00047DC7" w:rsidRPr="00585A48">
          <w:rPr>
            <w:rStyle w:val="Hyperlink"/>
            <w:sz w:val="16"/>
            <w:szCs w:val="16"/>
          </w:rPr>
          <w:t>Index</w:t>
        </w:r>
      </w:hyperlink>
    </w:p>
    <w:p w14:paraId="0F3F7081" w14:textId="49411033" w:rsidR="002B7512" w:rsidRDefault="005D065A" w:rsidP="006A3CC0">
      <w:pPr>
        <w:pStyle w:val="ProductList-Offering1Heading"/>
        <w:outlineLvl w:val="1"/>
      </w:pPr>
      <w:bookmarkStart w:id="941" w:name="_Toc413390715"/>
      <w:r>
        <w:t>Microsoft</w:t>
      </w:r>
      <w:r w:rsidR="002B7512">
        <w:t xml:space="preserve"> Intune</w:t>
      </w:r>
      <w:bookmarkEnd w:id="941"/>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09938E2E" w14:textId="77777777" w:rsidTr="00882C43">
        <w:trPr>
          <w:cantSplit/>
          <w:tblHeader/>
        </w:trPr>
        <w:tc>
          <w:tcPr>
            <w:tcW w:w="3367" w:type="dxa"/>
            <w:tcBorders>
              <w:bottom w:val="nil"/>
            </w:tcBorders>
            <w:shd w:val="clear" w:color="auto" w:fill="00188F"/>
          </w:tcPr>
          <w:p w14:paraId="0FCBC528" w14:textId="77777777" w:rsidR="002B7512" w:rsidRPr="00EE0836" w:rsidRDefault="002B7512" w:rsidP="00882C43">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17573D2A" w14:textId="77777777" w:rsidR="002B7512" w:rsidRPr="00EE0836" w:rsidRDefault="002B7512" w:rsidP="00882C43">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8D23F7D"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4DA5FFA"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8A0AAD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6C6328C"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C8E1328"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181A765"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25FF9A92"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59D9947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B20EF9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1D92FE94" w14:textId="77777777" w:rsidTr="00882C43">
        <w:trPr>
          <w:cantSplit/>
          <w:tblHeader/>
        </w:trPr>
        <w:tc>
          <w:tcPr>
            <w:tcW w:w="3367" w:type="dxa"/>
            <w:tcBorders>
              <w:top w:val="nil"/>
              <w:left w:val="nil"/>
              <w:bottom w:val="dashSmallGap" w:sz="4" w:space="0" w:color="BFBFBF" w:themeColor="background1" w:themeShade="BF"/>
              <w:right w:val="nil"/>
            </w:tcBorders>
          </w:tcPr>
          <w:p w14:paraId="7CC241E4" w14:textId="76F925B9" w:rsidR="002B7512" w:rsidRDefault="005D065A" w:rsidP="005D065A">
            <w:pPr>
              <w:pStyle w:val="ProductList-Offering1"/>
            </w:pPr>
            <w:bookmarkStart w:id="942" w:name="_Toc413390716"/>
            <w:r>
              <w:t>Microsoft</w:t>
            </w:r>
            <w:r w:rsidR="002B7512">
              <w:t xml:space="preserve"> Intune</w:t>
            </w:r>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r w:rsidR="002B7512">
              <w:t xml:space="preserve"> (User SL)</w:t>
            </w:r>
            <w:bookmarkEnd w:id="942"/>
          </w:p>
        </w:tc>
        <w:tc>
          <w:tcPr>
            <w:tcW w:w="738" w:type="dxa"/>
            <w:tcBorders>
              <w:top w:val="nil"/>
              <w:left w:val="nil"/>
              <w:bottom w:val="dashSmallGap" w:sz="4" w:space="0" w:color="BFBFBF" w:themeColor="background1" w:themeShade="BF"/>
              <w:right w:val="nil"/>
            </w:tcBorders>
            <w:vAlign w:val="center"/>
          </w:tcPr>
          <w:p w14:paraId="4366B719"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8B09E1" w14:textId="77777777" w:rsidR="002B7512" w:rsidRDefault="002B7512" w:rsidP="00882C43">
            <w:pPr>
              <w:pStyle w:val="ProductList-OfferingBody"/>
              <w:ind w:left="-113"/>
              <w:jc w:val="center"/>
            </w:pPr>
          </w:p>
        </w:tc>
        <w:tc>
          <w:tcPr>
            <w:tcW w:w="739" w:type="dxa"/>
            <w:shd w:val="clear" w:color="auto" w:fill="70AD47" w:themeFill="accent6"/>
            <w:vAlign w:val="center"/>
          </w:tcPr>
          <w:p w14:paraId="2F06E7BD" w14:textId="77777777" w:rsidR="002B7512" w:rsidRDefault="002B7512" w:rsidP="00882C43">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36F4FFD3" w14:textId="77777777" w:rsidR="002B7512" w:rsidRDefault="002B7512" w:rsidP="00882C43">
            <w:pPr>
              <w:pStyle w:val="ProductList-OfferingBody"/>
              <w:ind w:left="-113"/>
              <w:jc w:val="center"/>
            </w:pPr>
          </w:p>
        </w:tc>
        <w:tc>
          <w:tcPr>
            <w:tcW w:w="739" w:type="dxa"/>
            <w:shd w:val="clear" w:color="auto" w:fill="70AD47" w:themeFill="accent6"/>
            <w:vAlign w:val="center"/>
          </w:tcPr>
          <w:p w14:paraId="70070409" w14:textId="77777777" w:rsidR="002B7512" w:rsidRDefault="002B7512" w:rsidP="00882C43">
            <w:pPr>
              <w:pStyle w:val="ProductList-OfferingBody"/>
              <w:ind w:left="-113"/>
              <w:jc w:val="center"/>
            </w:pPr>
          </w:p>
        </w:tc>
        <w:tc>
          <w:tcPr>
            <w:tcW w:w="738" w:type="dxa"/>
            <w:shd w:val="clear" w:color="auto" w:fill="70AD47" w:themeFill="accent6"/>
            <w:vAlign w:val="center"/>
          </w:tcPr>
          <w:p w14:paraId="5832CAEC" w14:textId="77777777" w:rsidR="002B7512" w:rsidRDefault="002B7512" w:rsidP="00882C43">
            <w:pPr>
              <w:pStyle w:val="ProductList-OfferingBody"/>
              <w:ind w:left="-113"/>
              <w:jc w:val="center"/>
            </w:pPr>
            <w:r>
              <w:t xml:space="preserve"> </w:t>
            </w:r>
          </w:p>
        </w:tc>
        <w:tc>
          <w:tcPr>
            <w:tcW w:w="739" w:type="dxa"/>
            <w:shd w:val="clear" w:color="auto" w:fill="70AD47" w:themeFill="accent6"/>
            <w:vAlign w:val="center"/>
          </w:tcPr>
          <w:p w14:paraId="2F9FB11A" w14:textId="06700698" w:rsidR="002B7512" w:rsidRDefault="000D635C" w:rsidP="00882C4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C5A0578" w14:textId="77777777" w:rsidR="002B7512" w:rsidRDefault="002B7512" w:rsidP="00882C4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49089F6"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8097323" w14:textId="77777777" w:rsidR="002B7512" w:rsidRDefault="002B7512" w:rsidP="00882C43">
            <w:pPr>
              <w:pStyle w:val="ProductList-OfferingBody"/>
              <w:ind w:left="-113"/>
              <w:jc w:val="center"/>
            </w:pPr>
          </w:p>
        </w:tc>
      </w:tr>
      <w:tr w:rsidR="002B7512" w14:paraId="4D4A71D0"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B3D26CB" w14:textId="40BEC794" w:rsidR="002B7512" w:rsidRDefault="005D065A" w:rsidP="005D065A">
            <w:pPr>
              <w:pStyle w:val="ProductList-Offering1"/>
            </w:pPr>
            <w:bookmarkStart w:id="943" w:name="_Toc413390717"/>
            <w:r>
              <w:t>Microsoft</w:t>
            </w:r>
            <w:r w:rsidR="002B7512">
              <w:t xml:space="preserve"> Intune Add-on</w:t>
            </w:r>
            <w:r w:rsidR="002B7512">
              <w:fldChar w:fldCharType="begin"/>
            </w:r>
            <w:r w:rsidR="002B7512">
              <w:instrText xml:space="preserve"> XE "</w:instrText>
            </w:r>
            <w:r>
              <w:instrText>Microsoft</w:instrText>
            </w:r>
            <w:r w:rsidR="002B7512" w:rsidRPr="00E63B3F">
              <w:instrText xml:space="preserve"> Intune Add-on</w:instrText>
            </w:r>
            <w:r w:rsidR="002B7512">
              <w:instrText xml:space="preserve">" </w:instrText>
            </w:r>
            <w:r w:rsidR="002B7512">
              <w:fldChar w:fldCharType="end"/>
            </w:r>
            <w:r w:rsidR="002B7512">
              <w:t xml:space="preserve"> (User SL)</w:t>
            </w:r>
            <w:bookmarkEnd w:id="94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40607F8"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6CA735" w14:textId="77777777" w:rsidR="002B7512" w:rsidRDefault="002B7512" w:rsidP="00882C43">
            <w:pPr>
              <w:pStyle w:val="ProductList-OfferingBody"/>
              <w:ind w:left="-113"/>
              <w:jc w:val="center"/>
            </w:pPr>
          </w:p>
        </w:tc>
        <w:tc>
          <w:tcPr>
            <w:tcW w:w="739" w:type="dxa"/>
            <w:shd w:val="clear" w:color="auto" w:fill="70AD47" w:themeFill="accent6"/>
            <w:vAlign w:val="center"/>
          </w:tcPr>
          <w:p w14:paraId="21578E99"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063E1A" w14:textId="77777777" w:rsidR="002B7512" w:rsidRDefault="002B7512" w:rsidP="00882C43">
            <w:pPr>
              <w:pStyle w:val="ProductList-OfferingBody"/>
              <w:ind w:left="-113"/>
              <w:jc w:val="center"/>
            </w:pPr>
          </w:p>
        </w:tc>
        <w:tc>
          <w:tcPr>
            <w:tcW w:w="739" w:type="dxa"/>
            <w:shd w:val="clear" w:color="auto" w:fill="70AD47" w:themeFill="accent6"/>
            <w:vAlign w:val="center"/>
          </w:tcPr>
          <w:p w14:paraId="05893FF8"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7D67BC5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0FB279F5"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CFD5FC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2F5042D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20FB03" w14:textId="77777777" w:rsidR="002B7512" w:rsidRDefault="002B7512" w:rsidP="00882C43">
            <w:pPr>
              <w:pStyle w:val="ProductList-OfferingBody"/>
              <w:ind w:left="-113"/>
              <w:jc w:val="center"/>
            </w:pPr>
          </w:p>
        </w:tc>
      </w:tr>
      <w:tr w:rsidR="002B7512" w14:paraId="65F5CA2F"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3BFD1C98" w14:textId="22979F41" w:rsidR="002B7512" w:rsidRDefault="005D065A" w:rsidP="005D065A">
            <w:pPr>
              <w:pStyle w:val="ProductList-Offering1"/>
            </w:pPr>
            <w:bookmarkStart w:id="944" w:name="_Toc413390718"/>
            <w:r>
              <w:t>Microsoft</w:t>
            </w:r>
            <w:r w:rsidR="002B7512">
              <w:t xml:space="preserve"> Intune for System Center Configuration Manager and System Center Endpoint Protection</w:t>
            </w:r>
            <w:r w:rsidR="002B7512">
              <w:fldChar w:fldCharType="begin"/>
            </w:r>
            <w:r w:rsidR="002B7512">
              <w:instrText xml:space="preserve"> XE "</w:instrText>
            </w:r>
            <w:r>
              <w:instrText>Microsoft</w:instrText>
            </w:r>
            <w:r w:rsidR="002B7512" w:rsidRPr="00E63B3F">
              <w:instrText xml:space="preserve"> Intune Add-on for System Center Configuration Manager and System Center Endpoint Protection</w:instrText>
            </w:r>
            <w:r w:rsidR="002B7512">
              <w:instrText xml:space="preserve">" </w:instrText>
            </w:r>
            <w:r w:rsidR="002B7512">
              <w:fldChar w:fldCharType="end"/>
            </w:r>
            <w:r w:rsidR="002B7512">
              <w:t xml:space="preserve"> (User SL)</w:t>
            </w:r>
            <w:bookmarkEnd w:id="94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83EB980" w14:textId="77777777" w:rsidR="002B7512" w:rsidRDefault="002B7512" w:rsidP="00882C43">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95F4BE1" w14:textId="77777777" w:rsidR="002B7512" w:rsidRDefault="002B7512" w:rsidP="00882C43">
            <w:pPr>
              <w:pStyle w:val="ProductList-OfferingBody"/>
              <w:ind w:left="-113"/>
              <w:jc w:val="center"/>
            </w:pPr>
          </w:p>
        </w:tc>
        <w:tc>
          <w:tcPr>
            <w:tcW w:w="739" w:type="dxa"/>
            <w:shd w:val="clear" w:color="auto" w:fill="70AD47" w:themeFill="accent6"/>
            <w:vAlign w:val="center"/>
          </w:tcPr>
          <w:p w14:paraId="77EEAB43"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A2D0FD8"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DC59787"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052E98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7D52DC3"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84996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A23D9C7" w14:textId="77777777" w:rsidR="002B7512" w:rsidRDefault="002B7512" w:rsidP="00882C43">
            <w:pPr>
              <w:pStyle w:val="ProductList-OfferingBody"/>
              <w:ind w:left="-113"/>
              <w:jc w:val="center"/>
            </w:pPr>
          </w:p>
        </w:tc>
        <w:tc>
          <w:tcPr>
            <w:tcW w:w="739" w:type="dxa"/>
            <w:shd w:val="clear" w:color="auto" w:fill="70AD47" w:themeFill="accent6"/>
            <w:vAlign w:val="center"/>
          </w:tcPr>
          <w:p w14:paraId="5C6691D7"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8548C" w14:paraId="12147FB5" w14:textId="77777777" w:rsidTr="00AB6630">
        <w:trPr>
          <w:cantSplit/>
          <w:tblHeader/>
        </w:trPr>
        <w:tc>
          <w:tcPr>
            <w:tcW w:w="3367" w:type="dxa"/>
            <w:tcBorders>
              <w:top w:val="dashSmallGap" w:sz="4" w:space="0" w:color="BFBFBF" w:themeColor="background1" w:themeShade="BF"/>
              <w:left w:val="nil"/>
              <w:bottom w:val="nil"/>
              <w:right w:val="nil"/>
            </w:tcBorders>
          </w:tcPr>
          <w:p w14:paraId="33871506" w14:textId="75C674B8" w:rsidR="00E8548C" w:rsidRDefault="00E8548C" w:rsidP="00E8548C">
            <w:pPr>
              <w:pStyle w:val="ProductList-Offering1"/>
            </w:pPr>
            <w:bookmarkStart w:id="945" w:name="_Toc413390719"/>
            <w:r>
              <w:t>Microsoft Intune Online Service Add-on</w:t>
            </w:r>
            <w:bookmarkEnd w:id="945"/>
          </w:p>
        </w:tc>
        <w:tc>
          <w:tcPr>
            <w:tcW w:w="738" w:type="dxa"/>
            <w:tcBorders>
              <w:top w:val="dashSmallGap" w:sz="4" w:space="0" w:color="BFBFBF" w:themeColor="background1" w:themeShade="BF"/>
              <w:left w:val="nil"/>
              <w:bottom w:val="nil"/>
              <w:right w:val="nil"/>
            </w:tcBorders>
            <w:vAlign w:val="center"/>
          </w:tcPr>
          <w:p w14:paraId="603E655D" w14:textId="77777777" w:rsidR="00E8548C" w:rsidRDefault="00E8548C" w:rsidP="00E8548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4C386FD" w14:textId="77777777" w:rsidR="00E8548C" w:rsidRPr="00E8548C" w:rsidRDefault="00E8548C" w:rsidP="00E8548C">
            <w:pPr>
              <w:pStyle w:val="ProductList-OfferingBody"/>
              <w:ind w:left="-113"/>
              <w:jc w:val="center"/>
              <w:rPr>
                <w:color w:val="BFBFBF" w:themeColor="background1" w:themeShade="BF"/>
              </w:rPr>
            </w:pPr>
          </w:p>
        </w:tc>
        <w:tc>
          <w:tcPr>
            <w:tcW w:w="739" w:type="dxa"/>
            <w:shd w:val="clear" w:color="auto" w:fill="70AD47" w:themeFill="accent6"/>
            <w:vAlign w:val="center"/>
          </w:tcPr>
          <w:p w14:paraId="6C1E68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59A34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7DB5254" w14:textId="77777777" w:rsidR="00E8548C" w:rsidRDefault="00E8548C" w:rsidP="00E8548C">
            <w:pPr>
              <w:pStyle w:val="ProductList-OfferingBody"/>
              <w:ind w:left="-113"/>
              <w:jc w:val="center"/>
            </w:pPr>
          </w:p>
        </w:tc>
        <w:tc>
          <w:tcPr>
            <w:tcW w:w="738" w:type="dxa"/>
            <w:shd w:val="clear" w:color="auto" w:fill="BFBFBF" w:themeFill="background1" w:themeFillShade="BF"/>
            <w:vAlign w:val="center"/>
          </w:tcPr>
          <w:p w14:paraId="63F25AF2" w14:textId="77777777" w:rsidR="00E8548C" w:rsidRPr="00E8548C" w:rsidRDefault="00E8548C" w:rsidP="00E8548C">
            <w:pPr>
              <w:pStyle w:val="ProductList-OfferingBody"/>
              <w:ind w:left="-113"/>
              <w:jc w:val="center"/>
              <w:rPr>
                <w:color w:val="70AD47" w:themeColor="accent6"/>
              </w:rPr>
            </w:pPr>
          </w:p>
        </w:tc>
        <w:tc>
          <w:tcPr>
            <w:tcW w:w="739" w:type="dxa"/>
            <w:shd w:val="clear" w:color="auto" w:fill="70AD47" w:themeFill="accent6"/>
            <w:vAlign w:val="center"/>
          </w:tcPr>
          <w:p w14:paraId="6397EE79" w14:textId="7879A56C" w:rsidR="00E8548C" w:rsidRPr="00E8548C" w:rsidRDefault="00E8548C" w:rsidP="00E8548C">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6A47BC3" w14:textId="6DCC2B86" w:rsidR="00E8548C" w:rsidRPr="00E8548C" w:rsidRDefault="00E8548C" w:rsidP="00E8548C">
            <w:pPr>
              <w:pStyle w:val="ProductList-OfferingBody"/>
              <w:ind w:left="-113"/>
              <w:jc w:val="center"/>
              <w:rPr>
                <w:color w:val="70AD47" w:themeColor="accent6"/>
              </w:rP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7F2CBF94" w14:textId="77777777" w:rsidR="00E8548C" w:rsidRDefault="00E8548C" w:rsidP="00E8548C">
            <w:pPr>
              <w:pStyle w:val="ProductList-OfferingBody"/>
              <w:ind w:left="-113"/>
              <w:jc w:val="center"/>
            </w:pPr>
          </w:p>
        </w:tc>
        <w:tc>
          <w:tcPr>
            <w:tcW w:w="739" w:type="dxa"/>
            <w:shd w:val="clear" w:color="auto" w:fill="BFBFBF" w:themeFill="background1" w:themeFillShade="BF"/>
            <w:vAlign w:val="center"/>
          </w:tcPr>
          <w:p w14:paraId="72BE8580" w14:textId="6B63FBF9" w:rsidR="00E8548C" w:rsidRDefault="00E8548C" w:rsidP="00E8548C">
            <w:pPr>
              <w:pStyle w:val="ProductList-OfferingBody"/>
              <w:ind w:left="-113"/>
              <w:jc w:val="center"/>
            </w:pPr>
          </w:p>
        </w:tc>
      </w:tr>
      <w:tr w:rsidR="002B7512" w14:paraId="6776FBDB" w14:textId="77777777" w:rsidTr="00882C43">
        <w:trPr>
          <w:cantSplit/>
          <w:tblHeader/>
        </w:trPr>
        <w:tc>
          <w:tcPr>
            <w:tcW w:w="3367" w:type="dxa"/>
            <w:tcBorders>
              <w:top w:val="dashSmallGap" w:sz="4" w:space="0" w:color="BFBFBF" w:themeColor="background1" w:themeShade="BF"/>
              <w:left w:val="nil"/>
              <w:bottom w:val="nil"/>
              <w:right w:val="nil"/>
            </w:tcBorders>
          </w:tcPr>
          <w:p w14:paraId="215A4830" w14:textId="7B2EC516" w:rsidR="002B7512" w:rsidRDefault="005D065A" w:rsidP="005D065A">
            <w:pPr>
              <w:pStyle w:val="ProductList-Offering1"/>
            </w:pPr>
            <w:bookmarkStart w:id="946" w:name="_Toc413390720"/>
            <w:r>
              <w:t>Microsoft</w:t>
            </w:r>
            <w:r w:rsidR="002B7512">
              <w:t xml:space="preserve"> Intune USL Add-on Extra Storage 1 GB</w:t>
            </w:r>
            <w:bookmarkEnd w:id="946"/>
            <w:r w:rsidR="002B7512">
              <w:fldChar w:fldCharType="begin"/>
            </w:r>
            <w:r w:rsidR="002B7512">
              <w:instrText xml:space="preserve"> XE "</w:instrText>
            </w:r>
            <w:r>
              <w:instrText>Microsoft</w:instrText>
            </w:r>
            <w:r w:rsidR="002B7512" w:rsidRPr="00E63B3F">
              <w:instrText xml:space="preserve"> Intune USL Add-on Extra Storage 1 GB</w:instrText>
            </w:r>
            <w:r w:rsidR="002B7512">
              <w:instrText xml:space="preserve">" </w:instrText>
            </w:r>
            <w:r w:rsidR="002B7512">
              <w:fldChar w:fldCharType="end"/>
            </w:r>
          </w:p>
        </w:tc>
        <w:tc>
          <w:tcPr>
            <w:tcW w:w="738" w:type="dxa"/>
            <w:tcBorders>
              <w:top w:val="dashSmallGap" w:sz="4" w:space="0" w:color="BFBFBF" w:themeColor="background1" w:themeShade="BF"/>
              <w:left w:val="nil"/>
              <w:bottom w:val="nil"/>
              <w:right w:val="nil"/>
            </w:tcBorders>
            <w:vAlign w:val="center"/>
          </w:tcPr>
          <w:p w14:paraId="1F902E7C"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795404BD" w14:textId="77777777" w:rsidR="002B7512" w:rsidRDefault="002B7512" w:rsidP="00882C43">
            <w:pPr>
              <w:pStyle w:val="ProductList-OfferingBody"/>
              <w:ind w:left="-113"/>
              <w:jc w:val="center"/>
            </w:pPr>
          </w:p>
        </w:tc>
        <w:tc>
          <w:tcPr>
            <w:tcW w:w="739" w:type="dxa"/>
            <w:shd w:val="clear" w:color="auto" w:fill="70AD47" w:themeFill="accent6"/>
            <w:vAlign w:val="center"/>
          </w:tcPr>
          <w:p w14:paraId="2746C19F"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607EA715"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75DCC4EA"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17B41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60910092"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CFC76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F2125C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B47847" w14:textId="77777777" w:rsidR="002B7512" w:rsidRDefault="002B7512" w:rsidP="00882C43">
            <w:pPr>
              <w:pStyle w:val="ProductList-OfferingBody"/>
              <w:ind w:left="-113"/>
              <w:jc w:val="center"/>
            </w:pPr>
          </w:p>
        </w:tc>
      </w:tr>
    </w:tbl>
    <w:p w14:paraId="5AA8E603"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27300C2B" w14:textId="77777777" w:rsidTr="00882C43">
        <w:tc>
          <w:tcPr>
            <w:tcW w:w="3596" w:type="dxa"/>
          </w:tcPr>
          <w:p w14:paraId="1C8CD8AF" w14:textId="77777777" w:rsidR="002B7512" w:rsidRDefault="002B7512" w:rsidP="00882C43">
            <w:pPr>
              <w:pStyle w:val="ProductList-Body"/>
              <w:spacing w:before="20" w:after="20"/>
            </w:pPr>
            <w:r>
              <w:t xml:space="preserve">Reduction Eligible: </w:t>
            </w:r>
            <w:r>
              <w:rPr>
                <w:b/>
              </w:rPr>
              <w:t>All</w:t>
            </w:r>
          </w:p>
        </w:tc>
        <w:tc>
          <w:tcPr>
            <w:tcW w:w="3597" w:type="dxa"/>
          </w:tcPr>
          <w:p w14:paraId="62617203" w14:textId="77777777" w:rsidR="002B7512" w:rsidRPr="0000793E" w:rsidRDefault="002B7512" w:rsidP="00882C43">
            <w:pPr>
              <w:pStyle w:val="ProductList-Body"/>
              <w:spacing w:before="20" w:after="20"/>
              <w:rPr>
                <w:b/>
              </w:rPr>
            </w:pPr>
            <w:r>
              <w:t xml:space="preserve">Product Pool: </w:t>
            </w:r>
            <w:r>
              <w:rPr>
                <w:b/>
              </w:rPr>
              <w:t>Server</w:t>
            </w:r>
          </w:p>
        </w:tc>
        <w:tc>
          <w:tcPr>
            <w:tcW w:w="3597" w:type="dxa"/>
          </w:tcPr>
          <w:p w14:paraId="4F5FBF05" w14:textId="16D04923" w:rsidR="002B7512" w:rsidRPr="0000793E" w:rsidRDefault="002B7512" w:rsidP="005D065A">
            <w:pPr>
              <w:pStyle w:val="ProductList-Body"/>
              <w:spacing w:before="20" w:after="20"/>
              <w:rPr>
                <w:b/>
              </w:rPr>
            </w:pPr>
            <w:r>
              <w:t xml:space="preserve">Transition Eligible: </w:t>
            </w:r>
            <w:r w:rsidR="005D065A">
              <w:rPr>
                <w:b/>
              </w:rPr>
              <w:t>Microsoft</w:t>
            </w:r>
            <w:r>
              <w:rPr>
                <w:b/>
              </w:rPr>
              <w:t xml:space="preserve"> Intune</w:t>
            </w:r>
            <w:r>
              <w:rPr>
                <w:b/>
              </w:rPr>
              <w:fldChar w:fldCharType="begin"/>
            </w:r>
            <w:r>
              <w:instrText xml:space="preserve"> XE "</w:instrText>
            </w:r>
            <w:r w:rsidR="005D065A">
              <w:instrText>Microsoft</w:instrText>
            </w:r>
            <w:r w:rsidRPr="00E63B3F">
              <w:instrText xml:space="preserve"> Intune</w:instrText>
            </w:r>
            <w:r>
              <w:instrText xml:space="preserve">" </w:instrText>
            </w:r>
            <w:r>
              <w:rPr>
                <w:b/>
              </w:rPr>
              <w:fldChar w:fldCharType="end"/>
            </w:r>
            <w:r>
              <w:rPr>
                <w:b/>
              </w:rPr>
              <w:t xml:space="preserve"> (</w:t>
            </w:r>
          </w:p>
        </w:tc>
      </w:tr>
      <w:tr w:rsidR="002B7512" w14:paraId="7237514F" w14:textId="77777777" w:rsidTr="00882C43">
        <w:tc>
          <w:tcPr>
            <w:tcW w:w="3596" w:type="dxa"/>
          </w:tcPr>
          <w:p w14:paraId="794F8FEE" w14:textId="77777777" w:rsidR="002B7512" w:rsidRDefault="002B7512" w:rsidP="00882C43">
            <w:pPr>
              <w:pStyle w:val="ProductList-Body"/>
              <w:spacing w:before="20" w:after="20"/>
            </w:pPr>
            <w:r>
              <w:t xml:space="preserve">True-up Eligible: </w:t>
            </w:r>
            <w:r>
              <w:rPr>
                <w:b/>
              </w:rPr>
              <w:t>All</w:t>
            </w:r>
          </w:p>
        </w:tc>
        <w:tc>
          <w:tcPr>
            <w:tcW w:w="3597" w:type="dxa"/>
          </w:tcPr>
          <w:p w14:paraId="7C519425" w14:textId="77777777" w:rsidR="002B7512" w:rsidRPr="0000793E" w:rsidRDefault="002B7512" w:rsidP="00882C43">
            <w:pPr>
              <w:pStyle w:val="ProductList-Body"/>
              <w:spacing w:before="20" w:after="20"/>
              <w:rPr>
                <w:b/>
              </w:rPr>
            </w:pPr>
            <w:r>
              <w:t xml:space="preserve">Extended Term Eligible: </w:t>
            </w:r>
            <w:r>
              <w:rPr>
                <w:b/>
              </w:rPr>
              <w:t>All</w:t>
            </w:r>
          </w:p>
        </w:tc>
        <w:tc>
          <w:tcPr>
            <w:tcW w:w="3597" w:type="dxa"/>
          </w:tcPr>
          <w:p w14:paraId="60AD44DA" w14:textId="77777777" w:rsidR="002B7512" w:rsidRPr="0000793E" w:rsidRDefault="002B7512" w:rsidP="00882C43">
            <w:pPr>
              <w:pStyle w:val="ProductList-Body"/>
              <w:spacing w:before="20" w:after="20"/>
              <w:ind w:left="169"/>
              <w:rPr>
                <w:b/>
              </w:rPr>
            </w:pPr>
            <w:r>
              <w:rPr>
                <w:b/>
              </w:rPr>
              <w:t>Enterprise CAL Suite</w:t>
            </w:r>
            <w:r>
              <w:rPr>
                <w:b/>
              </w:rPr>
              <w:fldChar w:fldCharType="begin"/>
            </w:r>
            <w:r>
              <w:instrText xml:space="preserve"> XE "</w:instrText>
            </w:r>
            <w:r w:rsidRPr="00B924C1">
              <w:instrText>Enterprise CAL Suite</w:instrText>
            </w:r>
            <w:r>
              <w:instrText xml:space="preserve">" </w:instrText>
            </w:r>
            <w:r>
              <w:rPr>
                <w:b/>
              </w:rPr>
              <w:fldChar w:fldCharType="end"/>
            </w:r>
            <w:r>
              <w:rPr>
                <w:b/>
              </w:rPr>
              <w:t>)</w:t>
            </w:r>
          </w:p>
        </w:tc>
      </w:tr>
    </w:tbl>
    <w:p w14:paraId="4F37360A"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5D81AC6D" w14:textId="1646A71D" w:rsidR="002B7512" w:rsidRPr="0000793E" w:rsidRDefault="005D065A" w:rsidP="002B7512">
      <w:pPr>
        <w:pStyle w:val="ProductList-Body"/>
        <w:rPr>
          <w:b/>
        </w:rPr>
      </w:pPr>
      <w:r>
        <w:rPr>
          <w:b/>
          <w:color w:val="00188F"/>
        </w:rPr>
        <w:t>Microsoft</w:t>
      </w:r>
      <w:r w:rsidR="002B7512" w:rsidRPr="0025267B">
        <w:rPr>
          <w:b/>
          <w:color w:val="00188F"/>
        </w:rPr>
        <w:t xml:space="preserve"> Intune</w:t>
      </w:r>
      <w:r w:rsidR="002B7512" w:rsidRPr="0025267B">
        <w:rPr>
          <w:b/>
          <w:color w:val="00188F"/>
        </w:rPr>
        <w:fldChar w:fldCharType="begin"/>
      </w:r>
      <w:r w:rsidR="002B7512" w:rsidRPr="0025267B">
        <w:rPr>
          <w:color w:val="00188F"/>
        </w:rPr>
        <w:instrText xml:space="preserve"> XE "</w:instrText>
      </w:r>
      <w:r>
        <w:instrText>Microsoft</w:instrText>
      </w:r>
      <w:r w:rsidR="002B7512" w:rsidRPr="0025267B">
        <w:rPr>
          <w:color w:val="00188F"/>
        </w:rPr>
        <w:instrText xml:space="preserve"> Intune" </w:instrText>
      </w:r>
      <w:r w:rsidR="002B7512" w:rsidRPr="0025267B">
        <w:rPr>
          <w:b/>
          <w:color w:val="00188F"/>
        </w:rPr>
        <w:fldChar w:fldCharType="end"/>
      </w:r>
      <w:r w:rsidR="002B7512" w:rsidRPr="0025267B">
        <w:rPr>
          <w:b/>
          <w:color w:val="00188F"/>
        </w:rPr>
        <w:t xml:space="preserve"> (Device) and </w:t>
      </w:r>
      <w:r>
        <w:rPr>
          <w:b/>
          <w:color w:val="00188F"/>
        </w:rPr>
        <w:t>Microsoft</w:t>
      </w:r>
      <w:r w:rsidR="002B7512" w:rsidRPr="0025267B">
        <w:rPr>
          <w:b/>
          <w:color w:val="00188F"/>
        </w:rPr>
        <w:t xml:space="preserve"> Intune Add-on (Device)</w:t>
      </w:r>
    </w:p>
    <w:p w14:paraId="52C0CAE8" w14:textId="7F021B75" w:rsidR="002B7512" w:rsidRDefault="002B7512" w:rsidP="002B7512">
      <w:pPr>
        <w:pStyle w:val="ProductList-Body"/>
      </w:pPr>
      <w:r>
        <w:t xml:space="preserve">Only customers with active </w:t>
      </w:r>
      <w:r w:rsidR="005D065A">
        <w:t>Microsoft</w:t>
      </w:r>
      <w:r>
        <w:t xml:space="preserve"> Intune (Device) SLs and/or </w:t>
      </w:r>
      <w:r w:rsidR="005D065A">
        <w:t>Microsoft</w:t>
      </w:r>
      <w:r>
        <w:t xml:space="preserve"> Intune Add-on (Device) SLs are eligible to acquire these licenses to cover desktops added to their enterprise. Customers who have active Device SLs for </w:t>
      </w:r>
      <w:r w:rsidR="005D065A">
        <w:t>Microsoft</w:t>
      </w:r>
      <w:r>
        <w:t xml:space="preserve"> Intune may be eligible for certain benefits.  See the Programs Benefits, Software Assurance Benefits and Online Services Benefits section of the Product List for January 2014 for details.</w:t>
      </w:r>
    </w:p>
    <w:p w14:paraId="4935030B" w14:textId="77777777" w:rsidR="002B7512" w:rsidRPr="00585A48" w:rsidRDefault="00F8488D" w:rsidP="002B7512">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7F0D702F" w14:textId="3FBA8E27" w:rsidR="00D67331" w:rsidRDefault="00D67331" w:rsidP="00991E89">
      <w:pPr>
        <w:pStyle w:val="ProductList-OfferingGroupHeading"/>
        <w:outlineLvl w:val="1"/>
      </w:pPr>
      <w:bookmarkStart w:id="947" w:name="DynamicsOnlineServices"/>
      <w:bookmarkStart w:id="948" w:name="_Toc413390721"/>
      <w:r>
        <w:t>Microsoft Dynamics Online</w:t>
      </w:r>
      <w:bookmarkEnd w:id="904"/>
      <w:bookmarkEnd w:id="905"/>
      <w:r w:rsidR="009C0242">
        <w:t xml:space="preserve"> Services</w:t>
      </w:r>
      <w:bookmarkEnd w:id="948"/>
    </w:p>
    <w:bookmarkEnd w:id="947"/>
    <w:p w14:paraId="4FDCBC71" w14:textId="5E86B1E9" w:rsidR="00EE40B5" w:rsidRDefault="00D67331" w:rsidP="00991E89">
      <w:pPr>
        <w:pStyle w:val="ProductList-Offering2Heading"/>
        <w:outlineLvl w:val="2"/>
      </w:pPr>
      <w:r>
        <w:tab/>
      </w:r>
      <w:bookmarkStart w:id="949" w:name="_Toc380513331"/>
      <w:bookmarkStart w:id="950" w:name="_Toc380655379"/>
      <w:bookmarkStart w:id="951" w:name="_Toc413390722"/>
      <w:r w:rsidR="00EE40B5">
        <w:t>Microsoft Dynamics CRM Online</w:t>
      </w:r>
      <w:bookmarkEnd w:id="906"/>
      <w:bookmarkEnd w:id="907"/>
      <w:bookmarkEnd w:id="908"/>
      <w:bookmarkEnd w:id="949"/>
      <w:bookmarkEnd w:id="950"/>
      <w:bookmarkEnd w:id="951"/>
    </w:p>
    <w:tbl>
      <w:tblPr>
        <w:tblStyle w:val="TableGrid"/>
        <w:tblW w:w="1077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75532" w14:paraId="4FDCBC7D" w14:textId="77777777" w:rsidTr="00AB223B">
        <w:trPr>
          <w:cantSplit/>
          <w:tblHeader/>
        </w:trPr>
        <w:tc>
          <w:tcPr>
            <w:tcW w:w="3097" w:type="dxa"/>
            <w:tcBorders>
              <w:bottom w:val="nil"/>
            </w:tcBorders>
            <w:shd w:val="clear" w:color="auto" w:fill="00188F"/>
          </w:tcPr>
          <w:p w14:paraId="4FDCBC7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4FDCBC73" w14:textId="64E563E0" w:rsidR="00E75532" w:rsidRPr="00EE0836" w:rsidRDefault="00906A75" w:rsidP="00C4636F">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4FDCBC7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4FDCBC7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4FDCBC7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FDCBC7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4FDCBC7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4FDCBC7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4FDCBC7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4FDCBC7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4FDCBC7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66AFF" w14:paraId="4FDCBC89" w14:textId="77777777" w:rsidTr="00866AFF">
        <w:trPr>
          <w:cantSplit/>
          <w:tblHeader/>
        </w:trPr>
        <w:tc>
          <w:tcPr>
            <w:tcW w:w="3097" w:type="dxa"/>
            <w:tcBorders>
              <w:top w:val="nil"/>
              <w:left w:val="nil"/>
              <w:bottom w:val="dashSmallGap" w:sz="4" w:space="0" w:color="BFBFBF" w:themeColor="background1" w:themeShade="BF"/>
              <w:right w:val="nil"/>
            </w:tcBorders>
          </w:tcPr>
          <w:p w14:paraId="4FDCBC7E" w14:textId="52232462" w:rsidR="00866AFF" w:rsidRDefault="00866AFF" w:rsidP="00866AFF">
            <w:pPr>
              <w:pStyle w:val="ProductList-Offering2"/>
            </w:pPr>
            <w:bookmarkStart w:id="952" w:name="_Toc379797306"/>
            <w:bookmarkStart w:id="953" w:name="_Toc380513332"/>
            <w:bookmarkStart w:id="954" w:name="_Toc380655380"/>
            <w:bookmarkStart w:id="955" w:name="_Toc413390723"/>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952"/>
            <w:bookmarkEnd w:id="953"/>
            <w:bookmarkEnd w:id="954"/>
            <w:bookmarkEnd w:id="955"/>
          </w:p>
        </w:tc>
        <w:tc>
          <w:tcPr>
            <w:tcW w:w="767" w:type="dxa"/>
            <w:tcBorders>
              <w:top w:val="nil"/>
              <w:left w:val="nil"/>
              <w:bottom w:val="dashSmallGap" w:sz="4" w:space="0" w:color="BFBFBF" w:themeColor="background1" w:themeShade="BF"/>
              <w:right w:val="nil"/>
            </w:tcBorders>
            <w:vAlign w:val="center"/>
          </w:tcPr>
          <w:p w14:paraId="4FDCBC7F" w14:textId="2A746682"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0"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81"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2" w14:textId="4011D3C5" w:rsidR="00866AFF" w:rsidRDefault="00866AFF" w:rsidP="00866AFF">
            <w:pPr>
              <w:pStyle w:val="ProductList-OfferingBody"/>
              <w:ind w:left="-113"/>
              <w:jc w:val="center"/>
            </w:pPr>
          </w:p>
        </w:tc>
        <w:tc>
          <w:tcPr>
            <w:tcW w:w="767" w:type="dxa"/>
            <w:shd w:val="clear" w:color="auto" w:fill="70AD47" w:themeFill="accent6"/>
            <w:vAlign w:val="center"/>
          </w:tcPr>
          <w:p w14:paraId="4FDCBC83"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84"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85" w14:textId="27598213"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86" w14:textId="2FDFCEB2"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87"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88" w14:textId="7C881F68"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95" w14:textId="77777777" w:rsidTr="00730E25">
        <w:trPr>
          <w:cantSplit/>
          <w:tblHeader/>
        </w:trPr>
        <w:tc>
          <w:tcPr>
            <w:tcW w:w="3097" w:type="dxa"/>
            <w:tcBorders>
              <w:top w:val="nil"/>
              <w:left w:val="nil"/>
              <w:bottom w:val="dashSmallGap" w:sz="4" w:space="0" w:color="BFBFBF" w:themeColor="background1" w:themeShade="BF"/>
              <w:right w:val="nil"/>
            </w:tcBorders>
          </w:tcPr>
          <w:p w14:paraId="4FDCBC8A" w14:textId="7457029F" w:rsidR="00730E25" w:rsidRDefault="00730E25" w:rsidP="00730E25">
            <w:pPr>
              <w:pStyle w:val="ProductList-Offering2"/>
            </w:pPr>
            <w:bookmarkStart w:id="956" w:name="_Toc379797307"/>
            <w:bookmarkStart w:id="957" w:name="_Toc380513333"/>
            <w:bookmarkStart w:id="958" w:name="_Toc380655381"/>
            <w:bookmarkStart w:id="959" w:name="_Toc413390724"/>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for SA</w:t>
            </w:r>
            <w:r>
              <w:fldChar w:fldCharType="begin"/>
            </w:r>
            <w:r>
              <w:instrText xml:space="preserve"> XE "</w:instrText>
            </w:r>
            <w:r w:rsidRPr="00877460">
              <w:instrText>Microsoft Dynamics CRM Online Basic for SA</w:instrText>
            </w:r>
            <w:r>
              <w:instrText xml:space="preserve">" </w:instrText>
            </w:r>
            <w:r>
              <w:fldChar w:fldCharType="end"/>
            </w:r>
            <w:r>
              <w:t xml:space="preserve"> </w:t>
            </w:r>
            <w:r w:rsidRPr="0021292E">
              <w:t>(</w:t>
            </w:r>
            <w:r>
              <w:t>User</w:t>
            </w:r>
            <w:r w:rsidRPr="0021292E">
              <w:t xml:space="preserve"> SL)</w:t>
            </w:r>
            <w:bookmarkEnd w:id="956"/>
            <w:bookmarkEnd w:id="957"/>
            <w:bookmarkEnd w:id="958"/>
            <w:bookmarkEnd w:id="959"/>
          </w:p>
        </w:tc>
        <w:tc>
          <w:tcPr>
            <w:tcW w:w="767" w:type="dxa"/>
            <w:tcBorders>
              <w:top w:val="nil"/>
              <w:left w:val="nil"/>
              <w:bottom w:val="dashSmallGap" w:sz="4" w:space="0" w:color="BFBFBF" w:themeColor="background1" w:themeShade="BF"/>
              <w:right w:val="nil"/>
            </w:tcBorders>
            <w:vAlign w:val="center"/>
          </w:tcPr>
          <w:p w14:paraId="4FDCBC8B" w14:textId="713DCFB4"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C"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8D"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E" w14:textId="40E62A90"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8F" w14:textId="79A0049D"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90"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9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2"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3"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94" w14:textId="0D29DD68"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A1" w14:textId="77777777" w:rsidTr="003A684E">
        <w:trPr>
          <w:cantSplit/>
          <w:tblHeader/>
        </w:trPr>
        <w:tc>
          <w:tcPr>
            <w:tcW w:w="3097" w:type="dxa"/>
            <w:tcBorders>
              <w:top w:val="nil"/>
              <w:left w:val="nil"/>
              <w:bottom w:val="dashSmallGap" w:sz="4" w:space="0" w:color="BFBFBF" w:themeColor="background1" w:themeShade="BF"/>
              <w:right w:val="nil"/>
            </w:tcBorders>
          </w:tcPr>
          <w:p w14:paraId="4FDCBC96" w14:textId="0C01EE4E" w:rsidR="00866AFF" w:rsidRDefault="00866AFF" w:rsidP="00866AFF">
            <w:pPr>
              <w:pStyle w:val="ProductList-Offering2"/>
            </w:pPr>
            <w:bookmarkStart w:id="960" w:name="_Toc379797308"/>
            <w:bookmarkStart w:id="961" w:name="_Toc380513334"/>
            <w:bookmarkStart w:id="962" w:name="_Toc380655382"/>
            <w:bookmarkStart w:id="963" w:name="_Toc413390725"/>
            <w:r>
              <w:t>Microsoft Dynamics CRM Online Enhanced Support</w:t>
            </w:r>
            <w:bookmarkEnd w:id="960"/>
            <w:bookmarkEnd w:id="961"/>
            <w:bookmarkEnd w:id="962"/>
            <w:bookmarkEnd w:id="963"/>
            <w:r>
              <w:fldChar w:fldCharType="begin"/>
            </w:r>
            <w:r>
              <w:instrText xml:space="preserve"> XE "</w:instrText>
            </w:r>
            <w:r w:rsidRPr="00877460">
              <w:instrText>Microsoft Dynamics CRM Online Enhanced Support</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FDCBC97" w14:textId="0CD20E2B"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98" w14:textId="7FB10762" w:rsidR="00866AFF" w:rsidRDefault="00866AFF" w:rsidP="00866AFF">
            <w:pPr>
              <w:pStyle w:val="ProductList-OfferingBody"/>
              <w:ind w:left="-113"/>
              <w:jc w:val="center"/>
            </w:pPr>
            <w:r>
              <w:t>1</w:t>
            </w:r>
          </w:p>
        </w:tc>
        <w:tc>
          <w:tcPr>
            <w:tcW w:w="767" w:type="dxa"/>
            <w:shd w:val="clear" w:color="auto" w:fill="70AD47" w:themeFill="accent6"/>
            <w:vAlign w:val="center"/>
          </w:tcPr>
          <w:p w14:paraId="4FDCBC9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9A" w14:textId="25DE190F" w:rsidR="00866AFF" w:rsidRDefault="00866AFF" w:rsidP="00866AFF">
            <w:pPr>
              <w:pStyle w:val="ProductList-OfferingBody"/>
              <w:ind w:left="-113"/>
              <w:jc w:val="center"/>
            </w:pPr>
          </w:p>
        </w:tc>
        <w:tc>
          <w:tcPr>
            <w:tcW w:w="767" w:type="dxa"/>
            <w:shd w:val="clear" w:color="auto" w:fill="70AD47" w:themeFill="accent6"/>
            <w:vAlign w:val="center"/>
          </w:tcPr>
          <w:p w14:paraId="4FDCBC9B" w14:textId="68FF94B8" w:rsidR="00866AFF" w:rsidRDefault="00866AFF" w:rsidP="00866AFF">
            <w:pPr>
              <w:pStyle w:val="ProductList-OfferingBody"/>
              <w:ind w:left="-113"/>
              <w:jc w:val="center"/>
            </w:pPr>
            <w:r>
              <w:t xml:space="preserve"> </w:t>
            </w:r>
          </w:p>
        </w:tc>
        <w:tc>
          <w:tcPr>
            <w:tcW w:w="767" w:type="dxa"/>
            <w:shd w:val="clear" w:color="auto" w:fill="70AD47" w:themeFill="accent6"/>
            <w:vAlign w:val="center"/>
          </w:tcPr>
          <w:p w14:paraId="4FDCBC9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9D" w14:textId="12399C11"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9E" w14:textId="4724EAAD"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9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0" w14:textId="1A1FA5BE"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1F46DAD3" w14:textId="77777777" w:rsidTr="00730E25">
        <w:trPr>
          <w:cantSplit/>
          <w:tblHeader/>
        </w:trPr>
        <w:tc>
          <w:tcPr>
            <w:tcW w:w="3097" w:type="dxa"/>
            <w:tcBorders>
              <w:top w:val="nil"/>
              <w:left w:val="nil"/>
              <w:bottom w:val="dashSmallGap" w:sz="4" w:space="0" w:color="BFBFBF" w:themeColor="background1" w:themeShade="BF"/>
              <w:right w:val="nil"/>
            </w:tcBorders>
          </w:tcPr>
          <w:p w14:paraId="146ECC55" w14:textId="34FEA2CE" w:rsidR="00730E25" w:rsidRDefault="00730E25" w:rsidP="00C10F04">
            <w:pPr>
              <w:pStyle w:val="ProductList-Offering2"/>
            </w:pPr>
            <w:bookmarkStart w:id="964" w:name="_Toc413390726"/>
            <w:r>
              <w:t>Microsoft Dynamics CRM Online Enterprise</w:t>
            </w:r>
            <w:r>
              <w:fldChar w:fldCharType="begin"/>
            </w:r>
            <w:r>
              <w:instrText xml:space="preserve"> XE "</w:instrText>
            </w:r>
            <w:r w:rsidRPr="00877460">
              <w:instrText xml:space="preserve">Microsoft Dynamics CRM Online </w:instrText>
            </w:r>
            <w:r w:rsidR="00C10F04">
              <w:instrText>Enterprise</w:instrText>
            </w:r>
            <w:r>
              <w:instrText xml:space="preserve">" </w:instrText>
            </w:r>
            <w:r>
              <w:fldChar w:fldCharType="end"/>
            </w:r>
            <w:r>
              <w:t xml:space="preserve"> (User SL)</w:t>
            </w:r>
            <w:bookmarkEnd w:id="964"/>
          </w:p>
        </w:tc>
        <w:tc>
          <w:tcPr>
            <w:tcW w:w="767" w:type="dxa"/>
            <w:tcBorders>
              <w:top w:val="nil"/>
              <w:left w:val="nil"/>
              <w:bottom w:val="dashSmallGap" w:sz="4" w:space="0" w:color="BFBFBF" w:themeColor="background1" w:themeShade="BF"/>
              <w:right w:val="nil"/>
            </w:tcBorders>
            <w:vAlign w:val="center"/>
          </w:tcPr>
          <w:p w14:paraId="79A1A587" w14:textId="6286938F"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9582547" w14:textId="4DAE4B9F" w:rsidR="00730E25" w:rsidRDefault="00730E25" w:rsidP="00730E25">
            <w:pPr>
              <w:pStyle w:val="ProductList-OfferingBody"/>
              <w:ind w:left="-113"/>
              <w:jc w:val="center"/>
            </w:pPr>
            <w:r>
              <w:t>1</w:t>
            </w:r>
          </w:p>
        </w:tc>
        <w:tc>
          <w:tcPr>
            <w:tcW w:w="767" w:type="dxa"/>
            <w:shd w:val="clear" w:color="auto" w:fill="70AD47" w:themeFill="accent6"/>
            <w:vAlign w:val="center"/>
          </w:tcPr>
          <w:p w14:paraId="559AEABC" w14:textId="6BFA7971" w:rsidR="00730E25" w:rsidRPr="00287117"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2C1540" w14:textId="77777777" w:rsidR="00730E25" w:rsidRDefault="00730E25" w:rsidP="00730E25">
            <w:pPr>
              <w:pStyle w:val="ProductList-OfferingBody"/>
              <w:ind w:left="-113"/>
              <w:jc w:val="center"/>
            </w:pPr>
          </w:p>
        </w:tc>
        <w:tc>
          <w:tcPr>
            <w:tcW w:w="767" w:type="dxa"/>
            <w:shd w:val="clear" w:color="auto" w:fill="70AD47" w:themeFill="accent6"/>
            <w:vAlign w:val="center"/>
          </w:tcPr>
          <w:p w14:paraId="3D3801C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28A82A39"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56688FC4"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046041DA"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7BCAEE08" w14:textId="77777777" w:rsidR="00730E25" w:rsidRDefault="00730E25" w:rsidP="00730E25">
            <w:pPr>
              <w:pStyle w:val="ProductList-OfferingBody"/>
              <w:ind w:left="-113"/>
              <w:jc w:val="center"/>
            </w:pPr>
          </w:p>
        </w:tc>
        <w:tc>
          <w:tcPr>
            <w:tcW w:w="768" w:type="dxa"/>
            <w:shd w:val="clear" w:color="auto" w:fill="70AD47" w:themeFill="accent6"/>
            <w:vAlign w:val="center"/>
          </w:tcPr>
          <w:p w14:paraId="331A9EB2" w14:textId="4B261E06"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10F04" w14:paraId="470CE0E8" w14:textId="77777777" w:rsidTr="00163053">
        <w:trPr>
          <w:cantSplit/>
          <w:tblHeader/>
        </w:trPr>
        <w:tc>
          <w:tcPr>
            <w:tcW w:w="3097" w:type="dxa"/>
            <w:tcBorders>
              <w:top w:val="nil"/>
              <w:left w:val="nil"/>
              <w:bottom w:val="dashSmallGap" w:sz="4" w:space="0" w:color="BFBFBF" w:themeColor="background1" w:themeShade="BF"/>
              <w:right w:val="nil"/>
            </w:tcBorders>
          </w:tcPr>
          <w:p w14:paraId="6BFDBDE7" w14:textId="12B2AA24" w:rsidR="00C10F04" w:rsidRDefault="00C10F04" w:rsidP="00C10F04">
            <w:pPr>
              <w:pStyle w:val="ProductList-Offering2"/>
            </w:pPr>
            <w:bookmarkStart w:id="965" w:name="_Toc379797309"/>
            <w:bookmarkStart w:id="966" w:name="_Toc380513335"/>
            <w:bookmarkStart w:id="967" w:name="_Toc380655383"/>
            <w:bookmarkStart w:id="968" w:name="_Toc413390727"/>
            <w:r>
              <w:t>Microsoft Dynamics CRM Online Enterprise</w:t>
            </w:r>
            <w:r>
              <w:fldChar w:fldCharType="begin"/>
            </w:r>
            <w:r>
              <w:instrText xml:space="preserve"> XE "</w:instrText>
            </w:r>
            <w:r w:rsidRPr="00877460">
              <w:instrText xml:space="preserve">Microsoft Dynamics CRM Online </w:instrText>
            </w:r>
            <w:r>
              <w:instrText xml:space="preserve">Enterprise For SA" </w:instrText>
            </w:r>
            <w:r>
              <w:fldChar w:fldCharType="end"/>
            </w:r>
            <w:r>
              <w:t xml:space="preserve"> for SA (User SL)</w:t>
            </w:r>
            <w:bookmarkEnd w:id="968"/>
          </w:p>
        </w:tc>
        <w:tc>
          <w:tcPr>
            <w:tcW w:w="767" w:type="dxa"/>
            <w:tcBorders>
              <w:top w:val="nil"/>
              <w:left w:val="nil"/>
              <w:bottom w:val="dashSmallGap" w:sz="4" w:space="0" w:color="BFBFBF" w:themeColor="background1" w:themeShade="BF"/>
              <w:right w:val="nil"/>
            </w:tcBorders>
            <w:vAlign w:val="center"/>
          </w:tcPr>
          <w:p w14:paraId="006B34C4" w14:textId="47E13DDD" w:rsidR="00C10F04" w:rsidRDefault="00F81A5C"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2BD401C5" w14:textId="77777777" w:rsidR="00C10F04" w:rsidRDefault="00C10F04" w:rsidP="00730E25">
            <w:pPr>
              <w:pStyle w:val="ProductList-OfferingBody"/>
              <w:ind w:left="-113"/>
              <w:jc w:val="center"/>
            </w:pPr>
          </w:p>
        </w:tc>
        <w:tc>
          <w:tcPr>
            <w:tcW w:w="767" w:type="dxa"/>
            <w:shd w:val="clear" w:color="auto" w:fill="70AD47" w:themeFill="accent6"/>
            <w:vAlign w:val="center"/>
          </w:tcPr>
          <w:p w14:paraId="7F54AFBD" w14:textId="45149380" w:rsidR="00C10F04" w:rsidRPr="00287117" w:rsidRDefault="00C10F04"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EE6F4CF" w14:textId="77777777" w:rsidR="00C10F04" w:rsidRPr="00287117" w:rsidRDefault="00C10F04" w:rsidP="00730E25">
            <w:pPr>
              <w:pStyle w:val="ProductList-OfferingBody"/>
              <w:ind w:left="-113"/>
              <w:jc w:val="center"/>
            </w:pPr>
          </w:p>
        </w:tc>
        <w:tc>
          <w:tcPr>
            <w:tcW w:w="767" w:type="dxa"/>
            <w:shd w:val="clear" w:color="auto" w:fill="BFBFBF" w:themeFill="background1" w:themeFillShade="BF"/>
            <w:vAlign w:val="center"/>
          </w:tcPr>
          <w:p w14:paraId="2D4A9745"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219A0577" w14:textId="77777777" w:rsidR="00C10F04" w:rsidRDefault="00C10F04" w:rsidP="00730E25">
            <w:pPr>
              <w:pStyle w:val="ProductList-OfferingBody"/>
              <w:ind w:left="-113"/>
              <w:jc w:val="center"/>
            </w:pPr>
          </w:p>
        </w:tc>
        <w:tc>
          <w:tcPr>
            <w:tcW w:w="768" w:type="dxa"/>
            <w:shd w:val="clear" w:color="auto" w:fill="BFBFBF" w:themeFill="background1" w:themeFillShade="BF"/>
            <w:vAlign w:val="center"/>
          </w:tcPr>
          <w:p w14:paraId="2CD06014"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51029B6F"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6C11C5B1" w14:textId="77777777" w:rsidR="00C10F04" w:rsidRDefault="00C10F04" w:rsidP="00730E25">
            <w:pPr>
              <w:pStyle w:val="ProductList-OfferingBody"/>
              <w:ind w:left="-113"/>
              <w:jc w:val="center"/>
            </w:pPr>
          </w:p>
        </w:tc>
        <w:tc>
          <w:tcPr>
            <w:tcW w:w="768" w:type="dxa"/>
            <w:shd w:val="clear" w:color="auto" w:fill="70AD47" w:themeFill="accent6"/>
            <w:vAlign w:val="center"/>
          </w:tcPr>
          <w:p w14:paraId="00DA0560" w14:textId="65569164" w:rsidR="00C10F04" w:rsidRPr="00287117" w:rsidRDefault="00C10F04"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AD" w14:textId="77777777" w:rsidTr="00866AFF">
        <w:trPr>
          <w:cantSplit/>
          <w:tblHeader/>
        </w:trPr>
        <w:tc>
          <w:tcPr>
            <w:tcW w:w="3097" w:type="dxa"/>
            <w:tcBorders>
              <w:top w:val="nil"/>
              <w:left w:val="nil"/>
              <w:bottom w:val="dashSmallGap" w:sz="4" w:space="0" w:color="BFBFBF" w:themeColor="background1" w:themeShade="BF"/>
              <w:right w:val="nil"/>
            </w:tcBorders>
          </w:tcPr>
          <w:p w14:paraId="4FDCBCA2" w14:textId="415FAD19" w:rsidR="00866AFF" w:rsidRDefault="00866AFF" w:rsidP="00866AFF">
            <w:pPr>
              <w:pStyle w:val="ProductList-Offering2"/>
            </w:pPr>
            <w:bookmarkStart w:id="969" w:name="_Toc413390728"/>
            <w:bookmarkEnd w:id="965"/>
            <w:bookmarkEnd w:id="966"/>
            <w:bookmarkEnd w:id="967"/>
            <w:r>
              <w:t>Microsoft Dynamics CRM Online Essential</w:t>
            </w:r>
            <w:r>
              <w:fldChar w:fldCharType="begin"/>
            </w:r>
            <w:r>
              <w:instrText xml:space="preserve"> XE "</w:instrText>
            </w:r>
            <w:r w:rsidRPr="00877460">
              <w:instrText>Microsoft Dynamics CRM Online Essential</w:instrText>
            </w:r>
            <w:r>
              <w:instrText xml:space="preserve">" </w:instrText>
            </w:r>
            <w:r>
              <w:fldChar w:fldCharType="end"/>
            </w:r>
            <w:r>
              <w:t xml:space="preserve"> (User SL)</w:t>
            </w:r>
            <w:bookmarkEnd w:id="969"/>
            <w:r>
              <w:t xml:space="preserve"> </w:t>
            </w:r>
          </w:p>
        </w:tc>
        <w:tc>
          <w:tcPr>
            <w:tcW w:w="767" w:type="dxa"/>
            <w:tcBorders>
              <w:top w:val="nil"/>
              <w:left w:val="nil"/>
              <w:bottom w:val="dashSmallGap" w:sz="4" w:space="0" w:color="BFBFBF" w:themeColor="background1" w:themeShade="BF"/>
              <w:right w:val="nil"/>
            </w:tcBorders>
            <w:vAlign w:val="center"/>
          </w:tcPr>
          <w:p w14:paraId="4FDCBCA3" w14:textId="6B626EBC"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A4"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A5"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A6" w14:textId="2F5BE096" w:rsidR="00866AFF" w:rsidRDefault="00866AFF" w:rsidP="00866AFF">
            <w:pPr>
              <w:pStyle w:val="ProductList-OfferingBody"/>
              <w:ind w:left="-113"/>
              <w:jc w:val="center"/>
            </w:pPr>
          </w:p>
        </w:tc>
        <w:tc>
          <w:tcPr>
            <w:tcW w:w="767" w:type="dxa"/>
            <w:shd w:val="clear" w:color="auto" w:fill="70AD47" w:themeFill="accent6"/>
            <w:vAlign w:val="center"/>
          </w:tcPr>
          <w:p w14:paraId="4FDCBCA7"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A8"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9" w14:textId="4EE915F6"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AA" w14:textId="5EFC5FD9"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AB"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AC" w14:textId="105AA845"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B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AE" w14:textId="3B8FE981" w:rsidR="00730E25" w:rsidRDefault="00730E25" w:rsidP="00730E25">
            <w:pPr>
              <w:pStyle w:val="ProductList-Offering2"/>
            </w:pPr>
            <w:bookmarkStart w:id="970" w:name="_Toc379797310"/>
            <w:bookmarkStart w:id="971" w:name="_Toc380513336"/>
            <w:bookmarkStart w:id="972" w:name="_Toc380655384"/>
            <w:bookmarkStart w:id="973" w:name="_Toc413390729"/>
            <w:r>
              <w:t>Microsoft Dynamics CRM Online Essential for SA</w:t>
            </w:r>
            <w:r>
              <w:fldChar w:fldCharType="begin"/>
            </w:r>
            <w:r>
              <w:instrText xml:space="preserve"> XE "</w:instrText>
            </w:r>
            <w:r w:rsidRPr="00877460">
              <w:instrText>Microsoft Dynamics CRM Online Essential for SA</w:instrText>
            </w:r>
            <w:r>
              <w:instrText xml:space="preserve">" </w:instrText>
            </w:r>
            <w:r>
              <w:fldChar w:fldCharType="end"/>
            </w:r>
            <w:r>
              <w:t xml:space="preserve"> </w:t>
            </w:r>
            <w:r w:rsidRPr="0021292E">
              <w:t>(</w:t>
            </w:r>
            <w:r>
              <w:t>User</w:t>
            </w:r>
            <w:r w:rsidRPr="0021292E">
              <w:t xml:space="preserve"> SL)</w:t>
            </w:r>
            <w:bookmarkEnd w:id="970"/>
            <w:bookmarkEnd w:id="971"/>
            <w:bookmarkEnd w:id="972"/>
            <w:bookmarkEnd w:id="97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AF" w14:textId="4A2FA2B7"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B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B2" w14:textId="6F97F4F5"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B3" w14:textId="5A697FA7"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B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B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B8" w14:textId="00F61B9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C5"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BA" w14:textId="68443288" w:rsidR="00866AFF" w:rsidRDefault="00866AFF" w:rsidP="00866AFF">
            <w:pPr>
              <w:pStyle w:val="ProductList-Offering2"/>
            </w:pPr>
            <w:bookmarkStart w:id="974" w:name="_Toc379797311"/>
            <w:bookmarkStart w:id="975" w:name="_Toc380513337"/>
            <w:bookmarkStart w:id="976" w:name="_Toc380655385"/>
            <w:bookmarkStart w:id="977" w:name="_Toc413390730"/>
            <w:r>
              <w:t xml:space="preserve">Microsoft Dynamics CRM Online </w:t>
            </w:r>
            <w:r w:rsidR="00A41FC7">
              <w:t xml:space="preserve">Additional </w:t>
            </w:r>
            <w:r>
              <w:t>Non-Production Instance</w:t>
            </w:r>
            <w:r>
              <w:fldChar w:fldCharType="begin"/>
            </w:r>
            <w:r>
              <w:instrText xml:space="preserve"> XE "</w:instrText>
            </w:r>
            <w:r w:rsidRPr="00877460">
              <w:instrText xml:space="preserve">Microsoft Dynamics CRM Online </w:instrText>
            </w:r>
            <w:r w:rsidR="00A41FC7">
              <w:instrText>Additional</w:instrText>
            </w:r>
            <w:r w:rsidR="00A41FC7" w:rsidRPr="00877460">
              <w:instrText xml:space="preserve"> </w:instrText>
            </w:r>
            <w:r w:rsidRPr="00877460">
              <w:instrText>Non-Production Instance</w:instrText>
            </w:r>
            <w:r>
              <w:instrText xml:space="preserve">" </w:instrText>
            </w:r>
            <w:r>
              <w:fldChar w:fldCharType="end"/>
            </w:r>
            <w:r>
              <w:t xml:space="preserve"> </w:t>
            </w:r>
            <w:r w:rsidRPr="0021292E">
              <w:t>(Add-on SL)</w:t>
            </w:r>
            <w:bookmarkEnd w:id="974"/>
            <w:bookmarkEnd w:id="975"/>
            <w:bookmarkEnd w:id="976"/>
            <w:bookmarkEnd w:id="977"/>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BB" w14:textId="7B470D4F"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C"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BD"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E" w14:textId="3695C159" w:rsidR="00866AFF" w:rsidRDefault="00866AFF" w:rsidP="00866AFF">
            <w:pPr>
              <w:pStyle w:val="ProductList-OfferingBody"/>
              <w:ind w:left="-113"/>
              <w:jc w:val="center"/>
            </w:pPr>
          </w:p>
        </w:tc>
        <w:tc>
          <w:tcPr>
            <w:tcW w:w="767" w:type="dxa"/>
            <w:shd w:val="clear" w:color="auto" w:fill="70AD47" w:themeFill="accent6"/>
            <w:vAlign w:val="center"/>
          </w:tcPr>
          <w:p w14:paraId="4FDCBCBF"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0"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1" w14:textId="4DAF3923"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C2" w14:textId="562FC310"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C3"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4" w14:textId="7C8E0084"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D1"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C6" w14:textId="1CE86770" w:rsidR="00866AFF" w:rsidRDefault="00866AFF" w:rsidP="00A41FC7">
            <w:pPr>
              <w:pStyle w:val="ProductList-Offering2"/>
            </w:pPr>
            <w:bookmarkStart w:id="978" w:name="_Toc379797312"/>
            <w:bookmarkStart w:id="979" w:name="_Toc380513338"/>
            <w:bookmarkStart w:id="980" w:name="_Toc380655386"/>
            <w:bookmarkStart w:id="981" w:name="_Toc413390731"/>
            <w:r>
              <w:t xml:space="preserve">Microsoft Dynamics CRM Online </w:t>
            </w:r>
            <w:r w:rsidR="00A41FC7">
              <w:t>Additional</w:t>
            </w:r>
            <w:r>
              <w:t xml:space="preserve"> Production Instance</w:t>
            </w:r>
            <w:r>
              <w:fldChar w:fldCharType="begin"/>
            </w:r>
            <w:r>
              <w:instrText xml:space="preserve"> XE "</w:instrText>
            </w:r>
            <w:r w:rsidRPr="00877460">
              <w:instrText xml:space="preserve">Microsoft Dynamics CRM Online </w:instrText>
            </w:r>
            <w:r w:rsidR="00A41FC7">
              <w:instrText>Additional</w:instrText>
            </w:r>
            <w:r w:rsidR="00A41FC7" w:rsidRPr="00877460">
              <w:instrText xml:space="preserve"> </w:instrText>
            </w:r>
            <w:r w:rsidRPr="00877460">
              <w:instrText>Production Instance</w:instrText>
            </w:r>
            <w:r>
              <w:instrText xml:space="preserve">" </w:instrText>
            </w:r>
            <w:r>
              <w:fldChar w:fldCharType="end"/>
            </w:r>
            <w:r>
              <w:t xml:space="preserve"> </w:t>
            </w:r>
            <w:r w:rsidRPr="0021292E">
              <w:t>(Add-on SL)</w:t>
            </w:r>
            <w:bookmarkEnd w:id="978"/>
            <w:bookmarkEnd w:id="979"/>
            <w:bookmarkEnd w:id="980"/>
            <w:bookmarkEnd w:id="98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C7" w14:textId="3ECA3560"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C8"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CA" w14:textId="2A40858A"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CB"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C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CD" w14:textId="4B613091"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CE" w14:textId="6A90F5FA"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C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0" w14:textId="6EB6C7C8"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DD"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2" w14:textId="2EAA7F4C" w:rsidR="00866AFF" w:rsidRDefault="00866AFF" w:rsidP="00866AFF">
            <w:pPr>
              <w:pStyle w:val="ProductList-Offering2"/>
            </w:pPr>
            <w:bookmarkStart w:id="982" w:name="_Toc379797313"/>
            <w:bookmarkStart w:id="983" w:name="_Toc380513339"/>
            <w:bookmarkStart w:id="984" w:name="_Toc380655387"/>
            <w:bookmarkStart w:id="985" w:name="_Toc413390732"/>
            <w:r>
              <w:t>Microsoft Dynamics CRM Online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982"/>
            <w:bookmarkEnd w:id="983"/>
            <w:bookmarkEnd w:id="984"/>
            <w:bookmarkEnd w:id="985"/>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3" w14:textId="370E055E"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D4"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D5"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D6" w14:textId="4A0687C0" w:rsidR="00866AFF" w:rsidRDefault="00866AFF" w:rsidP="00866AFF">
            <w:pPr>
              <w:pStyle w:val="ProductList-OfferingBody"/>
              <w:ind w:left="-113"/>
              <w:jc w:val="center"/>
            </w:pPr>
          </w:p>
        </w:tc>
        <w:tc>
          <w:tcPr>
            <w:tcW w:w="767" w:type="dxa"/>
            <w:shd w:val="clear" w:color="auto" w:fill="70AD47" w:themeFill="accent6"/>
            <w:vAlign w:val="center"/>
          </w:tcPr>
          <w:p w14:paraId="4FDCBCD7"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D8"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9" w14:textId="014415F8"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DA" w14:textId="2C0B74FB"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DB"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DC" w14:textId="751B2463"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163053" w14:paraId="34D68462" w14:textId="77777777" w:rsidTr="00F81A5C">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986FB78" w14:textId="5A8E0B8C" w:rsidR="00163053" w:rsidRDefault="00203D8F" w:rsidP="00A41FC7">
            <w:pPr>
              <w:pStyle w:val="ProductList-Offering2"/>
            </w:pPr>
            <w:bookmarkStart w:id="986" w:name="_Toc413390733"/>
            <w:r>
              <w:t xml:space="preserve">Microsoft Dynamics CRM Online </w:t>
            </w:r>
            <w:r w:rsidR="00A41FC7">
              <w:t xml:space="preserve">Government </w:t>
            </w:r>
            <w:r>
              <w:t>Professional</w:t>
            </w:r>
            <w:r>
              <w:fldChar w:fldCharType="begin"/>
            </w:r>
            <w:r>
              <w:instrText xml:space="preserve"> XE "</w:instrText>
            </w:r>
            <w:r w:rsidRPr="00877460">
              <w:instrText xml:space="preserve">Microsoft Dynamics CRM Online </w:instrText>
            </w:r>
            <w:r w:rsidR="00A41FC7">
              <w:instrText>Government</w:instrText>
            </w:r>
            <w:r w:rsidR="00A41FC7" w:rsidRPr="00877460">
              <w:instrText xml:space="preserve"> </w:instrText>
            </w:r>
            <w:r w:rsidRPr="00877460">
              <w:instrText>Professional</w:instrText>
            </w:r>
            <w:r>
              <w:instrText xml:space="preserve"> " </w:instrText>
            </w:r>
            <w:r>
              <w:fldChar w:fldCharType="end"/>
            </w:r>
            <w:r>
              <w:t xml:space="preserve"> (User SL)</w:t>
            </w:r>
            <w:bookmarkEnd w:id="98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A6A04A9" w14:textId="179AE036" w:rsidR="00163053" w:rsidRDefault="00203D8F"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2041879C" w14:textId="77777777" w:rsidR="00163053" w:rsidRDefault="00163053" w:rsidP="00730E25">
            <w:pPr>
              <w:pStyle w:val="ProductList-OfferingBody"/>
              <w:ind w:left="-113"/>
              <w:jc w:val="center"/>
            </w:pPr>
          </w:p>
        </w:tc>
        <w:tc>
          <w:tcPr>
            <w:tcW w:w="767" w:type="dxa"/>
            <w:shd w:val="clear" w:color="auto" w:fill="70AD47" w:themeFill="accent6"/>
            <w:vAlign w:val="center"/>
          </w:tcPr>
          <w:p w14:paraId="0CFC38B4" w14:textId="1C8E78F5" w:rsidR="00163053" w:rsidRPr="00287117" w:rsidRDefault="00203D8F"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317FA60" w14:textId="77777777" w:rsidR="00163053" w:rsidRPr="00287117" w:rsidRDefault="00163053" w:rsidP="00730E25">
            <w:pPr>
              <w:pStyle w:val="ProductList-OfferingBody"/>
              <w:ind w:left="-113"/>
              <w:jc w:val="center"/>
            </w:pPr>
          </w:p>
        </w:tc>
        <w:tc>
          <w:tcPr>
            <w:tcW w:w="767" w:type="dxa"/>
            <w:shd w:val="clear" w:color="auto" w:fill="BFBFBF" w:themeFill="background1" w:themeFillShade="BF"/>
            <w:vAlign w:val="center"/>
          </w:tcPr>
          <w:p w14:paraId="09ED1C6E"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68685C7C" w14:textId="77777777" w:rsidR="00163053" w:rsidRDefault="00163053" w:rsidP="00730E25">
            <w:pPr>
              <w:pStyle w:val="ProductList-OfferingBody"/>
              <w:ind w:left="-113"/>
              <w:jc w:val="center"/>
            </w:pPr>
          </w:p>
        </w:tc>
        <w:tc>
          <w:tcPr>
            <w:tcW w:w="768" w:type="dxa"/>
            <w:shd w:val="clear" w:color="auto" w:fill="BFBFBF" w:themeFill="background1" w:themeFillShade="BF"/>
            <w:vAlign w:val="center"/>
          </w:tcPr>
          <w:p w14:paraId="06B0E78D"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4BAFD248"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3322E7A1" w14:textId="77777777" w:rsidR="00163053" w:rsidRDefault="00163053" w:rsidP="00730E25">
            <w:pPr>
              <w:pStyle w:val="ProductList-OfferingBody"/>
              <w:ind w:left="-113"/>
              <w:jc w:val="center"/>
            </w:pPr>
          </w:p>
        </w:tc>
        <w:tc>
          <w:tcPr>
            <w:tcW w:w="768" w:type="dxa"/>
            <w:shd w:val="clear" w:color="auto" w:fill="BFBFBF" w:themeFill="background1" w:themeFillShade="BF"/>
            <w:vAlign w:val="center"/>
          </w:tcPr>
          <w:p w14:paraId="5D1CCC4D" w14:textId="3DAD634E" w:rsidR="00163053" w:rsidRPr="00287117" w:rsidRDefault="00163053" w:rsidP="00730E25">
            <w:pPr>
              <w:pStyle w:val="ProductList-OfferingBody"/>
              <w:ind w:left="-113"/>
              <w:jc w:val="center"/>
            </w:pPr>
          </w:p>
        </w:tc>
      </w:tr>
      <w:tr w:rsidR="00730E25" w14:paraId="4FDCBCE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E" w14:textId="43A5A29A" w:rsidR="00730E25" w:rsidRDefault="00730E25" w:rsidP="00730E25">
            <w:pPr>
              <w:pStyle w:val="ProductList-Offering2"/>
            </w:pPr>
            <w:bookmarkStart w:id="987" w:name="_Toc379797314"/>
            <w:bookmarkStart w:id="988" w:name="_Toc380513340"/>
            <w:bookmarkStart w:id="989" w:name="_Toc380655388"/>
            <w:bookmarkStart w:id="990" w:name="_Toc413390734"/>
            <w:r>
              <w:t>Microsoft Dynamics CRM Online Professional for SA</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987"/>
            <w:bookmarkEnd w:id="988"/>
            <w:bookmarkEnd w:id="989"/>
            <w:bookmarkEnd w:id="99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F" w14:textId="18AA82F8"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E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2" w14:textId="3309902F"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E3" w14:textId="674CC5EB"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E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E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E8" w14:textId="2D4FD6F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CF5" w14:textId="77777777" w:rsidTr="003A684E">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EA" w14:textId="3A1A1710" w:rsidR="00866AFF" w:rsidRDefault="00866AFF" w:rsidP="00866AFF">
            <w:pPr>
              <w:pStyle w:val="ProductList-Offering2"/>
            </w:pPr>
            <w:bookmarkStart w:id="991" w:name="_Toc379797315"/>
            <w:bookmarkStart w:id="992" w:name="_Toc380513341"/>
            <w:bookmarkStart w:id="993" w:name="_Toc380655389"/>
            <w:bookmarkStart w:id="994" w:name="_Toc413390735"/>
            <w:r>
              <w:t>Microsoft Dynamics CRM Online Professional Direct Support</w:t>
            </w:r>
            <w:bookmarkEnd w:id="991"/>
            <w:bookmarkEnd w:id="992"/>
            <w:bookmarkEnd w:id="993"/>
            <w:bookmarkEnd w:id="994"/>
            <w:r>
              <w:fldChar w:fldCharType="begin"/>
            </w:r>
            <w:r>
              <w:instrText xml:space="preserve"> XE "</w:instrText>
            </w:r>
            <w:r w:rsidRPr="00877460">
              <w:instrText>Microsoft Dynamics CRM Online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EB" w14:textId="133B8BBA"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EC" w14:textId="1EF7DCB6" w:rsidR="00866AFF" w:rsidRDefault="00866AFF" w:rsidP="00866AFF">
            <w:pPr>
              <w:pStyle w:val="ProductList-OfferingBody"/>
              <w:ind w:left="-113"/>
              <w:jc w:val="center"/>
            </w:pPr>
            <w:r>
              <w:t>1</w:t>
            </w:r>
          </w:p>
        </w:tc>
        <w:tc>
          <w:tcPr>
            <w:tcW w:w="767" w:type="dxa"/>
            <w:shd w:val="clear" w:color="auto" w:fill="70AD47" w:themeFill="accent6"/>
            <w:vAlign w:val="center"/>
          </w:tcPr>
          <w:p w14:paraId="4FDCBCED"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E" w14:textId="0283521F" w:rsidR="00866AFF" w:rsidRDefault="00866AFF" w:rsidP="00866AFF">
            <w:pPr>
              <w:pStyle w:val="ProductList-OfferingBody"/>
              <w:ind w:left="-113"/>
              <w:jc w:val="center"/>
            </w:pPr>
          </w:p>
        </w:tc>
        <w:tc>
          <w:tcPr>
            <w:tcW w:w="767" w:type="dxa"/>
            <w:shd w:val="clear" w:color="auto" w:fill="70AD47" w:themeFill="accent6"/>
            <w:vAlign w:val="center"/>
          </w:tcPr>
          <w:p w14:paraId="4FDCBCEF" w14:textId="7B9DD19D" w:rsidR="00866AFF" w:rsidRDefault="00866AFF" w:rsidP="00866AFF">
            <w:pPr>
              <w:pStyle w:val="ProductList-OfferingBody"/>
              <w:ind w:left="-113"/>
              <w:jc w:val="center"/>
            </w:pPr>
            <w:r>
              <w:t xml:space="preserve"> </w:t>
            </w:r>
          </w:p>
        </w:tc>
        <w:tc>
          <w:tcPr>
            <w:tcW w:w="767" w:type="dxa"/>
            <w:shd w:val="clear" w:color="auto" w:fill="70AD47" w:themeFill="accent6"/>
            <w:vAlign w:val="center"/>
          </w:tcPr>
          <w:p w14:paraId="4FDCBCF0"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1" w14:textId="529E3E9A"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F2" w14:textId="1BD483BF"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F3"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4" w14:textId="6AF76679"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4FDCBD01" w14:textId="77777777" w:rsidTr="00866AFF">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F6" w14:textId="2E96EBCB" w:rsidR="00866AFF" w:rsidRDefault="00866AFF" w:rsidP="00A41FC7">
            <w:pPr>
              <w:pStyle w:val="ProductList-Offering2"/>
            </w:pPr>
            <w:bookmarkStart w:id="995" w:name="_Toc379797316"/>
            <w:bookmarkStart w:id="996" w:name="_Toc380513342"/>
            <w:bookmarkStart w:id="997" w:name="_Toc380655390"/>
            <w:bookmarkStart w:id="998" w:name="_Toc413390736"/>
            <w:r>
              <w:t>Microsoft Dynamics CRM Online Add</w:t>
            </w:r>
            <w:r w:rsidR="00A41FC7">
              <w:t>itional</w:t>
            </w:r>
            <w:r>
              <w:t xml:space="preserve"> Storage</w:t>
            </w:r>
            <w:r>
              <w:fldChar w:fldCharType="begin"/>
            </w:r>
            <w:r>
              <w:instrText xml:space="preserve"> XE "</w:instrText>
            </w:r>
            <w:r w:rsidRPr="00877460">
              <w:instrText>Microsoft Dynamics CRM Online Add</w:instrText>
            </w:r>
            <w:r w:rsidR="00A41FC7">
              <w:instrText>iti</w:instrText>
            </w:r>
            <w:r w:rsidRPr="00877460">
              <w:instrText>on</w:instrText>
            </w:r>
            <w:r w:rsidR="00A41FC7">
              <w:instrText>al</w:instrText>
            </w:r>
            <w:r w:rsidRPr="00877460">
              <w:instrText xml:space="preserve"> Storage</w:instrText>
            </w:r>
            <w:r>
              <w:instrText xml:space="preserve">" </w:instrText>
            </w:r>
            <w:r>
              <w:fldChar w:fldCharType="end"/>
            </w:r>
            <w:r>
              <w:t xml:space="preserve"> </w:t>
            </w:r>
            <w:r w:rsidRPr="0021292E">
              <w:t>(Add-on SL)</w:t>
            </w:r>
            <w:bookmarkEnd w:id="995"/>
            <w:bookmarkEnd w:id="996"/>
            <w:bookmarkEnd w:id="997"/>
            <w:bookmarkEnd w:id="99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F7" w14:textId="2662BF6C" w:rsidR="00866AFF" w:rsidRDefault="00866AFF" w:rsidP="00866AFF">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F8"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F9" w14:textId="77777777"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FA" w14:textId="539B95D2"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FB" w14:textId="77777777" w:rsidR="00866AFF" w:rsidRDefault="00866AFF" w:rsidP="00866AFF">
            <w:pPr>
              <w:pStyle w:val="ProductList-OfferingBody"/>
              <w:ind w:left="-113"/>
              <w:jc w:val="center"/>
            </w:pPr>
          </w:p>
        </w:tc>
        <w:tc>
          <w:tcPr>
            <w:tcW w:w="767" w:type="dxa"/>
            <w:shd w:val="clear" w:color="auto" w:fill="70AD47" w:themeFill="accent6"/>
            <w:vAlign w:val="center"/>
          </w:tcPr>
          <w:p w14:paraId="4FDCBCFC"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CFD" w14:textId="408AA2FA"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FDCBCFE" w14:textId="219B268A"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FDCBCFF" w14:textId="77777777" w:rsidR="00866AFF" w:rsidRDefault="00866AFF" w:rsidP="00866AFF">
            <w:pPr>
              <w:pStyle w:val="ProductList-OfferingBody"/>
              <w:ind w:left="-113"/>
              <w:jc w:val="center"/>
            </w:pPr>
          </w:p>
        </w:tc>
        <w:tc>
          <w:tcPr>
            <w:tcW w:w="768" w:type="dxa"/>
            <w:shd w:val="clear" w:color="auto" w:fill="70AD47" w:themeFill="accent6"/>
            <w:vAlign w:val="center"/>
          </w:tcPr>
          <w:p w14:paraId="4FDCBD00" w14:textId="3023237F" w:rsidR="00866AFF"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866AFF" w14:paraId="288F8D1C"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733B503" w14:textId="3F3B86E4" w:rsidR="00866AFF" w:rsidRDefault="00866AFF" w:rsidP="00866AFF">
            <w:pPr>
              <w:pStyle w:val="ProductList-Offering2"/>
            </w:pPr>
            <w:bookmarkStart w:id="999" w:name="_Toc413390737"/>
            <w:r>
              <w:t>Microsoft Dynamics CRM Online Basic EDU</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999"/>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5B4102D" w14:textId="77777777" w:rsidR="00866AFF" w:rsidRDefault="00866AFF" w:rsidP="00866AFF">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7DD7141" w14:textId="56C35644" w:rsidR="00866AFF" w:rsidRDefault="00866AFF" w:rsidP="00866AFF">
            <w:pPr>
              <w:pStyle w:val="ProductList-OfferingBody"/>
              <w:ind w:left="-113"/>
              <w:jc w:val="center"/>
            </w:pPr>
            <w:r>
              <w:t>1</w:t>
            </w:r>
          </w:p>
        </w:tc>
        <w:tc>
          <w:tcPr>
            <w:tcW w:w="767" w:type="dxa"/>
            <w:shd w:val="clear" w:color="auto" w:fill="BFBFBF" w:themeFill="background1" w:themeFillShade="BF"/>
            <w:vAlign w:val="center"/>
          </w:tcPr>
          <w:p w14:paraId="754E9B75" w14:textId="76EBFFDA" w:rsidR="00866AFF" w:rsidRPr="00287117" w:rsidRDefault="00866AFF" w:rsidP="00866AFF">
            <w:pPr>
              <w:pStyle w:val="ProductList-OfferingBody"/>
              <w:ind w:left="-113"/>
              <w:jc w:val="center"/>
            </w:pPr>
          </w:p>
        </w:tc>
        <w:tc>
          <w:tcPr>
            <w:tcW w:w="768" w:type="dxa"/>
            <w:shd w:val="clear" w:color="auto" w:fill="70AD47" w:themeFill="accent6"/>
            <w:vAlign w:val="center"/>
          </w:tcPr>
          <w:p w14:paraId="63AED754" w14:textId="48AB6906" w:rsidR="00866AFF" w:rsidRPr="00287117" w:rsidRDefault="00866AFF" w:rsidP="00866AF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587AD39" w14:textId="77777777" w:rsidR="00866AFF" w:rsidRDefault="00866AFF" w:rsidP="00866AFF">
            <w:pPr>
              <w:pStyle w:val="ProductList-OfferingBody"/>
              <w:ind w:left="-113"/>
              <w:jc w:val="center"/>
            </w:pPr>
          </w:p>
        </w:tc>
        <w:tc>
          <w:tcPr>
            <w:tcW w:w="767" w:type="dxa"/>
            <w:shd w:val="clear" w:color="auto" w:fill="70AD47" w:themeFill="accent6"/>
            <w:vAlign w:val="center"/>
          </w:tcPr>
          <w:p w14:paraId="010D3948" w14:textId="77777777" w:rsidR="00866AFF" w:rsidRDefault="00866AFF" w:rsidP="00866AFF">
            <w:pPr>
              <w:pStyle w:val="ProductList-OfferingBody"/>
              <w:ind w:left="-113"/>
              <w:jc w:val="center"/>
            </w:pPr>
          </w:p>
        </w:tc>
        <w:tc>
          <w:tcPr>
            <w:tcW w:w="768" w:type="dxa"/>
            <w:shd w:val="clear" w:color="auto" w:fill="70AD47" w:themeFill="accent6"/>
            <w:vAlign w:val="center"/>
          </w:tcPr>
          <w:p w14:paraId="735B1CE6" w14:textId="2CB59769" w:rsidR="00866AFF" w:rsidRDefault="00866AFF" w:rsidP="00866AF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0970A808" w14:textId="4D7E703C" w:rsidR="00866AFF" w:rsidRDefault="00866AFF" w:rsidP="00866AF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1EAFF51" w14:textId="77777777" w:rsidR="00866AFF" w:rsidRDefault="00866AFF" w:rsidP="00866AFF">
            <w:pPr>
              <w:pStyle w:val="ProductList-OfferingBody"/>
              <w:ind w:left="-113"/>
              <w:jc w:val="center"/>
            </w:pPr>
          </w:p>
        </w:tc>
        <w:tc>
          <w:tcPr>
            <w:tcW w:w="768" w:type="dxa"/>
            <w:shd w:val="clear" w:color="auto" w:fill="BFBFBF" w:themeFill="background1" w:themeFillShade="BF"/>
            <w:vAlign w:val="center"/>
          </w:tcPr>
          <w:p w14:paraId="6F519A0B" w14:textId="70A32E7E" w:rsidR="00866AFF" w:rsidRPr="00287117" w:rsidRDefault="00866AFF" w:rsidP="00866AFF">
            <w:pPr>
              <w:pStyle w:val="ProductList-OfferingBody"/>
              <w:ind w:left="-113"/>
              <w:jc w:val="center"/>
            </w:pPr>
          </w:p>
        </w:tc>
      </w:tr>
      <w:tr w:rsidR="00403747" w14:paraId="06412927"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625416B" w14:textId="5435BC2A" w:rsidR="00403747" w:rsidRDefault="00403747" w:rsidP="00403747">
            <w:pPr>
              <w:pStyle w:val="ProductList-Offering2"/>
            </w:pPr>
            <w:bookmarkStart w:id="1000" w:name="_Toc413390738"/>
            <w:r>
              <w:t>Microsoft Dynamics CRM Online Essential EDU</w:t>
            </w:r>
            <w:r>
              <w:fldChar w:fldCharType="begin"/>
            </w:r>
            <w:r>
              <w:instrText xml:space="preserve"> XE "</w:instrText>
            </w:r>
            <w:r w:rsidR="00DA3027">
              <w:instrText xml:space="preserve"> Microsoft Dynamics CRM Online Essential EDU</w:instrText>
            </w:r>
            <w:r w:rsidR="00DA3027" w:rsidRPr="00A829D5" w:rsidDel="00DA3027">
              <w:instrText xml:space="preserve"> </w:instrText>
            </w:r>
            <w:r>
              <w:instrText xml:space="preserve">" </w:instrText>
            </w:r>
            <w:r>
              <w:fldChar w:fldCharType="end"/>
            </w:r>
            <w:r>
              <w:t xml:space="preserve"> (User SL)</w:t>
            </w:r>
            <w:bookmarkEnd w:id="100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E4B5BF7"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C14187B" w14:textId="511E3830"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19FBE301"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6F40594E" w14:textId="2286CAED"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12AEEB2B" w14:textId="77777777" w:rsidR="00403747" w:rsidRDefault="00403747" w:rsidP="00403747">
            <w:pPr>
              <w:pStyle w:val="ProductList-OfferingBody"/>
              <w:ind w:left="-113"/>
              <w:jc w:val="center"/>
            </w:pPr>
          </w:p>
        </w:tc>
        <w:tc>
          <w:tcPr>
            <w:tcW w:w="767" w:type="dxa"/>
            <w:shd w:val="clear" w:color="auto" w:fill="70AD47" w:themeFill="accent6"/>
            <w:vAlign w:val="center"/>
          </w:tcPr>
          <w:p w14:paraId="5B807E67" w14:textId="77777777" w:rsidR="00403747" w:rsidRDefault="00403747" w:rsidP="00403747">
            <w:pPr>
              <w:pStyle w:val="ProductList-OfferingBody"/>
              <w:ind w:left="-113"/>
              <w:jc w:val="center"/>
            </w:pPr>
          </w:p>
        </w:tc>
        <w:tc>
          <w:tcPr>
            <w:tcW w:w="768" w:type="dxa"/>
            <w:shd w:val="clear" w:color="auto" w:fill="70AD47" w:themeFill="accent6"/>
            <w:vAlign w:val="center"/>
          </w:tcPr>
          <w:p w14:paraId="6B7E0E95" w14:textId="296F74FE"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5E0249D0" w14:textId="33E7F9BC"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8D688C1"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94925EF" w14:textId="12ABC376" w:rsidR="00403747" w:rsidRPr="00287117" w:rsidRDefault="00403747" w:rsidP="00403747">
            <w:pPr>
              <w:pStyle w:val="ProductList-OfferingBody"/>
              <w:ind w:left="-113"/>
              <w:jc w:val="center"/>
            </w:pPr>
          </w:p>
        </w:tc>
      </w:tr>
      <w:tr w:rsidR="00403747" w14:paraId="4D291AA4"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CD4833B" w14:textId="74F7EE21" w:rsidR="00403747" w:rsidRDefault="00403747" w:rsidP="00DA3027">
            <w:pPr>
              <w:pStyle w:val="ProductList-Offering2"/>
            </w:pPr>
            <w:bookmarkStart w:id="1001" w:name="_Toc413390739"/>
            <w:r>
              <w:t>Microsoft Dynamics CRM Online Professional</w:t>
            </w:r>
            <w:r>
              <w:fldChar w:fldCharType="begin"/>
            </w:r>
            <w:r>
              <w:instrText xml:space="preserve"> XE "</w:instrText>
            </w:r>
            <w:r w:rsidRPr="00877460">
              <w:instrText>Microsoft Dynamics CRM Online Professional</w:instrText>
            </w:r>
            <w:r w:rsidR="00DA3027">
              <w:instrText xml:space="preserve"> EDU</w:instrText>
            </w:r>
            <w:r>
              <w:instrText xml:space="preserve">" </w:instrText>
            </w:r>
            <w:r>
              <w:fldChar w:fldCharType="end"/>
            </w:r>
            <w:r>
              <w:t xml:space="preserve"> EDU (User SL)</w:t>
            </w:r>
            <w:bookmarkEnd w:id="100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BB1B8A"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81C644F" w14:textId="0F5E6EBF"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5441091C"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5E074BEA" w14:textId="2823B406"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8F83A8E" w14:textId="77777777" w:rsidR="00403747" w:rsidRDefault="00403747" w:rsidP="00403747">
            <w:pPr>
              <w:pStyle w:val="ProductList-OfferingBody"/>
              <w:ind w:left="-113"/>
              <w:jc w:val="center"/>
            </w:pPr>
          </w:p>
        </w:tc>
        <w:tc>
          <w:tcPr>
            <w:tcW w:w="767" w:type="dxa"/>
            <w:shd w:val="clear" w:color="auto" w:fill="70AD47" w:themeFill="accent6"/>
            <w:vAlign w:val="center"/>
          </w:tcPr>
          <w:p w14:paraId="45EB3EAA" w14:textId="77777777" w:rsidR="00403747" w:rsidRDefault="00403747" w:rsidP="00403747">
            <w:pPr>
              <w:pStyle w:val="ProductList-OfferingBody"/>
              <w:ind w:left="-113"/>
              <w:jc w:val="center"/>
            </w:pPr>
          </w:p>
        </w:tc>
        <w:tc>
          <w:tcPr>
            <w:tcW w:w="768" w:type="dxa"/>
            <w:shd w:val="clear" w:color="auto" w:fill="70AD47" w:themeFill="accent6"/>
            <w:vAlign w:val="center"/>
          </w:tcPr>
          <w:p w14:paraId="6CCFDADE" w14:textId="1E5387CB"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7D0C720D" w14:textId="058D26EE"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6180633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56B36FC" w14:textId="3789A597" w:rsidR="00403747" w:rsidRPr="00287117" w:rsidRDefault="00403747" w:rsidP="00403747">
            <w:pPr>
              <w:pStyle w:val="ProductList-OfferingBody"/>
              <w:ind w:left="-113"/>
              <w:jc w:val="center"/>
            </w:pPr>
          </w:p>
        </w:tc>
      </w:tr>
      <w:tr w:rsidR="00403747" w14:paraId="256BD93D"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8312548" w14:textId="1F3D8742" w:rsidR="00403747" w:rsidRDefault="00403747" w:rsidP="00DA3027">
            <w:pPr>
              <w:pStyle w:val="ProductList-Offering2"/>
            </w:pPr>
            <w:bookmarkStart w:id="1002" w:name="_Toc413390740"/>
            <w:r>
              <w:t>Microsoft Dynamics CRM Online Enterprise</w:t>
            </w:r>
            <w:r>
              <w:fldChar w:fldCharType="begin"/>
            </w:r>
            <w:r>
              <w:instrText xml:space="preserve"> XE "</w:instrText>
            </w:r>
            <w:r w:rsidRPr="00877460">
              <w:instrText xml:space="preserve">Microsoft Dynamics CRM Online </w:instrText>
            </w:r>
            <w:r w:rsidR="00DA3027">
              <w:instrText>Enterprise EDU</w:instrText>
            </w:r>
            <w:r>
              <w:instrText xml:space="preserve">" </w:instrText>
            </w:r>
            <w:r>
              <w:fldChar w:fldCharType="end"/>
            </w:r>
            <w:r>
              <w:t xml:space="preserve"> EDU (User SL)</w:t>
            </w:r>
            <w:bookmarkEnd w:id="100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0701EE3"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85DBB3D" w14:textId="34CB4425"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2EE4E5A8"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1E4B3759" w14:textId="7CBE206B"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697189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9728B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B02598A"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431C12C"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3CC9E1C"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BDA6BF2" w14:textId="77777777" w:rsidR="00403747" w:rsidRDefault="00403747" w:rsidP="00403747">
            <w:pPr>
              <w:pStyle w:val="ProductList-OfferingBody"/>
              <w:ind w:left="-113"/>
              <w:jc w:val="center"/>
            </w:pPr>
          </w:p>
        </w:tc>
      </w:tr>
      <w:tr w:rsidR="00403747" w14:paraId="45EB9371"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CEFEF27" w14:textId="6CCD509B" w:rsidR="00403747" w:rsidRDefault="00403747" w:rsidP="00A41FC7">
            <w:pPr>
              <w:pStyle w:val="ProductList-Offering2"/>
            </w:pPr>
            <w:bookmarkStart w:id="1003" w:name="_Toc413390741"/>
            <w:r>
              <w:t>Microsoft Dynamics CRM Online Add</w:t>
            </w:r>
            <w:r w:rsidR="00A41FC7">
              <w:t>itional</w:t>
            </w:r>
            <w:r>
              <w:t xml:space="preserve"> Storage EDU</w:t>
            </w:r>
            <w:r>
              <w:fldChar w:fldCharType="begin"/>
            </w:r>
            <w:r>
              <w:instrText xml:space="preserve"> XE </w:instrText>
            </w:r>
            <w:r w:rsidR="00786FDC">
              <w:instrText>Microsoft Dynamics CRM Online Additional Storage EDU</w:instrText>
            </w:r>
            <w:r w:rsidR="00786FDC" w:rsidDel="00786FDC">
              <w:instrText xml:space="preserve"> </w:instrText>
            </w:r>
            <w:r>
              <w:instrText xml:space="preserve">" </w:instrText>
            </w:r>
            <w:r>
              <w:fldChar w:fldCharType="end"/>
            </w:r>
            <w:r>
              <w:t xml:space="preserve"> (Add-on SL)</w:t>
            </w:r>
            <w:bookmarkEnd w:id="100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BB68262"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3B4D3EE" w14:textId="7502001A"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4B32FB45"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7DDE6D8A" w14:textId="24EEABB3"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91D416A" w14:textId="77777777" w:rsidR="00403747" w:rsidRDefault="00403747" w:rsidP="00403747">
            <w:pPr>
              <w:pStyle w:val="ProductList-OfferingBody"/>
              <w:ind w:left="-113"/>
              <w:jc w:val="center"/>
            </w:pPr>
          </w:p>
        </w:tc>
        <w:tc>
          <w:tcPr>
            <w:tcW w:w="767" w:type="dxa"/>
            <w:shd w:val="clear" w:color="auto" w:fill="70AD47" w:themeFill="accent6"/>
            <w:vAlign w:val="center"/>
          </w:tcPr>
          <w:p w14:paraId="52636A21" w14:textId="77777777" w:rsidR="00403747" w:rsidRDefault="00403747" w:rsidP="00403747">
            <w:pPr>
              <w:pStyle w:val="ProductList-OfferingBody"/>
              <w:ind w:left="-113"/>
              <w:jc w:val="center"/>
            </w:pPr>
          </w:p>
        </w:tc>
        <w:tc>
          <w:tcPr>
            <w:tcW w:w="768" w:type="dxa"/>
            <w:shd w:val="clear" w:color="auto" w:fill="70AD47" w:themeFill="accent6"/>
            <w:vAlign w:val="center"/>
          </w:tcPr>
          <w:p w14:paraId="4AEB6009" w14:textId="34A636DD"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2D01043" w14:textId="679384AA"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30CAFC2"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8BF8203" w14:textId="6B585609" w:rsidR="00403747" w:rsidRPr="00287117" w:rsidRDefault="00403747" w:rsidP="00403747">
            <w:pPr>
              <w:pStyle w:val="ProductList-OfferingBody"/>
              <w:ind w:left="-113"/>
              <w:jc w:val="center"/>
            </w:pPr>
          </w:p>
        </w:tc>
      </w:tr>
      <w:tr w:rsidR="00403747" w14:paraId="01D75FDB"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9843488" w14:textId="71CC0119" w:rsidR="00403747" w:rsidRDefault="00403747" w:rsidP="00DA3027">
            <w:pPr>
              <w:pStyle w:val="ProductList-Offering2"/>
            </w:pPr>
            <w:bookmarkStart w:id="1004" w:name="_Toc413390742"/>
            <w:r>
              <w:t xml:space="preserve">Microsoft Dynamics CRM Online </w:t>
            </w:r>
            <w:r w:rsidR="00A41FC7">
              <w:t xml:space="preserve">Additional </w:t>
            </w:r>
            <w:r>
              <w:t>Non-Production Instance EDU</w:t>
            </w:r>
            <w:r>
              <w:fldChar w:fldCharType="begin"/>
            </w:r>
            <w:r>
              <w:instrText xml:space="preserve"> XE "</w:instrText>
            </w:r>
            <w:r w:rsidR="00DA3027">
              <w:instrText xml:space="preserve"> Microsoft Dynamics CRM Online Additional Non-Production Instance EDU</w:instrText>
            </w:r>
            <w:r w:rsidR="00DA3027" w:rsidRPr="00A829D5" w:rsidDel="00DA3027">
              <w:instrText xml:space="preserve"> </w:instrText>
            </w:r>
            <w:r>
              <w:instrText xml:space="preserve">" </w:instrText>
            </w:r>
            <w:r>
              <w:fldChar w:fldCharType="end"/>
            </w:r>
            <w:r>
              <w:t xml:space="preserve"> (Add-on SL)</w:t>
            </w:r>
            <w:bookmarkEnd w:id="100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FE0477B"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3A23201C" w14:textId="68CADC48"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7093B79F"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6DF84CB7" w14:textId="733DAB32"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69A3EF5B" w14:textId="77777777" w:rsidR="00403747" w:rsidRDefault="00403747" w:rsidP="00403747">
            <w:pPr>
              <w:pStyle w:val="ProductList-OfferingBody"/>
              <w:ind w:left="-113"/>
              <w:jc w:val="center"/>
            </w:pPr>
          </w:p>
        </w:tc>
        <w:tc>
          <w:tcPr>
            <w:tcW w:w="767" w:type="dxa"/>
            <w:shd w:val="clear" w:color="auto" w:fill="70AD47" w:themeFill="accent6"/>
            <w:vAlign w:val="center"/>
          </w:tcPr>
          <w:p w14:paraId="51225F08" w14:textId="77777777" w:rsidR="00403747" w:rsidRDefault="00403747" w:rsidP="00403747">
            <w:pPr>
              <w:pStyle w:val="ProductList-OfferingBody"/>
              <w:ind w:left="-113"/>
              <w:jc w:val="center"/>
            </w:pPr>
          </w:p>
        </w:tc>
        <w:tc>
          <w:tcPr>
            <w:tcW w:w="768" w:type="dxa"/>
            <w:shd w:val="clear" w:color="auto" w:fill="70AD47" w:themeFill="accent6"/>
            <w:vAlign w:val="center"/>
          </w:tcPr>
          <w:p w14:paraId="2EA4A21B" w14:textId="067A1F9C"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7CEBA45F" w14:textId="161B61F1"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770DC40C"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6270428" w14:textId="7797E57C" w:rsidR="00403747" w:rsidRPr="00287117" w:rsidRDefault="00403747" w:rsidP="00403747">
            <w:pPr>
              <w:pStyle w:val="ProductList-OfferingBody"/>
              <w:ind w:left="-113"/>
              <w:jc w:val="center"/>
            </w:pPr>
          </w:p>
        </w:tc>
      </w:tr>
      <w:tr w:rsidR="00403747" w14:paraId="4EB446D3"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E85088F" w14:textId="4F6F7827" w:rsidR="00403747" w:rsidRDefault="00403747" w:rsidP="008A2A11">
            <w:pPr>
              <w:pStyle w:val="ProductList-Offering2"/>
            </w:pPr>
            <w:bookmarkStart w:id="1005" w:name="_Toc413390743"/>
            <w:r>
              <w:t xml:space="preserve">Microsoft Dynamics CRM Online </w:t>
            </w:r>
            <w:r w:rsidR="00A41FC7">
              <w:t>Additional</w:t>
            </w:r>
            <w:r>
              <w:t xml:space="preserve"> Production Instance</w:t>
            </w:r>
            <w:r>
              <w:fldChar w:fldCharType="begin"/>
            </w:r>
            <w:r>
              <w:instrText xml:space="preserve"> XE "</w:instrText>
            </w:r>
            <w:r w:rsidR="00DA3027">
              <w:instrText xml:space="preserve"> Microsoft Dynamics CRM Online Additional Production Instance</w:instrText>
            </w:r>
            <w:r w:rsidR="00DA3027" w:rsidRPr="00877460" w:rsidDel="00DA3027">
              <w:instrText xml:space="preserve"> </w:instrText>
            </w:r>
            <w:r>
              <w:instrText xml:space="preserve">" </w:instrText>
            </w:r>
            <w:r>
              <w:fldChar w:fldCharType="end"/>
            </w:r>
            <w:r>
              <w:t xml:space="preserve"> EDU </w:t>
            </w:r>
            <w:r w:rsidRPr="0021292E">
              <w:t>(Add-on SL)</w:t>
            </w:r>
            <w:bookmarkEnd w:id="1005"/>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0A6320B" w14:textId="77777777" w:rsidR="00403747" w:rsidRDefault="00403747" w:rsidP="00403747">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2DA7D2D" w14:textId="4971934B"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2301157F"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7BA25D0F" w14:textId="1FDD8DB5"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1ED903EF" w14:textId="77777777" w:rsidR="00403747" w:rsidRDefault="00403747" w:rsidP="00403747">
            <w:pPr>
              <w:pStyle w:val="ProductList-OfferingBody"/>
              <w:ind w:left="-113"/>
              <w:jc w:val="center"/>
            </w:pPr>
          </w:p>
        </w:tc>
        <w:tc>
          <w:tcPr>
            <w:tcW w:w="767" w:type="dxa"/>
            <w:shd w:val="clear" w:color="auto" w:fill="70AD47" w:themeFill="accent6"/>
            <w:vAlign w:val="center"/>
          </w:tcPr>
          <w:p w14:paraId="0678A87E" w14:textId="77777777" w:rsidR="00403747" w:rsidRDefault="00403747" w:rsidP="00403747">
            <w:pPr>
              <w:pStyle w:val="ProductList-OfferingBody"/>
              <w:ind w:left="-113"/>
              <w:jc w:val="center"/>
            </w:pPr>
          </w:p>
        </w:tc>
        <w:tc>
          <w:tcPr>
            <w:tcW w:w="768" w:type="dxa"/>
            <w:shd w:val="clear" w:color="auto" w:fill="70AD47" w:themeFill="accent6"/>
            <w:vAlign w:val="center"/>
          </w:tcPr>
          <w:p w14:paraId="5DE493E2" w14:textId="03AC8C82"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250A2217" w14:textId="0D9719FE"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0CA8FC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5FB2481" w14:textId="20479F44" w:rsidR="00403747" w:rsidRPr="00287117" w:rsidRDefault="00403747" w:rsidP="00403747">
            <w:pPr>
              <w:pStyle w:val="ProductList-OfferingBody"/>
              <w:ind w:left="-113"/>
              <w:jc w:val="center"/>
            </w:pPr>
          </w:p>
        </w:tc>
      </w:tr>
      <w:tr w:rsidR="00403747" w14:paraId="3121E778"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50DDDF2" w14:textId="00D63766" w:rsidR="00403747" w:rsidRDefault="00403747" w:rsidP="00403747">
            <w:pPr>
              <w:pStyle w:val="ProductList-Offering2"/>
            </w:pPr>
            <w:bookmarkStart w:id="1006" w:name="_Toc413390744"/>
            <w:r>
              <w:t>Microsoft Dynamics CRM Online Enhanced Support EDU</w:t>
            </w:r>
            <w:bookmarkEnd w:id="1006"/>
            <w:r>
              <w:fldChar w:fldCharType="begin"/>
            </w:r>
            <w:r>
              <w:instrText xml:space="preserve"> XE "</w:instrText>
            </w:r>
            <w:r w:rsidRPr="00877460">
              <w:instrText>Microsoft Dynamics CRM Online Enhanced Support</w:instrText>
            </w:r>
            <w:r w:rsidR="008A2A11">
              <w:instrText xml:space="preserve">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0089031" w14:textId="512307F6"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53906444" w14:textId="51FF7B1E"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656374F2"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338A4580" w14:textId="11922C01"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A991451" w14:textId="77777777" w:rsidR="00403747" w:rsidRDefault="00403747" w:rsidP="00403747">
            <w:pPr>
              <w:pStyle w:val="ProductList-OfferingBody"/>
              <w:ind w:left="-113"/>
              <w:jc w:val="center"/>
            </w:pPr>
          </w:p>
        </w:tc>
        <w:tc>
          <w:tcPr>
            <w:tcW w:w="767" w:type="dxa"/>
            <w:shd w:val="clear" w:color="auto" w:fill="70AD47" w:themeFill="accent6"/>
            <w:vAlign w:val="center"/>
          </w:tcPr>
          <w:p w14:paraId="3DAD58F1" w14:textId="77777777" w:rsidR="00403747" w:rsidRDefault="00403747" w:rsidP="00403747">
            <w:pPr>
              <w:pStyle w:val="ProductList-OfferingBody"/>
              <w:ind w:left="-113"/>
              <w:jc w:val="center"/>
            </w:pPr>
          </w:p>
        </w:tc>
        <w:tc>
          <w:tcPr>
            <w:tcW w:w="768" w:type="dxa"/>
            <w:shd w:val="clear" w:color="auto" w:fill="70AD47" w:themeFill="accent6"/>
            <w:vAlign w:val="center"/>
          </w:tcPr>
          <w:p w14:paraId="3E39F682" w14:textId="7505852E"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50B2B4B7" w14:textId="6FD33A7B"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72CBA200"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0912CBD2" w14:textId="161B4E17" w:rsidR="00403747" w:rsidRPr="00287117" w:rsidRDefault="00403747" w:rsidP="00403747">
            <w:pPr>
              <w:pStyle w:val="ProductList-OfferingBody"/>
              <w:ind w:left="-113"/>
              <w:jc w:val="center"/>
            </w:pPr>
          </w:p>
        </w:tc>
      </w:tr>
      <w:tr w:rsidR="00403747" w14:paraId="49E98ADF"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7CB9B890" w14:textId="150F761B" w:rsidR="00403747" w:rsidRDefault="00403747" w:rsidP="00403747">
            <w:pPr>
              <w:pStyle w:val="ProductList-Offering2"/>
            </w:pPr>
            <w:bookmarkStart w:id="1007" w:name="_Toc413390745"/>
            <w:r>
              <w:t>Microsoft Dynamics CRM Online Professional Direct Support EDU</w:t>
            </w:r>
            <w:bookmarkEnd w:id="1007"/>
            <w:r>
              <w:fldChar w:fldCharType="begin"/>
            </w:r>
            <w:r>
              <w:instrText xml:space="preserve"> XE "</w:instrText>
            </w:r>
            <w:r w:rsidRPr="00877460">
              <w:instrText>Microsoft Dynamics CRM Online Professional Direct Support</w:instrText>
            </w:r>
            <w:r w:rsidR="008A2A11">
              <w:instrText xml:space="preserve">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BEA6192" w14:textId="47F54EF2"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69AE2894" w14:textId="35A91247" w:rsidR="00403747" w:rsidRDefault="00403747" w:rsidP="00403747">
            <w:pPr>
              <w:pStyle w:val="ProductList-OfferingBody"/>
              <w:ind w:left="-113"/>
              <w:jc w:val="center"/>
            </w:pPr>
            <w:r>
              <w:t>1</w:t>
            </w:r>
          </w:p>
        </w:tc>
        <w:tc>
          <w:tcPr>
            <w:tcW w:w="767" w:type="dxa"/>
            <w:shd w:val="clear" w:color="auto" w:fill="BFBFBF" w:themeFill="background1" w:themeFillShade="BF"/>
            <w:vAlign w:val="center"/>
          </w:tcPr>
          <w:p w14:paraId="5957B06C" w14:textId="77777777" w:rsidR="00403747" w:rsidRPr="00287117" w:rsidRDefault="00403747" w:rsidP="00403747">
            <w:pPr>
              <w:pStyle w:val="ProductList-OfferingBody"/>
              <w:ind w:left="-113"/>
              <w:jc w:val="center"/>
            </w:pPr>
          </w:p>
        </w:tc>
        <w:tc>
          <w:tcPr>
            <w:tcW w:w="768" w:type="dxa"/>
            <w:shd w:val="clear" w:color="auto" w:fill="70AD47" w:themeFill="accent6"/>
            <w:vAlign w:val="center"/>
          </w:tcPr>
          <w:p w14:paraId="14180657" w14:textId="2FAECE46"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78B7E8AE" w14:textId="77777777" w:rsidR="00403747" w:rsidRDefault="00403747" w:rsidP="00403747">
            <w:pPr>
              <w:pStyle w:val="ProductList-OfferingBody"/>
              <w:ind w:left="-113"/>
              <w:jc w:val="center"/>
            </w:pPr>
          </w:p>
        </w:tc>
        <w:tc>
          <w:tcPr>
            <w:tcW w:w="767" w:type="dxa"/>
            <w:shd w:val="clear" w:color="auto" w:fill="70AD47" w:themeFill="accent6"/>
            <w:vAlign w:val="center"/>
          </w:tcPr>
          <w:p w14:paraId="42665A70" w14:textId="77777777" w:rsidR="00403747" w:rsidRDefault="00403747" w:rsidP="00403747">
            <w:pPr>
              <w:pStyle w:val="ProductList-OfferingBody"/>
              <w:ind w:left="-113"/>
              <w:jc w:val="center"/>
            </w:pPr>
          </w:p>
        </w:tc>
        <w:tc>
          <w:tcPr>
            <w:tcW w:w="768" w:type="dxa"/>
            <w:shd w:val="clear" w:color="auto" w:fill="70AD47" w:themeFill="accent6"/>
            <w:vAlign w:val="center"/>
          </w:tcPr>
          <w:p w14:paraId="6BA86502" w14:textId="11AD66FB" w:rsidR="00403747" w:rsidRDefault="00403747" w:rsidP="00403747">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3637F444" w14:textId="4454647F" w:rsidR="00403747" w:rsidRDefault="00403747" w:rsidP="00403747">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1BA295F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7600696" w14:textId="63AFCBAE" w:rsidR="00403747" w:rsidRPr="00287117" w:rsidRDefault="00403747" w:rsidP="00403747">
            <w:pPr>
              <w:pStyle w:val="ProductList-OfferingBody"/>
              <w:ind w:left="-113"/>
              <w:jc w:val="center"/>
            </w:pPr>
          </w:p>
        </w:tc>
      </w:tr>
      <w:tr w:rsidR="00403747" w14:paraId="37EFDC47"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F8179CF" w14:textId="02613EC6" w:rsidR="00403747" w:rsidRDefault="00403747" w:rsidP="00A41FC7">
            <w:pPr>
              <w:pStyle w:val="ProductList-Offering2"/>
            </w:pPr>
            <w:bookmarkStart w:id="1008" w:name="_Toc413390746"/>
            <w:r w:rsidRPr="0036789E">
              <w:t xml:space="preserve">Microsoft Dynamics CRM Online </w:t>
            </w:r>
            <w:r w:rsidR="00A41FC7">
              <w:t xml:space="preserve">Government </w:t>
            </w:r>
            <w:r w:rsidRPr="0036789E">
              <w:t>Professional</w:t>
            </w:r>
            <w:r w:rsidRPr="0036789E">
              <w:fldChar w:fldCharType="begin"/>
            </w:r>
            <w:r w:rsidRPr="0036789E">
              <w:instrText xml:space="preserve"> XE "Microsoft Dynamics CRM Online </w:instrText>
            </w:r>
            <w:r w:rsidR="008A2A11">
              <w:instrText xml:space="preserve">Government </w:instrText>
            </w:r>
            <w:r w:rsidRPr="0036789E">
              <w:instrText xml:space="preserve">Professional" </w:instrText>
            </w:r>
            <w:r w:rsidRPr="0036789E">
              <w:fldChar w:fldCharType="end"/>
            </w:r>
            <w:r w:rsidRPr="0036789E">
              <w:t xml:space="preserve"> for SA (User SL)</w:t>
            </w:r>
            <w:bookmarkEnd w:id="100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52ACA26" w14:textId="28E266F1"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1599E661" w14:textId="77777777" w:rsidR="00403747" w:rsidRDefault="00403747" w:rsidP="00403747">
            <w:pPr>
              <w:pStyle w:val="ProductList-OfferingBody"/>
              <w:ind w:left="-113"/>
              <w:jc w:val="center"/>
            </w:pPr>
          </w:p>
        </w:tc>
        <w:tc>
          <w:tcPr>
            <w:tcW w:w="767" w:type="dxa"/>
            <w:shd w:val="clear" w:color="auto" w:fill="70AD47" w:themeFill="accent6"/>
            <w:vAlign w:val="center"/>
          </w:tcPr>
          <w:p w14:paraId="4C27D128" w14:textId="2C9181BE"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E8FD508" w14:textId="28CD3FE1"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5EEC642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CB1A9D"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3C8C8D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8CD7E61"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E761166"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42865ECE" w14:textId="067952B9" w:rsidR="00403747" w:rsidRPr="00287117" w:rsidRDefault="00403747" w:rsidP="00403747">
            <w:pPr>
              <w:pStyle w:val="ProductList-OfferingBody"/>
              <w:ind w:left="-113"/>
              <w:jc w:val="center"/>
            </w:pPr>
          </w:p>
        </w:tc>
      </w:tr>
      <w:tr w:rsidR="00403747" w14:paraId="11D49CA5"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7E268A9" w14:textId="1AB0C422" w:rsidR="00403747" w:rsidRDefault="00403747" w:rsidP="008A2A11">
            <w:pPr>
              <w:pStyle w:val="ProductList-Offering2"/>
            </w:pPr>
            <w:bookmarkStart w:id="1009" w:name="_Toc413390747"/>
            <w:r>
              <w:t xml:space="preserve">Microsoft Dynamics CRM Online </w:t>
            </w:r>
            <w:r w:rsidR="00A41FC7">
              <w:t xml:space="preserve">Government </w:t>
            </w:r>
            <w:r>
              <w:t>Additional Storage</w:t>
            </w:r>
            <w:r>
              <w:fldChar w:fldCharType="begin"/>
            </w:r>
            <w:r>
              <w:instrText xml:space="preserve"> XE "</w:instrText>
            </w:r>
            <w:r w:rsidRPr="00877460">
              <w:instrText xml:space="preserve">Microsoft Dynamics CRM Online </w:instrText>
            </w:r>
            <w:r w:rsidR="008A2A11">
              <w:instrText xml:space="preserve">Government </w:instrText>
            </w:r>
            <w:r w:rsidRPr="00877460">
              <w:instrText>Add</w:instrText>
            </w:r>
            <w:r w:rsidR="008A2A11">
              <w:instrText>iti</w:instrText>
            </w:r>
            <w:r w:rsidRPr="00877460">
              <w:instrText>on</w:instrText>
            </w:r>
            <w:r w:rsidR="008A2A11">
              <w:instrText>al</w:instrText>
            </w:r>
            <w:r w:rsidRPr="00877460">
              <w:instrText xml:space="preserve"> Storage</w:instrText>
            </w:r>
            <w:r>
              <w:instrText xml:space="preserve">" </w:instrText>
            </w:r>
            <w:r>
              <w:fldChar w:fldCharType="end"/>
            </w:r>
            <w:r>
              <w:t xml:space="preserve"> </w:t>
            </w:r>
            <w:r w:rsidRPr="0021292E">
              <w:t>(Add-on SL)</w:t>
            </w:r>
            <w:bookmarkEnd w:id="1009"/>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3D5DF35" w14:textId="1093FAE7"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0EE0B67E" w14:textId="77777777" w:rsidR="00403747" w:rsidRDefault="00403747" w:rsidP="00403747">
            <w:pPr>
              <w:pStyle w:val="ProductList-OfferingBody"/>
              <w:ind w:left="-113"/>
              <w:jc w:val="center"/>
            </w:pPr>
          </w:p>
        </w:tc>
        <w:tc>
          <w:tcPr>
            <w:tcW w:w="767" w:type="dxa"/>
            <w:shd w:val="clear" w:color="auto" w:fill="70AD47" w:themeFill="accent6"/>
            <w:vAlign w:val="center"/>
          </w:tcPr>
          <w:p w14:paraId="5DC5C920" w14:textId="652B2E70"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07C1CA2A" w14:textId="64765887"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30755233"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FDF370F"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1500DB2"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072A37F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79B0B698"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0B59DF35" w14:textId="226D0CFE" w:rsidR="00403747" w:rsidRPr="00287117" w:rsidRDefault="00403747" w:rsidP="00403747">
            <w:pPr>
              <w:pStyle w:val="ProductList-OfferingBody"/>
              <w:ind w:left="-113"/>
              <w:jc w:val="center"/>
            </w:pPr>
          </w:p>
        </w:tc>
      </w:tr>
      <w:tr w:rsidR="00403747" w14:paraId="2710073C"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48A15BF" w14:textId="71D0B2C5" w:rsidR="00403747" w:rsidRDefault="00403747" w:rsidP="00A41FC7">
            <w:pPr>
              <w:pStyle w:val="ProductList-Offering2"/>
            </w:pPr>
            <w:bookmarkStart w:id="1010" w:name="_Toc413390748"/>
            <w:r>
              <w:t xml:space="preserve">Microsoft Dynamics CRM Online </w:t>
            </w:r>
            <w:r w:rsidR="00A41FC7">
              <w:t xml:space="preserve">Government </w:t>
            </w:r>
            <w:r>
              <w:t xml:space="preserve">Additional Non-Production Instance </w:t>
            </w:r>
            <w:r>
              <w:fldChar w:fldCharType="begin"/>
            </w:r>
            <w:r>
              <w:instrText xml:space="preserve"> XE "</w:instrText>
            </w:r>
            <w:r w:rsidRPr="00877460">
              <w:instrText xml:space="preserve">Microsoft Dynamics CRM Online </w:instrText>
            </w:r>
            <w:r w:rsidR="008A2A11">
              <w:instrText>Government</w:instrText>
            </w:r>
            <w:r w:rsidR="008A2A11" w:rsidRPr="00877460">
              <w:instrText xml:space="preserve"> </w:instrText>
            </w:r>
            <w:r w:rsidRPr="00877460">
              <w:instrText>Non-Production Instance</w:instrText>
            </w:r>
            <w:r>
              <w:instrText xml:space="preserve">" </w:instrText>
            </w:r>
            <w:r>
              <w:fldChar w:fldCharType="end"/>
            </w:r>
            <w:r w:rsidRPr="0021292E">
              <w:t>(Add-on SL)</w:t>
            </w:r>
            <w:bookmarkEnd w:id="101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07115E1" w14:textId="180D311C"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6D613C3E" w14:textId="77777777" w:rsidR="00403747" w:rsidRDefault="00403747" w:rsidP="00403747">
            <w:pPr>
              <w:pStyle w:val="ProductList-OfferingBody"/>
              <w:ind w:left="-113"/>
              <w:jc w:val="center"/>
            </w:pPr>
          </w:p>
        </w:tc>
        <w:tc>
          <w:tcPr>
            <w:tcW w:w="767" w:type="dxa"/>
            <w:shd w:val="clear" w:color="auto" w:fill="70AD47" w:themeFill="accent6"/>
            <w:vAlign w:val="center"/>
          </w:tcPr>
          <w:p w14:paraId="4650F8C1" w14:textId="44A1656A"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B63E30D" w14:textId="68F0FFEF"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320A228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9DB1604"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4E87F2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662E3FF"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AD1659B"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E33DF72" w14:textId="24951152" w:rsidR="00403747" w:rsidRPr="00287117" w:rsidRDefault="00403747" w:rsidP="00403747">
            <w:pPr>
              <w:pStyle w:val="ProductList-OfferingBody"/>
              <w:ind w:left="-113"/>
              <w:jc w:val="center"/>
            </w:pPr>
          </w:p>
        </w:tc>
      </w:tr>
      <w:tr w:rsidR="00403747" w14:paraId="4B462310"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CF25526" w14:textId="7805269E" w:rsidR="00403747" w:rsidRDefault="00403747" w:rsidP="00A41FC7">
            <w:pPr>
              <w:pStyle w:val="ProductList-Offering2"/>
            </w:pPr>
            <w:bookmarkStart w:id="1011" w:name="_Toc413390749"/>
            <w:r>
              <w:t xml:space="preserve">Microsoft Dynamics CRM Online </w:t>
            </w:r>
            <w:r w:rsidR="00A41FC7">
              <w:t xml:space="preserve">Government </w:t>
            </w:r>
            <w:r>
              <w:t>Additional Production Instance</w:t>
            </w:r>
            <w:r>
              <w:fldChar w:fldCharType="begin"/>
            </w:r>
            <w:r>
              <w:instrText xml:space="preserve"> XE "</w:instrText>
            </w:r>
            <w:r w:rsidRPr="00877460">
              <w:instrText xml:space="preserve">Microsoft Dynamics CRM Online </w:instrText>
            </w:r>
            <w:r w:rsidR="008A2A11">
              <w:instrText>Government</w:instrText>
            </w:r>
            <w:r w:rsidR="008A2A11" w:rsidRPr="00877460">
              <w:instrText xml:space="preserve"> </w:instrText>
            </w:r>
            <w:r w:rsidRPr="00877460">
              <w:instrText>Extra Production Instance</w:instrText>
            </w:r>
            <w:r>
              <w:instrText xml:space="preserve">" </w:instrText>
            </w:r>
            <w:r>
              <w:fldChar w:fldCharType="end"/>
            </w:r>
            <w:r>
              <w:t xml:space="preserve"> </w:t>
            </w:r>
            <w:r w:rsidRPr="0021292E">
              <w:t>(Add-on SL)</w:t>
            </w:r>
            <w:bookmarkEnd w:id="1011"/>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7B9702A" w14:textId="4D21B3B2"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5010E189" w14:textId="77777777" w:rsidR="00403747" w:rsidRDefault="00403747" w:rsidP="00403747">
            <w:pPr>
              <w:pStyle w:val="ProductList-OfferingBody"/>
              <w:ind w:left="-113"/>
              <w:jc w:val="center"/>
            </w:pPr>
          </w:p>
        </w:tc>
        <w:tc>
          <w:tcPr>
            <w:tcW w:w="767" w:type="dxa"/>
            <w:shd w:val="clear" w:color="auto" w:fill="70AD47" w:themeFill="accent6"/>
            <w:vAlign w:val="center"/>
          </w:tcPr>
          <w:p w14:paraId="32A91C49" w14:textId="7EBC6E78"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CAEFC5B" w14:textId="4BDE6DA0"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0013EEC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7BAFE5D"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7BBCFB9E"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C0DCEFC"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58CA6141"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6701CDEE" w14:textId="1411EF59" w:rsidR="00403747" w:rsidRPr="00287117" w:rsidRDefault="00403747" w:rsidP="00403747">
            <w:pPr>
              <w:pStyle w:val="ProductList-OfferingBody"/>
              <w:ind w:left="-113"/>
              <w:jc w:val="center"/>
            </w:pPr>
          </w:p>
        </w:tc>
      </w:tr>
      <w:tr w:rsidR="00403747" w14:paraId="2CA77FBE" w14:textId="77777777" w:rsidTr="00403747">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5CBC0376" w14:textId="7CC612B2" w:rsidR="00403747" w:rsidRDefault="00403747" w:rsidP="00A41FC7">
            <w:pPr>
              <w:pStyle w:val="ProductList-Offering2"/>
            </w:pPr>
            <w:bookmarkStart w:id="1012" w:name="_Toc413390750"/>
            <w:r>
              <w:t xml:space="preserve">Microsoft Dynamics CRM Online </w:t>
            </w:r>
            <w:r w:rsidR="00A41FC7">
              <w:t xml:space="preserve">Government </w:t>
            </w:r>
            <w:r>
              <w:t>Enhanced Support</w:t>
            </w:r>
            <w:bookmarkEnd w:id="1012"/>
            <w:r>
              <w:fldChar w:fldCharType="begin"/>
            </w:r>
            <w:r>
              <w:instrText xml:space="preserve"> XE "</w:instrText>
            </w:r>
            <w:r w:rsidRPr="00877460">
              <w:instrText xml:space="preserve">Microsoft Dynamics CRM Online </w:instrText>
            </w:r>
            <w:r w:rsidR="008A2A11">
              <w:instrText>Government</w:instrText>
            </w:r>
            <w:r w:rsidR="008A2A11" w:rsidRPr="00877460">
              <w:instrText xml:space="preserve"> </w:instrText>
            </w:r>
            <w:r w:rsidRPr="00877460">
              <w:instrText>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3DDC03A" w14:textId="20F79A2B"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5D243C4C" w14:textId="77777777" w:rsidR="00403747" w:rsidRDefault="00403747" w:rsidP="00403747">
            <w:pPr>
              <w:pStyle w:val="ProductList-OfferingBody"/>
              <w:ind w:left="-113"/>
              <w:jc w:val="center"/>
            </w:pPr>
          </w:p>
        </w:tc>
        <w:tc>
          <w:tcPr>
            <w:tcW w:w="767" w:type="dxa"/>
            <w:shd w:val="clear" w:color="auto" w:fill="70AD47" w:themeFill="accent6"/>
            <w:vAlign w:val="center"/>
          </w:tcPr>
          <w:p w14:paraId="522A1789" w14:textId="1DE6DF11"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D5BA23" w14:textId="24D60C44"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2952A29D"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23528F7"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2C7173F5"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177A4AE2"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49978184"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4506E62" w14:textId="01CF2288" w:rsidR="00403747" w:rsidRPr="00287117" w:rsidRDefault="00403747" w:rsidP="00403747">
            <w:pPr>
              <w:pStyle w:val="ProductList-OfferingBody"/>
              <w:ind w:left="-113"/>
              <w:jc w:val="center"/>
            </w:pPr>
          </w:p>
        </w:tc>
      </w:tr>
      <w:tr w:rsidR="00403747" w14:paraId="69D68EDD" w14:textId="77777777" w:rsidTr="00403747">
        <w:trPr>
          <w:cantSplit/>
          <w:trHeight w:val="44"/>
          <w:tblHeader/>
        </w:trPr>
        <w:tc>
          <w:tcPr>
            <w:tcW w:w="3097" w:type="dxa"/>
            <w:tcBorders>
              <w:top w:val="dashSmallGap" w:sz="4" w:space="0" w:color="BFBFBF" w:themeColor="background1" w:themeShade="BF"/>
              <w:left w:val="nil"/>
              <w:bottom w:val="nil"/>
              <w:right w:val="nil"/>
            </w:tcBorders>
          </w:tcPr>
          <w:p w14:paraId="5BBBEAC4" w14:textId="7ED93E5A" w:rsidR="00403747" w:rsidRDefault="00403747" w:rsidP="008A2A11">
            <w:pPr>
              <w:pStyle w:val="ProductList-Offering2"/>
            </w:pPr>
            <w:bookmarkStart w:id="1013" w:name="_Toc413390751"/>
            <w:r>
              <w:t xml:space="preserve">Microsoft Dynamics CRM Online </w:t>
            </w:r>
            <w:r w:rsidR="00A41FC7">
              <w:t xml:space="preserve">Government </w:t>
            </w:r>
            <w:r>
              <w:t>Professional Direct Support</w:t>
            </w:r>
            <w:bookmarkEnd w:id="1013"/>
            <w:r w:rsidR="008A2A11">
              <w:fldChar w:fldCharType="begin"/>
            </w:r>
            <w:r w:rsidR="008A2A11">
              <w:instrText xml:space="preserve"> XE "</w:instrText>
            </w:r>
            <w:r w:rsidR="008A2A11" w:rsidRPr="00877460">
              <w:instrText xml:space="preserve">Microsoft Dynamics CRM Online </w:instrText>
            </w:r>
            <w:r w:rsidR="008A2A11">
              <w:instrText>Government</w:instrText>
            </w:r>
            <w:r w:rsidR="008A2A11" w:rsidRPr="00877460">
              <w:instrText xml:space="preserve"> </w:instrText>
            </w:r>
            <w:r w:rsidR="008A2A11">
              <w:instrText>Professional Direct</w:instrText>
            </w:r>
            <w:r w:rsidR="008A2A11" w:rsidRPr="00877460">
              <w:instrText xml:space="preserve"> Support</w:instrText>
            </w:r>
            <w:r w:rsidR="008A2A11">
              <w:instrText xml:space="preserve">" </w:instrText>
            </w:r>
            <w:r w:rsidR="008A2A11">
              <w:fldChar w:fldCharType="end"/>
            </w:r>
          </w:p>
        </w:tc>
        <w:tc>
          <w:tcPr>
            <w:tcW w:w="767" w:type="dxa"/>
            <w:tcBorders>
              <w:top w:val="dashSmallGap" w:sz="4" w:space="0" w:color="BFBFBF" w:themeColor="background1" w:themeShade="BF"/>
              <w:left w:val="nil"/>
              <w:bottom w:val="nil"/>
              <w:right w:val="nil"/>
            </w:tcBorders>
            <w:vAlign w:val="center"/>
          </w:tcPr>
          <w:p w14:paraId="532A57E4" w14:textId="55E229AE" w:rsidR="00403747" w:rsidRDefault="00403747" w:rsidP="00403747">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1A7A94E1" w14:textId="77777777" w:rsidR="00403747" w:rsidRDefault="00403747" w:rsidP="00403747">
            <w:pPr>
              <w:pStyle w:val="ProductList-OfferingBody"/>
              <w:ind w:left="-113"/>
              <w:jc w:val="center"/>
            </w:pPr>
          </w:p>
        </w:tc>
        <w:tc>
          <w:tcPr>
            <w:tcW w:w="767" w:type="dxa"/>
            <w:shd w:val="clear" w:color="auto" w:fill="70AD47" w:themeFill="accent6"/>
            <w:vAlign w:val="center"/>
          </w:tcPr>
          <w:p w14:paraId="6BAE476A" w14:textId="3D085130" w:rsidR="00403747" w:rsidRPr="00287117" w:rsidRDefault="00403747" w:rsidP="00403747">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7F698E2" w14:textId="1500A9CE" w:rsidR="00403747" w:rsidRPr="00287117" w:rsidRDefault="00403747" w:rsidP="00403747">
            <w:pPr>
              <w:pStyle w:val="ProductList-OfferingBody"/>
              <w:ind w:left="-113"/>
              <w:jc w:val="center"/>
            </w:pPr>
          </w:p>
        </w:tc>
        <w:tc>
          <w:tcPr>
            <w:tcW w:w="767" w:type="dxa"/>
            <w:shd w:val="clear" w:color="auto" w:fill="BFBFBF" w:themeFill="background1" w:themeFillShade="BF"/>
            <w:vAlign w:val="center"/>
          </w:tcPr>
          <w:p w14:paraId="6A53D4D0"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2D18310A"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141E21AE"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2FEC9E7" w14:textId="77777777" w:rsidR="00403747" w:rsidRDefault="00403747" w:rsidP="00403747">
            <w:pPr>
              <w:pStyle w:val="ProductList-OfferingBody"/>
              <w:ind w:left="-113"/>
              <w:jc w:val="center"/>
            </w:pPr>
          </w:p>
        </w:tc>
        <w:tc>
          <w:tcPr>
            <w:tcW w:w="767" w:type="dxa"/>
            <w:shd w:val="clear" w:color="auto" w:fill="BFBFBF" w:themeFill="background1" w:themeFillShade="BF"/>
            <w:vAlign w:val="center"/>
          </w:tcPr>
          <w:p w14:paraId="63949DE0" w14:textId="77777777" w:rsidR="00403747" w:rsidRDefault="00403747" w:rsidP="00403747">
            <w:pPr>
              <w:pStyle w:val="ProductList-OfferingBody"/>
              <w:ind w:left="-113"/>
              <w:jc w:val="center"/>
            </w:pPr>
          </w:p>
        </w:tc>
        <w:tc>
          <w:tcPr>
            <w:tcW w:w="768" w:type="dxa"/>
            <w:shd w:val="clear" w:color="auto" w:fill="BFBFBF" w:themeFill="background1" w:themeFillShade="BF"/>
            <w:vAlign w:val="center"/>
          </w:tcPr>
          <w:p w14:paraId="577976FC" w14:textId="06DC7259" w:rsidR="00403747" w:rsidRPr="00287117" w:rsidRDefault="00403747" w:rsidP="00403747">
            <w:pPr>
              <w:pStyle w:val="ProductList-OfferingBody"/>
              <w:ind w:left="-113"/>
              <w:jc w:val="center"/>
            </w:pPr>
          </w:p>
        </w:tc>
      </w:tr>
    </w:tbl>
    <w:p w14:paraId="4FDCBD02" w14:textId="77777777" w:rsidR="00EE40B5" w:rsidRDefault="00EE40B5" w:rsidP="00C37C7A">
      <w:pPr>
        <w:pStyle w:val="ProductList-Body"/>
        <w:tabs>
          <w:tab w:val="clear" w:pos="158"/>
          <w:tab w:val="left" w:pos="3288"/>
        </w:tabs>
      </w:pPr>
    </w:p>
    <w:tbl>
      <w:tblPr>
        <w:tblStyle w:val="TableGrid"/>
        <w:tblW w:w="14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gridCol w:w="3597"/>
      </w:tblGrid>
      <w:tr w:rsidR="00AB223B" w14:paraId="4FDCBD06" w14:textId="77777777" w:rsidTr="00AB223B">
        <w:tc>
          <w:tcPr>
            <w:tcW w:w="3596" w:type="dxa"/>
          </w:tcPr>
          <w:p w14:paraId="4FDCBD03" w14:textId="7B5990C1" w:rsidR="00AB223B" w:rsidRDefault="00AB223B" w:rsidP="008B2E04">
            <w:pPr>
              <w:pStyle w:val="ProductList-Body"/>
              <w:spacing w:before="20" w:after="20"/>
              <w:ind w:left="162" w:hanging="162"/>
            </w:pPr>
            <w:r>
              <w:t xml:space="preserve">Reduction Eligible: </w:t>
            </w:r>
            <w:r w:rsidR="008B2E04" w:rsidRPr="008B2E04">
              <w:rPr>
                <w:b/>
              </w:rPr>
              <w:t>All</w:t>
            </w:r>
          </w:p>
        </w:tc>
        <w:tc>
          <w:tcPr>
            <w:tcW w:w="3597" w:type="dxa"/>
          </w:tcPr>
          <w:p w14:paraId="4FDCBD04" w14:textId="748B5DAA" w:rsidR="00AB223B" w:rsidRDefault="00AB223B" w:rsidP="00AB223B">
            <w:pPr>
              <w:pStyle w:val="ProductList-Body"/>
              <w:spacing w:before="20" w:after="20"/>
            </w:pPr>
            <w:r>
              <w:t xml:space="preserve">Product Pool: </w:t>
            </w:r>
            <w:r>
              <w:rPr>
                <w:b/>
              </w:rPr>
              <w:t>Server</w:t>
            </w:r>
          </w:p>
        </w:tc>
        <w:tc>
          <w:tcPr>
            <w:tcW w:w="3597" w:type="dxa"/>
          </w:tcPr>
          <w:p w14:paraId="71AF5D1E" w14:textId="018C56EC" w:rsidR="00AB223B" w:rsidRDefault="008B2E04" w:rsidP="00AB223B">
            <w:pPr>
              <w:pStyle w:val="ProductList-Body"/>
              <w:spacing w:before="20" w:after="20"/>
            </w:pPr>
            <w:r>
              <w:t xml:space="preserve">True-up Eligible: </w:t>
            </w:r>
            <w:r w:rsidRPr="008B2E04">
              <w:rPr>
                <w:b/>
              </w:rPr>
              <w:t>All</w:t>
            </w:r>
          </w:p>
        </w:tc>
        <w:tc>
          <w:tcPr>
            <w:tcW w:w="3597" w:type="dxa"/>
          </w:tcPr>
          <w:p w14:paraId="4FDCBD05" w14:textId="5873E89B" w:rsidR="00AB223B" w:rsidRDefault="00AB223B" w:rsidP="00AB223B">
            <w:pPr>
              <w:pStyle w:val="ProductList-Body"/>
              <w:spacing w:before="20" w:after="20"/>
            </w:pPr>
          </w:p>
        </w:tc>
      </w:tr>
      <w:tr w:rsidR="00AB223B" w14:paraId="34F6840B" w14:textId="77777777" w:rsidTr="00AB223B">
        <w:tc>
          <w:tcPr>
            <w:tcW w:w="3596" w:type="dxa"/>
          </w:tcPr>
          <w:p w14:paraId="4B107D5A" w14:textId="7E0C24EB" w:rsidR="00AB223B" w:rsidRPr="008B2E04" w:rsidRDefault="008B2E04" w:rsidP="008E374A">
            <w:pPr>
              <w:pStyle w:val="ProductList-Body"/>
              <w:spacing w:before="20" w:after="20"/>
              <w:ind w:left="162" w:hanging="162"/>
            </w:pPr>
            <w:r w:rsidRPr="008B2E04">
              <w:t>Transition Eligible</w:t>
            </w:r>
            <w:r>
              <w:t xml:space="preserve">: </w:t>
            </w:r>
            <w:r>
              <w:rPr>
                <w:b/>
              </w:rPr>
              <w:t>Essential, Basic and Pro</w:t>
            </w:r>
          </w:p>
        </w:tc>
        <w:tc>
          <w:tcPr>
            <w:tcW w:w="3597" w:type="dxa"/>
          </w:tcPr>
          <w:p w14:paraId="52A5B738" w14:textId="77777777" w:rsidR="00AB223B" w:rsidRDefault="00AB223B" w:rsidP="00AB223B">
            <w:pPr>
              <w:pStyle w:val="ProductList-Body"/>
              <w:spacing w:before="20" w:after="20"/>
            </w:pPr>
          </w:p>
        </w:tc>
        <w:tc>
          <w:tcPr>
            <w:tcW w:w="3597" w:type="dxa"/>
          </w:tcPr>
          <w:p w14:paraId="3A72B643" w14:textId="282A8064" w:rsidR="00AB223B" w:rsidRDefault="00AB223B" w:rsidP="008B2E04">
            <w:pPr>
              <w:pStyle w:val="ProductList-Body"/>
              <w:spacing w:before="20" w:after="20"/>
            </w:pPr>
          </w:p>
        </w:tc>
        <w:tc>
          <w:tcPr>
            <w:tcW w:w="3597" w:type="dxa"/>
          </w:tcPr>
          <w:p w14:paraId="5DC6F6CA" w14:textId="77777777" w:rsidR="00AB223B" w:rsidRDefault="00AB223B" w:rsidP="00AB223B">
            <w:pPr>
              <w:pStyle w:val="ProductList-Body"/>
              <w:spacing w:before="20" w:after="20"/>
            </w:pPr>
          </w:p>
        </w:tc>
      </w:tr>
    </w:tbl>
    <w:p w14:paraId="4FDCBD07"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7F85743A" w14:textId="2948E9F2" w:rsidR="008F4ABC" w:rsidRPr="0009164C" w:rsidRDefault="008F4ABC" w:rsidP="008F4ABC">
      <w:pPr>
        <w:pStyle w:val="ProductList-Body"/>
        <w:rPr>
          <w:b/>
        </w:rPr>
      </w:pPr>
      <w:r w:rsidRPr="000B1561">
        <w:rPr>
          <w:b/>
          <w:color w:val="00188F"/>
        </w:rPr>
        <w:t>Add-On U</w:t>
      </w:r>
      <w:r w:rsidR="009C6C6D">
        <w:rPr>
          <w:b/>
          <w:color w:val="00188F"/>
        </w:rPr>
        <w:t xml:space="preserve">ser </w:t>
      </w:r>
      <w:r w:rsidRPr="000B1561">
        <w:rPr>
          <w:b/>
          <w:color w:val="00188F"/>
        </w:rPr>
        <w:t>SLs</w:t>
      </w:r>
    </w:p>
    <w:p w14:paraId="3DC8C4CA" w14:textId="01465228" w:rsidR="008F4ABC" w:rsidRDefault="008F4ABC" w:rsidP="008F4ABC">
      <w:pPr>
        <w:pStyle w:val="ProductList-Body"/>
      </w:pPr>
      <w:r>
        <w:t xml:space="preserve">An Add-on User SL is a user SL that is purchased in addition to (and associated with) a </w:t>
      </w:r>
      <w:r w:rsidR="00D10ED1">
        <w:t>a</w:t>
      </w:r>
      <w:r>
        <w:t xml:space="preserve">ualifying </w:t>
      </w:r>
      <w:r w:rsidR="00D10ED1">
        <w:t>l</w:t>
      </w:r>
      <w:r>
        <w:t xml:space="preserve">icense (or set of </w:t>
      </w:r>
      <w:r w:rsidR="00D10ED1">
        <w:t>q</w:t>
      </w:r>
      <w:r>
        <w:t xml:space="preserve">ualifying </w:t>
      </w:r>
      <w:r w:rsidR="00D10ED1">
        <w:t>l</w:t>
      </w:r>
      <w:r>
        <w:t>icenses), as outlined in the table below, and provides Online Services access and use rights equivalent to a full User SL for the same service.</w:t>
      </w:r>
    </w:p>
    <w:p w14:paraId="173C26C4" w14:textId="77777777" w:rsidR="008F4ABC" w:rsidRDefault="008F4ABC" w:rsidP="008F4ABC">
      <w:pPr>
        <w:pStyle w:val="ProductList-Body"/>
      </w:pPr>
    </w:p>
    <w:tbl>
      <w:tblPr>
        <w:tblStyle w:val="TableGrid"/>
        <w:tblW w:w="0" w:type="auto"/>
        <w:tblInd w:w="-5" w:type="dxa"/>
        <w:tblLook w:val="04A0" w:firstRow="1" w:lastRow="0" w:firstColumn="1" w:lastColumn="0" w:noHBand="0" w:noVBand="1"/>
      </w:tblPr>
      <w:tblGrid>
        <w:gridCol w:w="5400"/>
        <w:gridCol w:w="5395"/>
      </w:tblGrid>
      <w:tr w:rsidR="008F4ABC" w14:paraId="37DC26ED" w14:textId="77777777" w:rsidTr="00550011">
        <w:trPr>
          <w:tblHeader/>
        </w:trPr>
        <w:tc>
          <w:tcPr>
            <w:tcW w:w="5400" w:type="dxa"/>
            <w:shd w:val="clear" w:color="auto" w:fill="0072C6"/>
          </w:tcPr>
          <w:p w14:paraId="79A7DD01" w14:textId="77777777" w:rsidR="008F4ABC" w:rsidRPr="0009164C" w:rsidRDefault="008F4ABC" w:rsidP="009130AF">
            <w:pPr>
              <w:pStyle w:val="ProductList-Body"/>
              <w:spacing w:before="20" w:after="20"/>
              <w:rPr>
                <w:color w:val="FFFFFF" w:themeColor="background1"/>
              </w:rPr>
            </w:pPr>
            <w:r w:rsidRPr="0009164C">
              <w:rPr>
                <w:color w:val="FFFFFF" w:themeColor="background1"/>
              </w:rPr>
              <w:t>Qualifying License(s)</w:t>
            </w:r>
          </w:p>
        </w:tc>
        <w:tc>
          <w:tcPr>
            <w:tcW w:w="5395" w:type="dxa"/>
            <w:shd w:val="clear" w:color="auto" w:fill="0072C6"/>
          </w:tcPr>
          <w:p w14:paraId="37D66B38" w14:textId="77777777" w:rsidR="008F4ABC" w:rsidRPr="0009164C" w:rsidRDefault="008F4ABC" w:rsidP="009130AF">
            <w:pPr>
              <w:pStyle w:val="ProductList-Body"/>
              <w:spacing w:before="20" w:after="20"/>
              <w:rPr>
                <w:color w:val="FFFFFF" w:themeColor="background1"/>
              </w:rPr>
            </w:pPr>
            <w:r w:rsidRPr="0009164C">
              <w:rPr>
                <w:color w:val="FFFFFF" w:themeColor="background1"/>
              </w:rPr>
              <w:t>Add-On User SL</w:t>
            </w:r>
          </w:p>
        </w:tc>
      </w:tr>
      <w:tr w:rsidR="008F4ABC" w14:paraId="4DD3690A" w14:textId="77777777" w:rsidTr="00550011">
        <w:tc>
          <w:tcPr>
            <w:tcW w:w="5400" w:type="dxa"/>
          </w:tcPr>
          <w:p w14:paraId="13CE14F0" w14:textId="630C7AE0" w:rsidR="008F4ABC" w:rsidRDefault="008F4ABC" w:rsidP="00D1755F">
            <w:pPr>
              <w:pStyle w:val="ProductList-Body"/>
            </w:pPr>
            <w:r w:rsidRPr="00E56277">
              <w:t>Microsoft Dyn</w:t>
            </w:r>
            <w:r>
              <w:t>a</w:t>
            </w:r>
            <w:r w:rsidRPr="00E56277">
              <w:t>mics CRM Essentials CAL</w:t>
            </w:r>
            <w:r w:rsidRPr="0009164C">
              <w:rPr>
                <w:vertAlign w:val="superscript"/>
              </w:rPr>
              <w:t>1</w:t>
            </w:r>
          </w:p>
        </w:tc>
        <w:tc>
          <w:tcPr>
            <w:tcW w:w="5395" w:type="dxa"/>
          </w:tcPr>
          <w:p w14:paraId="52C43FE0" w14:textId="16AECA0C" w:rsidR="008F4ABC" w:rsidRDefault="008F4ABC" w:rsidP="009130AF">
            <w:pPr>
              <w:pStyle w:val="ProductList-Body"/>
            </w:pPr>
            <w:r w:rsidRPr="006150D0">
              <w:t>Dynamics CRM Online Essentials</w:t>
            </w:r>
            <w:r w:rsidR="00550011">
              <w:t xml:space="preserve"> for SA</w:t>
            </w:r>
            <w:r w:rsidRPr="006150D0">
              <w:t xml:space="preserve"> U</w:t>
            </w:r>
            <w:r w:rsidR="00D10ED1">
              <w:t xml:space="preserve">ser </w:t>
            </w:r>
            <w:r w:rsidRPr="006150D0">
              <w:t>SL</w:t>
            </w:r>
          </w:p>
        </w:tc>
      </w:tr>
      <w:tr w:rsidR="008F4ABC" w14:paraId="7D9C78B2" w14:textId="77777777" w:rsidTr="00550011">
        <w:tc>
          <w:tcPr>
            <w:tcW w:w="5400" w:type="dxa"/>
          </w:tcPr>
          <w:p w14:paraId="79B4E5C4" w14:textId="70D2D078" w:rsidR="008F4ABC" w:rsidRDefault="008F4ABC" w:rsidP="008F4ABC">
            <w:pPr>
              <w:pStyle w:val="ProductList-Body"/>
            </w:pPr>
            <w:r>
              <w:t>Microsoft Dynamics CRM Basic CAL</w:t>
            </w:r>
            <w:r w:rsidRPr="0009164C">
              <w:rPr>
                <w:vertAlign w:val="superscript"/>
              </w:rPr>
              <w:t>1</w:t>
            </w:r>
            <w:r>
              <w:t>, or</w:t>
            </w:r>
          </w:p>
          <w:p w14:paraId="4271775B" w14:textId="6294776A" w:rsidR="008F4ABC" w:rsidRDefault="008F4ABC" w:rsidP="00D1755F">
            <w:pPr>
              <w:pStyle w:val="ProductList-Body"/>
            </w:pPr>
            <w:r>
              <w:t>Microsoft Dynamics CRM Basic Use Additive CAL</w:t>
            </w:r>
            <w:r w:rsidRPr="0009164C">
              <w:rPr>
                <w:vertAlign w:val="superscript"/>
              </w:rPr>
              <w:t>1</w:t>
            </w:r>
          </w:p>
        </w:tc>
        <w:tc>
          <w:tcPr>
            <w:tcW w:w="5395" w:type="dxa"/>
          </w:tcPr>
          <w:p w14:paraId="1875E344" w14:textId="4A89F9BD" w:rsidR="008F4ABC" w:rsidRDefault="00550011" w:rsidP="009130AF">
            <w:pPr>
              <w:pStyle w:val="ProductList-Body"/>
            </w:pPr>
            <w:r>
              <w:t>Dynamics CRM Online Basic for SA</w:t>
            </w:r>
            <w:r w:rsidR="008F4ABC" w:rsidRPr="006150D0">
              <w:t xml:space="preserve"> U</w:t>
            </w:r>
            <w:r w:rsidR="00D10ED1">
              <w:t xml:space="preserve">ser </w:t>
            </w:r>
            <w:r w:rsidR="008F4ABC" w:rsidRPr="006150D0">
              <w:t>SL</w:t>
            </w:r>
          </w:p>
        </w:tc>
      </w:tr>
      <w:tr w:rsidR="008F4ABC" w14:paraId="543E6DDC" w14:textId="77777777" w:rsidTr="00550011">
        <w:tc>
          <w:tcPr>
            <w:tcW w:w="5400" w:type="dxa"/>
          </w:tcPr>
          <w:p w14:paraId="459271D0" w14:textId="74B60608" w:rsidR="008F4ABC" w:rsidRDefault="008F4ABC" w:rsidP="008F4ABC">
            <w:pPr>
              <w:pStyle w:val="ProductList-Body"/>
            </w:pPr>
            <w:r>
              <w:t>Microsoft Dynamics CRM Professional CAL</w:t>
            </w:r>
            <w:r w:rsidRPr="0009164C">
              <w:rPr>
                <w:vertAlign w:val="superscript"/>
              </w:rPr>
              <w:t>1</w:t>
            </w:r>
            <w:r>
              <w:t>, or</w:t>
            </w:r>
          </w:p>
          <w:p w14:paraId="64602A95" w14:textId="061249A9" w:rsidR="008F4ABC" w:rsidRDefault="008F4ABC" w:rsidP="00D1755F">
            <w:pPr>
              <w:pStyle w:val="ProductList-Body"/>
            </w:pPr>
            <w:r>
              <w:t>Microsoft Dynamics CRM Professional Use Additive CAL</w:t>
            </w:r>
            <w:r w:rsidRPr="0009164C">
              <w:rPr>
                <w:vertAlign w:val="superscript"/>
              </w:rPr>
              <w:t>1</w:t>
            </w:r>
          </w:p>
        </w:tc>
        <w:tc>
          <w:tcPr>
            <w:tcW w:w="5395" w:type="dxa"/>
          </w:tcPr>
          <w:p w14:paraId="3B7E1847" w14:textId="2A3E9729" w:rsidR="008F4ABC" w:rsidRDefault="008F4ABC" w:rsidP="009130AF">
            <w:pPr>
              <w:pStyle w:val="ProductList-Body"/>
            </w:pPr>
            <w:r w:rsidRPr="006150D0">
              <w:t>Dynamics CRM Online Professional</w:t>
            </w:r>
            <w:r w:rsidR="00550011">
              <w:t xml:space="preserve"> for</w:t>
            </w:r>
            <w:r w:rsidRPr="006150D0">
              <w:t xml:space="preserve"> </w:t>
            </w:r>
            <w:r w:rsidR="00550011">
              <w:t xml:space="preserve">SA </w:t>
            </w:r>
            <w:r w:rsidRPr="006150D0">
              <w:t>U</w:t>
            </w:r>
            <w:r w:rsidR="00D10ED1">
              <w:t xml:space="preserve">ser </w:t>
            </w:r>
            <w:r w:rsidRPr="006150D0">
              <w:t>SL</w:t>
            </w:r>
          </w:p>
          <w:p w14:paraId="584E707E" w14:textId="3E39CF05" w:rsidR="00D93BA2" w:rsidRDefault="00D93BA2" w:rsidP="00D93BA2">
            <w:pPr>
              <w:pStyle w:val="ProductList-Body"/>
            </w:pPr>
            <w:r w:rsidRPr="006150D0">
              <w:t xml:space="preserve">Dynamics CRM Online </w:t>
            </w:r>
            <w:r>
              <w:t>Enterprise for</w:t>
            </w:r>
            <w:r w:rsidRPr="006150D0">
              <w:t xml:space="preserve"> </w:t>
            </w:r>
            <w:r>
              <w:t xml:space="preserve">SA </w:t>
            </w:r>
            <w:r w:rsidRPr="006150D0">
              <w:t>U</w:t>
            </w:r>
            <w:r w:rsidR="00D10ED1">
              <w:t xml:space="preserve">ser </w:t>
            </w:r>
            <w:r w:rsidRPr="006150D0">
              <w:t>SL</w:t>
            </w:r>
          </w:p>
        </w:tc>
      </w:tr>
    </w:tbl>
    <w:p w14:paraId="76CF526D" w14:textId="77777777" w:rsidR="008F4ABC" w:rsidRPr="0009164C" w:rsidRDefault="008F4ABC" w:rsidP="008F4ABC">
      <w:pPr>
        <w:pStyle w:val="ProductList-Body"/>
        <w:tabs>
          <w:tab w:val="clear" w:pos="158"/>
          <w:tab w:val="left" w:pos="180"/>
        </w:tabs>
        <w:rPr>
          <w:i/>
        </w:rPr>
      </w:pPr>
      <w:r w:rsidRPr="0009164C">
        <w:rPr>
          <w:vertAlign w:val="superscript"/>
        </w:rPr>
        <w:t>1</w:t>
      </w:r>
      <w:r w:rsidRPr="0009164C">
        <w:rPr>
          <w:i/>
        </w:rPr>
        <w:t>With active SA</w:t>
      </w:r>
    </w:p>
    <w:p w14:paraId="0A9A12EA" w14:textId="77777777" w:rsidR="008F4ABC" w:rsidRPr="008F4ABC" w:rsidRDefault="008F4ABC" w:rsidP="008F4ABC">
      <w:pPr>
        <w:pStyle w:val="ProductList-Body"/>
      </w:pPr>
    </w:p>
    <w:p w14:paraId="4FDCBD08" w14:textId="1D05E005" w:rsidR="00B3772C" w:rsidRPr="00B3772C" w:rsidRDefault="00B3772C" w:rsidP="00B3772C">
      <w:pPr>
        <w:pStyle w:val="ProductList-Body"/>
        <w:rPr>
          <w:b/>
        </w:rPr>
      </w:pPr>
      <w:r w:rsidRPr="000B1561">
        <w:rPr>
          <w:b/>
          <w:color w:val="00188F"/>
        </w:rPr>
        <w:t>Campus and School Agreement</w:t>
      </w:r>
    </w:p>
    <w:p w14:paraId="4FDCBD09" w14:textId="77777777" w:rsidR="00B3772C" w:rsidRDefault="00B3772C" w:rsidP="00B3772C">
      <w:pPr>
        <w:pStyle w:val="ProductList-Body"/>
      </w:pPr>
      <w: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5DF002DE" w14:textId="77777777" w:rsidR="00E05F95" w:rsidRDefault="00E05F95" w:rsidP="00B3772C">
      <w:pPr>
        <w:pStyle w:val="ProductList-Body"/>
      </w:pPr>
      <w:bookmarkStart w:id="1014" w:name="_Toc378147662"/>
      <w:bookmarkStart w:id="1015" w:name="_Toc378151559"/>
    </w:p>
    <w:p w14:paraId="69894E22" w14:textId="7543BB82" w:rsidR="00203D8F" w:rsidRDefault="00203D8F" w:rsidP="00241D62">
      <w:pPr>
        <w:pStyle w:val="ProductList-Body"/>
        <w:rPr>
          <w:b/>
          <w:color w:val="00188F"/>
        </w:rPr>
      </w:pPr>
      <w:r>
        <w:rPr>
          <w:b/>
          <w:color w:val="00188F"/>
        </w:rPr>
        <w:t>Microsoft Dynamics CRM Online Professional for Government</w:t>
      </w:r>
    </w:p>
    <w:p w14:paraId="7FE03458" w14:textId="02F211BC" w:rsidR="00203D8F" w:rsidRDefault="00203D8F" w:rsidP="00203D8F">
      <w:pPr>
        <w:pStyle w:val="ProductList-Body"/>
      </w:pPr>
      <w:r>
        <w:t xml:space="preserve">Microsoft Social Listening </w:t>
      </w:r>
      <w:r w:rsidR="00D93BA2">
        <w:t>and Microsoft Dynamics Marketing Sales Collaboration are</w:t>
      </w:r>
      <w:r>
        <w:t xml:space="preserve"> not available in Microsoft Dynamics CRM Online Professional for Government.</w:t>
      </w:r>
    </w:p>
    <w:p w14:paraId="614B4B2F" w14:textId="5745210F" w:rsidR="00203D8F" w:rsidRDefault="00203D8F" w:rsidP="00203D8F">
      <w:pPr>
        <w:pStyle w:val="ProductList-Body"/>
      </w:pPr>
      <w:r>
        <w:t xml:space="preserve"> </w:t>
      </w:r>
    </w:p>
    <w:p w14:paraId="3C1EE8AF" w14:textId="3D2D37F5" w:rsidR="00E05F95" w:rsidRPr="00241D62" w:rsidRDefault="0043674F" w:rsidP="00241D62">
      <w:pPr>
        <w:pStyle w:val="ProductList-Body"/>
        <w:rPr>
          <w:b/>
        </w:rPr>
      </w:pPr>
      <w:r>
        <w:rPr>
          <w:b/>
          <w:color w:val="00188F"/>
        </w:rPr>
        <w:t xml:space="preserve">Microsoft Dynamics CRM </w:t>
      </w:r>
      <w:r w:rsidR="00E05F95" w:rsidRPr="000B1561">
        <w:rPr>
          <w:b/>
          <w:color w:val="00188F"/>
        </w:rPr>
        <w:t>Online Support Offerings</w:t>
      </w:r>
    </w:p>
    <w:p w14:paraId="08D146D0" w14:textId="4FECB4A9" w:rsidR="00E05F95" w:rsidRPr="007419EE" w:rsidRDefault="00E05F95" w:rsidP="0064152F">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or Microsoft Dynamics CRM Online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sidR="0064152F" w:rsidRPr="0064152F">
        <w:rPr>
          <w:rStyle w:val="ProductList-BodyChar"/>
        </w:rPr>
        <w:t xml:space="preserve"> </w:t>
      </w:r>
      <w:hyperlink r:id="rId51" w:history="1">
        <w:r w:rsidR="00203D8F">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4FDCBD0D"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C8E311B" w14:textId="77777777" w:rsidR="00AB223B" w:rsidRDefault="00AB223B" w:rsidP="00991E89">
      <w:pPr>
        <w:pStyle w:val="ProductList-Offering2Heading"/>
        <w:outlineLvl w:val="2"/>
      </w:pPr>
      <w:bookmarkStart w:id="1016" w:name="_Toc378147663"/>
      <w:bookmarkStart w:id="1017" w:name="_Toc378151560"/>
      <w:bookmarkStart w:id="1018" w:name="_Toc379797328"/>
      <w:bookmarkStart w:id="1019" w:name="_Toc413390752"/>
      <w:bookmarkEnd w:id="1014"/>
      <w:bookmarkEnd w:id="1015"/>
      <w:r>
        <w:t>Microsoft Dynamics Marketing</w:t>
      </w:r>
      <w:bookmarkEnd w:id="1019"/>
    </w:p>
    <w:tbl>
      <w:tblPr>
        <w:tblStyle w:val="TableGrid"/>
        <w:tblW w:w="10770" w:type="dxa"/>
        <w:tblInd w:w="-7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B223B" w14:paraId="0E08BD5B" w14:textId="77777777" w:rsidTr="00887502">
        <w:trPr>
          <w:cantSplit/>
          <w:tblHeader/>
        </w:trPr>
        <w:tc>
          <w:tcPr>
            <w:tcW w:w="3097" w:type="dxa"/>
            <w:tcBorders>
              <w:bottom w:val="nil"/>
            </w:tcBorders>
            <w:shd w:val="clear" w:color="auto" w:fill="00188F"/>
          </w:tcPr>
          <w:p w14:paraId="15FE9C3F" w14:textId="77777777" w:rsidR="00AB223B" w:rsidRPr="00EE0836" w:rsidRDefault="00AB223B" w:rsidP="009130A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63BCE2A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67" w:type="dxa"/>
            <w:tcBorders>
              <w:left w:val="single" w:sz="12" w:space="0" w:color="FFFFFF" w:themeColor="background1"/>
            </w:tcBorders>
            <w:shd w:val="clear" w:color="auto" w:fill="00188F"/>
            <w:vAlign w:val="center"/>
          </w:tcPr>
          <w:p w14:paraId="604FB1E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6C68BC3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090966E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8BD1BA9"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9DAEC47"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7EA71703"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B2AC94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63784D9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19452E2A"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5C047BAB" w14:textId="77777777" w:rsidTr="000F0FB8">
        <w:trPr>
          <w:cantSplit/>
          <w:tblHeader/>
        </w:trPr>
        <w:tc>
          <w:tcPr>
            <w:tcW w:w="3097" w:type="dxa"/>
            <w:tcBorders>
              <w:top w:val="nil"/>
              <w:left w:val="nil"/>
              <w:bottom w:val="nil"/>
              <w:right w:val="nil"/>
            </w:tcBorders>
          </w:tcPr>
          <w:p w14:paraId="0054F31A" w14:textId="7D1CEE92" w:rsidR="000F0FB8" w:rsidRDefault="000F0FB8" w:rsidP="000F0FB8">
            <w:pPr>
              <w:pStyle w:val="ProductList-Offering2"/>
            </w:pPr>
            <w:bookmarkStart w:id="1020" w:name="_Toc413390753"/>
            <w:r>
              <w:t>Microsoft Dynamics Marketing Enterprise (User SL)</w:t>
            </w:r>
            <w:bookmarkEnd w:id="1020"/>
            <w:r>
              <w:fldChar w:fldCharType="begin"/>
            </w:r>
            <w:r>
              <w:instrText xml:space="preserve"> XE "</w:instrText>
            </w:r>
            <w:r w:rsidRPr="002E2704">
              <w:instrText>Microsoft Dynamics Marketing Enterprise (User SL)</w:instrText>
            </w:r>
            <w:r>
              <w:instrText xml:space="preserve">" </w:instrText>
            </w:r>
            <w:r>
              <w:fldChar w:fldCharType="end"/>
            </w:r>
          </w:p>
        </w:tc>
        <w:tc>
          <w:tcPr>
            <w:tcW w:w="767" w:type="dxa"/>
            <w:tcBorders>
              <w:top w:val="nil"/>
              <w:left w:val="nil"/>
              <w:bottom w:val="nil"/>
              <w:right w:val="nil"/>
            </w:tcBorders>
            <w:vAlign w:val="center"/>
          </w:tcPr>
          <w:p w14:paraId="55FED1E9"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BC7AA98" w14:textId="77777777" w:rsidR="000F0FB8" w:rsidRDefault="000F0FB8" w:rsidP="000F0FB8">
            <w:pPr>
              <w:pStyle w:val="ProductList-OfferingBody"/>
              <w:ind w:left="-113"/>
              <w:jc w:val="center"/>
            </w:pPr>
          </w:p>
        </w:tc>
        <w:tc>
          <w:tcPr>
            <w:tcW w:w="767" w:type="dxa"/>
            <w:shd w:val="clear" w:color="auto" w:fill="70AD47" w:themeFill="accent6"/>
            <w:vAlign w:val="center"/>
          </w:tcPr>
          <w:p w14:paraId="25E84E01"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C054C76" w14:textId="77777777" w:rsidR="000F0FB8" w:rsidRDefault="000F0FB8" w:rsidP="000F0FB8">
            <w:pPr>
              <w:pStyle w:val="ProductList-OfferingBody"/>
              <w:ind w:left="-113"/>
              <w:jc w:val="center"/>
            </w:pPr>
          </w:p>
        </w:tc>
        <w:tc>
          <w:tcPr>
            <w:tcW w:w="767" w:type="dxa"/>
            <w:shd w:val="clear" w:color="auto" w:fill="70AD47" w:themeFill="accent6"/>
            <w:vAlign w:val="center"/>
          </w:tcPr>
          <w:p w14:paraId="52532B6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B3D9EA"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DBBD04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13D2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104F950" w14:textId="77777777" w:rsidR="000F0FB8" w:rsidRDefault="000F0FB8" w:rsidP="000F0FB8">
            <w:pPr>
              <w:pStyle w:val="ProductList-OfferingBody"/>
              <w:ind w:left="-113"/>
              <w:jc w:val="center"/>
            </w:pPr>
          </w:p>
        </w:tc>
        <w:tc>
          <w:tcPr>
            <w:tcW w:w="768" w:type="dxa"/>
            <w:shd w:val="clear" w:color="auto" w:fill="70AD47" w:themeFill="accent6"/>
            <w:vAlign w:val="center"/>
          </w:tcPr>
          <w:p w14:paraId="36DD1F3F" w14:textId="0DACD11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44348412" w14:textId="77777777" w:rsidTr="000F0FB8">
        <w:trPr>
          <w:cantSplit/>
          <w:tblHeader/>
        </w:trPr>
        <w:tc>
          <w:tcPr>
            <w:tcW w:w="3097" w:type="dxa"/>
            <w:tcBorders>
              <w:top w:val="nil"/>
              <w:left w:val="nil"/>
              <w:bottom w:val="nil"/>
              <w:right w:val="nil"/>
            </w:tcBorders>
          </w:tcPr>
          <w:p w14:paraId="330934E0" w14:textId="7350AB4C" w:rsidR="000F0FB8" w:rsidRDefault="000F0FB8" w:rsidP="000F0FB8">
            <w:pPr>
              <w:pStyle w:val="ProductList-Offering2"/>
            </w:pPr>
            <w:bookmarkStart w:id="1021" w:name="_Toc413390754"/>
            <w:r>
              <w:t>Microsoft Dynamics Marketing Enterprise Extra Messages (Add-on SL)</w:t>
            </w:r>
            <w:bookmarkEnd w:id="1021"/>
            <w:r>
              <w:fldChar w:fldCharType="begin"/>
            </w:r>
            <w:r>
              <w:instrText xml:space="preserve"> XE "</w:instrText>
            </w:r>
            <w:r w:rsidRPr="002E2704">
              <w:instrText>Microsoft Dynamics Marketing Enterprise Extra Messages (Add-on SL)</w:instrText>
            </w:r>
            <w:r>
              <w:instrText xml:space="preserve">" </w:instrText>
            </w:r>
            <w:r>
              <w:fldChar w:fldCharType="end"/>
            </w:r>
          </w:p>
        </w:tc>
        <w:tc>
          <w:tcPr>
            <w:tcW w:w="767" w:type="dxa"/>
            <w:tcBorders>
              <w:top w:val="nil"/>
              <w:left w:val="nil"/>
              <w:bottom w:val="nil"/>
              <w:right w:val="nil"/>
            </w:tcBorders>
            <w:vAlign w:val="center"/>
          </w:tcPr>
          <w:p w14:paraId="033E427B"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68918A4" w14:textId="77777777" w:rsidR="000F0FB8" w:rsidRDefault="000F0FB8" w:rsidP="000F0FB8">
            <w:pPr>
              <w:pStyle w:val="ProductList-OfferingBody"/>
              <w:ind w:left="-113"/>
              <w:jc w:val="center"/>
            </w:pPr>
          </w:p>
        </w:tc>
        <w:tc>
          <w:tcPr>
            <w:tcW w:w="767" w:type="dxa"/>
            <w:shd w:val="clear" w:color="auto" w:fill="70AD47" w:themeFill="accent6"/>
            <w:vAlign w:val="center"/>
          </w:tcPr>
          <w:p w14:paraId="548308A5"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1EF9433" w14:textId="77777777" w:rsidR="000F0FB8" w:rsidRDefault="000F0FB8" w:rsidP="000F0FB8">
            <w:pPr>
              <w:pStyle w:val="ProductList-OfferingBody"/>
              <w:ind w:left="-113"/>
              <w:jc w:val="center"/>
            </w:pPr>
          </w:p>
        </w:tc>
        <w:tc>
          <w:tcPr>
            <w:tcW w:w="767" w:type="dxa"/>
            <w:shd w:val="clear" w:color="auto" w:fill="70AD47" w:themeFill="accent6"/>
            <w:vAlign w:val="center"/>
          </w:tcPr>
          <w:p w14:paraId="1F15332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585C1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7D11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675E4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7988789" w14:textId="77777777" w:rsidR="000F0FB8" w:rsidRDefault="000F0FB8" w:rsidP="000F0FB8">
            <w:pPr>
              <w:pStyle w:val="ProductList-OfferingBody"/>
              <w:ind w:left="-113"/>
              <w:jc w:val="center"/>
            </w:pPr>
          </w:p>
        </w:tc>
        <w:tc>
          <w:tcPr>
            <w:tcW w:w="768" w:type="dxa"/>
            <w:shd w:val="clear" w:color="auto" w:fill="70AD47" w:themeFill="accent6"/>
            <w:vAlign w:val="center"/>
          </w:tcPr>
          <w:p w14:paraId="51946005" w14:textId="39DE20C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5CFEF275" w14:textId="77777777" w:rsidTr="000F0FB8">
        <w:trPr>
          <w:cantSplit/>
          <w:tblHeader/>
        </w:trPr>
        <w:tc>
          <w:tcPr>
            <w:tcW w:w="3097" w:type="dxa"/>
            <w:tcBorders>
              <w:top w:val="nil"/>
              <w:left w:val="nil"/>
              <w:bottom w:val="nil"/>
              <w:right w:val="nil"/>
            </w:tcBorders>
          </w:tcPr>
          <w:p w14:paraId="5768E744" w14:textId="06104872" w:rsidR="000F0FB8" w:rsidRDefault="000F0FB8" w:rsidP="000F0FB8">
            <w:pPr>
              <w:pStyle w:val="ProductList-Offering2"/>
            </w:pPr>
            <w:bookmarkStart w:id="1022" w:name="_Toc413390755"/>
            <w:r>
              <w:t>Microsoft Dynamics Marketing Enterprise Extra Storage (Add-on SL)</w:t>
            </w:r>
            <w:bookmarkEnd w:id="1022"/>
            <w:r>
              <w:fldChar w:fldCharType="begin"/>
            </w:r>
            <w:r>
              <w:instrText xml:space="preserve"> XE "</w:instrText>
            </w:r>
            <w:r w:rsidRPr="0059440E">
              <w:instrText>Microsoft Dynamics Marketing Enterprise Extra Storage (Add-on SL)</w:instrText>
            </w:r>
            <w:r>
              <w:instrText xml:space="preserve">" </w:instrText>
            </w:r>
            <w:r>
              <w:fldChar w:fldCharType="end"/>
            </w:r>
          </w:p>
        </w:tc>
        <w:tc>
          <w:tcPr>
            <w:tcW w:w="767" w:type="dxa"/>
            <w:tcBorders>
              <w:top w:val="nil"/>
              <w:left w:val="nil"/>
              <w:bottom w:val="nil"/>
              <w:right w:val="nil"/>
            </w:tcBorders>
            <w:vAlign w:val="center"/>
          </w:tcPr>
          <w:p w14:paraId="6E7CFF6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C601619" w14:textId="67494E48" w:rsidR="000F0FB8" w:rsidRDefault="000F0FB8" w:rsidP="000F0FB8">
            <w:pPr>
              <w:pStyle w:val="ProductList-OfferingBody"/>
              <w:ind w:left="-113"/>
              <w:jc w:val="center"/>
            </w:pPr>
            <w:r>
              <w:t>1</w:t>
            </w:r>
          </w:p>
        </w:tc>
        <w:tc>
          <w:tcPr>
            <w:tcW w:w="767" w:type="dxa"/>
            <w:shd w:val="clear" w:color="auto" w:fill="70AD47" w:themeFill="accent6"/>
            <w:vAlign w:val="center"/>
          </w:tcPr>
          <w:p w14:paraId="1D3C8FBB"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762B9D3" w14:textId="77777777" w:rsidR="000F0FB8" w:rsidRDefault="000F0FB8" w:rsidP="000F0FB8">
            <w:pPr>
              <w:pStyle w:val="ProductList-OfferingBody"/>
              <w:ind w:left="-113"/>
              <w:jc w:val="center"/>
            </w:pPr>
          </w:p>
        </w:tc>
        <w:tc>
          <w:tcPr>
            <w:tcW w:w="767" w:type="dxa"/>
            <w:shd w:val="clear" w:color="auto" w:fill="70AD47" w:themeFill="accent6"/>
            <w:vAlign w:val="center"/>
          </w:tcPr>
          <w:p w14:paraId="617F92A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62A7AB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6B3B5F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757E68C"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2345657" w14:textId="77777777" w:rsidR="000F0FB8" w:rsidRDefault="000F0FB8" w:rsidP="000F0FB8">
            <w:pPr>
              <w:pStyle w:val="ProductList-OfferingBody"/>
              <w:ind w:left="-113"/>
              <w:jc w:val="center"/>
            </w:pPr>
          </w:p>
        </w:tc>
        <w:tc>
          <w:tcPr>
            <w:tcW w:w="768" w:type="dxa"/>
            <w:shd w:val="clear" w:color="auto" w:fill="70AD47" w:themeFill="accent6"/>
            <w:vAlign w:val="center"/>
          </w:tcPr>
          <w:p w14:paraId="7CE0F409" w14:textId="5D3B4779"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F7DE08" w14:textId="77777777" w:rsidTr="000F0FB8">
        <w:trPr>
          <w:cantSplit/>
          <w:tblHeader/>
        </w:trPr>
        <w:tc>
          <w:tcPr>
            <w:tcW w:w="3097" w:type="dxa"/>
            <w:tcBorders>
              <w:top w:val="nil"/>
              <w:left w:val="nil"/>
              <w:bottom w:val="nil"/>
              <w:right w:val="nil"/>
            </w:tcBorders>
          </w:tcPr>
          <w:p w14:paraId="3BA84FA4" w14:textId="4F54D24A" w:rsidR="000F0FB8" w:rsidRDefault="000F0FB8" w:rsidP="006F21DF">
            <w:pPr>
              <w:pStyle w:val="ProductList-Offering2"/>
            </w:pPr>
            <w:bookmarkStart w:id="1023" w:name="_Toc413390756"/>
            <w:r>
              <w:t>Microsoft Dynamics Marketing Enterprise E</w:t>
            </w:r>
            <w:r w:rsidR="006F21DF">
              <w:t>DU</w:t>
            </w:r>
            <w:r>
              <w:t xml:space="preserve"> (User SL)</w:t>
            </w:r>
            <w:bookmarkEnd w:id="1023"/>
            <w:r>
              <w:fldChar w:fldCharType="begin"/>
            </w:r>
            <w:r>
              <w:instrText xml:space="preserve"> XE "</w:instrText>
            </w:r>
            <w:r w:rsidRPr="0059440E">
              <w:instrText>Microsoft Dynamics Marketing Enterprise E</w:instrText>
            </w:r>
            <w:r w:rsidR="006F21DF">
              <w:instrText>DU</w:instrText>
            </w:r>
            <w:r w:rsidRPr="0059440E">
              <w:instrText xml:space="preserve"> (User SL)</w:instrText>
            </w:r>
            <w:r>
              <w:instrText xml:space="preserve">" </w:instrText>
            </w:r>
            <w:r>
              <w:fldChar w:fldCharType="end"/>
            </w:r>
          </w:p>
        </w:tc>
        <w:tc>
          <w:tcPr>
            <w:tcW w:w="767" w:type="dxa"/>
            <w:tcBorders>
              <w:top w:val="nil"/>
              <w:left w:val="nil"/>
              <w:bottom w:val="nil"/>
              <w:right w:val="nil"/>
            </w:tcBorders>
            <w:vAlign w:val="center"/>
          </w:tcPr>
          <w:p w14:paraId="430417F3"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F17A929"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19C1423E"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26170EC7" w14:textId="3ED88132"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9EC25B" w14:textId="2C433DF9"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2E9303A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8FF513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5DC8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82F0091"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E356F34" w14:textId="77777777" w:rsidR="000F0FB8" w:rsidRDefault="000F0FB8" w:rsidP="000F0FB8">
            <w:pPr>
              <w:pStyle w:val="ProductList-OfferingBody"/>
              <w:ind w:left="-113"/>
              <w:jc w:val="center"/>
            </w:pPr>
          </w:p>
        </w:tc>
      </w:tr>
      <w:tr w:rsidR="000F0FB8" w14:paraId="0F75E801" w14:textId="77777777" w:rsidTr="000F0FB8">
        <w:trPr>
          <w:cantSplit/>
          <w:tblHeader/>
        </w:trPr>
        <w:tc>
          <w:tcPr>
            <w:tcW w:w="3097" w:type="dxa"/>
            <w:tcBorders>
              <w:top w:val="nil"/>
              <w:left w:val="nil"/>
              <w:bottom w:val="nil"/>
              <w:right w:val="nil"/>
            </w:tcBorders>
          </w:tcPr>
          <w:p w14:paraId="6A0D9EF6" w14:textId="16334075" w:rsidR="000F0FB8" w:rsidRDefault="000F0FB8" w:rsidP="006F21DF">
            <w:pPr>
              <w:pStyle w:val="ProductList-Offering2"/>
            </w:pPr>
            <w:bookmarkStart w:id="1024" w:name="_Toc413390757"/>
            <w:r>
              <w:t>Microsoft Dynamics Marketing Enterprise E</w:t>
            </w:r>
            <w:r w:rsidR="006F21DF">
              <w:t>DU</w:t>
            </w:r>
            <w:r>
              <w:t xml:space="preserve"> Extra Messages (Add-on SL)</w:t>
            </w:r>
            <w:bookmarkEnd w:id="1024"/>
            <w:r>
              <w:fldChar w:fldCharType="begin"/>
            </w:r>
            <w:r>
              <w:instrText xml:space="preserve"> XE "</w:instrText>
            </w:r>
            <w:r w:rsidRPr="0059440E">
              <w:instrText>Microsoft Dynamics Marketing Enterprise E</w:instrText>
            </w:r>
            <w:r w:rsidR="006F21DF">
              <w:instrText>DU</w:instrText>
            </w:r>
            <w:r w:rsidRPr="0059440E">
              <w:instrText xml:space="preserve"> Extra Messages (Add-on SL)</w:instrText>
            </w:r>
            <w:r>
              <w:instrText xml:space="preserve">" </w:instrText>
            </w:r>
            <w:r>
              <w:fldChar w:fldCharType="end"/>
            </w:r>
          </w:p>
        </w:tc>
        <w:tc>
          <w:tcPr>
            <w:tcW w:w="767" w:type="dxa"/>
            <w:tcBorders>
              <w:top w:val="nil"/>
              <w:left w:val="nil"/>
              <w:bottom w:val="nil"/>
              <w:right w:val="nil"/>
            </w:tcBorders>
            <w:vAlign w:val="center"/>
          </w:tcPr>
          <w:p w14:paraId="27983D3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1670B4B5"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7CD13BCC"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01EFFC38" w14:textId="6FE9764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6EABB49A" w14:textId="30CF8350"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4C3C63F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43D4F558"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D5044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612642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A97DFEA" w14:textId="77777777" w:rsidR="000F0FB8" w:rsidRDefault="000F0FB8" w:rsidP="000F0FB8">
            <w:pPr>
              <w:pStyle w:val="ProductList-OfferingBody"/>
              <w:ind w:left="-113"/>
              <w:jc w:val="center"/>
            </w:pPr>
          </w:p>
        </w:tc>
      </w:tr>
      <w:tr w:rsidR="000F0FB8" w14:paraId="2BC5AFF1" w14:textId="77777777" w:rsidTr="000F0FB8">
        <w:trPr>
          <w:cantSplit/>
          <w:tblHeader/>
        </w:trPr>
        <w:tc>
          <w:tcPr>
            <w:tcW w:w="3097" w:type="dxa"/>
            <w:tcBorders>
              <w:top w:val="nil"/>
              <w:left w:val="nil"/>
              <w:bottom w:val="nil"/>
              <w:right w:val="nil"/>
            </w:tcBorders>
          </w:tcPr>
          <w:p w14:paraId="67B09C82" w14:textId="1B894787" w:rsidR="000F0FB8" w:rsidRDefault="000F0FB8" w:rsidP="0058430D">
            <w:pPr>
              <w:pStyle w:val="ProductList-Offering2"/>
            </w:pPr>
            <w:bookmarkStart w:id="1025" w:name="_Toc413390758"/>
            <w:r>
              <w:t>Microsoft Dynamics Marketing Enhanced Support</w:t>
            </w:r>
            <w:bookmarkEnd w:id="1025"/>
            <w:r>
              <w:fldChar w:fldCharType="begin"/>
            </w:r>
            <w:r>
              <w:instrText xml:space="preserve"> XE "</w:instrText>
            </w:r>
            <w:r w:rsidRPr="0059440E">
              <w:instrText>Microsoft Dynamics Marketing Enterprise Enhanced Support</w:instrText>
            </w:r>
            <w:r>
              <w:instrText xml:space="preserve">" </w:instrText>
            </w:r>
            <w:r>
              <w:fldChar w:fldCharType="end"/>
            </w:r>
          </w:p>
        </w:tc>
        <w:tc>
          <w:tcPr>
            <w:tcW w:w="767" w:type="dxa"/>
            <w:tcBorders>
              <w:top w:val="nil"/>
              <w:left w:val="nil"/>
              <w:bottom w:val="nil"/>
              <w:right w:val="nil"/>
            </w:tcBorders>
            <w:vAlign w:val="center"/>
          </w:tcPr>
          <w:p w14:paraId="7D710855"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4598E4D" w14:textId="652E910B" w:rsidR="000F0FB8" w:rsidRPr="008F2D2C" w:rsidRDefault="000F0FB8" w:rsidP="000F0FB8">
            <w:pPr>
              <w:pStyle w:val="ProductList-OfferingBody"/>
              <w:ind w:left="-113"/>
              <w:jc w:val="center"/>
              <w:rPr>
                <w:color w:val="000000" w:themeColor="text1"/>
              </w:rPr>
            </w:pPr>
            <w:r>
              <w:rPr>
                <w:color w:val="000000" w:themeColor="text1"/>
              </w:rPr>
              <w:t>1</w:t>
            </w:r>
            <w:r w:rsidRPr="008F2D2C">
              <w:rPr>
                <w:color w:val="000000" w:themeColor="text1"/>
              </w:rPr>
              <w:t xml:space="preserve"> </w:t>
            </w:r>
          </w:p>
        </w:tc>
        <w:tc>
          <w:tcPr>
            <w:tcW w:w="767" w:type="dxa"/>
            <w:shd w:val="clear" w:color="auto" w:fill="70AD47" w:themeFill="accent6"/>
            <w:vAlign w:val="center"/>
          </w:tcPr>
          <w:p w14:paraId="2AB50FB1" w14:textId="467F4FFA"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F27CC8B" w14:textId="596A6C9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34DEE92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6A281E9"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35EA93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18DF66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E327DF9" w14:textId="77777777" w:rsidR="000F0FB8" w:rsidRDefault="000F0FB8" w:rsidP="000F0FB8">
            <w:pPr>
              <w:pStyle w:val="ProductList-OfferingBody"/>
              <w:ind w:left="-113"/>
              <w:jc w:val="center"/>
            </w:pPr>
          </w:p>
        </w:tc>
        <w:tc>
          <w:tcPr>
            <w:tcW w:w="768" w:type="dxa"/>
            <w:shd w:val="clear" w:color="auto" w:fill="70AD47" w:themeFill="accent6"/>
            <w:vAlign w:val="center"/>
          </w:tcPr>
          <w:p w14:paraId="121787E9" w14:textId="4631DC3A"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7C56BCA6" w14:textId="77777777" w:rsidTr="000F0FB8">
        <w:trPr>
          <w:cantSplit/>
          <w:tblHeader/>
        </w:trPr>
        <w:tc>
          <w:tcPr>
            <w:tcW w:w="3097" w:type="dxa"/>
            <w:tcBorders>
              <w:top w:val="nil"/>
              <w:left w:val="nil"/>
              <w:bottom w:val="nil"/>
              <w:right w:val="nil"/>
            </w:tcBorders>
          </w:tcPr>
          <w:p w14:paraId="59FB702A" w14:textId="7C89CCFF" w:rsidR="000F0FB8" w:rsidRDefault="000F0FB8" w:rsidP="0058430D">
            <w:pPr>
              <w:pStyle w:val="ProductList-Offering2"/>
            </w:pPr>
            <w:bookmarkStart w:id="1026" w:name="_Toc413390759"/>
            <w:r>
              <w:t>Microsoft Dynamics Marketing Professional Direct Support</w:t>
            </w:r>
            <w:bookmarkEnd w:id="1026"/>
            <w:r>
              <w:fldChar w:fldCharType="begin"/>
            </w:r>
            <w:r>
              <w:instrText xml:space="preserve"> XE "</w:instrText>
            </w:r>
            <w:r w:rsidRPr="0059440E">
              <w:instrText>Microsoft Dynamics Marketing Enterprise Professional Direct Support</w:instrText>
            </w:r>
            <w:r>
              <w:instrText xml:space="preserve">" </w:instrText>
            </w:r>
            <w:r>
              <w:fldChar w:fldCharType="end"/>
            </w:r>
          </w:p>
        </w:tc>
        <w:tc>
          <w:tcPr>
            <w:tcW w:w="767" w:type="dxa"/>
            <w:tcBorders>
              <w:top w:val="nil"/>
              <w:left w:val="nil"/>
              <w:bottom w:val="nil"/>
              <w:right w:val="nil"/>
            </w:tcBorders>
            <w:vAlign w:val="center"/>
          </w:tcPr>
          <w:p w14:paraId="1E0ADD4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1D743A9" w14:textId="3C72BD9E" w:rsidR="000F0FB8" w:rsidRPr="008F2D2C" w:rsidRDefault="000F0FB8" w:rsidP="000F0FB8">
            <w:pPr>
              <w:pStyle w:val="ProductList-OfferingBody"/>
              <w:ind w:left="-113"/>
              <w:jc w:val="center"/>
              <w:rPr>
                <w:color w:val="000000" w:themeColor="text1"/>
              </w:rPr>
            </w:pPr>
            <w:r>
              <w:rPr>
                <w:color w:val="000000" w:themeColor="text1"/>
              </w:rPr>
              <w:t>1</w:t>
            </w:r>
          </w:p>
        </w:tc>
        <w:tc>
          <w:tcPr>
            <w:tcW w:w="767" w:type="dxa"/>
            <w:shd w:val="clear" w:color="auto" w:fill="70AD47" w:themeFill="accent6"/>
            <w:vAlign w:val="center"/>
          </w:tcPr>
          <w:p w14:paraId="5A4B6895" w14:textId="18E13AE1"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19F81331" w14:textId="4E383D0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050A5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56A15F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1D8F88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BC300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2E6B92F" w14:textId="77777777" w:rsidR="000F0FB8" w:rsidRDefault="000F0FB8" w:rsidP="000F0FB8">
            <w:pPr>
              <w:pStyle w:val="ProductList-OfferingBody"/>
              <w:ind w:left="-113"/>
              <w:jc w:val="center"/>
            </w:pPr>
          </w:p>
        </w:tc>
        <w:tc>
          <w:tcPr>
            <w:tcW w:w="768" w:type="dxa"/>
            <w:shd w:val="clear" w:color="auto" w:fill="70AD47" w:themeFill="accent6"/>
            <w:vAlign w:val="center"/>
          </w:tcPr>
          <w:p w14:paraId="185B2993" w14:textId="01DA6CCC"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D1FEE" w14:paraId="5BE34168" w14:textId="77777777" w:rsidTr="00AD1FEE">
        <w:trPr>
          <w:cantSplit/>
          <w:tblHeader/>
        </w:trPr>
        <w:tc>
          <w:tcPr>
            <w:tcW w:w="3097" w:type="dxa"/>
            <w:tcBorders>
              <w:top w:val="nil"/>
              <w:left w:val="nil"/>
              <w:bottom w:val="nil"/>
              <w:right w:val="nil"/>
            </w:tcBorders>
          </w:tcPr>
          <w:p w14:paraId="0E6031B8" w14:textId="1B9EFBB2" w:rsidR="00AD1FEE" w:rsidRDefault="00AD1FEE" w:rsidP="00D93BA2">
            <w:pPr>
              <w:pStyle w:val="ProductList-Offering2"/>
            </w:pPr>
            <w:bookmarkStart w:id="1027" w:name="_Toc413390760"/>
            <w:r>
              <w:t>Microsoft Dynamics Marketing Sales Collaboration</w:t>
            </w:r>
            <w:bookmarkEnd w:id="1027"/>
            <w:r w:rsidR="00694578">
              <w:fldChar w:fldCharType="begin"/>
            </w:r>
            <w:r w:rsidR="00694578">
              <w:instrText xml:space="preserve"> XE "</w:instrText>
            </w:r>
            <w:r w:rsidR="00694578" w:rsidRPr="002E2704">
              <w:instrText xml:space="preserve">Microsoft Dynamics Marketing Enterprise </w:instrText>
            </w:r>
            <w:r w:rsidR="00694578">
              <w:instrText xml:space="preserve">Sales Collaboration" </w:instrText>
            </w:r>
            <w:r w:rsidR="00694578">
              <w:fldChar w:fldCharType="end"/>
            </w:r>
          </w:p>
        </w:tc>
        <w:tc>
          <w:tcPr>
            <w:tcW w:w="767" w:type="dxa"/>
            <w:tcBorders>
              <w:top w:val="nil"/>
              <w:left w:val="nil"/>
              <w:bottom w:val="nil"/>
              <w:right w:val="nil"/>
            </w:tcBorders>
            <w:vAlign w:val="center"/>
          </w:tcPr>
          <w:p w14:paraId="1B600B01" w14:textId="77777777" w:rsidR="00AD1FEE" w:rsidRDefault="00AD1FEE" w:rsidP="0088750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E92F0D1" w14:textId="77777777" w:rsidR="00AD1FEE" w:rsidRDefault="00AD1FEE" w:rsidP="00887502">
            <w:pPr>
              <w:pStyle w:val="ProductList-OfferingBody"/>
              <w:ind w:left="-113"/>
              <w:jc w:val="center"/>
              <w:rPr>
                <w:color w:val="000000" w:themeColor="text1"/>
              </w:rPr>
            </w:pPr>
          </w:p>
        </w:tc>
        <w:tc>
          <w:tcPr>
            <w:tcW w:w="767" w:type="dxa"/>
            <w:shd w:val="clear" w:color="auto" w:fill="70AD47" w:themeFill="accent6"/>
            <w:vAlign w:val="center"/>
          </w:tcPr>
          <w:p w14:paraId="762D5864" w14:textId="12DB935B" w:rsidR="00AD1FEE" w:rsidRPr="00287117" w:rsidRDefault="00AD1FEE" w:rsidP="0088750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4A4E5B2" w14:textId="77777777" w:rsidR="00AD1FEE" w:rsidRPr="00287117" w:rsidRDefault="00AD1FEE" w:rsidP="00887502">
            <w:pPr>
              <w:pStyle w:val="ProductList-OfferingBody"/>
              <w:ind w:left="-113"/>
              <w:jc w:val="center"/>
            </w:pPr>
          </w:p>
        </w:tc>
        <w:tc>
          <w:tcPr>
            <w:tcW w:w="767" w:type="dxa"/>
            <w:shd w:val="clear" w:color="auto" w:fill="BFBFBF" w:themeFill="background1" w:themeFillShade="BF"/>
            <w:vAlign w:val="center"/>
          </w:tcPr>
          <w:p w14:paraId="050CB0C3"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2E5ED2C"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59C8A40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014866E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19F4ECE"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679F0DDA" w14:textId="77777777" w:rsidR="00AD1FEE" w:rsidRDefault="00AD1FEE" w:rsidP="00887502">
            <w:pPr>
              <w:pStyle w:val="ProductList-OfferingBody"/>
              <w:ind w:left="-113"/>
              <w:jc w:val="center"/>
            </w:pPr>
          </w:p>
        </w:tc>
      </w:tr>
      <w:tr w:rsidR="00AD1FEE" w14:paraId="4E8BD58B" w14:textId="77777777" w:rsidTr="00AD1FEE">
        <w:trPr>
          <w:cantSplit/>
          <w:tblHeader/>
        </w:trPr>
        <w:tc>
          <w:tcPr>
            <w:tcW w:w="3097" w:type="dxa"/>
            <w:tcBorders>
              <w:top w:val="nil"/>
              <w:left w:val="nil"/>
              <w:bottom w:val="nil"/>
              <w:right w:val="nil"/>
            </w:tcBorders>
          </w:tcPr>
          <w:p w14:paraId="6AFE9CC1" w14:textId="76D49932" w:rsidR="00AD1FEE" w:rsidRDefault="00AD1FEE" w:rsidP="006F21DF">
            <w:pPr>
              <w:pStyle w:val="ProductList-Offering2"/>
            </w:pPr>
            <w:bookmarkStart w:id="1028" w:name="_Toc413390761"/>
            <w:r>
              <w:t>Microsoft Dynamics Marketing Sales Collaboration E</w:t>
            </w:r>
            <w:r w:rsidR="006F21DF">
              <w:t>DU</w:t>
            </w:r>
            <w:bookmarkEnd w:id="1028"/>
            <w:r w:rsidR="00694578">
              <w:fldChar w:fldCharType="begin"/>
            </w:r>
            <w:r w:rsidR="00694578">
              <w:instrText xml:space="preserve"> XE "</w:instrText>
            </w:r>
            <w:r w:rsidR="00694578" w:rsidRPr="002E2704">
              <w:instrText xml:space="preserve">Microsoft Dynamics Marketing Enterprise </w:instrText>
            </w:r>
            <w:r w:rsidR="00694578">
              <w:instrText>Sales Collaboration E</w:instrText>
            </w:r>
            <w:r w:rsidR="006F21DF">
              <w:instrText>DU</w:instrText>
            </w:r>
            <w:r w:rsidR="00694578">
              <w:instrText xml:space="preserve">" </w:instrText>
            </w:r>
            <w:r w:rsidR="00694578">
              <w:fldChar w:fldCharType="end"/>
            </w:r>
          </w:p>
        </w:tc>
        <w:tc>
          <w:tcPr>
            <w:tcW w:w="767" w:type="dxa"/>
            <w:tcBorders>
              <w:top w:val="nil"/>
              <w:left w:val="nil"/>
              <w:bottom w:val="nil"/>
              <w:right w:val="nil"/>
            </w:tcBorders>
            <w:vAlign w:val="center"/>
          </w:tcPr>
          <w:p w14:paraId="44D07E3E" w14:textId="77777777" w:rsidR="00AD1FEE" w:rsidRDefault="00AD1FEE" w:rsidP="00AD1FEE">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D87DA2E" w14:textId="670B3F13" w:rsidR="00AD1FEE" w:rsidRDefault="00AD1FEE" w:rsidP="00AD1FEE">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2FC9DF65" w14:textId="77777777" w:rsidR="00AD1FEE" w:rsidRPr="00287117" w:rsidRDefault="00AD1FEE" w:rsidP="00AD1FEE">
            <w:pPr>
              <w:pStyle w:val="ProductList-OfferingBody"/>
              <w:ind w:left="-113"/>
              <w:jc w:val="center"/>
            </w:pPr>
          </w:p>
        </w:tc>
        <w:tc>
          <w:tcPr>
            <w:tcW w:w="768" w:type="dxa"/>
            <w:shd w:val="clear" w:color="auto" w:fill="70AD47" w:themeFill="accent6"/>
            <w:vAlign w:val="center"/>
          </w:tcPr>
          <w:p w14:paraId="6E8BE082" w14:textId="357FAA6C" w:rsidR="00AD1FEE" w:rsidRPr="00287117" w:rsidRDefault="00AD1FEE" w:rsidP="00AD1FE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0730CB9F"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60057EB"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0639C551"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1535A1D"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25B4F263"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29C39084" w14:textId="3E0D55B0" w:rsidR="00AD1FEE" w:rsidRDefault="00AD1FEE" w:rsidP="00AD1FEE">
            <w:pPr>
              <w:pStyle w:val="ProductList-OfferingBody"/>
              <w:ind w:left="-113"/>
              <w:jc w:val="center"/>
            </w:pPr>
          </w:p>
        </w:tc>
      </w:tr>
    </w:tbl>
    <w:p w14:paraId="39523998" w14:textId="77777777" w:rsidR="00AB223B" w:rsidRDefault="00AB223B" w:rsidP="00AB223B">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B223B" w14:paraId="7B8A2045" w14:textId="77777777" w:rsidTr="009130AF">
        <w:tc>
          <w:tcPr>
            <w:tcW w:w="3596" w:type="dxa"/>
          </w:tcPr>
          <w:p w14:paraId="22783DC8" w14:textId="09D2F686" w:rsidR="00AB223B" w:rsidRDefault="008B2E04" w:rsidP="008B2E04">
            <w:pPr>
              <w:pStyle w:val="ProductList-Body"/>
              <w:spacing w:before="20" w:after="20"/>
            </w:pPr>
            <w:r>
              <w:t xml:space="preserve">Reduction Eligible: </w:t>
            </w:r>
            <w:r>
              <w:rPr>
                <w:b/>
              </w:rPr>
              <w:t>All</w:t>
            </w:r>
          </w:p>
        </w:tc>
        <w:tc>
          <w:tcPr>
            <w:tcW w:w="3597" w:type="dxa"/>
          </w:tcPr>
          <w:p w14:paraId="79E6F905" w14:textId="77777777" w:rsidR="00AB223B" w:rsidRDefault="00AB223B" w:rsidP="009130AF">
            <w:pPr>
              <w:pStyle w:val="ProductList-Body"/>
              <w:spacing w:before="20" w:after="20"/>
            </w:pPr>
            <w:r>
              <w:t xml:space="preserve">Product Pool: </w:t>
            </w:r>
            <w:r>
              <w:rPr>
                <w:b/>
              </w:rPr>
              <w:t>Server</w:t>
            </w:r>
          </w:p>
        </w:tc>
        <w:tc>
          <w:tcPr>
            <w:tcW w:w="3597" w:type="dxa"/>
          </w:tcPr>
          <w:p w14:paraId="2CEC2D14" w14:textId="1FD38D98" w:rsidR="00AB223B" w:rsidRDefault="008B2E04" w:rsidP="009130AF">
            <w:pPr>
              <w:pStyle w:val="ProductList-Body"/>
              <w:spacing w:before="20" w:after="20"/>
            </w:pPr>
            <w:r>
              <w:t xml:space="preserve">True-up Eligible: </w:t>
            </w:r>
            <w:r>
              <w:rPr>
                <w:b/>
              </w:rPr>
              <w:t>All</w:t>
            </w:r>
          </w:p>
        </w:tc>
      </w:tr>
    </w:tbl>
    <w:p w14:paraId="7888626E" w14:textId="77777777" w:rsidR="00002663" w:rsidRPr="00782C7B" w:rsidRDefault="00002663" w:rsidP="00002663">
      <w:pPr>
        <w:pStyle w:val="ProductList-Body"/>
        <w:shd w:val="clear" w:color="auto" w:fill="D9D9D9" w:themeFill="background1" w:themeFillShade="D9"/>
        <w:spacing w:before="120" w:after="120"/>
        <w:rPr>
          <w:b/>
        </w:rPr>
      </w:pPr>
      <w:bookmarkStart w:id="1029" w:name="_Toc380513343"/>
      <w:bookmarkStart w:id="1030" w:name="_Toc380655391"/>
      <w:r w:rsidRPr="00782C7B">
        <w:rPr>
          <w:b/>
        </w:rPr>
        <w:t>Additional Information</w:t>
      </w:r>
    </w:p>
    <w:p w14:paraId="23351531" w14:textId="77777777" w:rsidR="00002663" w:rsidRPr="00241D62" w:rsidRDefault="00002663" w:rsidP="00002663">
      <w:pPr>
        <w:pStyle w:val="ProductList-Body"/>
        <w:rPr>
          <w:b/>
        </w:rPr>
      </w:pPr>
      <w:r>
        <w:rPr>
          <w:b/>
          <w:color w:val="00188F"/>
        </w:rPr>
        <w:t>Microsoft Dynamics Marketing</w:t>
      </w:r>
      <w:r w:rsidRPr="000B1561">
        <w:rPr>
          <w:b/>
          <w:color w:val="00188F"/>
        </w:rPr>
        <w:t xml:space="preserve"> Support Offerings</w:t>
      </w:r>
    </w:p>
    <w:p w14:paraId="467ABCC3" w14:textId="4EACF305"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Dynamics </w:t>
      </w:r>
      <w:r>
        <w:rPr>
          <w:rFonts w:cstheme="minorHAnsi"/>
          <w:sz w:val="18"/>
          <w:szCs w:val="18"/>
        </w:rPr>
        <w:t>Marketing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2" w:history="1">
        <w:r w:rsidR="0058430D">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423F0E37" w14:textId="3F0B0089" w:rsidR="00E1260A" w:rsidRDefault="00F8488D" w:rsidP="00AB223B">
      <w:pPr>
        <w:pStyle w:val="ProductList-Body"/>
        <w:shd w:val="clear" w:color="auto" w:fill="A6A6A6" w:themeFill="background1" w:themeFillShade="A6"/>
        <w:spacing w:before="120" w:after="240"/>
        <w:jc w:val="right"/>
        <w:rPr>
          <w:rStyle w:val="Hyperlink"/>
          <w:sz w:val="16"/>
          <w:szCs w:val="16"/>
        </w:rPr>
      </w:pPr>
      <w:hyperlink w:anchor="ToC" w:history="1">
        <w:r w:rsidR="00AB223B" w:rsidRPr="00585A48">
          <w:rPr>
            <w:rStyle w:val="Hyperlink"/>
            <w:sz w:val="16"/>
            <w:szCs w:val="16"/>
          </w:rPr>
          <w:t>Table of Contents</w:t>
        </w:r>
      </w:hyperlink>
      <w:r w:rsidR="00AB223B" w:rsidRPr="00585A48">
        <w:rPr>
          <w:sz w:val="16"/>
          <w:szCs w:val="16"/>
        </w:rPr>
        <w:t xml:space="preserve"> / </w:t>
      </w:r>
      <w:hyperlink w:anchor="ChartKey" w:history="1">
        <w:r w:rsidR="00AB223B" w:rsidRPr="00585A48">
          <w:rPr>
            <w:rStyle w:val="Hyperlink"/>
            <w:sz w:val="16"/>
            <w:szCs w:val="16"/>
          </w:rPr>
          <w:t>Chart Key</w:t>
        </w:r>
      </w:hyperlink>
      <w:r w:rsidR="00AB223B" w:rsidRPr="00585A48">
        <w:rPr>
          <w:sz w:val="16"/>
          <w:szCs w:val="16"/>
        </w:rPr>
        <w:t xml:space="preserve"> / </w:t>
      </w:r>
      <w:hyperlink w:anchor="Index" w:history="1">
        <w:r w:rsidR="00AB223B" w:rsidRPr="00585A48">
          <w:rPr>
            <w:rStyle w:val="Hyperlink"/>
            <w:sz w:val="16"/>
            <w:szCs w:val="16"/>
          </w:rPr>
          <w:t>Index</w:t>
        </w:r>
      </w:hyperlink>
    </w:p>
    <w:p w14:paraId="2C809F1B" w14:textId="722EFCF4" w:rsidR="00E67F37" w:rsidRDefault="0001272B" w:rsidP="00991E89">
      <w:pPr>
        <w:pStyle w:val="ProductList-Offering2Heading"/>
        <w:outlineLvl w:val="2"/>
      </w:pPr>
      <w:r>
        <w:tab/>
      </w:r>
      <w:bookmarkStart w:id="1031" w:name="_Toc413390762"/>
      <w:r w:rsidR="00E67F37">
        <w:t>Microsoft Social Listening</w:t>
      </w:r>
      <w:bookmarkEnd w:id="1029"/>
      <w:bookmarkEnd w:id="1030"/>
      <w:bookmarkEnd w:id="1031"/>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67F37" w14:paraId="008801E0" w14:textId="77777777" w:rsidTr="001F028E">
        <w:trPr>
          <w:cantSplit/>
          <w:tblHeader/>
        </w:trPr>
        <w:tc>
          <w:tcPr>
            <w:tcW w:w="3097" w:type="dxa"/>
            <w:tcBorders>
              <w:bottom w:val="nil"/>
            </w:tcBorders>
            <w:shd w:val="clear" w:color="auto" w:fill="00188F"/>
          </w:tcPr>
          <w:p w14:paraId="5D64910B" w14:textId="77777777" w:rsidR="00E67F37" w:rsidRPr="00EE0836" w:rsidRDefault="00E67F37" w:rsidP="00EF171D">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761D42B6" w14:textId="60BBC311" w:rsidR="00E67F37" w:rsidRPr="00EE0836" w:rsidRDefault="003D1789" w:rsidP="00EF171D">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5B9539A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06D1872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2F3986BB"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CF27EF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0DFC903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2D3524FC"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AD8A851"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4BE244A"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5D82DDE8"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01BA0F6E" w14:textId="77777777" w:rsidTr="000F0FB8">
        <w:trPr>
          <w:cantSplit/>
          <w:tblHeader/>
        </w:trPr>
        <w:tc>
          <w:tcPr>
            <w:tcW w:w="3097" w:type="dxa"/>
            <w:tcBorders>
              <w:top w:val="nil"/>
              <w:left w:val="nil"/>
              <w:bottom w:val="dashSmallGap" w:sz="4" w:space="0" w:color="BFBFBF" w:themeColor="background1" w:themeShade="BF"/>
              <w:right w:val="nil"/>
            </w:tcBorders>
          </w:tcPr>
          <w:p w14:paraId="7CBC93C3" w14:textId="24E33FE5" w:rsidR="000F0FB8" w:rsidRDefault="000F0FB8" w:rsidP="000F0FB8">
            <w:pPr>
              <w:pStyle w:val="ProductList-Offering2"/>
            </w:pPr>
            <w:bookmarkStart w:id="1032" w:name="_Toc380513344"/>
            <w:bookmarkStart w:id="1033" w:name="_Toc380655393"/>
            <w:bookmarkStart w:id="1034" w:name="_Toc413390763"/>
            <w:r>
              <w:t>Microsoft Social Listening Professional (User SL)</w:t>
            </w:r>
            <w:bookmarkEnd w:id="1032"/>
            <w:bookmarkEnd w:id="1033"/>
            <w:bookmarkEnd w:id="1034"/>
            <w:r>
              <w:fldChar w:fldCharType="begin"/>
            </w:r>
            <w:r>
              <w:instrText xml:space="preserve"> XE "</w:instrText>
            </w:r>
            <w:r w:rsidRPr="0060669A">
              <w:instrText>Microsoft Social Listening Professional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697D922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15DDB23" w14:textId="77777777" w:rsidR="000F0FB8" w:rsidRDefault="000F0FB8" w:rsidP="000F0FB8">
            <w:pPr>
              <w:pStyle w:val="ProductList-OfferingBody"/>
              <w:ind w:left="-113"/>
              <w:jc w:val="center"/>
            </w:pPr>
          </w:p>
        </w:tc>
        <w:tc>
          <w:tcPr>
            <w:tcW w:w="767" w:type="dxa"/>
            <w:shd w:val="clear" w:color="auto" w:fill="70AD47" w:themeFill="accent6"/>
            <w:vAlign w:val="center"/>
          </w:tcPr>
          <w:p w14:paraId="58AC7AD2"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BF0B177" w14:textId="77777777" w:rsidR="000F0FB8" w:rsidRDefault="000F0FB8" w:rsidP="000F0FB8">
            <w:pPr>
              <w:pStyle w:val="ProductList-OfferingBody"/>
              <w:ind w:left="-113"/>
              <w:jc w:val="center"/>
            </w:pPr>
          </w:p>
        </w:tc>
        <w:tc>
          <w:tcPr>
            <w:tcW w:w="767" w:type="dxa"/>
            <w:shd w:val="clear" w:color="auto" w:fill="70AD47" w:themeFill="accent6"/>
            <w:vAlign w:val="center"/>
          </w:tcPr>
          <w:p w14:paraId="0BD500A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586685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05CFC5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A49545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A34A8E7" w14:textId="77777777" w:rsidR="000F0FB8" w:rsidRDefault="000F0FB8" w:rsidP="000F0FB8">
            <w:pPr>
              <w:pStyle w:val="ProductList-OfferingBody"/>
              <w:ind w:left="-113"/>
              <w:jc w:val="center"/>
            </w:pPr>
          </w:p>
        </w:tc>
        <w:tc>
          <w:tcPr>
            <w:tcW w:w="768" w:type="dxa"/>
            <w:shd w:val="clear" w:color="auto" w:fill="70AD47" w:themeFill="accent6"/>
            <w:vAlign w:val="center"/>
          </w:tcPr>
          <w:p w14:paraId="61407AF6" w14:textId="2F107E1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7CF6C1" w14:textId="77777777" w:rsidTr="000F0FB8">
        <w:trPr>
          <w:cantSplit/>
          <w:tblHeader/>
        </w:trPr>
        <w:tc>
          <w:tcPr>
            <w:tcW w:w="3097" w:type="dxa"/>
            <w:tcBorders>
              <w:top w:val="nil"/>
              <w:left w:val="nil"/>
              <w:bottom w:val="dashSmallGap" w:sz="4" w:space="0" w:color="BFBFBF" w:themeColor="background1" w:themeShade="BF"/>
              <w:right w:val="nil"/>
            </w:tcBorders>
          </w:tcPr>
          <w:p w14:paraId="5D7346FC" w14:textId="1D013729" w:rsidR="000F0FB8" w:rsidRDefault="000F0FB8" w:rsidP="000F0FB8">
            <w:pPr>
              <w:pStyle w:val="ProductList-Offering2"/>
            </w:pPr>
            <w:bookmarkStart w:id="1035" w:name="_Toc413390764"/>
            <w:r>
              <w:t>Microsoft Social Listening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Add-on </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35"/>
          </w:p>
        </w:tc>
        <w:tc>
          <w:tcPr>
            <w:tcW w:w="767" w:type="dxa"/>
            <w:tcBorders>
              <w:top w:val="nil"/>
              <w:left w:val="nil"/>
              <w:bottom w:val="dashSmallGap" w:sz="4" w:space="0" w:color="BFBFBF" w:themeColor="background1" w:themeShade="BF"/>
              <w:right w:val="nil"/>
            </w:tcBorders>
            <w:vAlign w:val="center"/>
          </w:tcPr>
          <w:p w14:paraId="2A7729E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88E9200" w14:textId="77777777" w:rsidR="000F0FB8" w:rsidRDefault="000F0FB8" w:rsidP="000F0FB8">
            <w:pPr>
              <w:pStyle w:val="ProductList-OfferingBody"/>
              <w:ind w:left="-113"/>
              <w:jc w:val="center"/>
            </w:pPr>
          </w:p>
        </w:tc>
        <w:tc>
          <w:tcPr>
            <w:tcW w:w="767" w:type="dxa"/>
            <w:shd w:val="clear" w:color="auto" w:fill="70AD47" w:themeFill="accent6"/>
            <w:vAlign w:val="center"/>
          </w:tcPr>
          <w:p w14:paraId="5083EE1A" w14:textId="18E883CE" w:rsidR="000F0FB8" w:rsidRPr="00287117"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70524F0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0AFD6B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4CC92B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725D38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130690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96DCF" w14:textId="77777777" w:rsidR="000F0FB8" w:rsidRDefault="000F0FB8" w:rsidP="000F0FB8">
            <w:pPr>
              <w:pStyle w:val="ProductList-OfferingBody"/>
              <w:ind w:left="-113"/>
              <w:jc w:val="center"/>
            </w:pPr>
          </w:p>
        </w:tc>
        <w:tc>
          <w:tcPr>
            <w:tcW w:w="768" w:type="dxa"/>
            <w:shd w:val="clear" w:color="auto" w:fill="70AD47" w:themeFill="accent6"/>
            <w:vAlign w:val="center"/>
          </w:tcPr>
          <w:p w14:paraId="3B36703F" w14:textId="26C2A848"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3BA2" w14:paraId="3801A6AE" w14:textId="77777777" w:rsidTr="00D93BA2">
        <w:trPr>
          <w:cantSplit/>
          <w:tblHeader/>
        </w:trPr>
        <w:tc>
          <w:tcPr>
            <w:tcW w:w="3097" w:type="dxa"/>
            <w:tcBorders>
              <w:top w:val="nil"/>
              <w:left w:val="nil"/>
              <w:bottom w:val="dashSmallGap" w:sz="4" w:space="0" w:color="BFBFBF" w:themeColor="background1" w:themeShade="BF"/>
              <w:right w:val="nil"/>
            </w:tcBorders>
          </w:tcPr>
          <w:p w14:paraId="7C49F6AD" w14:textId="1218ACC6" w:rsidR="00D93BA2" w:rsidRDefault="00D93BA2" w:rsidP="006F21DF">
            <w:pPr>
              <w:pStyle w:val="ProductList-Offering2"/>
            </w:pPr>
            <w:bookmarkStart w:id="1036" w:name="_Toc380513346"/>
            <w:bookmarkStart w:id="1037" w:name="_Toc380655395"/>
            <w:bookmarkStart w:id="1038" w:name="_Toc413390765"/>
            <w:r>
              <w:t>Microsoft Social Listening Additional Posts (Add-on SL)</w:t>
            </w:r>
            <w:bookmarkEnd w:id="1036"/>
            <w:bookmarkEnd w:id="1037"/>
            <w:bookmarkEnd w:id="1038"/>
            <w:r>
              <w:fldChar w:fldCharType="begin"/>
            </w:r>
            <w:r>
              <w:instrText xml:space="preserve"> XE "</w:instrText>
            </w:r>
            <w:r w:rsidRPr="0060669A">
              <w:instrText>Microsoft Social Listening Additional Posts (Add-on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3C893CAA" w14:textId="77777777" w:rsidR="00D93BA2" w:rsidRDefault="00D93BA2" w:rsidP="00D93BA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7E91C4C" w14:textId="77777777" w:rsidR="00D93BA2" w:rsidRDefault="00D93BA2" w:rsidP="00D93BA2">
            <w:pPr>
              <w:pStyle w:val="ProductList-OfferingBody"/>
              <w:ind w:left="-113"/>
              <w:jc w:val="center"/>
            </w:pPr>
          </w:p>
        </w:tc>
        <w:tc>
          <w:tcPr>
            <w:tcW w:w="767" w:type="dxa"/>
            <w:shd w:val="clear" w:color="auto" w:fill="70AD47" w:themeFill="accent6"/>
            <w:vAlign w:val="center"/>
          </w:tcPr>
          <w:p w14:paraId="44EF87F2" w14:textId="77777777"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3F1DF7" w14:textId="77777777" w:rsidR="00D93BA2" w:rsidRDefault="00D93BA2" w:rsidP="00D93BA2">
            <w:pPr>
              <w:pStyle w:val="ProductList-OfferingBody"/>
              <w:ind w:left="-113"/>
              <w:jc w:val="center"/>
            </w:pPr>
          </w:p>
        </w:tc>
        <w:tc>
          <w:tcPr>
            <w:tcW w:w="767" w:type="dxa"/>
            <w:shd w:val="clear" w:color="auto" w:fill="70AD47" w:themeFill="accent6"/>
            <w:vAlign w:val="center"/>
          </w:tcPr>
          <w:p w14:paraId="746D5868" w14:textId="77777777" w:rsidR="00D93BA2" w:rsidRDefault="00D93BA2" w:rsidP="00D93BA2">
            <w:pPr>
              <w:pStyle w:val="ProductList-OfferingBody"/>
              <w:ind w:left="-113"/>
              <w:jc w:val="center"/>
            </w:pPr>
          </w:p>
        </w:tc>
        <w:tc>
          <w:tcPr>
            <w:tcW w:w="767" w:type="dxa"/>
            <w:shd w:val="clear" w:color="auto" w:fill="70AD47" w:themeFill="accent6"/>
            <w:vAlign w:val="center"/>
          </w:tcPr>
          <w:p w14:paraId="21E57928" w14:textId="77777777" w:rsidR="00D93BA2" w:rsidRDefault="00D93BA2" w:rsidP="00D93BA2">
            <w:pPr>
              <w:pStyle w:val="ProductList-OfferingBody"/>
              <w:ind w:left="-113"/>
              <w:jc w:val="center"/>
            </w:pPr>
          </w:p>
        </w:tc>
        <w:tc>
          <w:tcPr>
            <w:tcW w:w="768" w:type="dxa"/>
            <w:shd w:val="clear" w:color="auto" w:fill="70AD47" w:themeFill="accent6"/>
            <w:vAlign w:val="center"/>
          </w:tcPr>
          <w:p w14:paraId="7B65B23E" w14:textId="73DB48D7" w:rsidR="00D93BA2" w:rsidRDefault="00D93BA2" w:rsidP="00D93BA2">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0773F601" w14:textId="3E865059" w:rsidR="00D93BA2" w:rsidRDefault="00D93BA2" w:rsidP="00D93BA2">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06B1330C" w14:textId="77777777" w:rsidR="00D93BA2" w:rsidRDefault="00D93BA2" w:rsidP="00D93BA2">
            <w:pPr>
              <w:pStyle w:val="ProductList-OfferingBody"/>
              <w:ind w:left="-113"/>
              <w:jc w:val="center"/>
            </w:pPr>
          </w:p>
        </w:tc>
        <w:tc>
          <w:tcPr>
            <w:tcW w:w="768" w:type="dxa"/>
            <w:shd w:val="clear" w:color="auto" w:fill="70AD47" w:themeFill="accent6"/>
            <w:vAlign w:val="center"/>
          </w:tcPr>
          <w:p w14:paraId="57000D0E" w14:textId="14BE8DCD"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1DB883F9" w14:textId="77777777" w:rsidTr="008C65F0">
        <w:trPr>
          <w:cantSplit/>
          <w:tblHeader/>
        </w:trPr>
        <w:tc>
          <w:tcPr>
            <w:tcW w:w="3097" w:type="dxa"/>
            <w:tcBorders>
              <w:top w:val="nil"/>
              <w:left w:val="nil"/>
              <w:bottom w:val="dashSmallGap" w:sz="4" w:space="0" w:color="BFBFBF" w:themeColor="background1" w:themeShade="BF"/>
              <w:right w:val="nil"/>
            </w:tcBorders>
          </w:tcPr>
          <w:p w14:paraId="32643DD3" w14:textId="05156986" w:rsidR="000F0FB8" w:rsidRDefault="000F0FB8" w:rsidP="006F21DF">
            <w:pPr>
              <w:pStyle w:val="ProductList-Offering2"/>
            </w:pPr>
            <w:bookmarkStart w:id="1039" w:name="_Toc380513347"/>
            <w:bookmarkStart w:id="1040" w:name="_Toc380655397"/>
            <w:bookmarkStart w:id="1041" w:name="_Toc413390766"/>
            <w:r>
              <w:t>Microsoft Social Listening Professional E</w:t>
            </w:r>
            <w:r w:rsidR="006F21DF">
              <w:t>DU</w:t>
            </w:r>
            <w:r>
              <w:t xml:space="preserve"> (User SL)</w:t>
            </w:r>
            <w:bookmarkEnd w:id="1039"/>
            <w:bookmarkEnd w:id="1040"/>
            <w:bookmarkEnd w:id="1041"/>
            <w:r>
              <w:fldChar w:fldCharType="begin"/>
            </w:r>
            <w:r>
              <w:instrText xml:space="preserve"> XE "</w:instrText>
            </w:r>
            <w:r w:rsidRPr="0060669A">
              <w:instrText>Microsoft Social Listening Professional E</w:instrText>
            </w:r>
            <w:r w:rsidR="006F21DF">
              <w:instrText>DU</w:instrText>
            </w:r>
            <w:r w:rsidRPr="0060669A">
              <w:instrText xml:space="preserve">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AA48E9C"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5FFD10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203225B" w14:textId="5BE69824" w:rsidR="000F0FB8" w:rsidRDefault="000F0FB8" w:rsidP="000F0FB8">
            <w:pPr>
              <w:pStyle w:val="ProductList-OfferingBody"/>
              <w:ind w:left="-113"/>
              <w:jc w:val="center"/>
            </w:pPr>
          </w:p>
        </w:tc>
        <w:tc>
          <w:tcPr>
            <w:tcW w:w="768" w:type="dxa"/>
            <w:shd w:val="clear" w:color="auto" w:fill="70AD47" w:themeFill="accent6"/>
            <w:vAlign w:val="center"/>
          </w:tcPr>
          <w:p w14:paraId="2D49DFF7" w14:textId="7272759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0621D795" w14:textId="51C0BEAB"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5B58223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F2606A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0D9161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3326F9D"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0F0B766" w14:textId="77777777" w:rsidR="000F0FB8" w:rsidRDefault="000F0FB8" w:rsidP="000F0FB8">
            <w:pPr>
              <w:pStyle w:val="ProductList-OfferingBody"/>
              <w:ind w:left="-113"/>
              <w:jc w:val="center"/>
            </w:pPr>
          </w:p>
        </w:tc>
      </w:tr>
      <w:tr w:rsidR="000F0FB8" w14:paraId="05BEBC44"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AAB989C" w14:textId="786A18E8" w:rsidR="000F0FB8" w:rsidRDefault="000F0FB8" w:rsidP="006F21DF">
            <w:pPr>
              <w:pStyle w:val="ProductList-Offering2"/>
            </w:pPr>
            <w:bookmarkStart w:id="1042" w:name="_Toc380513348"/>
            <w:bookmarkStart w:id="1043" w:name="_Toc380655398"/>
            <w:bookmarkStart w:id="1044" w:name="_Toc413390767"/>
            <w:r>
              <w:t>Microsoft Social Listening Professional E</w:t>
            </w:r>
            <w:r w:rsidR="006F21DF">
              <w:t>DU</w:t>
            </w:r>
            <w:r>
              <w:t xml:space="preserve"> Add-on (User SL)</w:t>
            </w:r>
            <w:bookmarkEnd w:id="1042"/>
            <w:bookmarkEnd w:id="1043"/>
            <w:bookmarkEnd w:id="1044"/>
            <w:r>
              <w:fldChar w:fldCharType="begin"/>
            </w:r>
            <w:r>
              <w:instrText xml:space="preserve"> XE "</w:instrText>
            </w:r>
            <w:r w:rsidRPr="0060669A">
              <w:instrText>Microsoft Social Listening Professional E</w:instrText>
            </w:r>
            <w:r w:rsidR="006F21DF">
              <w:instrText>DU</w:instrText>
            </w:r>
            <w:r w:rsidRPr="0060669A">
              <w:instrText xml:space="preserve"> </w:instrText>
            </w:r>
            <w:r>
              <w:instrText>Add-on</w:instrText>
            </w:r>
            <w:r w:rsidRPr="0060669A">
              <w:instrText xml:space="preserve"> (User</w:instrText>
            </w:r>
            <w:r>
              <w:instrText xml:space="preserve"> SL</w:instrText>
            </w:r>
            <w:r w:rsidRPr="0060669A">
              <w:instrTex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40A788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0BDD2EB"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D5143FB" w14:textId="38677CB0" w:rsidR="000F0FB8" w:rsidRDefault="000F0FB8" w:rsidP="000F0FB8">
            <w:pPr>
              <w:pStyle w:val="ProductList-OfferingBody"/>
              <w:ind w:left="-113"/>
              <w:jc w:val="center"/>
            </w:pPr>
          </w:p>
        </w:tc>
        <w:tc>
          <w:tcPr>
            <w:tcW w:w="768" w:type="dxa"/>
            <w:shd w:val="clear" w:color="auto" w:fill="70AD47" w:themeFill="accent6"/>
            <w:vAlign w:val="center"/>
          </w:tcPr>
          <w:p w14:paraId="11A9E062" w14:textId="5C502DB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BFBFBF" w:themeFill="background1" w:themeFillShade="BF"/>
            <w:vAlign w:val="center"/>
          </w:tcPr>
          <w:p w14:paraId="3D11CE2B" w14:textId="68DC38D8"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6F1F14C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66DB36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98809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D10082"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670D5690" w14:textId="77777777" w:rsidR="000F0FB8" w:rsidRDefault="000F0FB8" w:rsidP="000F0FB8">
            <w:pPr>
              <w:pStyle w:val="ProductList-OfferingBody"/>
              <w:ind w:left="-113"/>
              <w:jc w:val="center"/>
            </w:pPr>
          </w:p>
        </w:tc>
      </w:tr>
      <w:tr w:rsidR="00D93BA2" w14:paraId="168E9772" w14:textId="77777777" w:rsidTr="00D93BA2">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1492A0A" w14:textId="5EBAE4B7" w:rsidR="00D93BA2" w:rsidRDefault="00D93BA2" w:rsidP="006F21DF">
            <w:pPr>
              <w:pStyle w:val="ProductList-Offering2"/>
            </w:pPr>
            <w:bookmarkStart w:id="1045" w:name="_Toc380513349"/>
            <w:bookmarkStart w:id="1046" w:name="_Toc380655399"/>
            <w:bookmarkStart w:id="1047" w:name="_Toc413390768"/>
            <w:r>
              <w:t xml:space="preserve">Microsoft Social Listening  Additional Posts </w:t>
            </w:r>
            <w:r w:rsidR="006F21DF">
              <w:t xml:space="preserve">EDU </w:t>
            </w:r>
            <w:r>
              <w:t>(Add-on SL)</w:t>
            </w:r>
            <w:bookmarkEnd w:id="1045"/>
            <w:bookmarkEnd w:id="1046"/>
            <w:bookmarkEnd w:id="1047"/>
            <w:r>
              <w:fldChar w:fldCharType="begin"/>
            </w:r>
            <w:r>
              <w:instrText xml:space="preserve"> XE "</w:instrText>
            </w:r>
            <w:r w:rsidRPr="0060669A">
              <w:instrText xml:space="preserve">Microsoft Social Listening  Additional Posts </w:instrText>
            </w:r>
            <w:r w:rsidR="006F21DF">
              <w:instrText xml:space="preserve">EDU </w:instrText>
            </w:r>
            <w:r w:rsidRPr="0060669A">
              <w:instrText>(Add-on SL)</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DE70FC" w14:textId="77777777" w:rsidR="00D93BA2" w:rsidRDefault="00D93BA2" w:rsidP="00D93BA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6A16BF5" w14:textId="77777777" w:rsidR="00D93BA2" w:rsidRDefault="00D93BA2" w:rsidP="00D93BA2">
            <w:pPr>
              <w:pStyle w:val="ProductList-OfferingBody"/>
              <w:ind w:left="-113"/>
              <w:jc w:val="center"/>
            </w:pPr>
          </w:p>
        </w:tc>
        <w:tc>
          <w:tcPr>
            <w:tcW w:w="767" w:type="dxa"/>
            <w:shd w:val="clear" w:color="auto" w:fill="BFBFBF" w:themeFill="background1" w:themeFillShade="BF"/>
            <w:vAlign w:val="center"/>
          </w:tcPr>
          <w:p w14:paraId="59B7777C" w14:textId="77777777" w:rsidR="00D93BA2" w:rsidRDefault="00D93BA2" w:rsidP="00D93BA2">
            <w:pPr>
              <w:pStyle w:val="ProductList-OfferingBody"/>
              <w:ind w:left="-113"/>
              <w:jc w:val="center"/>
            </w:pPr>
          </w:p>
        </w:tc>
        <w:tc>
          <w:tcPr>
            <w:tcW w:w="768" w:type="dxa"/>
            <w:shd w:val="clear" w:color="auto" w:fill="70AD47" w:themeFill="accent6"/>
            <w:vAlign w:val="center"/>
          </w:tcPr>
          <w:p w14:paraId="6E6FB5F2" w14:textId="074027E9" w:rsidR="00D93BA2" w:rsidRDefault="00D93BA2" w:rsidP="00D93BA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EA40651" w14:textId="2AE20403" w:rsidR="00D93BA2" w:rsidRDefault="00D93BA2" w:rsidP="00D93BA2">
            <w:pPr>
              <w:pStyle w:val="ProductList-OfferingBody"/>
              <w:ind w:left="-113"/>
              <w:jc w:val="center"/>
            </w:pPr>
            <w:r>
              <w:t xml:space="preserve"> </w:t>
            </w:r>
          </w:p>
        </w:tc>
        <w:tc>
          <w:tcPr>
            <w:tcW w:w="767" w:type="dxa"/>
            <w:shd w:val="clear" w:color="auto" w:fill="70AD47" w:themeFill="accent6"/>
            <w:vAlign w:val="center"/>
          </w:tcPr>
          <w:p w14:paraId="05931F94" w14:textId="77777777" w:rsidR="00D93BA2" w:rsidRDefault="00D93BA2" w:rsidP="00D93BA2">
            <w:pPr>
              <w:pStyle w:val="ProductList-OfferingBody"/>
              <w:ind w:left="-113"/>
              <w:jc w:val="center"/>
            </w:pPr>
          </w:p>
        </w:tc>
        <w:tc>
          <w:tcPr>
            <w:tcW w:w="768" w:type="dxa"/>
            <w:shd w:val="clear" w:color="auto" w:fill="70AD47" w:themeFill="accent6"/>
            <w:vAlign w:val="center"/>
          </w:tcPr>
          <w:p w14:paraId="782F358C" w14:textId="2348ACF0" w:rsidR="00D93BA2" w:rsidRDefault="00D93BA2" w:rsidP="00D93BA2">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67" w:type="dxa"/>
            <w:shd w:val="clear" w:color="auto" w:fill="70AD47" w:themeFill="accent6"/>
            <w:vAlign w:val="center"/>
          </w:tcPr>
          <w:p w14:paraId="46263252" w14:textId="361F2AEF" w:rsidR="00D93BA2" w:rsidRDefault="00D93BA2" w:rsidP="00D93BA2">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67" w:type="dxa"/>
            <w:shd w:val="clear" w:color="auto" w:fill="BFBFBF" w:themeFill="background1" w:themeFillShade="BF"/>
            <w:vAlign w:val="center"/>
          </w:tcPr>
          <w:p w14:paraId="4265545F" w14:textId="77777777" w:rsidR="00D93BA2" w:rsidRDefault="00D93BA2" w:rsidP="00D93BA2">
            <w:pPr>
              <w:pStyle w:val="ProductList-OfferingBody"/>
              <w:ind w:left="-113"/>
              <w:jc w:val="center"/>
            </w:pPr>
          </w:p>
        </w:tc>
        <w:tc>
          <w:tcPr>
            <w:tcW w:w="768" w:type="dxa"/>
            <w:shd w:val="clear" w:color="auto" w:fill="BFBFBF" w:themeFill="background1" w:themeFillShade="BF"/>
            <w:vAlign w:val="center"/>
          </w:tcPr>
          <w:p w14:paraId="44629F85" w14:textId="77777777" w:rsidR="00D93BA2" w:rsidRDefault="00D93BA2" w:rsidP="00D93BA2">
            <w:pPr>
              <w:pStyle w:val="ProductList-OfferingBody"/>
              <w:ind w:left="-113"/>
              <w:jc w:val="center"/>
            </w:pPr>
          </w:p>
        </w:tc>
      </w:tr>
      <w:tr w:rsidR="000F0FB8" w14:paraId="6A7FA2C1" w14:textId="77777777" w:rsidTr="000F0FB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DA36A97" w14:textId="5BF3F7A8" w:rsidR="000F0FB8" w:rsidRDefault="000F0FB8" w:rsidP="0058430D">
            <w:pPr>
              <w:pStyle w:val="ProductList-Offering2"/>
            </w:pPr>
            <w:bookmarkStart w:id="1048" w:name="_Toc413390769"/>
            <w:r>
              <w:t>Microsoft Social Listening Enhanced Support</w:t>
            </w:r>
            <w:bookmarkEnd w:id="1048"/>
            <w:r>
              <w:fldChar w:fldCharType="begin"/>
            </w:r>
            <w:r>
              <w:instrText xml:space="preserve"> XE "</w:instrText>
            </w:r>
            <w:r w:rsidRPr="00E242D9">
              <w:instrText>Microsoft Social Listening Professional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3D059D"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D0D1AF2" w14:textId="0B8A91D0" w:rsidR="000F0FB8" w:rsidRDefault="000F0FB8" w:rsidP="000F0FB8">
            <w:pPr>
              <w:pStyle w:val="ProductList-OfferingBody"/>
              <w:ind w:left="-113"/>
              <w:jc w:val="center"/>
            </w:pPr>
            <w:r>
              <w:t>1</w:t>
            </w:r>
          </w:p>
        </w:tc>
        <w:tc>
          <w:tcPr>
            <w:tcW w:w="767" w:type="dxa"/>
            <w:shd w:val="clear" w:color="auto" w:fill="70AD47" w:themeFill="accent6"/>
            <w:vAlign w:val="center"/>
          </w:tcPr>
          <w:p w14:paraId="2ACF979F" w14:textId="5E089AF3"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8F88334" w14:textId="23DEB0BB" w:rsidR="000F0FB8" w:rsidRPr="00287117" w:rsidRDefault="000F0FB8" w:rsidP="000F0FB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0CE56E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6E9B7D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F3D67D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1C4EB8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A8BBC9B" w14:textId="77777777" w:rsidR="000F0FB8" w:rsidRDefault="000F0FB8" w:rsidP="000F0FB8">
            <w:pPr>
              <w:pStyle w:val="ProductList-OfferingBody"/>
              <w:ind w:left="-113"/>
              <w:jc w:val="center"/>
            </w:pPr>
          </w:p>
        </w:tc>
        <w:tc>
          <w:tcPr>
            <w:tcW w:w="768" w:type="dxa"/>
            <w:shd w:val="clear" w:color="auto" w:fill="70AD47" w:themeFill="accent6"/>
            <w:vAlign w:val="center"/>
          </w:tcPr>
          <w:p w14:paraId="0DCF731C" w14:textId="6D52BB6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2F28DC97" w14:textId="77777777" w:rsidTr="000F0FB8">
        <w:trPr>
          <w:cantSplit/>
          <w:trHeight w:val="44"/>
          <w:tblHeader/>
        </w:trPr>
        <w:tc>
          <w:tcPr>
            <w:tcW w:w="3097" w:type="dxa"/>
            <w:tcBorders>
              <w:top w:val="dashSmallGap" w:sz="4" w:space="0" w:color="BFBFBF" w:themeColor="background1" w:themeShade="BF"/>
              <w:left w:val="nil"/>
              <w:bottom w:val="nil"/>
              <w:right w:val="nil"/>
            </w:tcBorders>
          </w:tcPr>
          <w:p w14:paraId="23AE2799" w14:textId="0B2D3393" w:rsidR="000F0FB8" w:rsidRDefault="000F0FB8" w:rsidP="000F0FB8">
            <w:pPr>
              <w:pStyle w:val="ProductList-Offering2"/>
            </w:pPr>
            <w:bookmarkStart w:id="1049" w:name="_Toc413390770"/>
            <w:r>
              <w:t>Microsoft Social Listening Professional Direct Support</w:t>
            </w:r>
            <w:bookmarkEnd w:id="1049"/>
            <w:r>
              <w:fldChar w:fldCharType="begin"/>
            </w:r>
            <w:r>
              <w:instrText xml:space="preserve"> XE "</w:instrText>
            </w:r>
            <w:r w:rsidRPr="00E242D9">
              <w:instrText>Microsoft Social Listening Professional Direct Support</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6B31EF3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5B25077" w14:textId="602032F7" w:rsidR="000F0FB8" w:rsidRDefault="000F0FB8" w:rsidP="000F0FB8">
            <w:pPr>
              <w:pStyle w:val="ProductList-OfferingBody"/>
              <w:ind w:left="-113"/>
              <w:jc w:val="center"/>
            </w:pPr>
            <w:r>
              <w:t>1</w:t>
            </w:r>
          </w:p>
        </w:tc>
        <w:tc>
          <w:tcPr>
            <w:tcW w:w="767" w:type="dxa"/>
            <w:shd w:val="clear" w:color="auto" w:fill="70AD47" w:themeFill="accent6"/>
            <w:vAlign w:val="center"/>
          </w:tcPr>
          <w:p w14:paraId="54C5D672" w14:textId="4E50202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4C0BEF0" w14:textId="312ECC7A" w:rsidR="000F0FB8" w:rsidRPr="00287117" w:rsidRDefault="000F0FB8" w:rsidP="000F0FB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169C9C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6E301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83855B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43D72D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46BC41B" w14:textId="77777777" w:rsidR="000F0FB8" w:rsidRDefault="000F0FB8" w:rsidP="000F0FB8">
            <w:pPr>
              <w:pStyle w:val="ProductList-OfferingBody"/>
              <w:ind w:left="-113"/>
              <w:jc w:val="center"/>
            </w:pPr>
          </w:p>
        </w:tc>
        <w:tc>
          <w:tcPr>
            <w:tcW w:w="768" w:type="dxa"/>
            <w:shd w:val="clear" w:color="auto" w:fill="70AD47" w:themeFill="accent6"/>
            <w:vAlign w:val="center"/>
          </w:tcPr>
          <w:p w14:paraId="354EE80C" w14:textId="19ED292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7754B9FE" w14:textId="77777777" w:rsidR="00E67F37" w:rsidRDefault="00E67F37" w:rsidP="00E67F37">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67F37" w14:paraId="7A7D6F94" w14:textId="77777777" w:rsidTr="00EF171D">
        <w:tc>
          <w:tcPr>
            <w:tcW w:w="3596" w:type="dxa"/>
          </w:tcPr>
          <w:p w14:paraId="08702D5A" w14:textId="1E2DB93D" w:rsidR="00E67F37" w:rsidRDefault="008B2E04" w:rsidP="008B2E04">
            <w:pPr>
              <w:pStyle w:val="ProductList-Body"/>
              <w:spacing w:before="20" w:after="20"/>
            </w:pPr>
            <w:r>
              <w:t xml:space="preserve">Reduction Eligible: </w:t>
            </w:r>
            <w:r>
              <w:rPr>
                <w:b/>
              </w:rPr>
              <w:t>All</w:t>
            </w:r>
          </w:p>
        </w:tc>
        <w:tc>
          <w:tcPr>
            <w:tcW w:w="3597" w:type="dxa"/>
          </w:tcPr>
          <w:p w14:paraId="528894B6" w14:textId="77777777" w:rsidR="00E67F37" w:rsidRDefault="00E67F37" w:rsidP="00EF171D">
            <w:pPr>
              <w:pStyle w:val="ProductList-Body"/>
              <w:spacing w:before="20" w:after="20"/>
            </w:pPr>
            <w:r>
              <w:t xml:space="preserve">Product Pool: </w:t>
            </w:r>
            <w:r>
              <w:rPr>
                <w:b/>
              </w:rPr>
              <w:t>Server</w:t>
            </w:r>
          </w:p>
        </w:tc>
        <w:tc>
          <w:tcPr>
            <w:tcW w:w="3597" w:type="dxa"/>
          </w:tcPr>
          <w:p w14:paraId="5CBDDABD" w14:textId="13F6294D" w:rsidR="00E67F37" w:rsidRDefault="008B2E04" w:rsidP="00EF171D">
            <w:pPr>
              <w:pStyle w:val="ProductList-Body"/>
              <w:spacing w:before="20" w:after="20"/>
            </w:pPr>
            <w:r>
              <w:t xml:space="preserve">True-up Eligible: </w:t>
            </w:r>
            <w:r>
              <w:rPr>
                <w:b/>
              </w:rPr>
              <w:t>All</w:t>
            </w:r>
          </w:p>
        </w:tc>
      </w:tr>
    </w:tbl>
    <w:p w14:paraId="392E88B0" w14:textId="77777777" w:rsidR="00E67F37" w:rsidRPr="00782C7B" w:rsidRDefault="00E67F37" w:rsidP="00E67F37">
      <w:pPr>
        <w:pStyle w:val="ProductList-Body"/>
        <w:shd w:val="clear" w:color="auto" w:fill="D9D9D9" w:themeFill="background1" w:themeFillShade="D9"/>
        <w:spacing w:before="120" w:after="120"/>
        <w:rPr>
          <w:b/>
        </w:rPr>
      </w:pPr>
      <w:r w:rsidRPr="00782C7B">
        <w:rPr>
          <w:b/>
        </w:rPr>
        <w:t>Additional Information</w:t>
      </w:r>
    </w:p>
    <w:p w14:paraId="146F6A9E" w14:textId="4AC7C576" w:rsidR="00FC2B19" w:rsidRPr="0009164C" w:rsidRDefault="00FC2B19" w:rsidP="00FC2B19">
      <w:pPr>
        <w:pStyle w:val="ProductList-Body"/>
        <w:rPr>
          <w:b/>
        </w:rPr>
      </w:pPr>
      <w:r w:rsidRPr="000B1561">
        <w:rPr>
          <w:b/>
          <w:color w:val="00188F"/>
        </w:rPr>
        <w:t>Add-On U</w:t>
      </w:r>
      <w:r w:rsidR="00D10ED1">
        <w:rPr>
          <w:b/>
          <w:color w:val="00188F"/>
        </w:rPr>
        <w:t xml:space="preserve">ser </w:t>
      </w:r>
      <w:r w:rsidRPr="000B1561">
        <w:rPr>
          <w:b/>
          <w:color w:val="00188F"/>
        </w:rPr>
        <w:t>SLs</w:t>
      </w:r>
    </w:p>
    <w:p w14:paraId="1159DD8F" w14:textId="484D57D2" w:rsidR="00FC2B19" w:rsidRDefault="00FC2B19" w:rsidP="00FC2B19">
      <w:pPr>
        <w:pStyle w:val="ProductList-Body"/>
      </w:pPr>
      <w:r>
        <w:t xml:space="preserve">An Add-on User SL is a user SL that is purchased in addition to (and associated with) a </w:t>
      </w:r>
      <w:r w:rsidR="00D10ED1">
        <w:t>q</w:t>
      </w:r>
      <w:r>
        <w:t xml:space="preserve">ualifying </w:t>
      </w:r>
      <w:r w:rsidR="00D10ED1">
        <w:t>l</w:t>
      </w:r>
      <w:r>
        <w:t xml:space="preserve">icense (or set of </w:t>
      </w:r>
      <w:r w:rsidR="00D10ED1">
        <w:t>q</w:t>
      </w:r>
      <w:r>
        <w:t xml:space="preserve">ualifying </w:t>
      </w:r>
      <w:r w:rsidR="00D10ED1">
        <w:t>l</w:t>
      </w:r>
      <w:r>
        <w:t>icenses), as outlined in the table below, and provides Online Services access and use rights equivalent to a full User SL for the same service.</w:t>
      </w:r>
    </w:p>
    <w:p w14:paraId="4276FBDA" w14:textId="77777777" w:rsidR="007304A1" w:rsidRDefault="007304A1" w:rsidP="00FC2B19">
      <w:pPr>
        <w:pStyle w:val="ProductList-Body"/>
      </w:pPr>
    </w:p>
    <w:tbl>
      <w:tblPr>
        <w:tblStyle w:val="TableGrid"/>
        <w:tblW w:w="0" w:type="auto"/>
        <w:tblInd w:w="-5" w:type="dxa"/>
        <w:tblLook w:val="04A0" w:firstRow="1" w:lastRow="0" w:firstColumn="1" w:lastColumn="0" w:noHBand="0" w:noVBand="1"/>
      </w:tblPr>
      <w:tblGrid>
        <w:gridCol w:w="3600"/>
        <w:gridCol w:w="7195"/>
      </w:tblGrid>
      <w:tr w:rsidR="00FC2B19" w14:paraId="6A62EC5F" w14:textId="77777777" w:rsidTr="000872EB">
        <w:trPr>
          <w:tblHeader/>
        </w:trPr>
        <w:tc>
          <w:tcPr>
            <w:tcW w:w="3600" w:type="dxa"/>
            <w:shd w:val="clear" w:color="auto" w:fill="0072C6"/>
          </w:tcPr>
          <w:p w14:paraId="617FB083" w14:textId="77777777" w:rsidR="00FC2B19" w:rsidRPr="0009164C" w:rsidRDefault="00FC2B19" w:rsidP="00FC2B19">
            <w:pPr>
              <w:pStyle w:val="ProductList-Body"/>
              <w:spacing w:before="20" w:after="20"/>
              <w:rPr>
                <w:color w:val="FFFFFF" w:themeColor="background1"/>
              </w:rPr>
            </w:pPr>
            <w:r w:rsidRPr="0009164C">
              <w:rPr>
                <w:color w:val="FFFFFF" w:themeColor="background1"/>
              </w:rPr>
              <w:t>Qualifying License(s)</w:t>
            </w:r>
          </w:p>
        </w:tc>
        <w:tc>
          <w:tcPr>
            <w:tcW w:w="7195" w:type="dxa"/>
            <w:shd w:val="clear" w:color="auto" w:fill="0072C6"/>
          </w:tcPr>
          <w:p w14:paraId="7AA36B93" w14:textId="77777777" w:rsidR="00FC2B19" w:rsidRPr="0009164C" w:rsidRDefault="00FC2B19" w:rsidP="00FC2B19">
            <w:pPr>
              <w:pStyle w:val="ProductList-Body"/>
              <w:spacing w:before="20" w:after="20"/>
              <w:rPr>
                <w:color w:val="FFFFFF" w:themeColor="background1"/>
              </w:rPr>
            </w:pPr>
            <w:r w:rsidRPr="0009164C">
              <w:rPr>
                <w:color w:val="FFFFFF" w:themeColor="background1"/>
              </w:rPr>
              <w:t>Add-On User SL</w:t>
            </w:r>
          </w:p>
        </w:tc>
      </w:tr>
      <w:tr w:rsidR="00FC2B19" w14:paraId="6C946702" w14:textId="77777777" w:rsidTr="00FC2B19">
        <w:tc>
          <w:tcPr>
            <w:tcW w:w="3600" w:type="dxa"/>
          </w:tcPr>
          <w:p w14:paraId="37EE3A15" w14:textId="77777777" w:rsidR="00FC2B19" w:rsidRDefault="00FC2B19" w:rsidP="00FC2B19">
            <w:pPr>
              <w:pStyle w:val="ProductList-Body"/>
            </w:pPr>
            <w:r>
              <w:t>Microsoft Dynamics CRM Professional CAL</w:t>
            </w:r>
            <w:r w:rsidRPr="0009164C">
              <w:rPr>
                <w:vertAlign w:val="superscript"/>
              </w:rPr>
              <w:t>1</w:t>
            </w:r>
          </w:p>
        </w:tc>
        <w:tc>
          <w:tcPr>
            <w:tcW w:w="7195" w:type="dxa"/>
          </w:tcPr>
          <w:p w14:paraId="5C74491A" w14:textId="42C0E9E2" w:rsidR="00270CD4" w:rsidRDefault="00270CD4" w:rsidP="00270CD4">
            <w:pPr>
              <w:pStyle w:val="ProductList-Body"/>
            </w:pPr>
            <w:r>
              <w:t>Microsoft Social Listening Professional Add-on</w:t>
            </w:r>
          </w:p>
          <w:p w14:paraId="493700AF" w14:textId="5A2EF06C" w:rsidR="00FC2B19" w:rsidRDefault="00FC2B19" w:rsidP="00FC2B19">
            <w:pPr>
              <w:pStyle w:val="ProductList-Body"/>
            </w:pPr>
            <w:r>
              <w:t>Microsoft Social Listening Additional Posts</w:t>
            </w:r>
          </w:p>
          <w:p w14:paraId="6D082586" w14:textId="4E774BF9" w:rsidR="00FC2B19" w:rsidRDefault="00FC2B19" w:rsidP="006F21DF">
            <w:pPr>
              <w:pStyle w:val="ProductList-Body"/>
            </w:pPr>
            <w:r>
              <w:t xml:space="preserve">Microsoft Social Listening </w:t>
            </w:r>
            <w:r w:rsidR="00002663">
              <w:t>Education Additional Posts</w:t>
            </w:r>
          </w:p>
        </w:tc>
      </w:tr>
    </w:tbl>
    <w:p w14:paraId="1440B622" w14:textId="729B7081" w:rsidR="00FC2B19" w:rsidRPr="0009164C" w:rsidRDefault="00FC2B19" w:rsidP="00FC2B19">
      <w:pPr>
        <w:pStyle w:val="ProductList-Body"/>
        <w:tabs>
          <w:tab w:val="clear" w:pos="158"/>
          <w:tab w:val="left" w:pos="180"/>
        </w:tabs>
        <w:rPr>
          <w:i/>
        </w:rPr>
      </w:pPr>
      <w:r w:rsidRPr="0009164C">
        <w:rPr>
          <w:vertAlign w:val="superscript"/>
        </w:rPr>
        <w:t>1</w:t>
      </w:r>
      <w:r w:rsidRPr="0009164C">
        <w:rPr>
          <w:i/>
        </w:rPr>
        <w:t>With active SA</w:t>
      </w:r>
    </w:p>
    <w:p w14:paraId="1197FA51" w14:textId="77777777" w:rsidR="00FC2B19" w:rsidRDefault="00FC2B19" w:rsidP="00FC2B19">
      <w:pPr>
        <w:pStyle w:val="ProductList-Body"/>
      </w:pPr>
    </w:p>
    <w:p w14:paraId="5C235959" w14:textId="77777777" w:rsidR="00FC2B19" w:rsidRPr="0009164C" w:rsidRDefault="00FC2B19" w:rsidP="00FC2B19">
      <w:pPr>
        <w:pStyle w:val="ProductList-Body"/>
        <w:rPr>
          <w:b/>
        </w:rPr>
      </w:pPr>
      <w:r w:rsidRPr="000B1561">
        <w:rPr>
          <w:b/>
          <w:color w:val="00188F"/>
        </w:rPr>
        <w:t>License Assignment</w:t>
      </w:r>
    </w:p>
    <w:p w14:paraId="532795F4" w14:textId="40C90744" w:rsidR="00FC2B19" w:rsidRDefault="00FC2B19" w:rsidP="00FC2B19">
      <w:pPr>
        <w:pStyle w:val="ProductList-Body"/>
      </w:pPr>
      <w:r>
        <w:t xml:space="preserve">Each Add-on User SL must be assigned to a single user with a </w:t>
      </w:r>
      <w:r w:rsidR="00C11EE3">
        <w:t>q</w:t>
      </w:r>
      <w:r>
        <w:t xml:space="preserve">ualifying </w:t>
      </w:r>
      <w:r w:rsidR="00C11EE3">
        <w:t>l</w:t>
      </w:r>
      <w:r>
        <w:t xml:space="preserve">icense (as defined in the customer’s Enterprise Enrollment, the Enrollment for Education Solutions, or Dynamics CRM Software License Terms). Add-on User SLs may be reassigned to another user with a </w:t>
      </w:r>
      <w:r w:rsidR="00C11EE3">
        <w:t>q</w:t>
      </w:r>
      <w:r>
        <w:t xml:space="preserve">ualifying </w:t>
      </w:r>
      <w:r w:rsidR="00C11EE3">
        <w:t>l</w:t>
      </w:r>
      <w:r>
        <w:t>icense in accordance with the Microsoft Volume Licensing Online Services Use Rights General Terms that govern license reassignment of user SLs.</w:t>
      </w:r>
    </w:p>
    <w:p w14:paraId="30B09DB0" w14:textId="77777777" w:rsidR="00FC2B19" w:rsidRDefault="00FC2B19" w:rsidP="00FC2B19">
      <w:pPr>
        <w:pStyle w:val="ProductList-Body"/>
      </w:pPr>
    </w:p>
    <w:p w14:paraId="029E3FEF" w14:textId="77777777" w:rsidR="00FC2B19" w:rsidRPr="00014741" w:rsidRDefault="00FC2B19" w:rsidP="00FC2B19">
      <w:pPr>
        <w:pStyle w:val="ProductList-Body"/>
        <w:rPr>
          <w:b/>
        </w:rPr>
      </w:pPr>
      <w:r w:rsidRPr="000B1561">
        <w:rPr>
          <w:b/>
          <w:color w:val="00188F"/>
        </w:rPr>
        <w:t>Use Rights</w:t>
      </w:r>
    </w:p>
    <w:p w14:paraId="493E8E98" w14:textId="04670C84" w:rsidR="00E67F37" w:rsidRDefault="00FC2B19" w:rsidP="00FC2B19">
      <w:pPr>
        <w:pStyle w:val="ProductList-Body"/>
      </w:pPr>
      <w:r>
        <w:t xml:space="preserve">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w:t>
      </w:r>
      <w:r w:rsidR="00C11EE3">
        <w:t>q</w:t>
      </w:r>
      <w:r>
        <w:t xml:space="preserve">ualifying </w:t>
      </w:r>
      <w:r w:rsidR="00C11EE3">
        <w:t>l</w:t>
      </w:r>
      <w:r>
        <w:t xml:space="preserve">icense(s) or at the end of the subscription term for the Add-on User SL. Purchase of these Add-on User SLs does not impact the use rights for the </w:t>
      </w:r>
      <w:r w:rsidR="00C11EE3">
        <w:t>q</w:t>
      </w:r>
      <w:r>
        <w:t xml:space="preserve">ualifying </w:t>
      </w:r>
      <w:r w:rsidR="00C11EE3">
        <w:t>l</w:t>
      </w:r>
      <w:r>
        <w:t>icense(s).</w:t>
      </w:r>
    </w:p>
    <w:p w14:paraId="19A29ED4" w14:textId="77777777" w:rsidR="00002663" w:rsidRDefault="00002663" w:rsidP="00FC2B19">
      <w:pPr>
        <w:pStyle w:val="ProductList-Body"/>
      </w:pPr>
    </w:p>
    <w:p w14:paraId="0B0FFAF7" w14:textId="77777777" w:rsidR="00002663" w:rsidRPr="00241D62" w:rsidRDefault="00002663" w:rsidP="00002663">
      <w:pPr>
        <w:pStyle w:val="ProductList-Body"/>
        <w:rPr>
          <w:b/>
        </w:rPr>
      </w:pPr>
      <w:r>
        <w:rPr>
          <w:b/>
          <w:color w:val="00188F"/>
        </w:rPr>
        <w:t>Microsoft Social Listening</w:t>
      </w:r>
      <w:r w:rsidRPr="000B1561">
        <w:rPr>
          <w:b/>
          <w:color w:val="00188F"/>
        </w:rPr>
        <w:t xml:space="preserve"> Support Offerings</w:t>
      </w:r>
    </w:p>
    <w:p w14:paraId="7F1B7ABE" w14:textId="38F4F537"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w:t>
      </w:r>
      <w:r>
        <w:rPr>
          <w:rFonts w:cstheme="minorHAnsi"/>
          <w:sz w:val="18"/>
          <w:szCs w:val="18"/>
        </w:rPr>
        <w:t>Social Listening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3" w:history="1">
        <w:r w:rsidR="0058430D">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6580991C" w14:textId="32323C39" w:rsidR="00E1260A" w:rsidRDefault="00F8488D" w:rsidP="00E67F37">
      <w:pPr>
        <w:pStyle w:val="ProductList-Body"/>
        <w:shd w:val="clear" w:color="auto" w:fill="A6A6A6" w:themeFill="background1" w:themeFillShade="A6"/>
        <w:spacing w:before="120" w:after="240"/>
        <w:jc w:val="right"/>
        <w:rPr>
          <w:rStyle w:val="Hyperlink"/>
          <w:sz w:val="16"/>
          <w:szCs w:val="16"/>
        </w:rPr>
      </w:pPr>
      <w:hyperlink w:anchor="ToC" w:history="1">
        <w:r w:rsidR="00E67F37" w:rsidRPr="00585A48">
          <w:rPr>
            <w:rStyle w:val="Hyperlink"/>
            <w:sz w:val="16"/>
            <w:szCs w:val="16"/>
          </w:rPr>
          <w:t>Table of Contents</w:t>
        </w:r>
      </w:hyperlink>
      <w:r w:rsidR="00E67F37" w:rsidRPr="00585A48">
        <w:rPr>
          <w:sz w:val="16"/>
          <w:szCs w:val="16"/>
        </w:rPr>
        <w:t xml:space="preserve"> / </w:t>
      </w:r>
      <w:hyperlink w:anchor="ChartKey" w:history="1">
        <w:r w:rsidR="00E67F37" w:rsidRPr="00585A48">
          <w:rPr>
            <w:rStyle w:val="Hyperlink"/>
            <w:sz w:val="16"/>
            <w:szCs w:val="16"/>
          </w:rPr>
          <w:t>Chart Key</w:t>
        </w:r>
      </w:hyperlink>
      <w:r w:rsidR="00E67F37" w:rsidRPr="00585A48">
        <w:rPr>
          <w:sz w:val="16"/>
          <w:szCs w:val="16"/>
        </w:rPr>
        <w:t xml:space="preserve"> / </w:t>
      </w:r>
      <w:hyperlink w:anchor="Index" w:history="1">
        <w:r w:rsidR="00E67F37" w:rsidRPr="00585A48">
          <w:rPr>
            <w:rStyle w:val="Hyperlink"/>
            <w:sz w:val="16"/>
            <w:szCs w:val="16"/>
          </w:rPr>
          <w:t>Index</w:t>
        </w:r>
      </w:hyperlink>
    </w:p>
    <w:p w14:paraId="4580E548" w14:textId="127CDD58" w:rsidR="00AC28B1" w:rsidRDefault="00AC28B1" w:rsidP="00AC28B1">
      <w:pPr>
        <w:pStyle w:val="ProductList-Offering2Heading"/>
        <w:outlineLvl w:val="2"/>
      </w:pPr>
      <w:r>
        <w:tab/>
      </w:r>
      <w:bookmarkStart w:id="1050" w:name="_Toc413390771"/>
      <w:r>
        <w:t>Parature, from Microsoft</w:t>
      </w:r>
      <w:bookmarkEnd w:id="1050"/>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C28B1" w14:paraId="2043E30A" w14:textId="77777777" w:rsidTr="007F2F44">
        <w:trPr>
          <w:cantSplit/>
          <w:tblHeader/>
        </w:trPr>
        <w:tc>
          <w:tcPr>
            <w:tcW w:w="3097" w:type="dxa"/>
            <w:tcBorders>
              <w:bottom w:val="nil"/>
            </w:tcBorders>
            <w:shd w:val="clear" w:color="auto" w:fill="00188F"/>
          </w:tcPr>
          <w:p w14:paraId="7CE8CC73" w14:textId="77777777" w:rsidR="00AC28B1" w:rsidRPr="00EE0836" w:rsidRDefault="00AC28B1" w:rsidP="007F2F44">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09F85B0E" w14:textId="77777777" w:rsidR="00AC28B1" w:rsidRPr="00EE0836" w:rsidRDefault="00AC28B1" w:rsidP="007F2F44">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17C9E48E"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3751E577"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5BDCE3D1"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41C9DBF"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8DC738B"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5C495617"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04788BD9"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F99AEFE"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65DB11B9"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C28B1" w14:paraId="5D9C8EF4" w14:textId="77777777" w:rsidTr="007F2F44">
        <w:trPr>
          <w:cantSplit/>
          <w:tblHeader/>
        </w:trPr>
        <w:tc>
          <w:tcPr>
            <w:tcW w:w="3097" w:type="dxa"/>
            <w:tcBorders>
              <w:top w:val="nil"/>
              <w:left w:val="nil"/>
              <w:bottom w:val="dashSmallGap" w:sz="4" w:space="0" w:color="BFBFBF" w:themeColor="background1" w:themeShade="BF"/>
              <w:right w:val="nil"/>
            </w:tcBorders>
          </w:tcPr>
          <w:p w14:paraId="6769C1A2" w14:textId="77777777" w:rsidR="00AC28B1" w:rsidRDefault="00AC28B1" w:rsidP="007F2F44">
            <w:pPr>
              <w:pStyle w:val="ProductList-Offering2"/>
            </w:pPr>
            <w:bookmarkStart w:id="1051" w:name="_Toc413390772"/>
            <w:r>
              <w:t>Parature Enterprise (User SL)</w:t>
            </w:r>
            <w:bookmarkEnd w:id="1051"/>
            <w:r>
              <w:fldChar w:fldCharType="begin"/>
            </w:r>
            <w:r>
              <w:instrText xml:space="preserve"> XE "</w:instrText>
            </w:r>
            <w:r w:rsidRPr="00AC28B1">
              <w:instrText>Parature Enterprise</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5F365D3C"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3A3AA87" w14:textId="77777777" w:rsidR="00AC28B1" w:rsidRDefault="00AC28B1" w:rsidP="007F2F44">
            <w:pPr>
              <w:pStyle w:val="ProductList-OfferingBody"/>
              <w:ind w:left="-113"/>
              <w:jc w:val="center"/>
            </w:pPr>
          </w:p>
        </w:tc>
        <w:tc>
          <w:tcPr>
            <w:tcW w:w="767" w:type="dxa"/>
            <w:shd w:val="clear" w:color="auto" w:fill="70AD47" w:themeFill="accent6"/>
            <w:vAlign w:val="center"/>
          </w:tcPr>
          <w:p w14:paraId="78D1CDD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3D19D6D"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B9111A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75DF55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7A9A497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008CC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24A926" w14:textId="77777777" w:rsidR="00AC28B1" w:rsidRDefault="00AC28B1" w:rsidP="007F2F44">
            <w:pPr>
              <w:pStyle w:val="ProductList-OfferingBody"/>
              <w:ind w:left="-113"/>
              <w:jc w:val="center"/>
            </w:pPr>
          </w:p>
        </w:tc>
        <w:tc>
          <w:tcPr>
            <w:tcW w:w="768" w:type="dxa"/>
            <w:shd w:val="clear" w:color="auto" w:fill="70AD47" w:themeFill="accent6"/>
            <w:vAlign w:val="center"/>
          </w:tcPr>
          <w:p w14:paraId="7579D2E5"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F826390" w14:textId="77777777" w:rsidTr="007F2F44">
        <w:trPr>
          <w:cantSplit/>
          <w:tblHeader/>
        </w:trPr>
        <w:tc>
          <w:tcPr>
            <w:tcW w:w="3097" w:type="dxa"/>
            <w:tcBorders>
              <w:top w:val="nil"/>
              <w:left w:val="nil"/>
              <w:bottom w:val="dashSmallGap" w:sz="4" w:space="0" w:color="BFBFBF" w:themeColor="background1" w:themeShade="BF"/>
              <w:right w:val="nil"/>
            </w:tcBorders>
          </w:tcPr>
          <w:p w14:paraId="5A2518E8" w14:textId="77777777" w:rsidR="00AC28B1" w:rsidRDefault="00AC28B1" w:rsidP="007F2F44">
            <w:pPr>
              <w:pStyle w:val="ProductList-Offering2"/>
            </w:pPr>
            <w:bookmarkStart w:id="1052" w:name="_Toc413390773"/>
            <w:r>
              <w:t>Parature Enterprise Additional Records</w:t>
            </w:r>
            <w:r>
              <w:fldChar w:fldCharType="begin"/>
            </w:r>
            <w:r>
              <w:instrText xml:space="preserve"> XE "</w:instrText>
            </w:r>
            <w:r w:rsidRPr="00A829D5">
              <w:instrText>Parature Enterprise Additional Records</w:instrText>
            </w:r>
            <w:r>
              <w:instrText xml:space="preserve">" </w:instrText>
            </w:r>
            <w:r>
              <w:fldChar w:fldCharType="end"/>
            </w:r>
            <w:r>
              <w:t xml:space="preserve"> (Add-on SL)</w:t>
            </w:r>
            <w:bookmarkEnd w:id="1052"/>
          </w:p>
        </w:tc>
        <w:tc>
          <w:tcPr>
            <w:tcW w:w="767" w:type="dxa"/>
            <w:tcBorders>
              <w:top w:val="nil"/>
              <w:left w:val="nil"/>
              <w:bottom w:val="dashSmallGap" w:sz="4" w:space="0" w:color="BFBFBF" w:themeColor="background1" w:themeShade="BF"/>
              <w:right w:val="nil"/>
            </w:tcBorders>
            <w:vAlign w:val="center"/>
          </w:tcPr>
          <w:p w14:paraId="5C395632"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EAC94CE" w14:textId="77777777" w:rsidR="00AC28B1" w:rsidRDefault="00AC28B1" w:rsidP="007F2F44">
            <w:pPr>
              <w:pStyle w:val="ProductList-OfferingBody"/>
              <w:ind w:left="-113"/>
              <w:jc w:val="center"/>
            </w:pPr>
          </w:p>
        </w:tc>
        <w:tc>
          <w:tcPr>
            <w:tcW w:w="767" w:type="dxa"/>
            <w:shd w:val="clear" w:color="auto" w:fill="70AD47" w:themeFill="accent6"/>
            <w:vAlign w:val="center"/>
          </w:tcPr>
          <w:p w14:paraId="5DD5781A" w14:textId="77777777" w:rsidR="00AC28B1" w:rsidRPr="00287117"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16D726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ECAEE6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A27B69D"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3095616E"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DC77BD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18E7FBB9" w14:textId="77777777" w:rsidR="00AC28B1" w:rsidRDefault="00AC28B1" w:rsidP="007F2F44">
            <w:pPr>
              <w:pStyle w:val="ProductList-OfferingBody"/>
              <w:ind w:left="-113"/>
              <w:jc w:val="center"/>
            </w:pPr>
          </w:p>
        </w:tc>
        <w:tc>
          <w:tcPr>
            <w:tcW w:w="768" w:type="dxa"/>
            <w:shd w:val="clear" w:color="auto" w:fill="70AD47" w:themeFill="accent6"/>
            <w:vAlign w:val="center"/>
          </w:tcPr>
          <w:p w14:paraId="16B0964A"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321C69A6" w14:textId="77777777" w:rsidTr="007F2F44">
        <w:trPr>
          <w:cantSplit/>
          <w:tblHeader/>
        </w:trPr>
        <w:tc>
          <w:tcPr>
            <w:tcW w:w="3097" w:type="dxa"/>
            <w:tcBorders>
              <w:top w:val="nil"/>
              <w:left w:val="nil"/>
              <w:bottom w:val="dashSmallGap" w:sz="4" w:space="0" w:color="BFBFBF" w:themeColor="background1" w:themeShade="BF"/>
              <w:right w:val="nil"/>
            </w:tcBorders>
          </w:tcPr>
          <w:p w14:paraId="18323427" w14:textId="77777777" w:rsidR="00AC28B1" w:rsidRDefault="00AC28B1" w:rsidP="007F2F44">
            <w:pPr>
              <w:pStyle w:val="ProductList-Offering2"/>
            </w:pPr>
            <w:bookmarkStart w:id="1053" w:name="_Toc413390774"/>
            <w:r>
              <w:t>Parature Enterprise Additional Page Views</w:t>
            </w:r>
            <w:r>
              <w:fldChar w:fldCharType="begin"/>
            </w:r>
            <w:r>
              <w:instrText xml:space="preserve"> XE "</w:instrText>
            </w:r>
            <w:r w:rsidRPr="00A829D5">
              <w:instrText>Parature Enterprise Additional Page Views</w:instrText>
            </w:r>
            <w:r>
              <w:instrText xml:space="preserve">" </w:instrText>
            </w:r>
            <w:r>
              <w:fldChar w:fldCharType="end"/>
            </w:r>
            <w:r>
              <w:t xml:space="preserve"> (Add-on SL)</w:t>
            </w:r>
            <w:bookmarkEnd w:id="1053"/>
          </w:p>
        </w:tc>
        <w:tc>
          <w:tcPr>
            <w:tcW w:w="767" w:type="dxa"/>
            <w:tcBorders>
              <w:top w:val="nil"/>
              <w:left w:val="nil"/>
              <w:bottom w:val="dashSmallGap" w:sz="4" w:space="0" w:color="BFBFBF" w:themeColor="background1" w:themeShade="BF"/>
              <w:right w:val="nil"/>
            </w:tcBorders>
            <w:vAlign w:val="center"/>
          </w:tcPr>
          <w:p w14:paraId="59076F6B"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D4A3F01" w14:textId="77777777" w:rsidR="00AC28B1" w:rsidRDefault="00AC28B1" w:rsidP="007F2F44">
            <w:pPr>
              <w:pStyle w:val="ProductList-OfferingBody"/>
              <w:ind w:left="-113"/>
              <w:jc w:val="center"/>
            </w:pPr>
          </w:p>
        </w:tc>
        <w:tc>
          <w:tcPr>
            <w:tcW w:w="767" w:type="dxa"/>
            <w:shd w:val="clear" w:color="auto" w:fill="70AD47" w:themeFill="accent6"/>
            <w:vAlign w:val="center"/>
          </w:tcPr>
          <w:p w14:paraId="745FC8C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9A5613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88F515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D3193E9"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20428C9"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49D8A6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AD2592C" w14:textId="77777777" w:rsidR="00AC28B1" w:rsidRDefault="00AC28B1" w:rsidP="007F2F44">
            <w:pPr>
              <w:pStyle w:val="ProductList-OfferingBody"/>
              <w:ind w:left="-113"/>
              <w:jc w:val="center"/>
            </w:pPr>
          </w:p>
        </w:tc>
        <w:tc>
          <w:tcPr>
            <w:tcW w:w="768" w:type="dxa"/>
            <w:shd w:val="clear" w:color="auto" w:fill="70AD47" w:themeFill="accent6"/>
            <w:vAlign w:val="center"/>
          </w:tcPr>
          <w:p w14:paraId="32B3ADB9"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5C932193" w14:textId="77777777" w:rsidTr="007F2F44">
        <w:trPr>
          <w:cantSplit/>
          <w:tblHeader/>
        </w:trPr>
        <w:tc>
          <w:tcPr>
            <w:tcW w:w="3097" w:type="dxa"/>
            <w:tcBorders>
              <w:top w:val="nil"/>
              <w:left w:val="nil"/>
              <w:bottom w:val="dashSmallGap" w:sz="4" w:space="0" w:color="BFBFBF" w:themeColor="background1" w:themeShade="BF"/>
              <w:right w:val="nil"/>
            </w:tcBorders>
          </w:tcPr>
          <w:p w14:paraId="070DDE2C" w14:textId="77777777" w:rsidR="00AC28B1" w:rsidRDefault="00AC28B1" w:rsidP="007F2F44">
            <w:pPr>
              <w:pStyle w:val="ProductList-Offering2"/>
            </w:pPr>
            <w:bookmarkStart w:id="1054" w:name="_Toc413390775"/>
            <w:r>
              <w:t>Parature Enterprise Additional Departments</w:t>
            </w:r>
            <w:r>
              <w:fldChar w:fldCharType="begin"/>
            </w:r>
            <w:r>
              <w:instrText xml:space="preserve"> XE "</w:instrText>
            </w:r>
            <w:r w:rsidRPr="00A829D5">
              <w:instrText>Parature Enterprise Additional Departments</w:instrText>
            </w:r>
            <w:r>
              <w:instrText xml:space="preserve">" </w:instrText>
            </w:r>
            <w:r>
              <w:fldChar w:fldCharType="end"/>
            </w:r>
            <w:r>
              <w:t xml:space="preserve"> (Add-on SL)</w:t>
            </w:r>
            <w:bookmarkEnd w:id="1054"/>
          </w:p>
        </w:tc>
        <w:tc>
          <w:tcPr>
            <w:tcW w:w="767" w:type="dxa"/>
            <w:tcBorders>
              <w:top w:val="nil"/>
              <w:left w:val="nil"/>
              <w:bottom w:val="dashSmallGap" w:sz="4" w:space="0" w:color="BFBFBF" w:themeColor="background1" w:themeShade="BF"/>
              <w:right w:val="nil"/>
            </w:tcBorders>
            <w:vAlign w:val="center"/>
          </w:tcPr>
          <w:p w14:paraId="3A1101CC"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97EB159" w14:textId="77777777" w:rsidR="00AC28B1" w:rsidRDefault="00AC28B1" w:rsidP="007F2F44">
            <w:pPr>
              <w:pStyle w:val="ProductList-OfferingBody"/>
              <w:ind w:left="-113"/>
              <w:jc w:val="center"/>
            </w:pPr>
          </w:p>
        </w:tc>
        <w:tc>
          <w:tcPr>
            <w:tcW w:w="767" w:type="dxa"/>
            <w:shd w:val="clear" w:color="auto" w:fill="70AD47" w:themeFill="accent6"/>
            <w:vAlign w:val="center"/>
          </w:tcPr>
          <w:p w14:paraId="4C666CB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0646F1C"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8075079"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BA720D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5A41E7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430A75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98FDF90" w14:textId="77777777" w:rsidR="00AC28B1" w:rsidRDefault="00AC28B1" w:rsidP="007F2F44">
            <w:pPr>
              <w:pStyle w:val="ProductList-OfferingBody"/>
              <w:ind w:left="-113"/>
              <w:jc w:val="center"/>
            </w:pPr>
          </w:p>
        </w:tc>
        <w:tc>
          <w:tcPr>
            <w:tcW w:w="768" w:type="dxa"/>
            <w:shd w:val="clear" w:color="auto" w:fill="70AD47" w:themeFill="accent6"/>
            <w:vAlign w:val="center"/>
          </w:tcPr>
          <w:p w14:paraId="5F806AEE"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220990D"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37BDA93" w14:textId="77777777" w:rsidR="00AC28B1" w:rsidRDefault="00AC28B1" w:rsidP="007F2F44">
            <w:pPr>
              <w:pStyle w:val="ProductList-Offering2"/>
            </w:pPr>
            <w:bookmarkStart w:id="1055" w:name="_Toc413390776"/>
            <w:r>
              <w:t>Parature Enterprise Additional File Storage</w:t>
            </w:r>
            <w:r>
              <w:fldChar w:fldCharType="begin"/>
            </w:r>
            <w:r>
              <w:instrText xml:space="preserve"> XE "</w:instrText>
            </w:r>
            <w:r w:rsidRPr="00A829D5">
              <w:instrText>Parature Enterprise Additional File Storage</w:instrText>
            </w:r>
            <w:r>
              <w:instrText xml:space="preserve">" </w:instrText>
            </w:r>
            <w:r>
              <w:fldChar w:fldCharType="end"/>
            </w:r>
            <w:r>
              <w:t xml:space="preserve"> (Add-on SL)</w:t>
            </w:r>
            <w:bookmarkEnd w:id="1055"/>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7CE889"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FF18CE8" w14:textId="77777777" w:rsidR="00AC28B1" w:rsidRDefault="00AC28B1" w:rsidP="007F2F44">
            <w:pPr>
              <w:pStyle w:val="ProductList-OfferingBody"/>
              <w:ind w:left="-113"/>
              <w:jc w:val="center"/>
            </w:pPr>
          </w:p>
        </w:tc>
        <w:tc>
          <w:tcPr>
            <w:tcW w:w="767" w:type="dxa"/>
            <w:shd w:val="clear" w:color="auto" w:fill="70AD47" w:themeFill="accent6"/>
            <w:vAlign w:val="center"/>
          </w:tcPr>
          <w:p w14:paraId="70B7A8DF"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0D6784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ED24DE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5049E7E"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4D412B5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82904F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8B07FCD" w14:textId="77777777" w:rsidR="00AC28B1" w:rsidRDefault="00AC28B1" w:rsidP="007F2F44">
            <w:pPr>
              <w:pStyle w:val="ProductList-OfferingBody"/>
              <w:ind w:left="-113"/>
              <w:jc w:val="center"/>
            </w:pPr>
          </w:p>
        </w:tc>
        <w:tc>
          <w:tcPr>
            <w:tcW w:w="768" w:type="dxa"/>
            <w:shd w:val="clear" w:color="auto" w:fill="70AD47" w:themeFill="accent6"/>
            <w:vAlign w:val="center"/>
          </w:tcPr>
          <w:p w14:paraId="6623AFEA"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7A06138"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79C308F" w14:textId="77777777" w:rsidR="00AC28B1" w:rsidRDefault="00AC28B1" w:rsidP="007F2F44">
            <w:pPr>
              <w:pStyle w:val="ProductList-Offering2"/>
            </w:pPr>
            <w:bookmarkStart w:id="1056" w:name="_Toc413390777"/>
            <w:r>
              <w:t>Parature Enterprise EDU</w:t>
            </w:r>
            <w:r>
              <w:fldChar w:fldCharType="begin"/>
            </w:r>
            <w:r>
              <w:instrText xml:space="preserve"> XE "</w:instrText>
            </w:r>
            <w:r w:rsidRPr="00A829D5">
              <w:instrText>Parature Enterprise EDU</w:instrText>
            </w:r>
            <w:r>
              <w:instrText xml:space="preserve">" </w:instrText>
            </w:r>
            <w:r>
              <w:fldChar w:fldCharType="end"/>
            </w:r>
            <w:r>
              <w:t xml:space="preserve"> (User SL)</w:t>
            </w:r>
            <w:bookmarkEnd w:id="1056"/>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DFFB790"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6320972"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58A13740" w14:textId="77777777" w:rsidR="00AC28B1" w:rsidRDefault="00AC28B1" w:rsidP="007F2F44">
            <w:pPr>
              <w:pStyle w:val="ProductList-OfferingBody"/>
              <w:ind w:left="-113"/>
              <w:jc w:val="center"/>
            </w:pPr>
          </w:p>
        </w:tc>
        <w:tc>
          <w:tcPr>
            <w:tcW w:w="768" w:type="dxa"/>
            <w:shd w:val="clear" w:color="auto" w:fill="70AD47" w:themeFill="accent6"/>
            <w:vAlign w:val="center"/>
          </w:tcPr>
          <w:p w14:paraId="3BD16E1D" w14:textId="77777777" w:rsidR="00AC28B1"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6C7A1C8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3A590FB"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1B7C587"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2218571"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B08F8C5"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23C8AAA" w14:textId="77777777" w:rsidR="00AC28B1" w:rsidRDefault="00AC28B1" w:rsidP="007F2F44">
            <w:pPr>
              <w:pStyle w:val="ProductList-OfferingBody"/>
              <w:ind w:left="-113"/>
              <w:jc w:val="center"/>
            </w:pPr>
          </w:p>
        </w:tc>
      </w:tr>
      <w:tr w:rsidR="00AC28B1" w14:paraId="29DAA93C"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EBE636F" w14:textId="77777777" w:rsidR="00AC28B1" w:rsidRDefault="00AC28B1" w:rsidP="007F2F44">
            <w:pPr>
              <w:pStyle w:val="ProductList-Offering2"/>
            </w:pPr>
            <w:bookmarkStart w:id="1057" w:name="_Toc413390778"/>
            <w:r>
              <w:t>Parature Enterprise Additional Records EDU</w:t>
            </w:r>
            <w:r>
              <w:fldChar w:fldCharType="begin"/>
            </w:r>
            <w:r>
              <w:instrText xml:space="preserve"> XE "</w:instrText>
            </w:r>
            <w:r w:rsidRPr="00A829D5">
              <w:instrText>Parature Enterprise Additional Records EDU</w:instrText>
            </w:r>
            <w:r>
              <w:instrText xml:space="preserve">" </w:instrText>
            </w:r>
            <w:r>
              <w:fldChar w:fldCharType="end"/>
            </w:r>
            <w:r>
              <w:t xml:space="preserve"> (Add-on SL)</w:t>
            </w:r>
            <w:bookmarkEnd w:id="1057"/>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8F954BE"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034D86F"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36600B3E" w14:textId="77777777" w:rsidR="00AC28B1" w:rsidRDefault="00AC28B1" w:rsidP="007F2F44">
            <w:pPr>
              <w:pStyle w:val="ProductList-OfferingBody"/>
              <w:ind w:left="-113"/>
              <w:jc w:val="center"/>
            </w:pPr>
          </w:p>
        </w:tc>
        <w:tc>
          <w:tcPr>
            <w:tcW w:w="768" w:type="dxa"/>
            <w:shd w:val="clear" w:color="auto" w:fill="70AD47" w:themeFill="accent6"/>
            <w:vAlign w:val="center"/>
          </w:tcPr>
          <w:p w14:paraId="1D9C192D"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087E8A0D"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982B8C3"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6F6F8D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BB52E7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0C372D4"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518F77A" w14:textId="77777777" w:rsidR="00AC28B1" w:rsidRDefault="00AC28B1" w:rsidP="007F2F44">
            <w:pPr>
              <w:pStyle w:val="ProductList-OfferingBody"/>
              <w:ind w:left="-113"/>
              <w:jc w:val="center"/>
            </w:pPr>
          </w:p>
        </w:tc>
      </w:tr>
      <w:tr w:rsidR="00AC28B1" w14:paraId="459C2C0E"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49B3930" w14:textId="77777777" w:rsidR="00AC28B1" w:rsidRDefault="00AC28B1" w:rsidP="007F2F44">
            <w:pPr>
              <w:pStyle w:val="ProductList-Offering2"/>
            </w:pPr>
            <w:bookmarkStart w:id="1058" w:name="_Toc413390779"/>
            <w:r>
              <w:t>Parature Enterprise Additional Page Views EDU</w:t>
            </w:r>
            <w:r>
              <w:fldChar w:fldCharType="begin"/>
            </w:r>
            <w:r>
              <w:instrText xml:space="preserve"> XE "</w:instrText>
            </w:r>
            <w:r w:rsidRPr="00A829D5">
              <w:instrText>Parature Enterprise Additional Page Views EDU</w:instrText>
            </w:r>
            <w:r>
              <w:instrText xml:space="preserve">" </w:instrText>
            </w:r>
            <w:r>
              <w:fldChar w:fldCharType="end"/>
            </w:r>
            <w:r>
              <w:t xml:space="preserve"> (Add-on SL)</w:t>
            </w:r>
            <w:bookmarkEnd w:id="105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EDD0D7"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B7178E2"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7B375974" w14:textId="77777777" w:rsidR="00AC28B1" w:rsidRDefault="00AC28B1" w:rsidP="007F2F44">
            <w:pPr>
              <w:pStyle w:val="ProductList-OfferingBody"/>
              <w:ind w:left="-113"/>
              <w:jc w:val="center"/>
            </w:pPr>
          </w:p>
        </w:tc>
        <w:tc>
          <w:tcPr>
            <w:tcW w:w="768" w:type="dxa"/>
            <w:shd w:val="clear" w:color="auto" w:fill="70AD47" w:themeFill="accent6"/>
            <w:vAlign w:val="center"/>
          </w:tcPr>
          <w:p w14:paraId="156FB1F3"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90A8606"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3C490B6"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46F06BC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1062E2EC"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CA82B5C"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A944808" w14:textId="77777777" w:rsidR="00AC28B1" w:rsidRDefault="00AC28B1" w:rsidP="007F2F44">
            <w:pPr>
              <w:pStyle w:val="ProductList-OfferingBody"/>
              <w:ind w:left="-113"/>
              <w:jc w:val="center"/>
            </w:pPr>
          </w:p>
        </w:tc>
      </w:tr>
      <w:tr w:rsidR="00AC28B1" w14:paraId="151BA763"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352E410" w14:textId="77777777" w:rsidR="00AC28B1" w:rsidRDefault="00AC28B1" w:rsidP="007F2F44">
            <w:pPr>
              <w:pStyle w:val="ProductList-Offering2"/>
            </w:pPr>
            <w:bookmarkStart w:id="1059" w:name="_Toc413390780"/>
            <w:r>
              <w:t>Parature Enterprise Additional Departments EDU</w:t>
            </w:r>
            <w:r>
              <w:fldChar w:fldCharType="begin"/>
            </w:r>
            <w:r>
              <w:instrText xml:space="preserve"> XE "</w:instrText>
            </w:r>
            <w:r w:rsidRPr="00A829D5">
              <w:instrText>Parature Enterprise Additional Departments EDU</w:instrText>
            </w:r>
            <w:r>
              <w:instrText xml:space="preserve">" </w:instrText>
            </w:r>
            <w:r>
              <w:fldChar w:fldCharType="end"/>
            </w:r>
            <w:r>
              <w:t xml:space="preserve"> (Add-on SL)</w:t>
            </w:r>
            <w:bookmarkEnd w:id="1059"/>
            <w:r>
              <w:t xml:space="preserve"> </w:t>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03FE85"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A4823D0"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2C92A0D4" w14:textId="77777777" w:rsidR="00AC28B1" w:rsidRDefault="00AC28B1" w:rsidP="007F2F44">
            <w:pPr>
              <w:pStyle w:val="ProductList-OfferingBody"/>
              <w:ind w:left="-113"/>
              <w:jc w:val="center"/>
            </w:pPr>
          </w:p>
        </w:tc>
        <w:tc>
          <w:tcPr>
            <w:tcW w:w="768" w:type="dxa"/>
            <w:shd w:val="clear" w:color="auto" w:fill="70AD47" w:themeFill="accent6"/>
            <w:vAlign w:val="center"/>
          </w:tcPr>
          <w:p w14:paraId="1030BCAF"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8C34CF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76D16FF"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F17F7F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591D6C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6E9E59D"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61A96E6" w14:textId="77777777" w:rsidR="00AC28B1" w:rsidRDefault="00AC28B1" w:rsidP="007F2F44">
            <w:pPr>
              <w:pStyle w:val="ProductList-OfferingBody"/>
              <w:ind w:left="-113"/>
              <w:jc w:val="center"/>
            </w:pPr>
          </w:p>
        </w:tc>
      </w:tr>
      <w:tr w:rsidR="00AC28B1" w14:paraId="05374E04"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0F12C6C" w14:textId="77777777" w:rsidR="00AC28B1" w:rsidRDefault="00AC28B1" w:rsidP="007F2F44">
            <w:pPr>
              <w:pStyle w:val="ProductList-Offering2"/>
            </w:pPr>
            <w:bookmarkStart w:id="1060" w:name="_Toc413390781"/>
            <w:r>
              <w:t>Parature Enterprise Additional File Storage EDU</w:t>
            </w:r>
            <w:r>
              <w:fldChar w:fldCharType="begin"/>
            </w:r>
            <w:r>
              <w:instrText xml:space="preserve"> XE "</w:instrText>
            </w:r>
            <w:r w:rsidRPr="00A829D5">
              <w:instrText>Parature Enterprise Additional File Storage EDU</w:instrText>
            </w:r>
            <w:r>
              <w:instrText xml:space="preserve">" </w:instrText>
            </w:r>
            <w:r>
              <w:fldChar w:fldCharType="end"/>
            </w:r>
            <w:r>
              <w:t xml:space="preserve"> (Add-on SL)</w:t>
            </w:r>
            <w:bookmarkEnd w:id="106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F421290"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4CEE44C"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5019041C" w14:textId="77777777" w:rsidR="00AC28B1" w:rsidRDefault="00AC28B1" w:rsidP="007F2F44">
            <w:pPr>
              <w:pStyle w:val="ProductList-OfferingBody"/>
              <w:ind w:left="-113"/>
              <w:jc w:val="center"/>
            </w:pPr>
          </w:p>
        </w:tc>
        <w:tc>
          <w:tcPr>
            <w:tcW w:w="768" w:type="dxa"/>
            <w:shd w:val="clear" w:color="auto" w:fill="70AD47" w:themeFill="accent6"/>
            <w:vAlign w:val="center"/>
          </w:tcPr>
          <w:p w14:paraId="6ABF9178"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523C86A1"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705A6C0"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EDB12E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5710B3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CC770D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A41466C" w14:textId="77777777" w:rsidR="00AC28B1" w:rsidRDefault="00AC28B1" w:rsidP="007F2F44">
            <w:pPr>
              <w:pStyle w:val="ProductList-OfferingBody"/>
              <w:ind w:left="-113"/>
              <w:jc w:val="center"/>
            </w:pPr>
          </w:p>
        </w:tc>
      </w:tr>
      <w:tr w:rsidR="00AC28B1" w14:paraId="1C7A410B"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5B8AC72" w14:textId="77777777" w:rsidR="00AC28B1" w:rsidRDefault="00AC28B1" w:rsidP="007F2F44">
            <w:pPr>
              <w:pStyle w:val="ProductList-Offering2"/>
            </w:pPr>
            <w:bookmarkStart w:id="1061" w:name="_Toc413390782"/>
            <w:r>
              <w:t>Parature Enhanced Support</w:t>
            </w:r>
            <w:bookmarkEnd w:id="1061"/>
            <w:r>
              <w:fldChar w:fldCharType="begin"/>
            </w:r>
            <w:r>
              <w:instrText xml:space="preserve"> XE "</w:instrText>
            </w:r>
            <w:r w:rsidRPr="00A829D5">
              <w:instrText>Parature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8BC65B6"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E96B7DB" w14:textId="77777777" w:rsidR="00AC28B1" w:rsidRDefault="00AC28B1" w:rsidP="007F2F44">
            <w:pPr>
              <w:pStyle w:val="ProductList-OfferingBody"/>
              <w:ind w:left="-113"/>
              <w:jc w:val="center"/>
            </w:pPr>
          </w:p>
        </w:tc>
        <w:tc>
          <w:tcPr>
            <w:tcW w:w="767" w:type="dxa"/>
            <w:shd w:val="clear" w:color="auto" w:fill="70AD47" w:themeFill="accent6"/>
            <w:vAlign w:val="center"/>
          </w:tcPr>
          <w:p w14:paraId="3718240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29ECDE" w14:textId="77777777" w:rsidR="00AC28B1" w:rsidRPr="00287117" w:rsidRDefault="00AC28B1" w:rsidP="007F2F44">
            <w:pPr>
              <w:pStyle w:val="ProductList-OfferingBody"/>
              <w:ind w:left="-113"/>
              <w:jc w:val="center"/>
            </w:pPr>
          </w:p>
        </w:tc>
        <w:tc>
          <w:tcPr>
            <w:tcW w:w="767" w:type="dxa"/>
            <w:shd w:val="clear" w:color="auto" w:fill="BFBFBF" w:themeFill="background1" w:themeFillShade="BF"/>
            <w:vAlign w:val="center"/>
          </w:tcPr>
          <w:p w14:paraId="4770C475"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C2DA51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E23C62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D760C6E"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4C7A345" w14:textId="77777777" w:rsidR="00AC28B1" w:rsidRDefault="00AC28B1" w:rsidP="007F2F44">
            <w:pPr>
              <w:pStyle w:val="ProductList-OfferingBody"/>
              <w:ind w:left="-113"/>
              <w:jc w:val="center"/>
            </w:pPr>
          </w:p>
        </w:tc>
        <w:tc>
          <w:tcPr>
            <w:tcW w:w="768" w:type="dxa"/>
            <w:shd w:val="clear" w:color="auto" w:fill="70AD47" w:themeFill="accent6"/>
            <w:vAlign w:val="center"/>
          </w:tcPr>
          <w:p w14:paraId="79CF303B"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56ABC8F"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91E1558" w14:textId="77777777" w:rsidR="00AC28B1" w:rsidRDefault="00AC28B1" w:rsidP="007F2F44">
            <w:pPr>
              <w:pStyle w:val="ProductList-Offering2"/>
            </w:pPr>
            <w:bookmarkStart w:id="1062" w:name="_Toc413390783"/>
            <w:r>
              <w:t>Parature Professional Direct Support</w:t>
            </w:r>
            <w:bookmarkEnd w:id="1062"/>
            <w:r>
              <w:fldChar w:fldCharType="begin"/>
            </w:r>
            <w:r>
              <w:instrText xml:space="preserve"> XE "</w:instrText>
            </w:r>
            <w:r w:rsidRPr="00A829D5">
              <w:instrText>Parature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2259C59"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7EBD1D4" w14:textId="77777777" w:rsidR="00AC28B1" w:rsidRDefault="00AC28B1" w:rsidP="007F2F44">
            <w:pPr>
              <w:pStyle w:val="ProductList-OfferingBody"/>
              <w:ind w:left="-113"/>
              <w:jc w:val="center"/>
            </w:pPr>
          </w:p>
        </w:tc>
        <w:tc>
          <w:tcPr>
            <w:tcW w:w="767" w:type="dxa"/>
            <w:shd w:val="clear" w:color="auto" w:fill="70AD47" w:themeFill="accent6"/>
            <w:vAlign w:val="center"/>
          </w:tcPr>
          <w:p w14:paraId="5CDDA78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E6FD282" w14:textId="77777777" w:rsidR="00AC28B1" w:rsidRPr="00287117" w:rsidRDefault="00AC28B1" w:rsidP="007F2F44">
            <w:pPr>
              <w:pStyle w:val="ProductList-OfferingBody"/>
              <w:ind w:left="-113"/>
              <w:jc w:val="center"/>
            </w:pPr>
          </w:p>
        </w:tc>
        <w:tc>
          <w:tcPr>
            <w:tcW w:w="767" w:type="dxa"/>
            <w:shd w:val="clear" w:color="auto" w:fill="BFBFBF" w:themeFill="background1" w:themeFillShade="BF"/>
            <w:vAlign w:val="center"/>
          </w:tcPr>
          <w:p w14:paraId="62EBAC7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644A9B4"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32F08A7"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E6BB33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4C799A0" w14:textId="77777777" w:rsidR="00AC28B1" w:rsidRDefault="00AC28B1" w:rsidP="007F2F44">
            <w:pPr>
              <w:pStyle w:val="ProductList-OfferingBody"/>
              <w:ind w:left="-113"/>
              <w:jc w:val="center"/>
            </w:pPr>
          </w:p>
        </w:tc>
        <w:tc>
          <w:tcPr>
            <w:tcW w:w="768" w:type="dxa"/>
            <w:shd w:val="clear" w:color="auto" w:fill="70AD47" w:themeFill="accent6"/>
            <w:vAlign w:val="center"/>
          </w:tcPr>
          <w:p w14:paraId="085D7C0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8D63BE9"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AD06209" w14:textId="77777777" w:rsidR="00AC28B1" w:rsidRDefault="00AC28B1" w:rsidP="007F2F44">
            <w:pPr>
              <w:pStyle w:val="ProductList-Offering2"/>
            </w:pPr>
            <w:bookmarkStart w:id="1063" w:name="_Toc413390784"/>
            <w:r>
              <w:t>Parature Enhanced Support EDU</w:t>
            </w:r>
            <w:bookmarkEnd w:id="1063"/>
            <w:r>
              <w:fldChar w:fldCharType="begin"/>
            </w:r>
            <w:r>
              <w:instrText xml:space="preserve"> XE "</w:instrText>
            </w:r>
            <w:r w:rsidRPr="00A829D5">
              <w:instrText>Parature Enhanced Support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74DD3ED"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FC81139"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1949A7A7" w14:textId="77777777" w:rsidR="00AC28B1" w:rsidRDefault="00AC28B1" w:rsidP="007F2F44">
            <w:pPr>
              <w:pStyle w:val="ProductList-OfferingBody"/>
              <w:ind w:left="-113"/>
              <w:jc w:val="center"/>
            </w:pPr>
          </w:p>
        </w:tc>
        <w:tc>
          <w:tcPr>
            <w:tcW w:w="768" w:type="dxa"/>
            <w:shd w:val="clear" w:color="auto" w:fill="70AD47" w:themeFill="accent6"/>
            <w:vAlign w:val="center"/>
          </w:tcPr>
          <w:p w14:paraId="39B17361"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67A4358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1A6DF27"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9CBA3D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4599D04"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CE96C7B"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51F39634" w14:textId="77777777" w:rsidR="00AC28B1" w:rsidRDefault="00AC28B1" w:rsidP="007F2F44">
            <w:pPr>
              <w:pStyle w:val="ProductList-OfferingBody"/>
              <w:ind w:left="-113"/>
              <w:jc w:val="center"/>
            </w:pPr>
          </w:p>
        </w:tc>
      </w:tr>
      <w:tr w:rsidR="00AC28B1" w14:paraId="52A31BD6" w14:textId="77777777" w:rsidTr="007F2F44">
        <w:trPr>
          <w:cantSplit/>
          <w:trHeight w:val="44"/>
          <w:tblHeader/>
        </w:trPr>
        <w:tc>
          <w:tcPr>
            <w:tcW w:w="3097" w:type="dxa"/>
            <w:tcBorders>
              <w:top w:val="dashSmallGap" w:sz="4" w:space="0" w:color="BFBFBF" w:themeColor="background1" w:themeShade="BF"/>
              <w:left w:val="nil"/>
              <w:bottom w:val="nil"/>
              <w:right w:val="nil"/>
            </w:tcBorders>
          </w:tcPr>
          <w:p w14:paraId="1DC50628" w14:textId="77777777" w:rsidR="00AC28B1" w:rsidRDefault="00AC28B1" w:rsidP="007F2F44">
            <w:pPr>
              <w:pStyle w:val="ProductList-Offering2"/>
            </w:pPr>
            <w:bookmarkStart w:id="1064" w:name="_Toc413390785"/>
            <w:r>
              <w:t>Parature Professional Direct Support EDU</w:t>
            </w:r>
            <w:bookmarkEnd w:id="1064"/>
            <w:r>
              <w:fldChar w:fldCharType="begin"/>
            </w:r>
            <w:r>
              <w:instrText xml:space="preserve"> XE "</w:instrText>
            </w:r>
            <w:r w:rsidRPr="00A829D5">
              <w:instrText>Parature Professional Direct Support EDU</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2A89DBF6"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5C84563"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6F1A9259" w14:textId="77777777" w:rsidR="00AC28B1" w:rsidRDefault="00AC28B1" w:rsidP="007F2F44">
            <w:pPr>
              <w:pStyle w:val="ProductList-OfferingBody"/>
              <w:ind w:left="-113"/>
              <w:jc w:val="center"/>
            </w:pPr>
          </w:p>
        </w:tc>
        <w:tc>
          <w:tcPr>
            <w:tcW w:w="768" w:type="dxa"/>
            <w:shd w:val="clear" w:color="auto" w:fill="70AD47" w:themeFill="accent6"/>
            <w:vAlign w:val="center"/>
          </w:tcPr>
          <w:p w14:paraId="696D40B0"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1F57908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D5171A5"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3881D3E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7AA523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206B36"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52BDB3AF" w14:textId="77777777" w:rsidR="00AC28B1" w:rsidRDefault="00AC28B1" w:rsidP="007F2F44">
            <w:pPr>
              <w:pStyle w:val="ProductList-OfferingBody"/>
              <w:ind w:left="-113"/>
              <w:jc w:val="center"/>
            </w:pPr>
          </w:p>
        </w:tc>
      </w:tr>
    </w:tbl>
    <w:p w14:paraId="566FC3B9" w14:textId="77777777" w:rsidR="00AC28B1" w:rsidRDefault="00AC28B1" w:rsidP="00AC28B1">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28B1" w14:paraId="6364385C" w14:textId="77777777" w:rsidTr="007F2F44">
        <w:tc>
          <w:tcPr>
            <w:tcW w:w="3596" w:type="dxa"/>
          </w:tcPr>
          <w:p w14:paraId="18B46807" w14:textId="77777777" w:rsidR="00AC28B1" w:rsidRDefault="00AC28B1" w:rsidP="007F2F44">
            <w:pPr>
              <w:pStyle w:val="ProductList-Body"/>
              <w:spacing w:before="20" w:after="20"/>
            </w:pPr>
            <w:r>
              <w:t xml:space="preserve">Reduction Eligible: </w:t>
            </w:r>
            <w:r>
              <w:rPr>
                <w:b/>
              </w:rPr>
              <w:t>All</w:t>
            </w:r>
          </w:p>
        </w:tc>
        <w:tc>
          <w:tcPr>
            <w:tcW w:w="3597" w:type="dxa"/>
          </w:tcPr>
          <w:p w14:paraId="5C078386" w14:textId="77777777" w:rsidR="00AC28B1" w:rsidRDefault="00AC28B1" w:rsidP="007F2F44">
            <w:pPr>
              <w:pStyle w:val="ProductList-Body"/>
              <w:spacing w:before="20" w:after="20"/>
            </w:pPr>
            <w:r>
              <w:t xml:space="preserve">Product Pool: </w:t>
            </w:r>
            <w:r>
              <w:rPr>
                <w:b/>
              </w:rPr>
              <w:t>Server</w:t>
            </w:r>
          </w:p>
        </w:tc>
        <w:tc>
          <w:tcPr>
            <w:tcW w:w="3597" w:type="dxa"/>
          </w:tcPr>
          <w:p w14:paraId="274D8140" w14:textId="77777777" w:rsidR="00AC28B1" w:rsidRDefault="00AC28B1" w:rsidP="007F2F44">
            <w:pPr>
              <w:pStyle w:val="ProductList-Body"/>
              <w:spacing w:before="20" w:after="20"/>
            </w:pPr>
            <w:r>
              <w:t xml:space="preserve">True-up Eligible: </w:t>
            </w:r>
            <w:r>
              <w:rPr>
                <w:b/>
              </w:rPr>
              <w:t>All</w:t>
            </w:r>
          </w:p>
        </w:tc>
      </w:tr>
    </w:tbl>
    <w:p w14:paraId="16D2FF89" w14:textId="77777777" w:rsidR="00AC28B1" w:rsidRPr="00782C7B" w:rsidRDefault="00AC28B1" w:rsidP="00AC28B1">
      <w:pPr>
        <w:pStyle w:val="ProductList-Body"/>
        <w:shd w:val="clear" w:color="auto" w:fill="D9D9D9" w:themeFill="background1" w:themeFillShade="D9"/>
        <w:spacing w:before="120" w:after="120"/>
        <w:rPr>
          <w:b/>
        </w:rPr>
      </w:pPr>
      <w:r w:rsidRPr="00782C7B">
        <w:rPr>
          <w:b/>
        </w:rPr>
        <w:t>Additional Information</w:t>
      </w:r>
    </w:p>
    <w:p w14:paraId="37A1E3A4" w14:textId="77777777" w:rsidR="00AC28B1" w:rsidRPr="00241D62" w:rsidRDefault="00AC28B1" w:rsidP="00AC28B1">
      <w:pPr>
        <w:pStyle w:val="ProductList-Body"/>
        <w:rPr>
          <w:b/>
        </w:rPr>
      </w:pPr>
      <w:r>
        <w:rPr>
          <w:b/>
          <w:color w:val="00188F"/>
        </w:rPr>
        <w:t>Parature</w:t>
      </w:r>
      <w:r w:rsidRPr="000B1561">
        <w:rPr>
          <w:b/>
          <w:color w:val="00188F"/>
        </w:rPr>
        <w:t xml:space="preserve"> Support Offerings</w:t>
      </w:r>
    </w:p>
    <w:p w14:paraId="58A6DF3F" w14:textId="77777777" w:rsidR="00AC28B1" w:rsidRPr="00C079BF" w:rsidRDefault="00AC28B1" w:rsidP="00AC28B1">
      <w:pPr>
        <w:autoSpaceDE w:val="0"/>
        <w:autoSpaceDN w:val="0"/>
        <w:spacing w:after="0" w:line="240" w:lineRule="auto"/>
        <w:rPr>
          <w:strike/>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w:t>
      </w:r>
      <w:r>
        <w:rPr>
          <w:rFonts w:cstheme="minorHAnsi"/>
          <w:sz w:val="18"/>
          <w:szCs w:val="18"/>
        </w:rPr>
        <w:t>Parature, from Microsoft</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Pr>
          <w:rStyle w:val="Hyperlink"/>
          <w:sz w:val="18"/>
        </w:rPr>
        <w:t xml:space="preserve"> </w:t>
      </w:r>
      <w:hyperlink r:id="rId54" w:history="1">
        <w:r w:rsidRPr="00C079BF">
          <w:rPr>
            <w:rStyle w:val="Hyperlink"/>
            <w:sz w:val="18"/>
            <w:szCs w:val="18"/>
          </w:rPr>
          <w:t>http://www.microsoft.com/en-us/dynamics/dynamics-online-support.aspx</w:t>
        </w:r>
      </w:hyperlink>
      <w:r>
        <w:rPr>
          <w:rFonts w:cstheme="minorHAnsi"/>
          <w:sz w:val="18"/>
          <w:szCs w:val="18"/>
        </w:rPr>
        <w:t xml:space="preserve">.  </w:t>
      </w:r>
      <w:r>
        <w:rPr>
          <w:sz w:val="18"/>
        </w:rPr>
        <w:t>Support</w:t>
      </w:r>
      <w:r w:rsidRPr="007419EE">
        <w:rPr>
          <w:sz w:val="18"/>
        </w:rPr>
        <w:t xml:space="preserve"> </w:t>
      </w:r>
      <w:r>
        <w:rPr>
          <w:sz w:val="18"/>
        </w:rPr>
        <w:t xml:space="preserve">is guaranteed </w:t>
      </w:r>
      <w:r w:rsidRPr="007419EE">
        <w:rPr>
          <w:sz w:val="18"/>
        </w:rPr>
        <w:t>in the English language unless otherwise agreed to by a customer and Microsoft in writing.</w:t>
      </w:r>
    </w:p>
    <w:p w14:paraId="14CF5778" w14:textId="77777777" w:rsidR="00AC28B1" w:rsidRDefault="00F8488D" w:rsidP="00AC28B1">
      <w:pPr>
        <w:pStyle w:val="ProductList-Body"/>
        <w:shd w:val="clear" w:color="auto" w:fill="A6A6A6" w:themeFill="background1" w:themeFillShade="A6"/>
        <w:spacing w:before="120" w:after="240"/>
        <w:jc w:val="right"/>
        <w:rPr>
          <w:rStyle w:val="Hyperlink"/>
          <w:sz w:val="16"/>
          <w:szCs w:val="16"/>
        </w:rPr>
      </w:pPr>
      <w:hyperlink w:anchor="ToC" w:history="1">
        <w:r w:rsidR="00AC28B1" w:rsidRPr="00585A48">
          <w:rPr>
            <w:rStyle w:val="Hyperlink"/>
            <w:sz w:val="16"/>
            <w:szCs w:val="16"/>
          </w:rPr>
          <w:t>Table of Contents</w:t>
        </w:r>
      </w:hyperlink>
      <w:r w:rsidR="00AC28B1" w:rsidRPr="00585A48">
        <w:rPr>
          <w:sz w:val="16"/>
          <w:szCs w:val="16"/>
        </w:rPr>
        <w:t xml:space="preserve"> / </w:t>
      </w:r>
      <w:hyperlink w:anchor="ChartKey" w:history="1">
        <w:r w:rsidR="00AC28B1" w:rsidRPr="00585A48">
          <w:rPr>
            <w:rStyle w:val="Hyperlink"/>
            <w:sz w:val="16"/>
            <w:szCs w:val="16"/>
          </w:rPr>
          <w:t>Chart Key</w:t>
        </w:r>
      </w:hyperlink>
      <w:r w:rsidR="00AC28B1" w:rsidRPr="00585A48">
        <w:rPr>
          <w:sz w:val="16"/>
          <w:szCs w:val="16"/>
        </w:rPr>
        <w:t xml:space="preserve"> / </w:t>
      </w:r>
      <w:hyperlink w:anchor="Index" w:history="1">
        <w:r w:rsidR="00AC28B1" w:rsidRPr="00585A48">
          <w:rPr>
            <w:rStyle w:val="Hyperlink"/>
            <w:sz w:val="16"/>
            <w:szCs w:val="16"/>
          </w:rPr>
          <w:t>Index</w:t>
        </w:r>
      </w:hyperlink>
    </w:p>
    <w:p w14:paraId="4FDCBDDE" w14:textId="703B7ADB" w:rsidR="00EE40B5" w:rsidRDefault="00EE40B5" w:rsidP="00E67F37">
      <w:pPr>
        <w:pStyle w:val="ProductList-OfferingGroupHeading"/>
        <w:outlineLvl w:val="1"/>
      </w:pPr>
      <w:bookmarkStart w:id="1065" w:name="_Toc380513350"/>
      <w:bookmarkStart w:id="1066" w:name="_Toc380655400"/>
      <w:bookmarkStart w:id="1067" w:name="_Toc413390786"/>
      <w:r>
        <w:t>Office 365 Services</w:t>
      </w:r>
      <w:bookmarkEnd w:id="1016"/>
      <w:bookmarkEnd w:id="1017"/>
      <w:bookmarkEnd w:id="1018"/>
      <w:bookmarkEnd w:id="1065"/>
      <w:bookmarkEnd w:id="1066"/>
      <w:bookmarkEnd w:id="1067"/>
    </w:p>
    <w:p w14:paraId="4FDCBDDF" w14:textId="77777777" w:rsidR="00EE40B5" w:rsidRDefault="00EE40B5" w:rsidP="00680B4D">
      <w:pPr>
        <w:pStyle w:val="ProductList-Offering2Heading"/>
        <w:outlineLvl w:val="2"/>
      </w:pPr>
      <w:r>
        <w:tab/>
      </w:r>
      <w:bookmarkStart w:id="1068" w:name="_Toc378147664"/>
      <w:bookmarkStart w:id="1069" w:name="_Toc378151561"/>
      <w:bookmarkStart w:id="1070" w:name="_Toc379797329"/>
      <w:bookmarkStart w:id="1071" w:name="_Toc380513351"/>
      <w:bookmarkStart w:id="1072" w:name="_Toc380655401"/>
      <w:bookmarkStart w:id="1073" w:name="_Toc413390787"/>
      <w:r>
        <w:t>Exchange Online</w:t>
      </w:r>
      <w:bookmarkEnd w:id="1068"/>
      <w:bookmarkEnd w:id="1069"/>
      <w:bookmarkEnd w:id="1070"/>
      <w:bookmarkEnd w:id="1071"/>
      <w:bookmarkEnd w:id="1072"/>
      <w:bookmarkEnd w:id="1073"/>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DEB" w14:textId="77777777" w:rsidTr="00FD7C04">
        <w:trPr>
          <w:cantSplit/>
          <w:tblHeader/>
        </w:trPr>
        <w:tc>
          <w:tcPr>
            <w:tcW w:w="3352" w:type="dxa"/>
            <w:tcBorders>
              <w:bottom w:val="nil"/>
            </w:tcBorders>
            <w:shd w:val="clear" w:color="auto" w:fill="00188F"/>
          </w:tcPr>
          <w:p w14:paraId="4FDCBDE0"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DE1" w14:textId="7B6EAB7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DE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DE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DE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DE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DE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DE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DE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DE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DE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317D" w14:paraId="4FDCBE0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DF8" w14:textId="68BB913B" w:rsidR="0073317D" w:rsidRPr="00111ECD" w:rsidRDefault="0073317D" w:rsidP="0073317D">
            <w:pPr>
              <w:pStyle w:val="ProductList-Offering2"/>
            </w:pPr>
            <w:bookmarkStart w:id="1074" w:name="_Toc379797331"/>
            <w:bookmarkStart w:id="1075" w:name="_Toc380513353"/>
            <w:bookmarkStart w:id="1076" w:name="_Toc380655403"/>
            <w:bookmarkStart w:id="1077" w:name="_Toc413390788"/>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00FC3FF1">
              <w:t xml:space="preserve"> (User SL)</w:t>
            </w:r>
            <w:bookmarkEnd w:id="1074"/>
            <w:bookmarkEnd w:id="1075"/>
            <w:bookmarkEnd w:id="1076"/>
            <w:bookmarkEnd w:id="107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DF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DF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0" w14:textId="40E4B62F"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2" w14:textId="77777777" w:rsidR="0073317D" w:rsidRDefault="0073317D" w:rsidP="0073317D">
            <w:pPr>
              <w:pStyle w:val="ProductList-OfferingBody"/>
              <w:ind w:left="-113"/>
              <w:jc w:val="center"/>
            </w:pPr>
          </w:p>
        </w:tc>
      </w:tr>
      <w:tr w:rsidR="0073317D" w14:paraId="4FDCBE0F" w14:textId="77777777" w:rsidTr="003D20A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04" w14:textId="220F1EE1" w:rsidR="0073317D" w:rsidRPr="00111ECD" w:rsidRDefault="0073317D" w:rsidP="0073317D">
            <w:pPr>
              <w:pStyle w:val="ProductList-Offering2"/>
            </w:pPr>
            <w:bookmarkStart w:id="1078" w:name="_Toc379797332"/>
            <w:bookmarkStart w:id="1079" w:name="_Toc380513354"/>
            <w:bookmarkStart w:id="1080" w:name="_Toc380655404"/>
            <w:bookmarkStart w:id="1081" w:name="_Toc413390789"/>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Online A</w:instrText>
            </w:r>
            <w:r w:rsidR="00530493">
              <w:instrText xml:space="preserve">" </w:instrText>
            </w:r>
            <w:r w:rsidR="00530493">
              <w:fldChar w:fldCharType="end"/>
            </w:r>
            <w:r w:rsidR="00FC3FF1">
              <w:t xml:space="preserve"> (User SL)</w:t>
            </w:r>
            <w:bookmarkEnd w:id="1078"/>
            <w:bookmarkEnd w:id="1079"/>
            <w:bookmarkEnd w:id="1080"/>
            <w:bookmarkEnd w:id="108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0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06"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07" w14:textId="6597553F" w:rsidR="0073317D" w:rsidRDefault="0073317D" w:rsidP="0073317D">
            <w:pPr>
              <w:pStyle w:val="ProductList-OfferingBody"/>
              <w:ind w:left="-113"/>
              <w:jc w:val="center"/>
            </w:pPr>
          </w:p>
        </w:tc>
        <w:tc>
          <w:tcPr>
            <w:tcW w:w="739" w:type="dxa"/>
            <w:shd w:val="clear" w:color="auto" w:fill="70AD47" w:themeFill="accent6"/>
            <w:vAlign w:val="center"/>
          </w:tcPr>
          <w:p w14:paraId="4FDCBE08" w14:textId="77777777" w:rsidR="0073317D" w:rsidRDefault="0073317D"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4D0ACF">
              <w:t>,</w:t>
            </w:r>
            <w:r w:rsidR="004D0ACF">
              <w:fldChar w:fldCharType="begin"/>
            </w:r>
            <w:r w:rsidR="004D0ACF">
              <w:instrText xml:space="preserve"> AutoTextList  \sNoStyle\t “Student Offering for EES Only”</w:instrText>
            </w:r>
            <w:r w:rsidR="004D0ACF">
              <w:fldChar w:fldCharType="separate"/>
            </w:r>
            <w:r w:rsidR="004D0ACF">
              <w:t>SE</w:t>
            </w:r>
            <w:r w:rsidR="004D0ACF">
              <w:fldChar w:fldCharType="end"/>
            </w:r>
          </w:p>
        </w:tc>
        <w:tc>
          <w:tcPr>
            <w:tcW w:w="739" w:type="dxa"/>
            <w:shd w:val="clear" w:color="auto" w:fill="BFBFBF" w:themeFill="background1" w:themeFillShade="BF"/>
            <w:vAlign w:val="center"/>
          </w:tcPr>
          <w:p w14:paraId="4FDCBE0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0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0C" w14:textId="33B19CC2" w:rsidR="0073317D" w:rsidRDefault="003D20A8" w:rsidP="0073317D">
            <w:pPr>
              <w:pStyle w:val="ProductList-OfferingBody"/>
              <w:ind w:left="-113"/>
              <w:jc w:val="center"/>
            </w:pPr>
            <w:r>
              <w:t>P</w:t>
            </w:r>
          </w:p>
        </w:tc>
        <w:tc>
          <w:tcPr>
            <w:tcW w:w="739" w:type="dxa"/>
            <w:shd w:val="clear" w:color="auto" w:fill="BFBFBF" w:themeFill="background1" w:themeFillShade="BF"/>
            <w:vAlign w:val="center"/>
          </w:tcPr>
          <w:p w14:paraId="4FDCBE0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E" w14:textId="77777777" w:rsidR="0073317D" w:rsidRDefault="0073317D" w:rsidP="0073317D">
            <w:pPr>
              <w:pStyle w:val="ProductList-OfferingBody"/>
              <w:ind w:left="-113"/>
              <w:jc w:val="center"/>
            </w:pPr>
          </w:p>
        </w:tc>
      </w:tr>
      <w:tr w:rsidR="00FC3FF1" w14:paraId="4FDCBE1B"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0" w14:textId="63171437" w:rsidR="00FC3FF1" w:rsidRPr="00111ECD" w:rsidRDefault="00FC3FF1" w:rsidP="00FC3FF1">
            <w:pPr>
              <w:pStyle w:val="ProductList-Offering2"/>
            </w:pPr>
            <w:bookmarkStart w:id="1082" w:name="_Toc379797333"/>
            <w:bookmarkStart w:id="1083" w:name="_Toc380513355"/>
            <w:bookmarkStart w:id="1084" w:name="_Toc380655405"/>
            <w:bookmarkStart w:id="1085" w:name="_Toc413390790"/>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Online G</w:instrText>
            </w:r>
            <w:r w:rsidR="00530493">
              <w:instrText xml:space="preserve">" </w:instrText>
            </w:r>
            <w:r w:rsidR="00530493">
              <w:fldChar w:fldCharType="end"/>
            </w:r>
            <w:r>
              <w:t xml:space="preserve"> (User SL)</w:t>
            </w:r>
            <w:bookmarkEnd w:id="1082"/>
            <w:bookmarkEnd w:id="1083"/>
            <w:bookmarkEnd w:id="1084"/>
            <w:bookmarkEnd w:id="108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11"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12"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3" w14:textId="0F97CB02" w:rsidR="00FC3FF1"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14" w14:textId="77777777" w:rsidR="00FC3FF1" w:rsidRPr="005A0966" w:rsidRDefault="00FC3FF1" w:rsidP="004D0ACF">
            <w:pPr>
              <w:pStyle w:val="ProductList-OfferingBody"/>
              <w:ind w:left="-113"/>
              <w:jc w:val="center"/>
            </w:pPr>
          </w:p>
        </w:tc>
        <w:tc>
          <w:tcPr>
            <w:tcW w:w="739" w:type="dxa"/>
            <w:shd w:val="clear" w:color="auto" w:fill="BFBFBF" w:themeFill="background1" w:themeFillShade="BF"/>
            <w:vAlign w:val="center"/>
          </w:tcPr>
          <w:p w14:paraId="4FDCBE15"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16"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7"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8" w14:textId="1F4E41B4"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9"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A" w14:textId="77777777" w:rsidR="00FC3FF1" w:rsidRDefault="00FC3FF1" w:rsidP="0073317D">
            <w:pPr>
              <w:pStyle w:val="ProductList-OfferingBody"/>
              <w:ind w:left="-113"/>
              <w:jc w:val="center"/>
            </w:pPr>
          </w:p>
        </w:tc>
      </w:tr>
      <w:tr w:rsidR="0073317D" w14:paraId="4FDCBE27"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C" w14:textId="2C55EFEC" w:rsidR="0073317D" w:rsidRPr="00111ECD" w:rsidRDefault="0073317D" w:rsidP="0073317D">
            <w:pPr>
              <w:pStyle w:val="ProductList-Offering2"/>
            </w:pPr>
            <w:bookmarkStart w:id="1086" w:name="_Toc379797334"/>
            <w:bookmarkStart w:id="1087" w:name="_Toc380513356"/>
            <w:bookmarkStart w:id="1088" w:name="_Toc380655406"/>
            <w:bookmarkStart w:id="1089" w:name="_Toc413390791"/>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(User SL)</w:t>
            </w:r>
            <w:bookmarkEnd w:id="1086"/>
            <w:bookmarkEnd w:id="1087"/>
            <w:bookmarkEnd w:id="1088"/>
            <w:bookmarkEnd w:id="108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1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1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E1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20" w14:textId="77777777" w:rsidR="0073317D" w:rsidRDefault="004D0ACF"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BE2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4" w14:textId="36768AC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6" w14:textId="77777777" w:rsidR="0073317D" w:rsidRDefault="0073317D" w:rsidP="0073317D">
            <w:pPr>
              <w:pStyle w:val="ProductList-OfferingBody"/>
              <w:ind w:left="-113"/>
              <w:jc w:val="center"/>
            </w:pPr>
          </w:p>
        </w:tc>
      </w:tr>
      <w:tr w:rsidR="0073317D" w14:paraId="4FDCBE33" w14:textId="77777777" w:rsidTr="00C0717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28" w14:textId="615F798A" w:rsidR="0073317D" w:rsidRPr="00111ECD" w:rsidRDefault="0073317D" w:rsidP="0073317D">
            <w:pPr>
              <w:pStyle w:val="ProductList-Offering2"/>
            </w:pPr>
            <w:bookmarkStart w:id="1090" w:name="_Toc379797335"/>
            <w:bookmarkStart w:id="1091" w:name="_Toc380513357"/>
            <w:bookmarkStart w:id="1092" w:name="_Toc380655407"/>
            <w:bookmarkStart w:id="1093" w:name="_Toc413390792"/>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rsidRPr="00111ECD">
              <w:t xml:space="preserve"> (User SL)</w:t>
            </w:r>
            <w:bookmarkEnd w:id="1090"/>
            <w:bookmarkEnd w:id="1091"/>
            <w:bookmarkEnd w:id="1092"/>
            <w:bookmarkEnd w:id="1093"/>
            <w:r w:rsidR="00FC3FF1">
              <w:t xml:space="preserve"> </w:t>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2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2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C" w14:textId="77777777" w:rsidR="0073317D" w:rsidRDefault="004D0ACF" w:rsidP="0073317D">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739" w:type="dxa"/>
            <w:shd w:val="clear" w:color="auto" w:fill="BFBFBF" w:themeFill="background1" w:themeFillShade="BF"/>
            <w:vAlign w:val="center"/>
          </w:tcPr>
          <w:p w14:paraId="4FDCBE2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0" w14:textId="7CB778E4"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2" w14:textId="77777777" w:rsidR="0073317D" w:rsidRDefault="0073317D" w:rsidP="0073317D">
            <w:pPr>
              <w:pStyle w:val="ProductList-OfferingBody"/>
              <w:ind w:left="-113"/>
              <w:jc w:val="center"/>
            </w:pPr>
          </w:p>
        </w:tc>
      </w:tr>
      <w:tr w:rsidR="00FC3FF1" w14:paraId="4FDCBE3F"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34" w14:textId="18E17885" w:rsidR="00FC3FF1" w:rsidRPr="00111ECD" w:rsidRDefault="00FC3FF1" w:rsidP="00FC3FF1">
            <w:pPr>
              <w:pStyle w:val="ProductList-Offering2"/>
            </w:pPr>
            <w:bookmarkStart w:id="1094" w:name="_Toc379797336"/>
            <w:bookmarkStart w:id="1095" w:name="_Toc380513358"/>
            <w:bookmarkStart w:id="1096" w:name="_Toc380655408"/>
            <w:bookmarkStart w:id="1097" w:name="_Toc413390793"/>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Server G</w:instrText>
            </w:r>
            <w:r w:rsidR="00530493">
              <w:instrText xml:space="preserve">" </w:instrText>
            </w:r>
            <w:r w:rsidR="00530493">
              <w:fldChar w:fldCharType="end"/>
            </w:r>
            <w:r w:rsidRPr="00111ECD">
              <w:t xml:space="preserve"> (User SL)</w:t>
            </w:r>
            <w:bookmarkEnd w:id="1094"/>
            <w:bookmarkEnd w:id="1095"/>
            <w:bookmarkEnd w:id="1096"/>
            <w:bookmarkEnd w:id="109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35"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36"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7" w14:textId="7CAA5F34" w:rsidR="00FC3FF1"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38"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9"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3A"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B"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C" w14:textId="25A5B94B"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D"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E" w14:textId="77777777" w:rsidR="00FC3FF1" w:rsidRDefault="00FC3FF1" w:rsidP="0073317D">
            <w:pPr>
              <w:pStyle w:val="ProductList-OfferingBody"/>
              <w:ind w:left="-113"/>
              <w:jc w:val="center"/>
            </w:pPr>
          </w:p>
        </w:tc>
      </w:tr>
      <w:tr w:rsidR="0073317D" w14:paraId="4FDCBE4B"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0" w14:textId="0382C74C" w:rsidR="0073317D" w:rsidRPr="00111ECD" w:rsidRDefault="0073317D" w:rsidP="0073317D">
            <w:pPr>
              <w:pStyle w:val="ProductList-Offering2"/>
            </w:pPr>
            <w:bookmarkStart w:id="1098" w:name="_Toc379797337"/>
            <w:bookmarkStart w:id="1099" w:name="_Toc380513359"/>
            <w:bookmarkStart w:id="1100" w:name="_Toc380655409"/>
            <w:bookmarkStart w:id="1101" w:name="_Toc413390794"/>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(User SL)</w:t>
            </w:r>
            <w:bookmarkEnd w:id="1098"/>
            <w:bookmarkEnd w:id="1099"/>
            <w:bookmarkEnd w:id="1100"/>
            <w:bookmarkEnd w:id="110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41"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2"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3"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44"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4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9"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A"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5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C" w14:textId="4A1328AF" w:rsidR="00DF2A90" w:rsidRPr="00111ECD" w:rsidRDefault="00DF2A90" w:rsidP="0073317D">
            <w:pPr>
              <w:pStyle w:val="ProductList-Offering2"/>
            </w:pPr>
            <w:bookmarkStart w:id="1102" w:name="_Toc379797338"/>
            <w:bookmarkStart w:id="1103" w:name="_Toc380513360"/>
            <w:bookmarkStart w:id="1104" w:name="_Toc380655410"/>
            <w:bookmarkStart w:id="1105" w:name="_Toc413390795"/>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Kiosk G</w:instrText>
            </w:r>
            <w:r w:rsidR="00530493">
              <w:instrText xml:space="preserve">" </w:instrText>
            </w:r>
            <w:r w:rsidR="00530493">
              <w:fldChar w:fldCharType="end"/>
            </w:r>
            <w:r>
              <w:t xml:space="preserve"> </w:t>
            </w:r>
            <w:r w:rsidRPr="00111ECD">
              <w:t>(User SL)</w:t>
            </w:r>
            <w:bookmarkEnd w:id="1102"/>
            <w:bookmarkEnd w:id="1103"/>
            <w:bookmarkEnd w:id="1104"/>
            <w:bookmarkEnd w:id="1105"/>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4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4F" w14:textId="77777777" w:rsidR="00DF2A90" w:rsidRPr="005A0966" w:rsidRDefault="00DF2A90" w:rsidP="0073317D">
            <w:pPr>
              <w:pStyle w:val="ProductList-OfferingBody"/>
              <w:ind w:left="-113"/>
              <w:jc w:val="center"/>
            </w:pPr>
          </w:p>
        </w:tc>
        <w:tc>
          <w:tcPr>
            <w:tcW w:w="739" w:type="dxa"/>
            <w:shd w:val="clear" w:color="auto" w:fill="BFBFBF" w:themeFill="background1" w:themeFillShade="BF"/>
            <w:vAlign w:val="center"/>
          </w:tcPr>
          <w:p w14:paraId="4FDCBE5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5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6" w14:textId="77777777" w:rsidR="00DF2A90" w:rsidRPr="005A0966" w:rsidRDefault="00DF2A90" w:rsidP="0073317D">
            <w:pPr>
              <w:pStyle w:val="ProductList-OfferingBody"/>
              <w:ind w:left="-113"/>
              <w:jc w:val="center"/>
            </w:pPr>
          </w:p>
        </w:tc>
      </w:tr>
      <w:tr w:rsidR="0073317D" w14:paraId="4FDCBE6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58" w14:textId="48D32836" w:rsidR="0073317D" w:rsidRPr="00111ECD" w:rsidRDefault="0073317D" w:rsidP="0073317D">
            <w:pPr>
              <w:pStyle w:val="ProductList-Offering2"/>
            </w:pPr>
            <w:bookmarkStart w:id="1106" w:name="_Toc379797339"/>
            <w:bookmarkStart w:id="1107" w:name="_Toc380513361"/>
            <w:bookmarkStart w:id="1108" w:name="_Toc380655411"/>
            <w:bookmarkStart w:id="1109" w:name="_Toc413390796"/>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(User SL)</w:t>
            </w:r>
            <w:bookmarkEnd w:id="1106"/>
            <w:bookmarkEnd w:id="1107"/>
            <w:bookmarkEnd w:id="1108"/>
            <w:bookmarkEnd w:id="110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5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5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5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5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F" w14:textId="76B7200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6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6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6F"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64" w14:textId="2670533D" w:rsidR="0073317D" w:rsidRPr="00111ECD" w:rsidRDefault="0073317D" w:rsidP="0073317D">
            <w:pPr>
              <w:pStyle w:val="ProductList-Offering2"/>
            </w:pPr>
            <w:bookmarkStart w:id="1110" w:name="_Toc379797340"/>
            <w:bookmarkStart w:id="1111" w:name="_Toc380513362"/>
            <w:bookmarkStart w:id="1112" w:name="_Toc380655412"/>
            <w:bookmarkStart w:id="1113" w:name="_Toc413390797"/>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Add-on</w:t>
            </w:r>
            <w:r w:rsidR="00530493">
              <w:fldChar w:fldCharType="begin"/>
            </w:r>
            <w:r w:rsidR="00530493">
              <w:instrText xml:space="preserve"> XE "</w:instrText>
            </w:r>
            <w:r w:rsidR="00530493" w:rsidRPr="007B43F2">
              <w:instrText>Exchange Online Plan 1 Add-on</w:instrText>
            </w:r>
            <w:r w:rsidR="00530493">
              <w:instrText xml:space="preserve">" </w:instrText>
            </w:r>
            <w:r w:rsidR="00530493">
              <w:fldChar w:fldCharType="end"/>
            </w:r>
            <w:r w:rsidRPr="00111ECD">
              <w:t xml:space="preserve"> (User SL)</w:t>
            </w:r>
            <w:bookmarkEnd w:id="1110"/>
            <w:bookmarkEnd w:id="1111"/>
            <w:bookmarkEnd w:id="1112"/>
            <w:bookmarkEnd w:id="111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6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6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6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6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E" w14:textId="79AE45A6" w:rsidR="0073317D" w:rsidRDefault="0073317D" w:rsidP="0073317D">
            <w:pPr>
              <w:pStyle w:val="ProductList-OfferingBody"/>
              <w:ind w:left="-113"/>
              <w:jc w:val="center"/>
            </w:pPr>
          </w:p>
        </w:tc>
      </w:tr>
      <w:tr w:rsidR="0073317D" w14:paraId="4FDCBE8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7C" w14:textId="37889AAA" w:rsidR="0073317D" w:rsidRPr="00111ECD" w:rsidRDefault="0073317D" w:rsidP="0073317D">
            <w:pPr>
              <w:pStyle w:val="ProductList-Offering2"/>
            </w:pPr>
            <w:bookmarkStart w:id="1114" w:name="_Toc379797341"/>
            <w:bookmarkStart w:id="1115" w:name="_Toc380513363"/>
            <w:bookmarkStart w:id="1116" w:name="_Toc380655413"/>
            <w:bookmarkStart w:id="1117" w:name="_Toc413390798"/>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Plan 1 A</w:instrText>
            </w:r>
            <w:r w:rsidR="00530493">
              <w:instrText xml:space="preserve">" </w:instrText>
            </w:r>
            <w:r w:rsidR="00530493">
              <w:fldChar w:fldCharType="end"/>
            </w:r>
            <w:r w:rsidRPr="00111ECD">
              <w:t xml:space="preserve"> for Alumni</w:t>
            </w:r>
            <w:r w:rsidR="00530493">
              <w:fldChar w:fldCharType="begin"/>
            </w:r>
            <w:r w:rsidR="00530493">
              <w:instrText xml:space="preserve"> XE "</w:instrText>
            </w:r>
            <w:r w:rsidR="00530493" w:rsidRPr="007B43F2">
              <w:instrText>Exchange Online Plan 1 A for Alumni</w:instrText>
            </w:r>
            <w:r w:rsidR="00530493">
              <w:instrText xml:space="preserve">" </w:instrText>
            </w:r>
            <w:r w:rsidR="00530493">
              <w:fldChar w:fldCharType="end"/>
            </w:r>
            <w:r w:rsidRPr="00111ECD">
              <w:t xml:space="preserve"> (User SL)</w:t>
            </w:r>
            <w:bookmarkEnd w:id="1114"/>
            <w:bookmarkEnd w:id="1115"/>
            <w:bookmarkEnd w:id="1116"/>
            <w:bookmarkEnd w:id="111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7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7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7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80" w14:textId="77777777" w:rsidR="0073317D" w:rsidRDefault="00D51A52" w:rsidP="0073317D">
            <w:pPr>
              <w:pStyle w:val="ProductList-OfferingBody"/>
              <w:ind w:left="-113"/>
              <w:jc w:val="center"/>
            </w:pPr>
            <w:r>
              <w:t>AE</w:t>
            </w:r>
          </w:p>
        </w:tc>
        <w:tc>
          <w:tcPr>
            <w:tcW w:w="739" w:type="dxa"/>
            <w:shd w:val="clear" w:color="auto" w:fill="BFBFBF" w:themeFill="background1" w:themeFillShade="BF"/>
            <w:vAlign w:val="center"/>
          </w:tcPr>
          <w:p w14:paraId="4FDCBE8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8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6" w14:textId="77777777" w:rsidR="0073317D" w:rsidRDefault="0073317D" w:rsidP="0073317D">
            <w:pPr>
              <w:pStyle w:val="ProductList-OfferingBody"/>
              <w:ind w:left="-113"/>
              <w:jc w:val="center"/>
            </w:pPr>
          </w:p>
        </w:tc>
      </w:tr>
      <w:tr w:rsidR="00DF2A90" w14:paraId="4FDCBE93"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88" w14:textId="4BCC1D2D" w:rsidR="00DF2A90" w:rsidRPr="00111ECD" w:rsidRDefault="00DF2A90" w:rsidP="00DF2A90">
            <w:pPr>
              <w:pStyle w:val="ProductList-Offering2"/>
            </w:pPr>
            <w:bookmarkStart w:id="1118" w:name="_Toc379797342"/>
            <w:bookmarkStart w:id="1119" w:name="_Toc380513364"/>
            <w:bookmarkStart w:id="1120" w:name="_Toc380655414"/>
            <w:bookmarkStart w:id="1121" w:name="_Toc413390799"/>
            <w:r>
              <w:t>Exchange Online Plan 1G</w:t>
            </w:r>
            <w:r w:rsidR="00530493">
              <w:fldChar w:fldCharType="begin"/>
            </w:r>
            <w:r w:rsidR="00530493">
              <w:instrText xml:space="preserve"> XE "</w:instrText>
            </w:r>
            <w:r w:rsidR="00530493" w:rsidRPr="007B43F2">
              <w:instrText>Exchange Online Plan 1G</w:instrText>
            </w:r>
            <w:r w:rsidR="00530493">
              <w:instrText xml:space="preserve">" </w:instrText>
            </w:r>
            <w:r w:rsidR="00530493">
              <w:fldChar w:fldCharType="end"/>
            </w:r>
            <w:r>
              <w:t xml:space="preserve"> (User SL)</w:t>
            </w:r>
            <w:bookmarkEnd w:id="1118"/>
            <w:bookmarkEnd w:id="1119"/>
            <w:bookmarkEnd w:id="1120"/>
            <w:bookmarkEnd w:id="112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89"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8A"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B" w14:textId="6984785C"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8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D"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8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F"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1"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2" w14:textId="77777777" w:rsidR="00DF2A90" w:rsidRPr="005A0966" w:rsidRDefault="00DF2A90" w:rsidP="0073317D">
            <w:pPr>
              <w:pStyle w:val="ProductList-OfferingBody"/>
              <w:ind w:left="-113"/>
              <w:jc w:val="center"/>
            </w:pPr>
          </w:p>
        </w:tc>
      </w:tr>
      <w:tr w:rsidR="0073317D" w14:paraId="4FDCBE9F"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94" w14:textId="07D88A0F" w:rsidR="0073317D" w:rsidRPr="00111ECD" w:rsidRDefault="0073317D" w:rsidP="0073317D">
            <w:pPr>
              <w:pStyle w:val="ProductList-Offering2"/>
            </w:pPr>
            <w:bookmarkStart w:id="1122" w:name="_Toc379797343"/>
            <w:bookmarkStart w:id="1123" w:name="_Toc380513365"/>
            <w:bookmarkStart w:id="1124" w:name="_Toc380655415"/>
            <w:bookmarkStart w:id="1125" w:name="_Toc413390800"/>
            <w:r w:rsidRPr="00111ECD">
              <w:t>Exchange Online Plan 2</w:t>
            </w:r>
            <w:r w:rsidR="00530493">
              <w:fldChar w:fldCharType="begin"/>
            </w:r>
            <w:r w:rsidR="00530493">
              <w:instrText xml:space="preserve"> XE "</w:instrText>
            </w:r>
            <w:r w:rsidR="00530493" w:rsidRPr="007B43F2">
              <w:instrText>Exchange Online Plan 2</w:instrText>
            </w:r>
            <w:r w:rsidR="00530493">
              <w:instrText xml:space="preserve">" </w:instrText>
            </w:r>
            <w:r w:rsidR="00530493">
              <w:fldChar w:fldCharType="end"/>
            </w:r>
            <w:r w:rsidRPr="00111ECD">
              <w:t xml:space="preserve"> (User SL)</w:t>
            </w:r>
            <w:bookmarkEnd w:id="1122"/>
            <w:bookmarkEnd w:id="1123"/>
            <w:bookmarkEnd w:id="1124"/>
            <w:bookmarkEnd w:id="112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9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9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9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9"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9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B" w14:textId="0DFC569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9C" w14:textId="3FBEBA75" w:rsidR="0073317D" w:rsidRDefault="009C332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9D"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E"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AB" w14:textId="77777777" w:rsidTr="00E12A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A0" w14:textId="3683B585" w:rsidR="0073317D" w:rsidRPr="00111ECD" w:rsidRDefault="0073317D" w:rsidP="0073317D">
            <w:pPr>
              <w:pStyle w:val="ProductList-Offering2"/>
            </w:pPr>
            <w:bookmarkStart w:id="1126" w:name="_Toc379797344"/>
            <w:bookmarkStart w:id="1127" w:name="_Toc380513366"/>
            <w:bookmarkStart w:id="1128" w:name="_Toc380655416"/>
            <w:bookmarkStart w:id="1129" w:name="_Toc413390801"/>
            <w:r w:rsidRPr="00111ECD">
              <w:t>Exchange Online Plan 2A</w:t>
            </w:r>
            <w:r w:rsidR="00530493">
              <w:fldChar w:fldCharType="begin"/>
            </w:r>
            <w:r w:rsidR="00530493">
              <w:instrText xml:space="preserve"> XE "</w:instrText>
            </w:r>
            <w:r w:rsidR="00530493" w:rsidRPr="007B43F2">
              <w:instrText>Exchange Online Plan 2A</w:instrText>
            </w:r>
            <w:r w:rsidR="00530493">
              <w:instrText xml:space="preserve">" </w:instrText>
            </w:r>
            <w:r w:rsidR="00530493">
              <w:fldChar w:fldCharType="end"/>
            </w:r>
            <w:r w:rsidRPr="00111ECD">
              <w:t xml:space="preserve"> (User SL)</w:t>
            </w:r>
            <w:bookmarkEnd w:id="1126"/>
            <w:bookmarkEnd w:id="1127"/>
            <w:bookmarkEnd w:id="1128"/>
            <w:bookmarkEnd w:id="112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A1"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EA2"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A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4" w14:textId="56A02B80" w:rsidR="0073317D" w:rsidRDefault="00D51A52" w:rsidP="004D0ACF">
            <w:pPr>
              <w:pStyle w:val="ProductList-OfferingBody"/>
              <w:ind w:left="-113"/>
              <w:jc w:val="center"/>
            </w:pPr>
            <w:r>
              <w:t>AE</w:t>
            </w:r>
            <w:r w:rsidR="00AD1A32">
              <w:t>,</w:t>
            </w:r>
            <w:r w:rsidR="00AD1A32">
              <w:fldChar w:fldCharType="begin"/>
            </w:r>
            <w:r w:rsidR="00AD1A32" w:rsidRPr="001C09BD">
              <w:instrText xml:space="preserve"> </w:instrText>
            </w:r>
            <w:r w:rsidR="00AD1A32">
              <w:instrText>AutoTextList \sNoStyle\t "Student Offering"</w:instrText>
            </w:r>
            <w:r w:rsidR="00AD1A32">
              <w:fldChar w:fldCharType="separate"/>
            </w:r>
            <w:r w:rsidR="00AD1A32">
              <w:t>ST</w:t>
            </w:r>
            <w:r w:rsidR="00AD1A32">
              <w:fldChar w:fldCharType="end"/>
            </w:r>
          </w:p>
        </w:tc>
        <w:tc>
          <w:tcPr>
            <w:tcW w:w="739" w:type="dxa"/>
            <w:shd w:val="clear" w:color="auto" w:fill="BFBFBF" w:themeFill="background1" w:themeFillShade="BF"/>
            <w:vAlign w:val="center"/>
          </w:tcPr>
          <w:p w14:paraId="4FDCBEA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A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7" w14:textId="1DDA5B8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9"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A" w14:textId="77777777" w:rsidR="0073317D" w:rsidRDefault="0073317D" w:rsidP="0073317D">
            <w:pPr>
              <w:pStyle w:val="ProductList-OfferingBody"/>
              <w:ind w:left="-113"/>
              <w:jc w:val="center"/>
            </w:pPr>
          </w:p>
        </w:tc>
      </w:tr>
      <w:tr w:rsidR="00DF2A90" w14:paraId="4FDCBEB7" w14:textId="77777777" w:rsidTr="00FD7C04">
        <w:trPr>
          <w:cantSplit/>
          <w:tblHeader/>
        </w:trPr>
        <w:tc>
          <w:tcPr>
            <w:tcW w:w="3352" w:type="dxa"/>
            <w:tcBorders>
              <w:top w:val="dashSmallGap" w:sz="4" w:space="0" w:color="BFBFBF" w:themeColor="background1" w:themeShade="BF"/>
              <w:left w:val="nil"/>
              <w:bottom w:val="nil"/>
              <w:right w:val="nil"/>
            </w:tcBorders>
          </w:tcPr>
          <w:p w14:paraId="4FDCBEAC" w14:textId="616A2033" w:rsidR="00DF2A90" w:rsidRPr="00111ECD" w:rsidRDefault="00DF2A90" w:rsidP="00DF2A90">
            <w:pPr>
              <w:pStyle w:val="ProductList-Offering2"/>
            </w:pPr>
            <w:bookmarkStart w:id="1130" w:name="_Toc379797345"/>
            <w:bookmarkStart w:id="1131" w:name="_Toc380513367"/>
            <w:bookmarkStart w:id="1132" w:name="_Toc380655417"/>
            <w:bookmarkStart w:id="1133" w:name="_Toc413390802"/>
            <w:r w:rsidRPr="00111ECD">
              <w:t>Exchange Online Plan 2</w:t>
            </w:r>
            <w:r>
              <w:t>G</w:t>
            </w:r>
            <w:r w:rsidR="00530493">
              <w:fldChar w:fldCharType="begin"/>
            </w:r>
            <w:r w:rsidR="00530493">
              <w:instrText xml:space="preserve"> XE "</w:instrText>
            </w:r>
            <w:r w:rsidR="00530493" w:rsidRPr="007B43F2">
              <w:instrText>Exchange Online Plan 2G</w:instrText>
            </w:r>
            <w:r w:rsidR="00530493">
              <w:instrText xml:space="preserve">" </w:instrText>
            </w:r>
            <w:r w:rsidR="00530493">
              <w:fldChar w:fldCharType="end"/>
            </w:r>
            <w:r w:rsidRPr="00111ECD">
              <w:t xml:space="preserve"> (User SL)</w:t>
            </w:r>
            <w:bookmarkEnd w:id="1130"/>
            <w:bookmarkEnd w:id="1131"/>
            <w:bookmarkEnd w:id="1132"/>
            <w:bookmarkEnd w:id="1133"/>
          </w:p>
        </w:tc>
        <w:tc>
          <w:tcPr>
            <w:tcW w:w="738" w:type="dxa"/>
            <w:tcBorders>
              <w:top w:val="dashSmallGap" w:sz="4" w:space="0" w:color="BFBFBF" w:themeColor="background1" w:themeShade="BF"/>
              <w:left w:val="nil"/>
              <w:bottom w:val="nil"/>
              <w:right w:val="nil"/>
            </w:tcBorders>
            <w:shd w:val="clear" w:color="auto" w:fill="auto"/>
            <w:vAlign w:val="center"/>
          </w:tcPr>
          <w:p w14:paraId="4FDCBEA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A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AF" w14:textId="3F246186"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B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6" w14:textId="77777777" w:rsidR="00DF2A90" w:rsidRPr="005A0966" w:rsidRDefault="00DF2A90" w:rsidP="0073317D">
            <w:pPr>
              <w:pStyle w:val="ProductList-OfferingBody"/>
              <w:ind w:left="-113"/>
              <w:jc w:val="center"/>
            </w:pPr>
          </w:p>
        </w:tc>
      </w:tr>
      <w:tr w:rsidR="0073317D" w14:paraId="4FDCBEC3" w14:textId="77777777" w:rsidTr="009D1928">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B8" w14:textId="2E0C92E3" w:rsidR="0073317D" w:rsidRDefault="0073317D" w:rsidP="0073317D">
            <w:pPr>
              <w:pStyle w:val="ProductList-Offering2"/>
            </w:pPr>
            <w:bookmarkStart w:id="1134" w:name="_Toc379797346"/>
            <w:bookmarkStart w:id="1135" w:name="_Toc380513368"/>
            <w:bookmarkStart w:id="1136" w:name="_Toc380655418"/>
            <w:bookmarkStart w:id="1137" w:name="_Toc413390803"/>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(User SL)</w:t>
            </w:r>
            <w:bookmarkEnd w:id="1134"/>
            <w:bookmarkEnd w:id="1135"/>
            <w:bookmarkEnd w:id="1136"/>
            <w:bookmarkEnd w:id="113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B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B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B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F" w14:textId="6745359A"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C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C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C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CF" w14:textId="77777777" w:rsidTr="00BD73C0">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C4" w14:textId="2DAFBD20" w:rsidR="00DF2A90" w:rsidRPr="00111ECD" w:rsidRDefault="00DF2A90" w:rsidP="0073317D">
            <w:pPr>
              <w:pStyle w:val="ProductList-Offering2"/>
            </w:pPr>
            <w:bookmarkStart w:id="1138" w:name="_Toc379797347"/>
            <w:bookmarkStart w:id="1139" w:name="_Toc380513369"/>
            <w:bookmarkStart w:id="1140" w:name="_Toc380655419"/>
            <w:bookmarkStart w:id="1141" w:name="_Toc413390804"/>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Protection A</w:instrText>
            </w:r>
            <w:r w:rsidR="00530493">
              <w:instrText xml:space="preserve">" </w:instrText>
            </w:r>
            <w:r w:rsidR="00530493">
              <w:fldChar w:fldCharType="end"/>
            </w:r>
            <w:r w:rsidRPr="00111ECD">
              <w:t xml:space="preserve"> (User SL)</w:t>
            </w:r>
            <w:bookmarkEnd w:id="1138"/>
            <w:bookmarkEnd w:id="1139"/>
            <w:bookmarkEnd w:id="1140"/>
            <w:bookmarkEnd w:id="1141"/>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C5"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C6"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C7" w14:textId="13E5593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C8" w14:textId="4E868A52" w:rsidR="00DF2A90" w:rsidRDefault="00237299" w:rsidP="0073317D">
            <w:pPr>
              <w:pStyle w:val="ProductList-OfferingBody"/>
              <w:ind w:left="-113"/>
              <w:jc w:val="center"/>
            </w:pPr>
            <w:r>
              <w:t>AE</w:t>
            </w:r>
          </w:p>
        </w:tc>
        <w:tc>
          <w:tcPr>
            <w:tcW w:w="739" w:type="dxa"/>
            <w:shd w:val="clear" w:color="auto" w:fill="BFBFBF" w:themeFill="background1" w:themeFillShade="BF"/>
            <w:vAlign w:val="center"/>
          </w:tcPr>
          <w:p w14:paraId="4FDCBEC9"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CA"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B"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D"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E" w14:textId="77777777" w:rsidR="00DF2A90" w:rsidRPr="005A0966" w:rsidRDefault="00DF2A90" w:rsidP="0073317D">
            <w:pPr>
              <w:pStyle w:val="ProductList-OfferingBody"/>
              <w:ind w:left="-113"/>
              <w:jc w:val="center"/>
            </w:pPr>
          </w:p>
        </w:tc>
      </w:tr>
      <w:tr w:rsidR="00DF2A90" w14:paraId="4FDCBEDB" w14:textId="77777777" w:rsidTr="00FD7C04">
        <w:trPr>
          <w:cantSplit/>
          <w:tblHeader/>
        </w:trPr>
        <w:tc>
          <w:tcPr>
            <w:tcW w:w="3352" w:type="dxa"/>
            <w:tcBorders>
              <w:top w:val="dashSmallGap" w:sz="4" w:space="0" w:color="BFBFBF" w:themeColor="background1" w:themeShade="BF"/>
              <w:left w:val="nil"/>
              <w:bottom w:val="nil"/>
              <w:right w:val="nil"/>
            </w:tcBorders>
          </w:tcPr>
          <w:p w14:paraId="4FDCBED0" w14:textId="42E7252D" w:rsidR="00DF2A90" w:rsidRPr="00111ECD" w:rsidRDefault="00DF2A90" w:rsidP="0073317D">
            <w:pPr>
              <w:pStyle w:val="ProductList-Offering2"/>
            </w:pPr>
            <w:bookmarkStart w:id="1142" w:name="_Toc379797348"/>
            <w:bookmarkStart w:id="1143" w:name="_Toc380513370"/>
            <w:bookmarkStart w:id="1144" w:name="_Toc380655420"/>
            <w:bookmarkStart w:id="1145" w:name="_Toc413390805"/>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Protection G</w:instrText>
            </w:r>
            <w:r w:rsidR="00530493">
              <w:instrText xml:space="preserve">" </w:instrText>
            </w:r>
            <w:r w:rsidR="00530493">
              <w:fldChar w:fldCharType="end"/>
            </w:r>
            <w:r>
              <w:t xml:space="preserve"> </w:t>
            </w:r>
            <w:r w:rsidRPr="00111ECD">
              <w:t>(User SL)</w:t>
            </w:r>
            <w:bookmarkEnd w:id="1142"/>
            <w:bookmarkEnd w:id="1143"/>
            <w:bookmarkEnd w:id="1144"/>
            <w:bookmarkEnd w:id="1145"/>
          </w:p>
        </w:tc>
        <w:tc>
          <w:tcPr>
            <w:tcW w:w="738" w:type="dxa"/>
            <w:tcBorders>
              <w:top w:val="dashSmallGap" w:sz="4" w:space="0" w:color="BFBFBF" w:themeColor="background1" w:themeShade="BF"/>
              <w:left w:val="nil"/>
              <w:bottom w:val="nil"/>
              <w:right w:val="nil"/>
            </w:tcBorders>
            <w:shd w:val="clear" w:color="auto" w:fill="auto"/>
            <w:vAlign w:val="center"/>
          </w:tcPr>
          <w:p w14:paraId="4FDCBED1"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D2"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D3" w14:textId="78D8E90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D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5"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D6"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7"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9"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A" w14:textId="77777777" w:rsidR="00DF2A90" w:rsidRPr="005A0966" w:rsidRDefault="00DF2A90" w:rsidP="0073317D">
            <w:pPr>
              <w:pStyle w:val="ProductList-OfferingBody"/>
              <w:ind w:left="-113"/>
              <w:jc w:val="center"/>
            </w:pPr>
          </w:p>
        </w:tc>
      </w:tr>
    </w:tbl>
    <w:p w14:paraId="4FDCBED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EE0" w14:textId="77777777" w:rsidTr="00C4636F">
        <w:tc>
          <w:tcPr>
            <w:tcW w:w="3596" w:type="dxa"/>
          </w:tcPr>
          <w:p w14:paraId="4FDCBEDD" w14:textId="77777777" w:rsidR="00782C7B" w:rsidRDefault="0073317D" w:rsidP="0073317D">
            <w:pPr>
              <w:pStyle w:val="ProductList-Body"/>
              <w:spacing w:before="20" w:after="20"/>
            </w:pPr>
            <w:r>
              <w:t xml:space="preserve">Reduction Eligible: </w:t>
            </w:r>
            <w:r w:rsidRPr="0073317D">
              <w:rPr>
                <w:b/>
              </w:rPr>
              <w:t>All but Encryption</w:t>
            </w:r>
          </w:p>
        </w:tc>
        <w:tc>
          <w:tcPr>
            <w:tcW w:w="3597" w:type="dxa"/>
          </w:tcPr>
          <w:p w14:paraId="4FDCBEDE" w14:textId="1E20F559" w:rsidR="00782C7B" w:rsidRDefault="0073317D" w:rsidP="00DF3BB8">
            <w:pPr>
              <w:pStyle w:val="ProductList-Body"/>
              <w:spacing w:before="20" w:after="20"/>
            </w:pPr>
            <w:r>
              <w:t xml:space="preserve">Product Pool: </w:t>
            </w:r>
            <w:r w:rsidR="00DF3BB8">
              <w:rPr>
                <w:b/>
              </w:rPr>
              <w:t>Server</w:t>
            </w:r>
          </w:p>
        </w:tc>
        <w:tc>
          <w:tcPr>
            <w:tcW w:w="3597" w:type="dxa"/>
          </w:tcPr>
          <w:p w14:paraId="4FDCBEDF" w14:textId="71710C3B" w:rsidR="00782C7B" w:rsidRPr="0073317D"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73317D">
              <w:t xml:space="preserve">: </w:t>
            </w:r>
            <w:r w:rsidR="0073317D">
              <w:rPr>
                <w:b/>
              </w:rPr>
              <w:t>K only</w:t>
            </w:r>
          </w:p>
        </w:tc>
      </w:tr>
      <w:tr w:rsidR="00782C7B" w14:paraId="4FDCBEE4" w14:textId="77777777" w:rsidTr="00C4636F">
        <w:tc>
          <w:tcPr>
            <w:tcW w:w="3596" w:type="dxa"/>
          </w:tcPr>
          <w:p w14:paraId="4FDCBEE1" w14:textId="77777777" w:rsidR="00782C7B" w:rsidRPr="0073317D" w:rsidRDefault="0073317D" w:rsidP="0073317D">
            <w:pPr>
              <w:pStyle w:val="ProductList-Body"/>
              <w:spacing w:before="20" w:after="20"/>
              <w:rPr>
                <w:b/>
              </w:rPr>
            </w:pPr>
            <w:r>
              <w:t xml:space="preserve">True-up Eligible: </w:t>
            </w:r>
            <w:r>
              <w:rPr>
                <w:b/>
              </w:rPr>
              <w:t>All but Encryption</w:t>
            </w:r>
          </w:p>
        </w:tc>
        <w:tc>
          <w:tcPr>
            <w:tcW w:w="3597" w:type="dxa"/>
          </w:tcPr>
          <w:p w14:paraId="4FDCBEE2" w14:textId="77777777" w:rsidR="00782C7B" w:rsidRDefault="0073317D" w:rsidP="0073317D">
            <w:pPr>
              <w:pStyle w:val="ProductList-Body"/>
              <w:spacing w:before="20" w:after="20"/>
            </w:pPr>
            <w:r>
              <w:t xml:space="preserve">Extended Term Eligible: </w:t>
            </w:r>
            <w:r w:rsidRPr="0073317D">
              <w:rPr>
                <w:b/>
              </w:rPr>
              <w:t>All but Encryption</w:t>
            </w:r>
          </w:p>
        </w:tc>
        <w:tc>
          <w:tcPr>
            <w:tcW w:w="3597" w:type="dxa"/>
          </w:tcPr>
          <w:p w14:paraId="4FDCBEE3" w14:textId="77777777" w:rsidR="00782C7B" w:rsidRDefault="00782C7B" w:rsidP="0073317D">
            <w:pPr>
              <w:pStyle w:val="ProductList-Body"/>
              <w:spacing w:before="20" w:after="20"/>
            </w:pPr>
          </w:p>
        </w:tc>
      </w:tr>
    </w:tbl>
    <w:p w14:paraId="4FDCBEE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EE6" w14:textId="730F50B8" w:rsidR="0073317D" w:rsidRPr="0073317D" w:rsidRDefault="0073317D" w:rsidP="0073317D">
      <w:pPr>
        <w:pStyle w:val="ProductList-Body"/>
        <w:rPr>
          <w:b/>
        </w:rPr>
      </w:pPr>
      <w:r w:rsidRPr="000B1561">
        <w:rPr>
          <w:b/>
          <w:color w:val="00188F"/>
        </w:rPr>
        <w:t>Exchange Online Archiving for Exchange Server</w:t>
      </w:r>
      <w:r w:rsidR="00530493">
        <w:rPr>
          <w:b/>
        </w:rPr>
        <w:fldChar w:fldCharType="begin"/>
      </w:r>
      <w:r w:rsidR="00530493">
        <w:instrText xml:space="preserve"> XE "</w:instrText>
      </w:r>
      <w:r w:rsidR="00530493" w:rsidRPr="007B43F2">
        <w:instrText>Exchange Online Archiving for Exchange Server</w:instrText>
      </w:r>
      <w:r w:rsidR="00530493">
        <w:instrText xml:space="preserve">" </w:instrText>
      </w:r>
      <w:r w:rsidR="00530493">
        <w:rPr>
          <w:b/>
        </w:rPr>
        <w:fldChar w:fldCharType="end"/>
      </w:r>
    </w:p>
    <w:p w14:paraId="4FDCBEE7" w14:textId="2DB2E37F" w:rsidR="0073317D" w:rsidRDefault="0073317D" w:rsidP="0073317D">
      <w:pPr>
        <w:pStyle w:val="ProductList-Body"/>
      </w:pPr>
      <w:r>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is a successor </w:t>
      </w:r>
      <w:r w:rsidR="00FB6373">
        <w:t>Online Service</w:t>
      </w:r>
      <w:r>
        <w:t xml:space="preserve"> to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w:t>
      </w:r>
    </w:p>
    <w:p w14:paraId="4FDCBEE8" w14:textId="77777777" w:rsidR="0073317D" w:rsidRDefault="0073317D" w:rsidP="0073317D">
      <w:pPr>
        <w:pStyle w:val="ProductList-Body"/>
      </w:pPr>
    </w:p>
    <w:p w14:paraId="4FDCBEE9" w14:textId="07F9B39A" w:rsidR="0073317D" w:rsidRDefault="0073317D" w:rsidP="0073317D">
      <w:pPr>
        <w:pStyle w:val="ProductList-Body"/>
      </w:pPr>
      <w:r>
        <w:t xml:space="preserve">If </w:t>
      </w:r>
      <w:r w:rsidR="008C733D">
        <w:t>a customer</w:t>
      </w:r>
      <w:r>
        <w:t xml:space="preserve"> renew</w:t>
      </w:r>
      <w:r w:rsidR="008C733D">
        <w:t>s</w:t>
      </w:r>
      <w:r>
        <w:t xml:space="preserve"> from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into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and </w:t>
      </w:r>
      <w:r w:rsidR="00AB1667">
        <w:t>it has</w:t>
      </w:r>
      <w:r>
        <w:t xml:space="preserve"> not yet migrated to Exchange Online Archiving for Exchange Server, </w:t>
      </w:r>
      <w:r w:rsidR="00AB1667">
        <w:t>its</w:t>
      </w:r>
      <w:r>
        <w:t xml:space="preserve"> </w:t>
      </w:r>
      <w:r w:rsidR="008A4096">
        <w:t>L</w:t>
      </w:r>
      <w:r>
        <w:t xml:space="preserve">icensed </w:t>
      </w:r>
      <w:r w:rsidR="008A4096">
        <w:t>U</w:t>
      </w:r>
      <w:r>
        <w:t xml:space="preserve">sers may continue to use the Exchange Hosted Archive service subject to the terms of the March 2011 PUR until the earlier of </w:t>
      </w:r>
      <w:r w:rsidR="00AB1667">
        <w:t>its</w:t>
      </w:r>
      <w:r>
        <w:t xml:space="preserve"> migration to Exchange Online Archiving for Exchange Server and the expiration of </w:t>
      </w:r>
      <w:r w:rsidR="00AB1667">
        <w:t>its</w:t>
      </w:r>
      <w:r>
        <w:t xml:space="preserve"> Exchange Online Archiving for Exchange Server subscription.</w:t>
      </w:r>
    </w:p>
    <w:p w14:paraId="4FDCBEEA" w14:textId="77777777" w:rsidR="0073317D" w:rsidRDefault="0073317D" w:rsidP="0073317D">
      <w:pPr>
        <w:pStyle w:val="ProductList-Body"/>
      </w:pPr>
    </w:p>
    <w:p w14:paraId="4FDCBEEB" w14:textId="3413EEBD" w:rsidR="0073317D" w:rsidRPr="0073317D" w:rsidRDefault="0073317D" w:rsidP="0073317D">
      <w:pPr>
        <w:pStyle w:val="ProductList-Body"/>
        <w:rPr>
          <w:b/>
        </w:rPr>
      </w:pPr>
      <w:r w:rsidRPr="000B1561">
        <w:rPr>
          <w:b/>
          <w:color w:val="00188F"/>
        </w:rPr>
        <w:t>Exchange Online Archiving for Exchange Server</w:t>
      </w:r>
      <w:r w:rsidR="00530493" w:rsidRPr="000B1561">
        <w:rPr>
          <w:b/>
          <w:color w:val="00188F"/>
        </w:rPr>
        <w:fldChar w:fldCharType="begin"/>
      </w:r>
      <w:r w:rsidR="00530493" w:rsidRPr="000B1561">
        <w:rPr>
          <w:color w:val="00188F"/>
        </w:rPr>
        <w:instrText xml:space="preserve"> XE "Exchange Online Archiving for Exchange Server" </w:instrText>
      </w:r>
      <w:r w:rsidR="00530493" w:rsidRPr="000B1561">
        <w:rPr>
          <w:b/>
          <w:color w:val="00188F"/>
        </w:rPr>
        <w:fldChar w:fldCharType="end"/>
      </w:r>
      <w:r w:rsidRPr="000B1561">
        <w:rPr>
          <w:b/>
          <w:color w:val="00188F"/>
        </w:rPr>
        <w:t xml:space="preserve"> A</w:t>
      </w:r>
      <w:r w:rsidR="00530493">
        <w:rPr>
          <w:b/>
        </w:rPr>
        <w:fldChar w:fldCharType="begin"/>
      </w:r>
      <w:r w:rsidR="00530493">
        <w:instrText xml:space="preserve"> XE "</w:instrText>
      </w:r>
      <w:r w:rsidR="00530493" w:rsidRPr="007B43F2">
        <w:instrText>Exchange Online Archiving for Exchange Server A</w:instrText>
      </w:r>
      <w:r w:rsidR="00530493">
        <w:instrText xml:space="preserve">" </w:instrText>
      </w:r>
      <w:r w:rsidR="00530493">
        <w:rPr>
          <w:b/>
        </w:rPr>
        <w:fldChar w:fldCharType="end"/>
      </w:r>
    </w:p>
    <w:p w14:paraId="4FDCBEEC" w14:textId="21E96BA3"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for their Organization-wide count and Student count are authorized to a corresponding number of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t xml:space="preserve"> User SLs for all users covered within their Organization-wide count and Student count. Please refer to the </w:t>
      </w:r>
      <w:hyperlink w:anchor="CALSuiteHeading" w:history="1">
        <w:r w:rsidRPr="00A319AE">
          <w:rPr>
            <w:rStyle w:val="Hyperlink"/>
          </w:rPr>
          <w:t>Enterprise CAL Suite</w:t>
        </w:r>
      </w:hyperlink>
      <w:r>
        <w:t xml:space="preserve"> product note for provisioning guidance.</w:t>
      </w:r>
    </w:p>
    <w:p w14:paraId="4FDCBEED" w14:textId="77777777" w:rsidR="0073317D" w:rsidRDefault="0073317D" w:rsidP="0073317D">
      <w:pPr>
        <w:pStyle w:val="ProductList-Body"/>
      </w:pPr>
    </w:p>
    <w:p w14:paraId="4FDCBEEE" w14:textId="3D7B04C9" w:rsidR="0073317D" w:rsidRPr="0073317D" w:rsidRDefault="0073317D" w:rsidP="0073317D">
      <w:pPr>
        <w:pStyle w:val="ProductList-Body"/>
        <w:rPr>
          <w:b/>
        </w:rPr>
      </w:pPr>
      <w:r w:rsidRPr="00125581">
        <w:rPr>
          <w:b/>
          <w:color w:val="00188F"/>
        </w:rPr>
        <w:t>Exchange Hosted Archive</w:t>
      </w:r>
      <w:r w:rsidR="00B01933" w:rsidRPr="00125581">
        <w:rPr>
          <w:b/>
          <w:color w:val="00188F"/>
        </w:rPr>
        <w:fldChar w:fldCharType="begin"/>
      </w:r>
      <w:r w:rsidR="00B01933" w:rsidRPr="00125581">
        <w:rPr>
          <w:color w:val="00188F"/>
        </w:rPr>
        <w:instrText xml:space="preserve"> XE "Exchange Hosted Archive" </w:instrText>
      </w:r>
      <w:r w:rsidR="00B01933" w:rsidRPr="00125581">
        <w:rPr>
          <w:b/>
          <w:color w:val="00188F"/>
        </w:rPr>
        <w:fldChar w:fldCharType="end"/>
      </w:r>
      <w:r w:rsidRPr="00125581">
        <w:rPr>
          <w:b/>
          <w:color w:val="00188F"/>
        </w:rPr>
        <w:t xml:space="preserve">, Exchange Hosted Archive Extra Storage </w:t>
      </w:r>
    </w:p>
    <w:p w14:paraId="4FDCBEEF" w14:textId="54B5A690" w:rsidR="0073317D" w:rsidRDefault="0073317D" w:rsidP="0073317D">
      <w:pPr>
        <w:pStyle w:val="ProductList-Body"/>
      </w:pPr>
      <w:r>
        <w:t>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Customers may be eligible to use the service under special terms.  Please </w:t>
      </w:r>
      <w:r w:rsidR="00867D3C">
        <w:t>refer</w:t>
      </w:r>
      <w:r w:rsidR="00B608EC">
        <w:t xml:space="preserve"> to</w:t>
      </w:r>
      <w:r>
        <w:t xml:space="preserve"> the March 2014 Product List for more details</w:t>
      </w:r>
      <w:r w:rsidR="00554F9B">
        <w:t xml:space="preserve"> </w:t>
      </w:r>
      <w:hyperlink r:id="rId55" w:history="1">
        <w:r w:rsidR="00554F9B" w:rsidRPr="00190243">
          <w:rPr>
            <w:rStyle w:val="Hyperlink"/>
          </w:rPr>
          <w:t>http://go.microsoft.com/?linkid=9839207</w:t>
        </w:r>
      </w:hyperlink>
      <w:r>
        <w:t xml:space="preserve">. </w:t>
      </w:r>
    </w:p>
    <w:p w14:paraId="4FDCBEF0" w14:textId="77777777" w:rsidR="0073317D" w:rsidRDefault="0073317D" w:rsidP="0073317D">
      <w:pPr>
        <w:pStyle w:val="ProductList-Body"/>
      </w:pPr>
    </w:p>
    <w:p w14:paraId="4FDCBEF4" w14:textId="6AAA2830" w:rsidR="0073317D" w:rsidRPr="0073317D" w:rsidRDefault="0073317D" w:rsidP="0073317D">
      <w:pPr>
        <w:pStyle w:val="ProductList-Body"/>
        <w:rPr>
          <w:b/>
        </w:rPr>
      </w:pPr>
      <w:r w:rsidRPr="00125581">
        <w:rPr>
          <w:b/>
          <w:color w:val="00188F"/>
        </w:rPr>
        <w:t>Exchange Online Protection</w:t>
      </w:r>
      <w:r w:rsidR="00530493">
        <w:rPr>
          <w:b/>
        </w:rPr>
        <w:fldChar w:fldCharType="begin"/>
      </w:r>
      <w:r w:rsidR="00530493">
        <w:instrText xml:space="preserve"> XE "</w:instrText>
      </w:r>
      <w:r w:rsidR="00530493" w:rsidRPr="007B43F2">
        <w:instrText>Exchange Online Protection</w:instrText>
      </w:r>
      <w:r w:rsidR="00530493">
        <w:instrText xml:space="preserve">" </w:instrText>
      </w:r>
      <w:r w:rsidR="00530493">
        <w:rPr>
          <w:b/>
        </w:rPr>
        <w:fldChar w:fldCharType="end"/>
      </w:r>
    </w:p>
    <w:p w14:paraId="4FDCBEF5" w14:textId="42CE5215" w:rsidR="0073317D" w:rsidRDefault="0073317D" w:rsidP="0073317D">
      <w:pPr>
        <w:pStyle w:val="ProductList-Body"/>
      </w:pPr>
      <w:r>
        <w:t xml:space="preserve">Since this </w:t>
      </w:r>
      <w:r w:rsidR="00FB6373">
        <w:t>Online Service</w:t>
      </w:r>
      <w:r>
        <w:t xml:space="preserve"> is provisioned by domain, all users on any covered domain need User SLs.  Customers who want the service for a subset of their user base can create sub-domains for more targeted provisioning.  Only the users within the covered sub-domain need User SLs.</w:t>
      </w:r>
    </w:p>
    <w:p w14:paraId="4FDCBEF6" w14:textId="77777777" w:rsidR="0073317D" w:rsidRDefault="0073317D" w:rsidP="0073317D">
      <w:pPr>
        <w:pStyle w:val="ProductList-Body"/>
      </w:pPr>
    </w:p>
    <w:p w14:paraId="4FDCBEF7" w14:textId="158C67BB"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or Exchange Enterprise CAL with Services, with active SA coverage, are fully licensed for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regardless of their number of Enterprise CAL Suite or Exchange Enterprise CAL with Services licenses.  Please refer to the </w:t>
      </w:r>
      <w:hyperlink w:anchor="CALSuiteHeading" w:history="1">
        <w:r w:rsidRPr="00A319AE">
          <w:rPr>
            <w:rStyle w:val="Hyperlink"/>
          </w:rPr>
          <w:t>Enterprise CAL Suite</w:t>
        </w:r>
      </w:hyperlink>
      <w:r>
        <w:t xml:space="preserve"> or </w:t>
      </w:r>
      <w:hyperlink w:anchor="ExchangeEntCALWithServ2013" w:history="1">
        <w:r w:rsidRPr="00867D3C">
          <w:rPr>
            <w:rStyle w:val="Hyperlink"/>
          </w:rPr>
          <w:t>Exchange Enterprise CAL with Services</w:t>
        </w:r>
      </w:hyperlink>
      <w:r>
        <w:t xml:space="preserve"> product notes for provisioning guidance.</w:t>
      </w:r>
    </w:p>
    <w:p w14:paraId="709C9CA9" w14:textId="40E78483" w:rsidR="00450EF0" w:rsidRDefault="00450EF0" w:rsidP="0073317D">
      <w:pPr>
        <w:pStyle w:val="ProductList-Body"/>
      </w:pPr>
    </w:p>
    <w:p w14:paraId="3001CE73" w14:textId="1FBBED0B" w:rsidR="00450EF0" w:rsidRPr="00450EF0" w:rsidRDefault="00450EF0" w:rsidP="00450EF0">
      <w:pPr>
        <w:pStyle w:val="ProductList-Body"/>
        <w:rPr>
          <w:b/>
        </w:rPr>
      </w:pPr>
      <w:r w:rsidRPr="00450EF0">
        <w:rPr>
          <w:b/>
          <w:color w:val="00188F"/>
        </w:rPr>
        <w:t>Add-On U</w:t>
      </w:r>
      <w:r w:rsidR="00C11EE3">
        <w:rPr>
          <w:b/>
          <w:color w:val="00188F"/>
        </w:rPr>
        <w:t xml:space="preserve">ser </w:t>
      </w:r>
      <w:r w:rsidRPr="00450EF0">
        <w:rPr>
          <w:b/>
          <w:color w:val="00188F"/>
        </w:rPr>
        <w:t>SLs</w:t>
      </w:r>
    </w:p>
    <w:p w14:paraId="2B784B25" w14:textId="07818655"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w:t>
        </w:r>
        <w:r w:rsidR="00C11EE3">
          <w:rPr>
            <w:rStyle w:val="Hyperlink"/>
          </w:rPr>
          <w:t xml:space="preserve">ser </w:t>
        </w:r>
        <w:r w:rsidRPr="00450EF0">
          <w:rPr>
            <w:rStyle w:val="Hyperlink"/>
          </w:rPr>
          <w:t>SLs</w:t>
        </w:r>
      </w:hyperlink>
      <w:r>
        <w:t xml:space="preserve"> in Office 365 Suites for information on Add-ons.</w:t>
      </w:r>
    </w:p>
    <w:p w14:paraId="4FDCBEF8"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EF9" w14:textId="77777777" w:rsidR="00EE40B5" w:rsidRDefault="00EE40B5" w:rsidP="00680B4D">
      <w:pPr>
        <w:pStyle w:val="ProductList-Offering2Heading"/>
        <w:outlineLvl w:val="2"/>
      </w:pPr>
      <w:r>
        <w:tab/>
      </w:r>
      <w:bookmarkStart w:id="1146" w:name="_Toc378147665"/>
      <w:bookmarkStart w:id="1147" w:name="_Toc378151562"/>
      <w:bookmarkStart w:id="1148" w:name="_Toc379797349"/>
      <w:bookmarkStart w:id="1149" w:name="_Toc380513371"/>
      <w:bookmarkStart w:id="1150" w:name="_Toc380655421"/>
      <w:bookmarkStart w:id="1151" w:name="Lync"/>
      <w:bookmarkStart w:id="1152" w:name="_Toc413390806"/>
      <w:r>
        <w:t>Lync Online</w:t>
      </w:r>
      <w:bookmarkEnd w:id="1146"/>
      <w:bookmarkEnd w:id="1147"/>
      <w:bookmarkEnd w:id="1148"/>
      <w:bookmarkEnd w:id="1149"/>
      <w:bookmarkEnd w:id="1150"/>
      <w:bookmarkEnd w:id="1151"/>
      <w:bookmarkEnd w:id="1152"/>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F05" w14:textId="77777777" w:rsidTr="00684714">
        <w:trPr>
          <w:cantSplit/>
          <w:tblHeader/>
        </w:trPr>
        <w:tc>
          <w:tcPr>
            <w:tcW w:w="3352" w:type="dxa"/>
            <w:tcBorders>
              <w:bottom w:val="nil"/>
            </w:tcBorders>
            <w:shd w:val="clear" w:color="auto" w:fill="00188F"/>
          </w:tcPr>
          <w:p w14:paraId="4FDCBEF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EFB" w14:textId="31A0D05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EF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EF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EF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EF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0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0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0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0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BF11" w14:textId="77777777" w:rsidTr="007F41A2">
        <w:trPr>
          <w:cantSplit/>
          <w:tblHeader/>
        </w:trPr>
        <w:tc>
          <w:tcPr>
            <w:tcW w:w="3352" w:type="dxa"/>
            <w:tcBorders>
              <w:top w:val="nil"/>
              <w:left w:val="nil"/>
              <w:bottom w:val="dashSmallGap" w:sz="4" w:space="0" w:color="BFBFBF" w:themeColor="background1" w:themeShade="BF"/>
              <w:right w:val="nil"/>
            </w:tcBorders>
          </w:tcPr>
          <w:p w14:paraId="4FDCBF06" w14:textId="1308B649" w:rsidR="00E75532" w:rsidRDefault="004D0ACF" w:rsidP="00F73609">
            <w:pPr>
              <w:pStyle w:val="ProductList-Offering2"/>
            </w:pPr>
            <w:bookmarkStart w:id="1153" w:name="_Toc379797350"/>
            <w:bookmarkStart w:id="1154" w:name="_Toc380513372"/>
            <w:bookmarkStart w:id="1155" w:name="_Toc380655422"/>
            <w:bookmarkStart w:id="1156" w:name="_Toc413390807"/>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(User SL)</w:t>
            </w:r>
            <w:bookmarkEnd w:id="1153"/>
            <w:bookmarkEnd w:id="1154"/>
            <w:bookmarkEnd w:id="1155"/>
            <w:bookmarkEnd w:id="1156"/>
          </w:p>
        </w:tc>
        <w:tc>
          <w:tcPr>
            <w:tcW w:w="738" w:type="dxa"/>
            <w:tcBorders>
              <w:top w:val="nil"/>
              <w:left w:val="nil"/>
              <w:bottom w:val="dashSmallGap" w:sz="4" w:space="0" w:color="BFBFBF" w:themeColor="background1" w:themeShade="BF"/>
              <w:right w:val="nil"/>
            </w:tcBorders>
            <w:vAlign w:val="center"/>
          </w:tcPr>
          <w:p w14:paraId="4FDCBF0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0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0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D" w14:textId="586579BC"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0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0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1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BF29" w14:textId="77777777" w:rsidTr="00A21F1C">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1E" w14:textId="4B6B9E01" w:rsidR="00E75532" w:rsidRDefault="004D0ACF" w:rsidP="00F73609">
            <w:pPr>
              <w:pStyle w:val="ProductList-Offering2"/>
            </w:pPr>
            <w:bookmarkStart w:id="1157" w:name="_Toc379797351"/>
            <w:bookmarkStart w:id="1158" w:name="_Toc380513373"/>
            <w:bookmarkStart w:id="1159" w:name="_Toc380655423"/>
            <w:bookmarkStart w:id="1160" w:name="_Toc413390808"/>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Add-on</w:t>
            </w:r>
            <w:r w:rsidR="00530493">
              <w:fldChar w:fldCharType="begin"/>
            </w:r>
            <w:r w:rsidR="00530493">
              <w:instrText xml:space="preserve"> XE "</w:instrText>
            </w:r>
            <w:r w:rsidR="00530493" w:rsidRPr="007B43F2">
              <w:instrText>Lync Online Plan 1 Add-on</w:instrText>
            </w:r>
            <w:r w:rsidR="00530493">
              <w:instrText xml:space="preserve">" </w:instrText>
            </w:r>
            <w:r w:rsidR="00530493">
              <w:fldChar w:fldCharType="end"/>
            </w:r>
            <w:r>
              <w:t xml:space="preserve"> (User SL)</w:t>
            </w:r>
            <w:bookmarkEnd w:id="1157"/>
            <w:bookmarkEnd w:id="1158"/>
            <w:bookmarkEnd w:id="1159"/>
            <w:bookmarkEnd w:id="116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1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1"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BF2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8" w14:textId="17E36373" w:rsidR="00E75532" w:rsidRDefault="00AD1A32"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35" w14:textId="77777777" w:rsidTr="0068471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2A" w14:textId="1048CF60" w:rsidR="00DF2A90" w:rsidRDefault="00DF2A90" w:rsidP="00F73609">
            <w:pPr>
              <w:pStyle w:val="ProductList-Offering2"/>
            </w:pPr>
            <w:bookmarkStart w:id="1161" w:name="_Toc379797352"/>
            <w:bookmarkStart w:id="1162" w:name="_Toc380513374"/>
            <w:bookmarkStart w:id="1163" w:name="_Toc380655424"/>
            <w:bookmarkStart w:id="1164" w:name="_Toc413390809"/>
            <w:r>
              <w:t>Lync Online Plan 1G</w:t>
            </w:r>
            <w:r w:rsidR="00530493">
              <w:fldChar w:fldCharType="begin"/>
            </w:r>
            <w:r w:rsidR="00530493">
              <w:instrText xml:space="preserve"> XE "</w:instrText>
            </w:r>
            <w:r w:rsidR="00530493" w:rsidRPr="007B43F2">
              <w:instrText>Lync Online Plan 1G</w:instrText>
            </w:r>
            <w:r w:rsidR="00530493">
              <w:instrText xml:space="preserve">" </w:instrText>
            </w:r>
            <w:r w:rsidR="00530493">
              <w:fldChar w:fldCharType="end"/>
            </w:r>
            <w:r>
              <w:t xml:space="preserve"> (User SL)</w:t>
            </w:r>
            <w:bookmarkEnd w:id="1161"/>
            <w:bookmarkEnd w:id="1162"/>
            <w:bookmarkEnd w:id="1163"/>
            <w:bookmarkEnd w:id="116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F2B"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C"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2D" w14:textId="060C636C"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E"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2F"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30"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1"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3"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4" w14:textId="77777777" w:rsidR="00DF2A90" w:rsidRPr="005A0966" w:rsidRDefault="00DF2A90" w:rsidP="00C4636F">
            <w:pPr>
              <w:pStyle w:val="ProductList-OfferingBody"/>
              <w:ind w:left="-113"/>
              <w:jc w:val="center"/>
            </w:pPr>
          </w:p>
        </w:tc>
      </w:tr>
      <w:tr w:rsidR="00E75532" w14:paraId="4FDCBF41" w14:textId="77777777" w:rsidTr="007F41A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36" w14:textId="1BEF5933" w:rsidR="00E75532" w:rsidRDefault="004D0ACF" w:rsidP="00F73609">
            <w:pPr>
              <w:pStyle w:val="ProductList-Offering2"/>
            </w:pPr>
            <w:bookmarkStart w:id="1165" w:name="_Toc379797353"/>
            <w:bookmarkStart w:id="1166" w:name="_Toc380513375"/>
            <w:bookmarkStart w:id="1167" w:name="_Toc380655425"/>
            <w:bookmarkStart w:id="1168" w:name="_Toc413390810"/>
            <w:r>
              <w:t>Lync Online Plan 2</w:t>
            </w:r>
            <w:r w:rsidR="00530493">
              <w:fldChar w:fldCharType="begin"/>
            </w:r>
            <w:r w:rsidR="00530493">
              <w:instrText xml:space="preserve"> XE "</w:instrText>
            </w:r>
            <w:r w:rsidR="00530493" w:rsidRPr="007B43F2">
              <w:instrText>Lync Online Plan 2</w:instrText>
            </w:r>
            <w:r w:rsidR="00530493">
              <w:instrText xml:space="preserve">" </w:instrText>
            </w:r>
            <w:r w:rsidR="00530493">
              <w:fldChar w:fldCharType="end"/>
            </w:r>
            <w:r>
              <w:t xml:space="preserve"> (User SL)</w:t>
            </w:r>
            <w:bookmarkEnd w:id="1165"/>
            <w:bookmarkEnd w:id="1166"/>
            <w:bookmarkEnd w:id="1167"/>
            <w:bookmarkEnd w:id="116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3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3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3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3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D" w14:textId="7132925A"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3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3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4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59" w14:textId="77777777" w:rsidTr="00684714">
        <w:trPr>
          <w:cantSplit/>
          <w:tblHeader/>
        </w:trPr>
        <w:tc>
          <w:tcPr>
            <w:tcW w:w="3352" w:type="dxa"/>
            <w:tcBorders>
              <w:top w:val="dashSmallGap" w:sz="4" w:space="0" w:color="BFBFBF" w:themeColor="background1" w:themeShade="BF"/>
              <w:left w:val="nil"/>
              <w:bottom w:val="nil"/>
              <w:right w:val="nil"/>
            </w:tcBorders>
          </w:tcPr>
          <w:p w14:paraId="4FDCBF4E" w14:textId="64A60106" w:rsidR="00DF2A90" w:rsidRDefault="00DF2A90" w:rsidP="00F73609">
            <w:pPr>
              <w:pStyle w:val="ProductList-Offering2"/>
            </w:pPr>
            <w:bookmarkStart w:id="1169" w:name="_Toc379797354"/>
            <w:bookmarkStart w:id="1170" w:name="_Toc380513376"/>
            <w:bookmarkStart w:id="1171" w:name="_Toc380655426"/>
            <w:bookmarkStart w:id="1172" w:name="_Toc413390811"/>
            <w:r>
              <w:t>Lync Online Plan 2G</w:t>
            </w:r>
            <w:r w:rsidR="00530493">
              <w:fldChar w:fldCharType="begin"/>
            </w:r>
            <w:r w:rsidR="00530493">
              <w:instrText xml:space="preserve"> XE "</w:instrText>
            </w:r>
            <w:r w:rsidR="00530493" w:rsidRPr="007B43F2">
              <w:instrText>Lync Online Plan 2G</w:instrText>
            </w:r>
            <w:r w:rsidR="00530493">
              <w:instrText xml:space="preserve">" </w:instrText>
            </w:r>
            <w:r w:rsidR="00530493">
              <w:fldChar w:fldCharType="end"/>
            </w:r>
            <w:r>
              <w:t xml:space="preserve"> (User SL)</w:t>
            </w:r>
            <w:bookmarkEnd w:id="1169"/>
            <w:bookmarkEnd w:id="1170"/>
            <w:bookmarkEnd w:id="1171"/>
            <w:bookmarkEnd w:id="1172"/>
          </w:p>
        </w:tc>
        <w:tc>
          <w:tcPr>
            <w:tcW w:w="738" w:type="dxa"/>
            <w:tcBorders>
              <w:top w:val="dashSmallGap" w:sz="4" w:space="0" w:color="BFBFBF" w:themeColor="background1" w:themeShade="BF"/>
              <w:left w:val="nil"/>
              <w:bottom w:val="nil"/>
              <w:right w:val="nil"/>
            </w:tcBorders>
            <w:shd w:val="clear" w:color="auto" w:fill="auto"/>
            <w:vAlign w:val="center"/>
          </w:tcPr>
          <w:p w14:paraId="4FDCBF4F"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50"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51" w14:textId="1EC437D7"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5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3"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54"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5"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6"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7"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8" w14:textId="77777777" w:rsidR="00DF2A90" w:rsidRPr="005A0966" w:rsidRDefault="00DF2A90" w:rsidP="00C4636F">
            <w:pPr>
              <w:pStyle w:val="ProductList-OfferingBody"/>
              <w:ind w:left="-113"/>
              <w:jc w:val="center"/>
            </w:pPr>
          </w:p>
        </w:tc>
      </w:tr>
    </w:tbl>
    <w:p w14:paraId="4FDCBF5A" w14:textId="77777777" w:rsidR="00EE40B5" w:rsidRDefault="00EE40B5"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73609" w14:paraId="4FDCBF5E" w14:textId="77777777" w:rsidTr="00F73609">
        <w:tc>
          <w:tcPr>
            <w:tcW w:w="3596" w:type="dxa"/>
          </w:tcPr>
          <w:p w14:paraId="4FDCBF5B" w14:textId="77777777" w:rsidR="00F73609" w:rsidRPr="00F73609" w:rsidRDefault="00F73609" w:rsidP="00F73609">
            <w:pPr>
              <w:pStyle w:val="ProductList-Body"/>
              <w:rPr>
                <w:b/>
              </w:rPr>
            </w:pPr>
            <w:r>
              <w:t xml:space="preserve">Reduction Eligible: </w:t>
            </w:r>
            <w:r>
              <w:rPr>
                <w:b/>
              </w:rPr>
              <w:t>All</w:t>
            </w:r>
          </w:p>
        </w:tc>
        <w:tc>
          <w:tcPr>
            <w:tcW w:w="3597" w:type="dxa"/>
          </w:tcPr>
          <w:p w14:paraId="4FDCBF5C" w14:textId="535B60C3" w:rsidR="00F73609" w:rsidRDefault="00F73609" w:rsidP="00DF3BB8">
            <w:pPr>
              <w:pStyle w:val="ProductList-Body"/>
              <w:spacing w:before="20" w:after="20"/>
            </w:pPr>
            <w:r>
              <w:t xml:space="preserve">Product Pool: </w:t>
            </w:r>
            <w:r w:rsidR="00DF3BB8">
              <w:rPr>
                <w:b/>
              </w:rPr>
              <w:t>Server</w:t>
            </w:r>
          </w:p>
        </w:tc>
        <w:tc>
          <w:tcPr>
            <w:tcW w:w="3597" w:type="dxa"/>
          </w:tcPr>
          <w:p w14:paraId="4FDCBF5D" w14:textId="739DC080" w:rsidR="00F73609" w:rsidRDefault="00F73609" w:rsidP="00F73609">
            <w:pPr>
              <w:pStyle w:val="ProductList-Body"/>
            </w:pPr>
          </w:p>
        </w:tc>
      </w:tr>
      <w:tr w:rsidR="00F73609" w14:paraId="4FDCBF62" w14:textId="77777777" w:rsidTr="00F73609">
        <w:tc>
          <w:tcPr>
            <w:tcW w:w="3596" w:type="dxa"/>
          </w:tcPr>
          <w:p w14:paraId="4FDCBF5F" w14:textId="77777777" w:rsidR="00F73609" w:rsidRPr="00F73609" w:rsidRDefault="00F73609" w:rsidP="00F73609">
            <w:pPr>
              <w:pStyle w:val="ProductList-Body"/>
              <w:rPr>
                <w:b/>
              </w:rPr>
            </w:pPr>
            <w:r>
              <w:t xml:space="preserve">True-up Eligible: </w:t>
            </w:r>
            <w:r>
              <w:rPr>
                <w:b/>
              </w:rPr>
              <w:t>All</w:t>
            </w:r>
          </w:p>
        </w:tc>
        <w:tc>
          <w:tcPr>
            <w:tcW w:w="3597" w:type="dxa"/>
          </w:tcPr>
          <w:p w14:paraId="4FDCBF60" w14:textId="77777777" w:rsidR="00F73609" w:rsidRDefault="00F73609" w:rsidP="00F73609">
            <w:pPr>
              <w:pStyle w:val="ProductList-Body"/>
              <w:spacing w:before="20" w:after="20"/>
            </w:pPr>
            <w:r>
              <w:t xml:space="preserve">Extended Term Eligible: </w:t>
            </w:r>
            <w:r w:rsidRPr="0073317D">
              <w:rPr>
                <w:b/>
              </w:rPr>
              <w:t>All</w:t>
            </w:r>
          </w:p>
        </w:tc>
        <w:tc>
          <w:tcPr>
            <w:tcW w:w="3597" w:type="dxa"/>
          </w:tcPr>
          <w:p w14:paraId="4FDCBF61" w14:textId="77777777" w:rsidR="00F73609" w:rsidRDefault="00F73609" w:rsidP="00F73609">
            <w:pPr>
              <w:pStyle w:val="ProductList-Body"/>
            </w:pPr>
          </w:p>
        </w:tc>
      </w:tr>
    </w:tbl>
    <w:p w14:paraId="4FDCBF6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F64" w14:textId="58E700C7" w:rsidR="00782C7B" w:rsidRDefault="00F73609" w:rsidP="00782C7B">
      <w:pPr>
        <w:pStyle w:val="ProductList-Body"/>
      </w:pPr>
      <w:r w:rsidRPr="00F73609">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rsidRPr="00F73609">
        <w:t xml:space="preserve"> and Plan 2 require the separate purchase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rsidRPr="00F73609">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rsidRPr="00F73609">
        <w:t>) to access the complete feature set of Lync Online Plan 1 and Plan 2.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for their Windows-based end users.</w:t>
      </w:r>
    </w:p>
    <w:p w14:paraId="5C11B64F" w14:textId="7F162145" w:rsidR="00335B97" w:rsidRDefault="00335B97" w:rsidP="00782C7B">
      <w:pPr>
        <w:pStyle w:val="ProductList-Body"/>
      </w:pPr>
    </w:p>
    <w:p w14:paraId="45936CCC" w14:textId="0F0B1B5C" w:rsidR="00F910AC"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w:t>
        </w:r>
        <w:r w:rsidR="00C11EE3">
          <w:rPr>
            <w:rStyle w:val="Hyperlink"/>
          </w:rPr>
          <w:t xml:space="preserve">ser </w:t>
        </w:r>
        <w:r w:rsidRPr="00450EF0">
          <w:rPr>
            <w:rStyle w:val="Hyperlink"/>
          </w:rPr>
          <w:t>SLs</w:t>
        </w:r>
      </w:hyperlink>
      <w:r>
        <w:t xml:space="preserve"> in Office 365 Suites for information on Add-ons.</w:t>
      </w:r>
    </w:p>
    <w:p w14:paraId="4FDCBF66"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38D69B1F" w14:textId="43E704A2" w:rsidR="00405189" w:rsidRDefault="00405189" w:rsidP="00405189">
      <w:pPr>
        <w:pStyle w:val="ProductList-Offering2Heading"/>
        <w:outlineLvl w:val="2"/>
      </w:pPr>
      <w:bookmarkStart w:id="1173" w:name="_Toc379797317"/>
      <w:r>
        <w:tab/>
      </w:r>
      <w:bookmarkStart w:id="1174" w:name="_Toc380513377"/>
      <w:bookmarkStart w:id="1175" w:name="_Toc380655427"/>
      <w:bookmarkStart w:id="1176" w:name="_Toc413390812"/>
      <w:r>
        <w:t>Office 365 Applications</w:t>
      </w:r>
      <w:bookmarkEnd w:id="1173"/>
      <w:bookmarkEnd w:id="1174"/>
      <w:bookmarkEnd w:id="1175"/>
      <w:bookmarkEnd w:id="1176"/>
    </w:p>
    <w:tbl>
      <w:tblPr>
        <w:tblStyle w:val="TableGrid"/>
        <w:tblW w:w="10725"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405189" w14:paraId="1182D97D" w14:textId="77777777" w:rsidTr="000C4BD0">
        <w:trPr>
          <w:cantSplit/>
          <w:tblHeader/>
        </w:trPr>
        <w:tc>
          <w:tcPr>
            <w:tcW w:w="3337" w:type="dxa"/>
            <w:tcBorders>
              <w:bottom w:val="nil"/>
            </w:tcBorders>
            <w:shd w:val="clear" w:color="auto" w:fill="00188F"/>
          </w:tcPr>
          <w:p w14:paraId="1C09CFE7" w14:textId="77777777" w:rsidR="00405189" w:rsidRPr="00EE0836" w:rsidRDefault="00405189" w:rsidP="00FB719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F798A04" w14:textId="30F797A6" w:rsidR="00405189" w:rsidRPr="00EE0836" w:rsidRDefault="003D1789" w:rsidP="00FB719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B07EA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1F816F9"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59638C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F0D20E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B42C5D"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16BBBB"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F2CEDDE"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9AE3DEF"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C8ABD0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315FF" w14:paraId="4948C08F" w14:textId="77777777" w:rsidTr="004018BA">
        <w:trPr>
          <w:cantSplit/>
          <w:tblHeader/>
        </w:trPr>
        <w:tc>
          <w:tcPr>
            <w:tcW w:w="3337" w:type="dxa"/>
            <w:tcBorders>
              <w:top w:val="nil"/>
              <w:left w:val="nil"/>
              <w:bottom w:val="dashSmallGap" w:sz="4" w:space="0" w:color="BFBFBF" w:themeColor="background1" w:themeShade="BF"/>
              <w:right w:val="nil"/>
            </w:tcBorders>
          </w:tcPr>
          <w:p w14:paraId="5BEBD565" w14:textId="1BECD1AF" w:rsidR="00D315FF" w:rsidRDefault="00D315FF" w:rsidP="00237299">
            <w:pPr>
              <w:pStyle w:val="ProductList-Offering2"/>
            </w:pPr>
            <w:bookmarkStart w:id="1177" w:name="_Toc413390813"/>
            <w:r>
              <w:t>Office 365 Business</w:t>
            </w:r>
            <w:bookmarkEnd w:id="1177"/>
            <w:r w:rsidR="00EB46C3">
              <w:fldChar w:fldCharType="begin"/>
            </w:r>
            <w:r w:rsidR="00EB46C3">
              <w:instrText xml:space="preserve"> XE "</w:instrText>
            </w:r>
            <w:r w:rsidR="00EB46C3" w:rsidRPr="00EF0FEF">
              <w:instrText>Office 365 Business</w:instrText>
            </w:r>
            <w:r w:rsidR="00EB46C3">
              <w:instrText xml:space="preserve">" </w:instrText>
            </w:r>
            <w:r w:rsidR="00EB46C3">
              <w:fldChar w:fldCharType="end"/>
            </w:r>
          </w:p>
        </w:tc>
        <w:tc>
          <w:tcPr>
            <w:tcW w:w="738" w:type="dxa"/>
            <w:tcBorders>
              <w:top w:val="nil"/>
              <w:left w:val="nil"/>
              <w:bottom w:val="dashSmallGap" w:sz="4" w:space="0" w:color="BFBFBF" w:themeColor="background1" w:themeShade="BF"/>
              <w:right w:val="nil"/>
            </w:tcBorders>
            <w:vAlign w:val="center"/>
          </w:tcPr>
          <w:p w14:paraId="0166725D"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23E1820"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33306243"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62367316"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5DEA0F86" w14:textId="77777777" w:rsidR="00D315FF" w:rsidRDefault="00D315FF" w:rsidP="00237299">
            <w:pPr>
              <w:pStyle w:val="ProductList-OfferingBody"/>
              <w:ind w:left="-113"/>
              <w:jc w:val="center"/>
            </w:pPr>
          </w:p>
        </w:tc>
        <w:tc>
          <w:tcPr>
            <w:tcW w:w="738" w:type="dxa"/>
            <w:shd w:val="clear" w:color="auto" w:fill="70AD47" w:themeFill="accent6"/>
            <w:vAlign w:val="center"/>
          </w:tcPr>
          <w:p w14:paraId="77625D2B" w14:textId="77777777" w:rsidR="00D315FF" w:rsidRDefault="00D315FF" w:rsidP="00237299">
            <w:pPr>
              <w:pStyle w:val="ProductList-OfferingBody"/>
              <w:ind w:left="-113"/>
              <w:jc w:val="center"/>
            </w:pPr>
          </w:p>
        </w:tc>
        <w:tc>
          <w:tcPr>
            <w:tcW w:w="739" w:type="dxa"/>
            <w:shd w:val="clear" w:color="auto" w:fill="70AD47" w:themeFill="accent6"/>
            <w:vAlign w:val="center"/>
          </w:tcPr>
          <w:p w14:paraId="139D447E" w14:textId="5D7712DE" w:rsidR="00D315FF" w:rsidRPr="00EE1519" w:rsidRDefault="00EE1519" w:rsidP="00237299">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35951A5" w14:textId="0F7CC8B9" w:rsidR="00D315FF" w:rsidRPr="009472AC" w:rsidRDefault="00D315FF" w:rsidP="00D315FF">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49DDF6F"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791A3E2" w14:textId="28C8D92D" w:rsidR="00D315FF" w:rsidRDefault="00D315FF" w:rsidP="00237299">
            <w:pPr>
              <w:pStyle w:val="ProductList-OfferingBody"/>
              <w:ind w:left="-113"/>
              <w:jc w:val="center"/>
            </w:pPr>
          </w:p>
        </w:tc>
      </w:tr>
      <w:tr w:rsidR="00237299" w14:paraId="0350BE12" w14:textId="77777777" w:rsidTr="005403A3">
        <w:trPr>
          <w:cantSplit/>
          <w:tblHeader/>
        </w:trPr>
        <w:tc>
          <w:tcPr>
            <w:tcW w:w="3337" w:type="dxa"/>
            <w:tcBorders>
              <w:top w:val="nil"/>
              <w:left w:val="nil"/>
              <w:bottom w:val="dashSmallGap" w:sz="4" w:space="0" w:color="BFBFBF" w:themeColor="background1" w:themeShade="BF"/>
              <w:right w:val="nil"/>
            </w:tcBorders>
          </w:tcPr>
          <w:p w14:paraId="63DE545E" w14:textId="06FACE97" w:rsidR="00237299" w:rsidRDefault="00237299" w:rsidP="00237299">
            <w:pPr>
              <w:pStyle w:val="ProductList-Offering2"/>
            </w:pPr>
            <w:bookmarkStart w:id="1178" w:name="_Toc379797318"/>
            <w:bookmarkStart w:id="1179" w:name="_Toc380513378"/>
            <w:bookmarkStart w:id="1180" w:name="_Toc380655428"/>
            <w:bookmarkStart w:id="1181" w:name="_Toc413390814"/>
            <w:r>
              <w:t>Office 365 ProPlus</w:t>
            </w:r>
            <w:r>
              <w:fldChar w:fldCharType="begin"/>
            </w:r>
            <w:r>
              <w:instrText xml:space="preserve"> XE "</w:instrText>
            </w:r>
            <w:r w:rsidRPr="007B43F2">
              <w:instrText>Office 365 ProPlus</w:instrText>
            </w:r>
            <w:r>
              <w:instrText xml:space="preserve">" </w:instrText>
            </w:r>
            <w:r>
              <w:fldChar w:fldCharType="end"/>
            </w:r>
            <w:r>
              <w:t xml:space="preserve"> (User SL)</w:t>
            </w:r>
            <w:bookmarkEnd w:id="1178"/>
            <w:bookmarkEnd w:id="1179"/>
            <w:bookmarkEnd w:id="1180"/>
            <w:bookmarkEnd w:id="1181"/>
          </w:p>
        </w:tc>
        <w:tc>
          <w:tcPr>
            <w:tcW w:w="738" w:type="dxa"/>
            <w:tcBorders>
              <w:top w:val="nil"/>
              <w:left w:val="nil"/>
              <w:bottom w:val="dashSmallGap" w:sz="4" w:space="0" w:color="BFBFBF" w:themeColor="background1" w:themeShade="BF"/>
              <w:right w:val="nil"/>
            </w:tcBorders>
            <w:vAlign w:val="center"/>
          </w:tcPr>
          <w:p w14:paraId="635790AF" w14:textId="77777777"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BFBFBF" w:themeFill="background1" w:themeFillShade="BF"/>
            <w:vAlign w:val="center"/>
          </w:tcPr>
          <w:p w14:paraId="3156710D" w14:textId="77777777" w:rsidR="00237299" w:rsidRDefault="00237299" w:rsidP="00237299">
            <w:pPr>
              <w:pStyle w:val="ProductList-OfferingBody"/>
              <w:ind w:left="-113"/>
              <w:jc w:val="center"/>
            </w:pPr>
          </w:p>
        </w:tc>
        <w:tc>
          <w:tcPr>
            <w:tcW w:w="739" w:type="dxa"/>
            <w:shd w:val="clear" w:color="auto" w:fill="70AD47" w:themeFill="accent6"/>
            <w:vAlign w:val="center"/>
          </w:tcPr>
          <w:p w14:paraId="5C3BD3A4"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E332533" w14:textId="77777777" w:rsidR="00237299" w:rsidRDefault="00237299" w:rsidP="00237299">
            <w:pPr>
              <w:pStyle w:val="ProductList-OfferingBody"/>
              <w:ind w:left="-113"/>
              <w:jc w:val="center"/>
            </w:pPr>
          </w:p>
        </w:tc>
        <w:tc>
          <w:tcPr>
            <w:tcW w:w="739" w:type="dxa"/>
            <w:shd w:val="clear" w:color="auto" w:fill="70AD47" w:themeFill="accent6"/>
            <w:vAlign w:val="center"/>
          </w:tcPr>
          <w:p w14:paraId="0B270194" w14:textId="77777777" w:rsidR="00237299" w:rsidRDefault="00237299" w:rsidP="00237299">
            <w:pPr>
              <w:pStyle w:val="ProductList-OfferingBody"/>
              <w:ind w:left="-113"/>
              <w:jc w:val="center"/>
            </w:pPr>
          </w:p>
        </w:tc>
        <w:tc>
          <w:tcPr>
            <w:tcW w:w="738" w:type="dxa"/>
            <w:shd w:val="clear" w:color="auto" w:fill="70AD47" w:themeFill="accent6"/>
            <w:vAlign w:val="center"/>
          </w:tcPr>
          <w:p w14:paraId="72743B8B" w14:textId="77777777" w:rsidR="00237299" w:rsidRDefault="00237299" w:rsidP="00237299">
            <w:pPr>
              <w:pStyle w:val="ProductList-OfferingBody"/>
              <w:ind w:left="-113"/>
              <w:jc w:val="center"/>
            </w:pPr>
          </w:p>
        </w:tc>
        <w:tc>
          <w:tcPr>
            <w:tcW w:w="739" w:type="dxa"/>
            <w:shd w:val="clear" w:color="auto" w:fill="70AD47" w:themeFill="accent6"/>
            <w:vAlign w:val="center"/>
          </w:tcPr>
          <w:p w14:paraId="701D26D9" w14:textId="06624F56"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9684DA4" w14:textId="5E5B7747" w:rsidR="00237299" w:rsidRPr="009472AC" w:rsidRDefault="00237299" w:rsidP="004018BA">
            <w:pPr>
              <w:pStyle w:val="ProductList-OfferingBody"/>
              <w:ind w:left="-126"/>
              <w:jc w:val="center"/>
            </w:pPr>
            <w:r w:rsidRPr="009472AC">
              <w:fldChar w:fldCharType="begin"/>
            </w:r>
            <w:r w:rsidRPr="009472AC">
              <w:instrText xml:space="preserve"> AutoTextList  \sNoStyle\t "Non-Company Wide in Open Value"</w:instrText>
            </w:r>
            <w:r w:rsidRPr="009472AC">
              <w:fldChar w:fldCharType="separate"/>
            </w:r>
            <w:r w:rsidRPr="009472AC">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rsidRPr="009472AC">
              <w:t xml:space="preserve">P </w:t>
            </w:r>
            <w:r w:rsidRPr="009472AC">
              <w:fldChar w:fldCharType="end"/>
            </w:r>
          </w:p>
        </w:tc>
        <w:tc>
          <w:tcPr>
            <w:tcW w:w="739" w:type="dxa"/>
            <w:shd w:val="clear" w:color="auto" w:fill="BFBFBF" w:themeFill="background1" w:themeFillShade="BF"/>
            <w:vAlign w:val="center"/>
          </w:tcPr>
          <w:p w14:paraId="21775B54"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AF77BAE" w14:textId="77777777" w:rsidR="00237299" w:rsidRDefault="00237299" w:rsidP="00237299">
            <w:pPr>
              <w:pStyle w:val="ProductList-OfferingBody"/>
              <w:ind w:left="-113"/>
              <w:jc w:val="center"/>
            </w:pPr>
          </w:p>
        </w:tc>
      </w:tr>
      <w:tr w:rsidR="00237299" w14:paraId="1EEA2BDD"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B9875C1" w14:textId="0D7152D2" w:rsidR="00237299" w:rsidRDefault="00237299" w:rsidP="00237299">
            <w:pPr>
              <w:pStyle w:val="ProductList-Offering2"/>
            </w:pPr>
            <w:bookmarkStart w:id="1182" w:name="_Toc379797319"/>
            <w:bookmarkStart w:id="1183" w:name="_Toc380513379"/>
            <w:bookmarkStart w:id="1184" w:name="_Toc380655429"/>
            <w:bookmarkStart w:id="1185" w:name="_Toc413390815"/>
            <w:r>
              <w:t>Office 365 ProPlus</w:t>
            </w:r>
            <w:r>
              <w:fldChar w:fldCharType="begin"/>
            </w:r>
            <w:r>
              <w:instrText xml:space="preserve"> XE "</w:instrText>
            </w:r>
            <w:r w:rsidRPr="007B43F2">
              <w:instrText>Office 365 ProPlus</w:instrText>
            </w:r>
            <w:r>
              <w:instrText xml:space="preserve">" </w:instrText>
            </w:r>
            <w:r>
              <w:fldChar w:fldCharType="end"/>
            </w:r>
            <w:r>
              <w:t xml:space="preserve"> A</w:t>
            </w:r>
            <w:r>
              <w:fldChar w:fldCharType="begin"/>
            </w:r>
            <w:r>
              <w:instrText xml:space="preserve"> XE "</w:instrText>
            </w:r>
            <w:r w:rsidRPr="007B43F2">
              <w:instrText>Office 365 ProPlus A</w:instrText>
            </w:r>
            <w:r>
              <w:instrText xml:space="preserve">" </w:instrText>
            </w:r>
            <w:r>
              <w:fldChar w:fldCharType="end"/>
            </w:r>
            <w:r>
              <w:t xml:space="preserve"> (User SL)</w:t>
            </w:r>
            <w:bookmarkEnd w:id="1182"/>
            <w:bookmarkEnd w:id="1183"/>
            <w:bookmarkEnd w:id="1184"/>
            <w:bookmarkEnd w:id="118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EA5651" w14:textId="7169F53F"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70AD47" w:themeFill="accent6"/>
            <w:vAlign w:val="center"/>
          </w:tcPr>
          <w:p w14:paraId="62FE2CCD" w14:textId="5C41096C" w:rsidR="00237299" w:rsidRDefault="00237299" w:rsidP="00237299">
            <w:pPr>
              <w:pStyle w:val="ProductList-OfferingBody"/>
              <w:ind w:left="-113"/>
              <w:jc w:val="center"/>
            </w:pPr>
            <w:r>
              <w:t>1</w:t>
            </w:r>
          </w:p>
        </w:tc>
        <w:tc>
          <w:tcPr>
            <w:tcW w:w="739" w:type="dxa"/>
            <w:shd w:val="clear" w:color="auto" w:fill="70AD47" w:themeFill="accent6"/>
            <w:vAlign w:val="center"/>
          </w:tcPr>
          <w:p w14:paraId="4C09AA56" w14:textId="61264186"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 xml:space="preserve"> </w:t>
            </w:r>
          </w:p>
        </w:tc>
        <w:tc>
          <w:tcPr>
            <w:tcW w:w="739" w:type="dxa"/>
            <w:shd w:val="clear" w:color="auto" w:fill="70AD47" w:themeFill="accent6"/>
            <w:vAlign w:val="center"/>
          </w:tcPr>
          <w:p w14:paraId="29D8745E" w14:textId="65D803E1" w:rsidR="00237299" w:rsidRDefault="00B070CB" w:rsidP="00B070CB">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rsidR="00237299">
              <w:t>,</w:t>
            </w:r>
            <w:r w:rsidR="00237299">
              <w:fldChar w:fldCharType="begin"/>
            </w:r>
            <w:r w:rsidR="00237299">
              <w:instrText xml:space="preserve"> AutoTextList  \sNoStyle\t “Enterprise Online Server EES Only” </w:instrText>
            </w:r>
            <w:r w:rsidR="00237299">
              <w:fldChar w:fldCharType="separate"/>
            </w:r>
            <w:r w:rsidR="00237299">
              <w:t>EE</w:t>
            </w:r>
            <w:r w:rsidR="00237299">
              <w:fldChar w:fldCharType="end"/>
            </w:r>
          </w:p>
        </w:tc>
        <w:tc>
          <w:tcPr>
            <w:tcW w:w="739" w:type="dxa"/>
            <w:shd w:val="clear" w:color="auto" w:fill="BFBFBF" w:themeFill="background1" w:themeFillShade="BF"/>
            <w:vAlign w:val="center"/>
          </w:tcPr>
          <w:p w14:paraId="6FF50CCB" w14:textId="77777777" w:rsidR="00237299" w:rsidRDefault="00237299" w:rsidP="00237299">
            <w:pPr>
              <w:pStyle w:val="ProductList-OfferingBody"/>
              <w:ind w:left="-113"/>
              <w:jc w:val="center"/>
            </w:pPr>
          </w:p>
        </w:tc>
        <w:tc>
          <w:tcPr>
            <w:tcW w:w="738" w:type="dxa"/>
            <w:shd w:val="clear" w:color="auto" w:fill="70AD47" w:themeFill="accent6"/>
            <w:vAlign w:val="center"/>
          </w:tcPr>
          <w:p w14:paraId="26F8AF00" w14:textId="77777777" w:rsidR="00237299" w:rsidRDefault="00237299" w:rsidP="00237299">
            <w:pPr>
              <w:pStyle w:val="ProductList-OfferingBody"/>
              <w:ind w:left="-113"/>
              <w:jc w:val="center"/>
            </w:pPr>
          </w:p>
        </w:tc>
        <w:tc>
          <w:tcPr>
            <w:tcW w:w="739" w:type="dxa"/>
            <w:shd w:val="clear" w:color="auto" w:fill="70AD47" w:themeFill="accent6"/>
            <w:vAlign w:val="center"/>
          </w:tcPr>
          <w:p w14:paraId="2D5E522B" w14:textId="048A5915" w:rsidR="00237299" w:rsidRDefault="00237299" w:rsidP="00237299">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70AD47" w:themeFill="accent6"/>
            <w:vAlign w:val="center"/>
          </w:tcPr>
          <w:p w14:paraId="1682F3D2" w14:textId="3D9F0EBE"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D07B9B"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122CB9E" w14:textId="77777777" w:rsidR="00237299" w:rsidRDefault="00237299" w:rsidP="00237299">
            <w:pPr>
              <w:pStyle w:val="ProductList-OfferingBody"/>
              <w:ind w:left="-113"/>
              <w:jc w:val="center"/>
            </w:pPr>
          </w:p>
        </w:tc>
      </w:tr>
      <w:tr w:rsidR="005D099F" w14:paraId="2A437791" w14:textId="77777777" w:rsidTr="00836411">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D91F417" w14:textId="418B2AA9" w:rsidR="005D099F" w:rsidRDefault="00836411" w:rsidP="00D315FF">
            <w:pPr>
              <w:pStyle w:val="ProductList-Offering2"/>
            </w:pPr>
            <w:bookmarkStart w:id="1186" w:name="_Toc413390816"/>
            <w:r>
              <w:t>Office 365 ProPlus for Education (User SL)</w:t>
            </w:r>
            <w:bookmarkEnd w:id="118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234DE9D4" w14:textId="77777777" w:rsidR="005D099F" w:rsidRDefault="005D099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7F102AD3"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2A47E56D" w14:textId="77777777" w:rsidR="005D099F" w:rsidRPr="005A0966" w:rsidRDefault="005D099F" w:rsidP="00237299">
            <w:pPr>
              <w:pStyle w:val="ProductList-OfferingBody"/>
              <w:ind w:left="-113"/>
              <w:jc w:val="center"/>
            </w:pPr>
          </w:p>
        </w:tc>
        <w:tc>
          <w:tcPr>
            <w:tcW w:w="739" w:type="dxa"/>
            <w:shd w:val="clear" w:color="auto" w:fill="70AD47" w:themeFill="accent6"/>
            <w:vAlign w:val="center"/>
          </w:tcPr>
          <w:p w14:paraId="23395B58" w14:textId="1AB96F93" w:rsidR="005D099F" w:rsidRDefault="00836411"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A720327" w14:textId="77777777" w:rsidR="005D099F" w:rsidRDefault="005D099F" w:rsidP="00237299">
            <w:pPr>
              <w:pStyle w:val="ProductList-OfferingBody"/>
              <w:ind w:left="-113"/>
              <w:jc w:val="center"/>
            </w:pPr>
          </w:p>
        </w:tc>
        <w:tc>
          <w:tcPr>
            <w:tcW w:w="738" w:type="dxa"/>
            <w:shd w:val="clear" w:color="auto" w:fill="BFBFBF" w:themeFill="background1" w:themeFillShade="BF"/>
            <w:vAlign w:val="center"/>
          </w:tcPr>
          <w:p w14:paraId="32EFD43F"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35AE5000"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7B3FE50A"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5D42B70D"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637568D4" w14:textId="77777777" w:rsidR="005D099F" w:rsidRDefault="005D099F" w:rsidP="00237299">
            <w:pPr>
              <w:pStyle w:val="ProductList-OfferingBody"/>
              <w:ind w:left="-113"/>
              <w:jc w:val="center"/>
            </w:pPr>
          </w:p>
        </w:tc>
      </w:tr>
      <w:tr w:rsidR="00237299" w14:paraId="5936558B"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A1915C" w14:textId="2E8AC4DB" w:rsidR="00237299" w:rsidRDefault="00237299" w:rsidP="00D315FF">
            <w:pPr>
              <w:pStyle w:val="ProductList-Offering2"/>
            </w:pPr>
            <w:bookmarkStart w:id="1187" w:name="_Toc379797320"/>
            <w:bookmarkStart w:id="1188" w:name="_Toc380513380"/>
            <w:bookmarkStart w:id="1189" w:name="_Toc380655430"/>
            <w:bookmarkStart w:id="1190" w:name="_Toc413390817"/>
            <w:r>
              <w:t>Office 365 ProPlus Government G</w:t>
            </w:r>
            <w:r>
              <w:fldChar w:fldCharType="begin"/>
            </w:r>
            <w:r>
              <w:instrText xml:space="preserve"> XE "</w:instrText>
            </w:r>
            <w:r w:rsidRPr="007B43F2">
              <w:instrText>Office 365 ProPlus Government G</w:instrText>
            </w:r>
            <w:r>
              <w:instrText xml:space="preserve">" </w:instrText>
            </w:r>
            <w:r>
              <w:fldChar w:fldCharType="end"/>
            </w:r>
            <w:r>
              <w:t xml:space="preserve"> (User SL)</w:t>
            </w:r>
            <w:bookmarkEnd w:id="1187"/>
            <w:bookmarkEnd w:id="1188"/>
            <w:bookmarkEnd w:id="1189"/>
            <w:bookmarkEnd w:id="119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09522242"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8FB6B" w14:textId="77777777" w:rsidR="00237299" w:rsidRDefault="00237299" w:rsidP="00237299">
            <w:pPr>
              <w:pStyle w:val="ProductList-OfferingBody"/>
              <w:ind w:left="-113"/>
              <w:jc w:val="center"/>
            </w:pPr>
          </w:p>
        </w:tc>
        <w:tc>
          <w:tcPr>
            <w:tcW w:w="739" w:type="dxa"/>
            <w:shd w:val="clear" w:color="auto" w:fill="70AD47" w:themeFill="accent6"/>
            <w:vAlign w:val="center"/>
          </w:tcPr>
          <w:p w14:paraId="20D20F9D" w14:textId="158804A3" w:rsidR="00237299" w:rsidRDefault="00AC6C7B"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35ADC86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EE3DD5"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5CC6FE7A"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1D6FF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5CB11E"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4039EB1"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EBE17E" w14:textId="77777777" w:rsidR="00237299" w:rsidRDefault="00237299" w:rsidP="00237299">
            <w:pPr>
              <w:pStyle w:val="ProductList-OfferingBody"/>
              <w:ind w:left="-113"/>
              <w:jc w:val="center"/>
            </w:pPr>
          </w:p>
        </w:tc>
      </w:tr>
      <w:tr w:rsidR="00237299" w14:paraId="5EB14D4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47CAD3C" w14:textId="7E0623EC" w:rsidR="00237299" w:rsidRDefault="00237299" w:rsidP="00021DFC">
            <w:pPr>
              <w:pStyle w:val="ProductList-Offering2"/>
            </w:pPr>
            <w:bookmarkStart w:id="1191" w:name="_Toc379797321"/>
            <w:bookmarkStart w:id="1192" w:name="_Toc380513381"/>
            <w:bookmarkStart w:id="1193" w:name="_Toc380655431"/>
            <w:bookmarkStart w:id="1194" w:name="_Toc413390818"/>
            <w:r>
              <w:t>Office 365 ProPlus From SA (User SL)</w:t>
            </w:r>
            <w:bookmarkEnd w:id="1191"/>
            <w:bookmarkEnd w:id="1192"/>
            <w:bookmarkEnd w:id="1193"/>
            <w:bookmarkEnd w:id="119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E0E9451"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5C9FC5" w14:textId="77777777" w:rsidR="00237299" w:rsidRDefault="00237299" w:rsidP="00237299">
            <w:pPr>
              <w:pStyle w:val="ProductList-OfferingBody"/>
              <w:ind w:left="-113"/>
              <w:jc w:val="center"/>
            </w:pPr>
          </w:p>
        </w:tc>
        <w:tc>
          <w:tcPr>
            <w:tcW w:w="739" w:type="dxa"/>
            <w:shd w:val="clear" w:color="auto" w:fill="70AD47" w:themeFill="accent6"/>
            <w:vAlign w:val="center"/>
          </w:tcPr>
          <w:p w14:paraId="5C6A392F"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2209A2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7C6174A"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3578655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D4DDA6" w14:textId="2F1C4979"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F480CBD"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A1D638F"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48147EE" w14:textId="77777777" w:rsidR="00237299" w:rsidRDefault="00237299" w:rsidP="00237299">
            <w:pPr>
              <w:pStyle w:val="ProductList-OfferingBody"/>
              <w:ind w:left="-113"/>
              <w:jc w:val="center"/>
            </w:pPr>
          </w:p>
        </w:tc>
      </w:tr>
      <w:tr w:rsidR="00237299" w14:paraId="314E46DD"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BCB472" w14:textId="026254DE" w:rsidR="00237299" w:rsidRDefault="00237299" w:rsidP="00D315FF">
            <w:pPr>
              <w:pStyle w:val="ProductList-Offering2"/>
            </w:pPr>
            <w:bookmarkStart w:id="1195" w:name="_Toc379797323"/>
            <w:bookmarkStart w:id="1196" w:name="_Toc380513382"/>
            <w:bookmarkStart w:id="1197" w:name="_Toc380655432"/>
            <w:bookmarkStart w:id="1198" w:name="_Toc413390819"/>
            <w:r>
              <w:t>Project Online with Project Pro for Offices 365</w:t>
            </w:r>
            <w:r>
              <w:fldChar w:fldCharType="begin"/>
            </w:r>
            <w:r>
              <w:instrText xml:space="preserve"> XE "</w:instrText>
            </w:r>
            <w:r w:rsidRPr="007B43F2">
              <w:instrText>Project Online with Project Pro for Offices 365</w:instrText>
            </w:r>
            <w:r>
              <w:instrText xml:space="preserve">" </w:instrText>
            </w:r>
            <w:r>
              <w:fldChar w:fldCharType="end"/>
            </w:r>
            <w:r>
              <w:t xml:space="preserve"> (User SL)</w:t>
            </w:r>
            <w:bookmarkEnd w:id="1195"/>
            <w:bookmarkEnd w:id="1196"/>
            <w:bookmarkEnd w:id="1197"/>
            <w:bookmarkEnd w:id="119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6330F0" w14:textId="5C8E485F"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A593184" w14:textId="77777777" w:rsidR="00237299" w:rsidRDefault="00237299" w:rsidP="00237299">
            <w:pPr>
              <w:pStyle w:val="ProductList-OfferingBody"/>
              <w:ind w:left="-113"/>
              <w:jc w:val="center"/>
            </w:pPr>
          </w:p>
        </w:tc>
        <w:tc>
          <w:tcPr>
            <w:tcW w:w="739" w:type="dxa"/>
            <w:shd w:val="clear" w:color="auto" w:fill="70AD47" w:themeFill="accent6"/>
            <w:vAlign w:val="center"/>
          </w:tcPr>
          <w:p w14:paraId="7ACD75FB" w14:textId="77777777" w:rsidR="00237299" w:rsidRPr="005A0966"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342701" w14:textId="77777777" w:rsidR="00237299" w:rsidRDefault="00237299" w:rsidP="00237299">
            <w:pPr>
              <w:pStyle w:val="ProductList-OfferingBody"/>
              <w:ind w:left="-113"/>
              <w:jc w:val="center"/>
            </w:pPr>
          </w:p>
        </w:tc>
        <w:tc>
          <w:tcPr>
            <w:tcW w:w="739" w:type="dxa"/>
            <w:shd w:val="clear" w:color="auto" w:fill="70AD47" w:themeFill="accent6"/>
            <w:vAlign w:val="center"/>
          </w:tcPr>
          <w:p w14:paraId="66C91EE9"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4CB3D0C5"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5D06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0D4525C"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C6887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1284790" w14:textId="77777777" w:rsidR="00237299" w:rsidRPr="005A0966" w:rsidRDefault="00237299" w:rsidP="00237299">
            <w:pPr>
              <w:pStyle w:val="ProductList-OfferingBody"/>
              <w:ind w:left="-113"/>
              <w:jc w:val="center"/>
            </w:pPr>
          </w:p>
        </w:tc>
      </w:tr>
      <w:tr w:rsidR="00D315FF" w14:paraId="798E3ACC"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D4BBF53" w14:textId="27ED8635" w:rsidR="00D315FF" w:rsidRDefault="00D315FF" w:rsidP="00D315FF">
            <w:pPr>
              <w:pStyle w:val="ProductList-Offering2"/>
            </w:pPr>
            <w:bookmarkStart w:id="1199" w:name="_Toc413390820"/>
            <w:r>
              <w:t xml:space="preserve">Project Online with Project Pro for Offices 365  From SA </w:t>
            </w:r>
            <w:r>
              <w:fldChar w:fldCharType="begin"/>
            </w:r>
            <w:r>
              <w:instrText xml:space="preserve"> XE "</w:instrText>
            </w:r>
            <w:r w:rsidRPr="007B43F2">
              <w:instrText>Project Online with Project Pro for Offices 365</w:instrText>
            </w:r>
            <w:r>
              <w:instrText xml:space="preserve"> From SA" </w:instrText>
            </w:r>
            <w:r>
              <w:fldChar w:fldCharType="end"/>
            </w:r>
            <w:r>
              <w:t xml:space="preserve"> (User SL)</w:t>
            </w:r>
            <w:bookmarkEnd w:id="119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DF797B5"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E8402AD" w14:textId="77777777" w:rsidR="00D315FF" w:rsidRDefault="00D315FF" w:rsidP="00237299">
            <w:pPr>
              <w:pStyle w:val="ProductList-OfferingBody"/>
              <w:ind w:left="-113"/>
              <w:jc w:val="center"/>
            </w:pPr>
          </w:p>
        </w:tc>
        <w:tc>
          <w:tcPr>
            <w:tcW w:w="739" w:type="dxa"/>
            <w:shd w:val="clear" w:color="auto" w:fill="70AD47" w:themeFill="accent6"/>
            <w:vAlign w:val="center"/>
          </w:tcPr>
          <w:p w14:paraId="49676D81" w14:textId="49BD0C93" w:rsidR="00D315FF" w:rsidRPr="005A0966" w:rsidRDefault="00D315FF"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FE0D2B8"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0F00A30E" w14:textId="77777777" w:rsidR="00D315FF" w:rsidRDefault="00D315FF" w:rsidP="00237299">
            <w:pPr>
              <w:pStyle w:val="ProductList-OfferingBody"/>
              <w:ind w:left="-113"/>
              <w:jc w:val="center"/>
            </w:pPr>
          </w:p>
        </w:tc>
        <w:tc>
          <w:tcPr>
            <w:tcW w:w="738" w:type="dxa"/>
            <w:shd w:val="clear" w:color="auto" w:fill="BFBFBF" w:themeFill="background1" w:themeFillShade="BF"/>
            <w:vAlign w:val="center"/>
          </w:tcPr>
          <w:p w14:paraId="267C0B22"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FC3CFEB" w14:textId="0E7CE42E"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60C6FE5"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62D720A"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487CDF45" w14:textId="77777777" w:rsidR="00D315FF" w:rsidRPr="005A0966" w:rsidRDefault="00D315FF" w:rsidP="00237299">
            <w:pPr>
              <w:pStyle w:val="ProductList-OfferingBody"/>
              <w:ind w:left="-113"/>
              <w:jc w:val="center"/>
            </w:pPr>
          </w:p>
        </w:tc>
      </w:tr>
      <w:tr w:rsidR="00237299" w14:paraId="7F377B60"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3016753" w14:textId="5F14E6DD" w:rsidR="00237299" w:rsidRDefault="00237299" w:rsidP="00237299">
            <w:pPr>
              <w:pStyle w:val="ProductList-Offering2"/>
            </w:pPr>
            <w:bookmarkStart w:id="1200" w:name="_Toc379797324"/>
            <w:bookmarkStart w:id="1201" w:name="_Toc380513383"/>
            <w:bookmarkStart w:id="1202" w:name="_Toc380655433"/>
            <w:bookmarkStart w:id="1203" w:name="_Toc413390821"/>
            <w:r>
              <w:t>Project Pro for Office 365</w:t>
            </w:r>
            <w:bookmarkEnd w:id="1200"/>
            <w:bookmarkEnd w:id="1201"/>
            <w:bookmarkEnd w:id="1202"/>
            <w:bookmarkEnd w:id="1203"/>
            <w:r>
              <w:fldChar w:fldCharType="begin"/>
            </w:r>
            <w:r>
              <w:instrText xml:space="preserve"> XE "</w:instrText>
            </w:r>
            <w:r w:rsidRPr="00877460">
              <w:instrText>Project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7E5A93B"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099FA41" w14:textId="77777777" w:rsidR="00237299" w:rsidRDefault="00237299" w:rsidP="00237299">
            <w:pPr>
              <w:pStyle w:val="ProductList-OfferingBody"/>
              <w:ind w:left="-113"/>
              <w:jc w:val="center"/>
            </w:pPr>
          </w:p>
        </w:tc>
        <w:tc>
          <w:tcPr>
            <w:tcW w:w="739" w:type="dxa"/>
            <w:shd w:val="clear" w:color="auto" w:fill="70AD47" w:themeFill="accent6"/>
            <w:vAlign w:val="center"/>
          </w:tcPr>
          <w:p w14:paraId="7E223D7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29D04BB" w14:textId="77777777" w:rsidR="00237299" w:rsidRDefault="00237299" w:rsidP="00237299">
            <w:pPr>
              <w:pStyle w:val="ProductList-OfferingBody"/>
              <w:ind w:left="-113"/>
              <w:jc w:val="center"/>
            </w:pPr>
          </w:p>
        </w:tc>
        <w:tc>
          <w:tcPr>
            <w:tcW w:w="739" w:type="dxa"/>
            <w:shd w:val="clear" w:color="auto" w:fill="70AD47" w:themeFill="accent6"/>
            <w:vAlign w:val="center"/>
          </w:tcPr>
          <w:p w14:paraId="5CCB2F35" w14:textId="77777777" w:rsidR="00237299" w:rsidRDefault="00237299" w:rsidP="00237299">
            <w:pPr>
              <w:pStyle w:val="ProductList-OfferingBody"/>
              <w:ind w:left="-113"/>
              <w:jc w:val="center"/>
            </w:pPr>
          </w:p>
        </w:tc>
        <w:tc>
          <w:tcPr>
            <w:tcW w:w="738" w:type="dxa"/>
            <w:shd w:val="clear" w:color="auto" w:fill="70AD47" w:themeFill="accent6"/>
            <w:vAlign w:val="center"/>
          </w:tcPr>
          <w:p w14:paraId="79DEE3B6" w14:textId="77777777" w:rsidR="00237299" w:rsidRDefault="00237299" w:rsidP="00237299">
            <w:pPr>
              <w:pStyle w:val="ProductList-OfferingBody"/>
              <w:ind w:left="-113"/>
              <w:jc w:val="center"/>
            </w:pPr>
          </w:p>
        </w:tc>
        <w:tc>
          <w:tcPr>
            <w:tcW w:w="739" w:type="dxa"/>
            <w:shd w:val="clear" w:color="auto" w:fill="70AD47" w:themeFill="accent6"/>
            <w:vAlign w:val="center"/>
          </w:tcPr>
          <w:p w14:paraId="76D2BDB1" w14:textId="4A882F01"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DC423D1"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9ECDC9" w14:textId="77777777" w:rsidR="00237299" w:rsidRDefault="00237299" w:rsidP="00237299">
            <w:pPr>
              <w:pStyle w:val="ProductList-OfferingBody"/>
              <w:ind w:left="-113"/>
              <w:jc w:val="center"/>
            </w:pPr>
          </w:p>
        </w:tc>
        <w:tc>
          <w:tcPr>
            <w:tcW w:w="739" w:type="dxa"/>
            <w:shd w:val="clear" w:color="auto" w:fill="70AD47" w:themeFill="accent6"/>
            <w:vAlign w:val="center"/>
          </w:tcPr>
          <w:p w14:paraId="3F496F16"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37299" w14:paraId="4D62E33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0E8510A8" w14:textId="5E425E44" w:rsidR="00237299" w:rsidRDefault="00237299" w:rsidP="00D315FF">
            <w:pPr>
              <w:pStyle w:val="ProductList-Offering2"/>
            </w:pPr>
            <w:bookmarkStart w:id="1204" w:name="_Toc379797325"/>
            <w:bookmarkStart w:id="1205" w:name="_Toc380513384"/>
            <w:bookmarkStart w:id="1206" w:name="_Toc380655434"/>
            <w:bookmarkStart w:id="1207" w:name="_Toc413390822"/>
            <w:r>
              <w:t>Project Pro for Office 365 A</w:t>
            </w:r>
            <w:bookmarkEnd w:id="1204"/>
            <w:bookmarkEnd w:id="1205"/>
            <w:bookmarkEnd w:id="1206"/>
            <w:bookmarkEnd w:id="1207"/>
            <w:r>
              <w:fldChar w:fldCharType="begin"/>
            </w:r>
            <w:r>
              <w:instrText xml:space="preserve"> XE "</w:instrText>
            </w:r>
            <w:r w:rsidRPr="00877460">
              <w:instrText>Project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1DCBD66"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C5AA6A8"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2CB84224"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3CE2104" w14:textId="7A49C80F"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05D56A4D" w14:textId="77777777" w:rsidR="00237299" w:rsidRDefault="00237299" w:rsidP="00237299">
            <w:pPr>
              <w:pStyle w:val="ProductList-OfferingBody"/>
              <w:ind w:left="-113"/>
              <w:jc w:val="center"/>
            </w:pPr>
          </w:p>
        </w:tc>
        <w:tc>
          <w:tcPr>
            <w:tcW w:w="738" w:type="dxa"/>
            <w:shd w:val="clear" w:color="auto" w:fill="70AD47" w:themeFill="accent6"/>
            <w:vAlign w:val="center"/>
          </w:tcPr>
          <w:p w14:paraId="675BC943" w14:textId="77777777" w:rsidR="00237299" w:rsidRDefault="00237299" w:rsidP="00237299">
            <w:pPr>
              <w:pStyle w:val="ProductList-OfferingBody"/>
              <w:ind w:left="-113"/>
              <w:jc w:val="center"/>
            </w:pPr>
          </w:p>
        </w:tc>
        <w:tc>
          <w:tcPr>
            <w:tcW w:w="739" w:type="dxa"/>
            <w:shd w:val="clear" w:color="auto" w:fill="70AD47" w:themeFill="accent6"/>
            <w:vAlign w:val="center"/>
          </w:tcPr>
          <w:p w14:paraId="4744FF82" w14:textId="658011ED"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D0AF4D8" w14:textId="3E5EDC25"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85FDB68" w14:textId="77777777" w:rsidR="00237299" w:rsidRDefault="00237299" w:rsidP="00237299">
            <w:pPr>
              <w:pStyle w:val="ProductList-OfferingBody"/>
              <w:ind w:left="-113"/>
              <w:jc w:val="center"/>
            </w:pPr>
          </w:p>
        </w:tc>
        <w:tc>
          <w:tcPr>
            <w:tcW w:w="739" w:type="dxa"/>
            <w:shd w:val="clear" w:color="auto" w:fill="70AD47" w:themeFill="accent6"/>
            <w:vAlign w:val="center"/>
          </w:tcPr>
          <w:p w14:paraId="407115EC"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35199" w14:paraId="514C1230"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CC342D9" w14:textId="6F0EEAD7" w:rsidR="00635199" w:rsidRDefault="00635199" w:rsidP="00237299">
            <w:pPr>
              <w:pStyle w:val="ProductList-Offering2"/>
            </w:pPr>
            <w:bookmarkStart w:id="1208" w:name="_Toc413390823"/>
            <w:r>
              <w:t>Project Pro for Office 365</w:t>
            </w:r>
            <w:r w:rsidR="00D315FF">
              <w:t xml:space="preserve"> F</w:t>
            </w:r>
            <w:r>
              <w:t>rom SA</w:t>
            </w:r>
            <w:bookmarkEnd w:id="1208"/>
            <w:r w:rsidR="00D315FF">
              <w:fldChar w:fldCharType="begin"/>
            </w:r>
            <w:r w:rsidR="00D315FF">
              <w:instrText xml:space="preserve"> XE "</w:instrText>
            </w:r>
            <w:r w:rsidR="00D315FF" w:rsidRPr="00877460">
              <w:instrText xml:space="preserve">Project Pro for Office 365 </w:instrText>
            </w:r>
            <w:r w:rsidR="00D315FF">
              <w:instrText>From S</w:instrText>
            </w:r>
            <w:r w:rsidR="00D315FF" w:rsidRPr="00877460">
              <w:instrText>A</w:instrText>
            </w:r>
            <w:r w:rsidR="00D315FF">
              <w:instrText xml:space="preserve">" </w:instrText>
            </w:r>
            <w:r w:rsidR="00D315F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9E84321"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E64254D" w14:textId="77777777" w:rsidR="00635199" w:rsidRDefault="00635199" w:rsidP="00237299">
            <w:pPr>
              <w:pStyle w:val="ProductList-OfferingBody"/>
              <w:ind w:left="-113"/>
              <w:jc w:val="center"/>
            </w:pPr>
          </w:p>
        </w:tc>
        <w:tc>
          <w:tcPr>
            <w:tcW w:w="739" w:type="dxa"/>
            <w:shd w:val="clear" w:color="auto" w:fill="70AD47" w:themeFill="accent6"/>
            <w:vAlign w:val="center"/>
          </w:tcPr>
          <w:p w14:paraId="72F7CC6B" w14:textId="4B3B10EA"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76A0FB8"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AE9E09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69598CB1"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7756F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1C501474"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72D6DFF"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34E1B0E5" w14:textId="77777777" w:rsidR="00635199" w:rsidRDefault="00635199" w:rsidP="00237299">
            <w:pPr>
              <w:pStyle w:val="ProductList-OfferingBody"/>
              <w:ind w:left="-113"/>
              <w:jc w:val="center"/>
            </w:pPr>
          </w:p>
        </w:tc>
      </w:tr>
      <w:tr w:rsidR="00237299" w14:paraId="564B913A" w14:textId="77777777" w:rsidTr="00AC298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B37EB5" w14:textId="609580A1" w:rsidR="00237299" w:rsidRDefault="00237299" w:rsidP="00237299">
            <w:pPr>
              <w:pStyle w:val="ProductList-Offering2"/>
            </w:pPr>
            <w:bookmarkStart w:id="1209" w:name="_Toc379797326"/>
            <w:bookmarkStart w:id="1210" w:name="_Toc380513385"/>
            <w:bookmarkStart w:id="1211" w:name="_Toc380655435"/>
            <w:bookmarkStart w:id="1212" w:name="_Toc413390824"/>
            <w:r>
              <w:t>Visio Pro for Office 365</w:t>
            </w:r>
            <w:bookmarkEnd w:id="1209"/>
            <w:bookmarkEnd w:id="1210"/>
            <w:bookmarkEnd w:id="1211"/>
            <w:bookmarkEnd w:id="1212"/>
            <w:r>
              <w:fldChar w:fldCharType="begin"/>
            </w:r>
            <w:r>
              <w:instrText xml:space="preserve"> XE "</w:instrText>
            </w:r>
            <w:r w:rsidRPr="00877460">
              <w:instrText>Visio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10DBC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BCBCB43" w14:textId="77777777" w:rsidR="00237299" w:rsidRDefault="00237299" w:rsidP="00237299">
            <w:pPr>
              <w:pStyle w:val="ProductList-OfferingBody"/>
              <w:ind w:left="-113"/>
              <w:jc w:val="center"/>
            </w:pPr>
          </w:p>
        </w:tc>
        <w:tc>
          <w:tcPr>
            <w:tcW w:w="739" w:type="dxa"/>
            <w:shd w:val="clear" w:color="auto" w:fill="70AD47" w:themeFill="accent6"/>
            <w:vAlign w:val="center"/>
          </w:tcPr>
          <w:p w14:paraId="6441BA1B"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88D85CF" w14:textId="77777777" w:rsidR="00237299" w:rsidRDefault="00237299" w:rsidP="00237299">
            <w:pPr>
              <w:pStyle w:val="ProductList-OfferingBody"/>
              <w:ind w:left="-113"/>
              <w:jc w:val="center"/>
            </w:pPr>
          </w:p>
        </w:tc>
        <w:tc>
          <w:tcPr>
            <w:tcW w:w="739" w:type="dxa"/>
            <w:shd w:val="clear" w:color="auto" w:fill="70AD47" w:themeFill="accent6"/>
            <w:vAlign w:val="center"/>
          </w:tcPr>
          <w:p w14:paraId="78533488" w14:textId="77777777" w:rsidR="00237299" w:rsidRDefault="00237299" w:rsidP="00237299">
            <w:pPr>
              <w:pStyle w:val="ProductList-OfferingBody"/>
              <w:ind w:left="-113"/>
              <w:jc w:val="center"/>
            </w:pPr>
          </w:p>
        </w:tc>
        <w:tc>
          <w:tcPr>
            <w:tcW w:w="738" w:type="dxa"/>
            <w:shd w:val="clear" w:color="auto" w:fill="70AD47" w:themeFill="accent6"/>
            <w:vAlign w:val="center"/>
          </w:tcPr>
          <w:p w14:paraId="2B13398C" w14:textId="77777777" w:rsidR="00237299" w:rsidRDefault="00237299" w:rsidP="00237299">
            <w:pPr>
              <w:pStyle w:val="ProductList-OfferingBody"/>
              <w:ind w:left="-113"/>
              <w:jc w:val="center"/>
            </w:pPr>
          </w:p>
        </w:tc>
        <w:tc>
          <w:tcPr>
            <w:tcW w:w="739" w:type="dxa"/>
            <w:shd w:val="clear" w:color="auto" w:fill="70AD47" w:themeFill="accent6"/>
            <w:vAlign w:val="center"/>
          </w:tcPr>
          <w:p w14:paraId="1B937851" w14:textId="7D3CA5C2"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37B87B5"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511DAC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903150F" w14:textId="77777777" w:rsidR="00237299" w:rsidRDefault="00237299" w:rsidP="00237299">
            <w:pPr>
              <w:pStyle w:val="ProductList-OfferingBody"/>
              <w:ind w:left="-113"/>
              <w:jc w:val="center"/>
            </w:pPr>
          </w:p>
        </w:tc>
      </w:tr>
      <w:tr w:rsidR="00237299" w14:paraId="5342BA52" w14:textId="77777777" w:rsidTr="00635199">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C0F416D" w14:textId="6D8AE3DE" w:rsidR="00237299" w:rsidRDefault="00237299" w:rsidP="00EB46C3">
            <w:pPr>
              <w:pStyle w:val="ProductList-Offering2"/>
            </w:pPr>
            <w:bookmarkStart w:id="1213" w:name="_Toc379797327"/>
            <w:bookmarkStart w:id="1214" w:name="_Toc380513386"/>
            <w:bookmarkStart w:id="1215" w:name="_Toc380655436"/>
            <w:bookmarkStart w:id="1216" w:name="_Toc413390825"/>
            <w:r>
              <w:t>Visio Pro for Office 365 A</w:t>
            </w:r>
            <w:bookmarkEnd w:id="1213"/>
            <w:bookmarkEnd w:id="1214"/>
            <w:bookmarkEnd w:id="1215"/>
            <w:bookmarkEnd w:id="1216"/>
            <w:r>
              <w:fldChar w:fldCharType="begin"/>
            </w:r>
            <w:r>
              <w:instrText xml:space="preserve"> XE "</w:instrText>
            </w:r>
            <w:r w:rsidRPr="00877460">
              <w:instrText>Visio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4DC6E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2D3FFEE"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3A0E24E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BAA8AC8" w14:textId="63A768CB"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689B04D4" w14:textId="77777777" w:rsidR="00237299" w:rsidRDefault="00237299" w:rsidP="00237299">
            <w:pPr>
              <w:pStyle w:val="ProductList-OfferingBody"/>
              <w:ind w:left="-113"/>
              <w:jc w:val="center"/>
            </w:pPr>
          </w:p>
        </w:tc>
        <w:tc>
          <w:tcPr>
            <w:tcW w:w="738" w:type="dxa"/>
            <w:shd w:val="clear" w:color="auto" w:fill="70AD47" w:themeFill="accent6"/>
            <w:vAlign w:val="center"/>
          </w:tcPr>
          <w:p w14:paraId="1E15219E" w14:textId="77777777" w:rsidR="00237299" w:rsidRDefault="00237299" w:rsidP="00237299">
            <w:pPr>
              <w:pStyle w:val="ProductList-OfferingBody"/>
              <w:ind w:left="-113"/>
              <w:jc w:val="center"/>
            </w:pPr>
          </w:p>
        </w:tc>
        <w:tc>
          <w:tcPr>
            <w:tcW w:w="739" w:type="dxa"/>
            <w:shd w:val="clear" w:color="auto" w:fill="70AD47" w:themeFill="accent6"/>
            <w:vAlign w:val="center"/>
          </w:tcPr>
          <w:p w14:paraId="2BB773C1" w14:textId="1AAFFC90"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E08649" w14:textId="67DF146D"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B8C69D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4C48C30" w14:textId="77777777" w:rsidR="00237299" w:rsidRDefault="00237299" w:rsidP="00237299">
            <w:pPr>
              <w:pStyle w:val="ProductList-OfferingBody"/>
              <w:ind w:left="-113"/>
              <w:jc w:val="center"/>
            </w:pPr>
          </w:p>
        </w:tc>
      </w:tr>
      <w:tr w:rsidR="00635199" w14:paraId="4565A69F" w14:textId="77777777" w:rsidTr="00D315FF">
        <w:trPr>
          <w:cantSplit/>
          <w:tblHeader/>
        </w:trPr>
        <w:tc>
          <w:tcPr>
            <w:tcW w:w="3337" w:type="dxa"/>
            <w:tcBorders>
              <w:top w:val="dashSmallGap" w:sz="4" w:space="0" w:color="BFBFBF" w:themeColor="background1" w:themeShade="BF"/>
              <w:left w:val="nil"/>
              <w:bottom w:val="nil"/>
              <w:right w:val="nil"/>
            </w:tcBorders>
          </w:tcPr>
          <w:p w14:paraId="2121807C" w14:textId="103A0C1F" w:rsidR="00635199" w:rsidRDefault="00635199" w:rsidP="00237299">
            <w:pPr>
              <w:pStyle w:val="ProductList-Offering2"/>
            </w:pPr>
            <w:bookmarkStart w:id="1217" w:name="_Toc413390826"/>
            <w:r>
              <w:t>Visio Pro for Office 365</w:t>
            </w:r>
            <w:r w:rsidR="00D315FF">
              <w:t xml:space="preserve"> F</w:t>
            </w:r>
            <w:r>
              <w:t>rom SA</w:t>
            </w:r>
            <w:bookmarkEnd w:id="1217"/>
            <w:r w:rsidR="00EB46C3">
              <w:fldChar w:fldCharType="begin"/>
            </w:r>
            <w:r w:rsidR="00EB46C3">
              <w:instrText xml:space="preserve"> XE "</w:instrText>
            </w:r>
            <w:r w:rsidR="00EB46C3" w:rsidRPr="00877460">
              <w:instrText>Visio Pro for Office 365</w:instrText>
            </w:r>
            <w:r w:rsidR="00EB46C3">
              <w:instrText xml:space="preserve"> From SA" </w:instrText>
            </w:r>
            <w:r w:rsidR="00EB46C3">
              <w:fldChar w:fldCharType="end"/>
            </w:r>
          </w:p>
        </w:tc>
        <w:tc>
          <w:tcPr>
            <w:tcW w:w="738" w:type="dxa"/>
            <w:tcBorders>
              <w:top w:val="dashSmallGap" w:sz="4" w:space="0" w:color="BFBFBF" w:themeColor="background1" w:themeShade="BF"/>
              <w:left w:val="nil"/>
              <w:bottom w:val="nil"/>
              <w:right w:val="nil"/>
            </w:tcBorders>
            <w:vAlign w:val="center"/>
          </w:tcPr>
          <w:p w14:paraId="1D4AC65A"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8A8321A" w14:textId="77777777" w:rsidR="00635199" w:rsidRDefault="00635199" w:rsidP="00237299">
            <w:pPr>
              <w:pStyle w:val="ProductList-OfferingBody"/>
              <w:ind w:left="-113"/>
              <w:jc w:val="center"/>
            </w:pPr>
          </w:p>
        </w:tc>
        <w:tc>
          <w:tcPr>
            <w:tcW w:w="739" w:type="dxa"/>
            <w:shd w:val="clear" w:color="auto" w:fill="70AD47" w:themeFill="accent6"/>
            <w:vAlign w:val="center"/>
          </w:tcPr>
          <w:p w14:paraId="4796ED41" w14:textId="3404BF7E"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418C05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497886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04586CC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F51B8DA"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0D2D63A2"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153E890"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0DA452" w14:textId="77777777" w:rsidR="00635199" w:rsidRDefault="00635199" w:rsidP="00237299">
            <w:pPr>
              <w:pStyle w:val="ProductList-OfferingBody"/>
              <w:ind w:left="-113"/>
              <w:jc w:val="center"/>
            </w:pPr>
          </w:p>
        </w:tc>
      </w:tr>
    </w:tbl>
    <w:p w14:paraId="41F2AE0F" w14:textId="77777777" w:rsidR="00405189" w:rsidRDefault="00405189" w:rsidP="00405189">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05189" w14:paraId="1DB965F3" w14:textId="77777777" w:rsidTr="00FB719E">
        <w:tc>
          <w:tcPr>
            <w:tcW w:w="3596" w:type="dxa"/>
          </w:tcPr>
          <w:p w14:paraId="160C603A" w14:textId="77777777" w:rsidR="00405189" w:rsidRPr="00777FB4" w:rsidRDefault="00405189" w:rsidP="00FB719E">
            <w:pPr>
              <w:pStyle w:val="ProductList-Body"/>
              <w:spacing w:before="20" w:after="20"/>
              <w:rPr>
                <w:b/>
              </w:rPr>
            </w:pPr>
            <w:r>
              <w:t xml:space="preserve">Reduction Eligible: </w:t>
            </w:r>
            <w:r>
              <w:rPr>
                <w:b/>
              </w:rPr>
              <w:t>All</w:t>
            </w:r>
          </w:p>
        </w:tc>
        <w:tc>
          <w:tcPr>
            <w:tcW w:w="3597" w:type="dxa"/>
          </w:tcPr>
          <w:p w14:paraId="73D43E53" w14:textId="77777777" w:rsidR="00405189" w:rsidRDefault="00405189" w:rsidP="00FB719E">
            <w:pPr>
              <w:pStyle w:val="ProductList-Body"/>
              <w:spacing w:before="20" w:after="20"/>
            </w:pPr>
            <w:r>
              <w:t xml:space="preserve">Product Pool: </w:t>
            </w:r>
            <w:r>
              <w:rPr>
                <w:b/>
              </w:rPr>
              <w:t>Application</w:t>
            </w:r>
          </w:p>
        </w:tc>
        <w:tc>
          <w:tcPr>
            <w:tcW w:w="3597" w:type="dxa"/>
          </w:tcPr>
          <w:p w14:paraId="3067EB44" w14:textId="77777777" w:rsidR="00405189" w:rsidRPr="00B64912" w:rsidRDefault="00405189" w:rsidP="00FB719E">
            <w:pPr>
              <w:pStyle w:val="ProductList-Body"/>
              <w:spacing w:before="20" w:after="20"/>
              <w:rPr>
                <w:b/>
              </w:rPr>
            </w:pPr>
            <w:r>
              <w:t xml:space="preserve">Extended Term Eligible: </w:t>
            </w:r>
            <w:r>
              <w:rPr>
                <w:b/>
              </w:rPr>
              <w:t xml:space="preserve">Office 365 A, Project </w:t>
            </w:r>
          </w:p>
        </w:tc>
      </w:tr>
      <w:tr w:rsidR="00405189" w14:paraId="3EE4E456" w14:textId="77777777" w:rsidTr="00FB719E">
        <w:tc>
          <w:tcPr>
            <w:tcW w:w="3596" w:type="dxa"/>
          </w:tcPr>
          <w:p w14:paraId="6C88D160" w14:textId="77777777" w:rsidR="00405189" w:rsidRDefault="00405189" w:rsidP="00FB719E">
            <w:pPr>
              <w:pStyle w:val="ProductList-Body"/>
              <w:spacing w:before="20" w:after="20"/>
            </w:pPr>
            <w:r>
              <w:t xml:space="preserve">Transition Eligible: </w:t>
            </w:r>
            <w:r>
              <w:rPr>
                <w:b/>
              </w:rPr>
              <w:t>All</w:t>
            </w:r>
          </w:p>
        </w:tc>
        <w:tc>
          <w:tcPr>
            <w:tcW w:w="3597" w:type="dxa"/>
          </w:tcPr>
          <w:p w14:paraId="57D52F42" w14:textId="77777777" w:rsidR="00405189" w:rsidRPr="00777FB4" w:rsidRDefault="00405189" w:rsidP="00FB719E">
            <w:pPr>
              <w:pStyle w:val="ProductList-Body"/>
              <w:spacing w:before="20" w:after="20"/>
              <w:rPr>
                <w:b/>
              </w:rPr>
            </w:pPr>
            <w:r>
              <w:t xml:space="preserve">True-up Eligible: </w:t>
            </w:r>
            <w:r>
              <w:rPr>
                <w:b/>
              </w:rPr>
              <w:t>All</w:t>
            </w:r>
          </w:p>
        </w:tc>
        <w:tc>
          <w:tcPr>
            <w:tcW w:w="3597" w:type="dxa"/>
          </w:tcPr>
          <w:p w14:paraId="2882D9A9" w14:textId="77777777" w:rsidR="00405189" w:rsidRPr="00B64912" w:rsidRDefault="00405189" w:rsidP="00FB719E">
            <w:pPr>
              <w:pStyle w:val="ProductList-Body"/>
              <w:spacing w:before="20" w:after="20"/>
              <w:ind w:left="169"/>
              <w:rPr>
                <w:b/>
              </w:rPr>
            </w:pPr>
            <w:r>
              <w:rPr>
                <w:b/>
              </w:rPr>
              <w:t>Pro for Office 365,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tc>
      </w:tr>
    </w:tbl>
    <w:p w14:paraId="6E189D11" w14:textId="77777777" w:rsidR="00405189" w:rsidRPr="00782C7B" w:rsidRDefault="00405189" w:rsidP="00405189">
      <w:pPr>
        <w:pStyle w:val="ProductList-Body"/>
        <w:shd w:val="clear" w:color="auto" w:fill="D9D9D9" w:themeFill="background1" w:themeFillShade="D9"/>
        <w:spacing w:before="120" w:after="120"/>
        <w:rPr>
          <w:b/>
        </w:rPr>
      </w:pPr>
      <w:r w:rsidRPr="00782C7B">
        <w:rPr>
          <w:b/>
        </w:rPr>
        <w:t>Additional Information</w:t>
      </w:r>
    </w:p>
    <w:p w14:paraId="304C6DC5" w14:textId="77777777" w:rsidR="00E1260A" w:rsidRDefault="00E1260A" w:rsidP="00405189">
      <w:pPr>
        <w:pStyle w:val="ProductList-Body"/>
        <w:rPr>
          <w:b/>
          <w:color w:val="00188F"/>
        </w:rPr>
      </w:pPr>
    </w:p>
    <w:p w14:paraId="414E8F9C" w14:textId="38255FE7" w:rsidR="00405189" w:rsidRPr="00B64912" w:rsidRDefault="00405189" w:rsidP="00405189">
      <w:pPr>
        <w:pStyle w:val="ProductList-Body"/>
        <w:rPr>
          <w:b/>
        </w:rPr>
      </w:pPr>
      <w:r w:rsidRPr="00125581">
        <w:rPr>
          <w:b/>
          <w:color w:val="00188F"/>
        </w:rPr>
        <w:t xml:space="preserve">Purchase eligibility for Office 365 </w:t>
      </w:r>
      <w:r w:rsidR="00554F41">
        <w:rPr>
          <w:b/>
          <w:color w:val="00188F"/>
        </w:rPr>
        <w:t>Applications</w:t>
      </w:r>
      <w:r w:rsidRPr="00125581">
        <w:rPr>
          <w:b/>
          <w:color w:val="00188F"/>
        </w:rPr>
        <w:t xml:space="preserve"> </w:t>
      </w:r>
      <w:r w:rsidR="004C7334">
        <w:rPr>
          <w:b/>
          <w:color w:val="00188F"/>
        </w:rPr>
        <w:t xml:space="preserve">From </w:t>
      </w:r>
      <w:r w:rsidRPr="00125581">
        <w:rPr>
          <w:b/>
          <w:color w:val="00188F"/>
        </w:rPr>
        <w:t>SA U</w:t>
      </w:r>
      <w:r w:rsidR="00C11EE3">
        <w:rPr>
          <w:b/>
          <w:color w:val="00188F"/>
        </w:rPr>
        <w:t xml:space="preserve">ser </w:t>
      </w:r>
      <w:r w:rsidRPr="00125581">
        <w:rPr>
          <w:b/>
          <w:color w:val="00188F"/>
        </w:rPr>
        <w:t>SL</w:t>
      </w:r>
      <w:r w:rsidR="00554F41">
        <w:rPr>
          <w:b/>
          <w:color w:val="00188F"/>
        </w:rPr>
        <w:t>s</w:t>
      </w:r>
    </w:p>
    <w:p w14:paraId="7DE82604" w14:textId="0CDD05B3" w:rsidR="00405189" w:rsidRDefault="005D0C2F" w:rsidP="00405189">
      <w:pPr>
        <w:pStyle w:val="ProductList-Body"/>
      </w:pPr>
      <w:r w:rsidRPr="004C1493">
        <w:rPr>
          <w:i/>
          <w:iCs/>
        </w:rPr>
        <w:t>From SA</w:t>
      </w:r>
      <w:r w:rsidRPr="004C1493">
        <w:t xml:space="preserve"> U</w:t>
      </w:r>
      <w:r w:rsidR="00C11EE3">
        <w:t xml:space="preserve">ser </w:t>
      </w:r>
      <w:r w:rsidRPr="004C1493">
        <w:t>SLs may be purchased to transition fully paid, perpetual Licenses with active SA for the Qualifying Products in the table below</w:t>
      </w:r>
      <w:r w:rsidR="00405189">
        <w:t>.</w:t>
      </w:r>
    </w:p>
    <w:p w14:paraId="4E075932" w14:textId="77777777" w:rsidR="00405189" w:rsidRDefault="00405189" w:rsidP="00405189">
      <w:pPr>
        <w:pStyle w:val="ProductList-Body"/>
      </w:pPr>
    </w:p>
    <w:tbl>
      <w:tblPr>
        <w:tblStyle w:val="TableGrid"/>
        <w:tblW w:w="0" w:type="auto"/>
        <w:tblInd w:w="175" w:type="dxa"/>
        <w:tblLook w:val="04A0" w:firstRow="1" w:lastRow="0" w:firstColumn="1" w:lastColumn="0" w:noHBand="0" w:noVBand="1"/>
      </w:tblPr>
      <w:tblGrid>
        <w:gridCol w:w="3780"/>
        <w:gridCol w:w="6660"/>
      </w:tblGrid>
      <w:tr w:rsidR="005D0C2F" w:rsidRPr="0009164C" w14:paraId="7C79A4AE" w14:textId="77777777" w:rsidTr="00823A9F">
        <w:trPr>
          <w:tblHeader/>
        </w:trPr>
        <w:tc>
          <w:tcPr>
            <w:tcW w:w="3780" w:type="dxa"/>
            <w:shd w:val="clear" w:color="auto" w:fill="0072C6"/>
          </w:tcPr>
          <w:p w14:paraId="4EE516A3" w14:textId="461ACB05" w:rsidR="005D0C2F" w:rsidRPr="0009164C" w:rsidRDefault="005D0C2F" w:rsidP="005D0C2F">
            <w:pPr>
              <w:pStyle w:val="ProductList-Body"/>
              <w:spacing w:before="20" w:after="20"/>
              <w:rPr>
                <w:color w:val="FFFFFF" w:themeColor="background1"/>
              </w:rPr>
            </w:pPr>
            <w:r w:rsidRPr="0009164C">
              <w:rPr>
                <w:color w:val="FFFFFF" w:themeColor="background1"/>
              </w:rPr>
              <w:t xml:space="preserve">Qualifying </w:t>
            </w:r>
            <w:r>
              <w:rPr>
                <w:color w:val="FFFFFF" w:themeColor="background1"/>
              </w:rPr>
              <w:t>Products being transitioned</w:t>
            </w:r>
          </w:p>
        </w:tc>
        <w:tc>
          <w:tcPr>
            <w:tcW w:w="6660" w:type="dxa"/>
            <w:shd w:val="clear" w:color="auto" w:fill="0072C6"/>
          </w:tcPr>
          <w:p w14:paraId="45A23FE2" w14:textId="6F4680D0" w:rsidR="005D0C2F" w:rsidRPr="0009164C" w:rsidRDefault="005D0C2F" w:rsidP="00C11EE3">
            <w:pPr>
              <w:pStyle w:val="ProductList-Body"/>
              <w:spacing w:before="20" w:after="20"/>
              <w:rPr>
                <w:color w:val="FFFFFF" w:themeColor="background1"/>
              </w:rPr>
            </w:pPr>
            <w:r>
              <w:rPr>
                <w:color w:val="FFFFFF" w:themeColor="background1"/>
              </w:rPr>
              <w:t xml:space="preserve">Corresponding </w:t>
            </w:r>
            <w:r w:rsidR="00C11EE3">
              <w:rPr>
                <w:color w:val="FFFFFF" w:themeColor="background1"/>
              </w:rPr>
              <w:t>F</w:t>
            </w:r>
            <w:r w:rsidR="00D979D3">
              <w:rPr>
                <w:color w:val="FFFFFF" w:themeColor="background1"/>
              </w:rPr>
              <w:t>r</w:t>
            </w:r>
            <w:r>
              <w:rPr>
                <w:color w:val="FFFFFF" w:themeColor="background1"/>
              </w:rPr>
              <w:t>om SA U</w:t>
            </w:r>
            <w:r w:rsidR="00C11EE3">
              <w:rPr>
                <w:color w:val="FFFFFF" w:themeColor="background1"/>
              </w:rPr>
              <w:t xml:space="preserve">ser </w:t>
            </w:r>
            <w:r>
              <w:rPr>
                <w:color w:val="FFFFFF" w:themeColor="background1"/>
              </w:rPr>
              <w:t>SL</w:t>
            </w:r>
          </w:p>
        </w:tc>
      </w:tr>
      <w:tr w:rsidR="005D0C2F" w14:paraId="176FD991" w14:textId="77777777" w:rsidTr="00823A9F">
        <w:tc>
          <w:tcPr>
            <w:tcW w:w="3780" w:type="dxa"/>
          </w:tcPr>
          <w:p w14:paraId="61AF9069" w14:textId="60861C4E" w:rsidR="005D0C2F" w:rsidRDefault="005D0C2F" w:rsidP="00823A9F">
            <w:pPr>
              <w:pStyle w:val="ProductList-Body"/>
            </w:pPr>
            <w:r>
              <w:t>Office Professional Plus</w:t>
            </w:r>
          </w:p>
        </w:tc>
        <w:tc>
          <w:tcPr>
            <w:tcW w:w="6660" w:type="dxa"/>
          </w:tcPr>
          <w:p w14:paraId="55C8E7C2" w14:textId="1792C8C5" w:rsidR="005D0C2F" w:rsidRDefault="005D0C2F" w:rsidP="005D0C2F">
            <w:pPr>
              <w:pStyle w:val="ProductList-Body"/>
            </w:pPr>
            <w:r>
              <w:t>Office 365 ProPlus From SA</w:t>
            </w:r>
          </w:p>
        </w:tc>
      </w:tr>
      <w:tr w:rsidR="00554F41" w14:paraId="526E27D2" w14:textId="77777777" w:rsidTr="00823A9F">
        <w:tc>
          <w:tcPr>
            <w:tcW w:w="3780" w:type="dxa"/>
          </w:tcPr>
          <w:p w14:paraId="1204E6E5" w14:textId="2A04F6A8" w:rsidR="00554F41" w:rsidRDefault="00554F41" w:rsidP="00823A9F">
            <w:pPr>
              <w:pStyle w:val="ProductList-Body"/>
            </w:pPr>
            <w:r>
              <w:t>Project Professional</w:t>
            </w:r>
          </w:p>
        </w:tc>
        <w:tc>
          <w:tcPr>
            <w:tcW w:w="6660" w:type="dxa"/>
          </w:tcPr>
          <w:p w14:paraId="611A8BB2" w14:textId="499D07C7" w:rsidR="00554F41" w:rsidRDefault="00554F41" w:rsidP="005D0C2F">
            <w:pPr>
              <w:pStyle w:val="ProductList-Body"/>
            </w:pPr>
            <w:r>
              <w:t>Project Pro for Office 365</w:t>
            </w:r>
          </w:p>
        </w:tc>
      </w:tr>
      <w:tr w:rsidR="00554F41" w14:paraId="4434CED8" w14:textId="77777777" w:rsidTr="00823A9F">
        <w:tc>
          <w:tcPr>
            <w:tcW w:w="3780" w:type="dxa"/>
          </w:tcPr>
          <w:p w14:paraId="7EE37C94" w14:textId="1B7744F4" w:rsidR="00554F41" w:rsidRDefault="00554F41" w:rsidP="00823A9F">
            <w:pPr>
              <w:pStyle w:val="ProductList-Body"/>
            </w:pPr>
            <w:r>
              <w:t>Visio Professional</w:t>
            </w:r>
          </w:p>
        </w:tc>
        <w:tc>
          <w:tcPr>
            <w:tcW w:w="6660" w:type="dxa"/>
          </w:tcPr>
          <w:p w14:paraId="782F2895" w14:textId="28402D8B" w:rsidR="00554F41" w:rsidRDefault="00554F41" w:rsidP="005D0C2F">
            <w:pPr>
              <w:pStyle w:val="ProductList-Body"/>
            </w:pPr>
            <w:r>
              <w:t>Visio Pro for Office 365</w:t>
            </w:r>
          </w:p>
        </w:tc>
      </w:tr>
    </w:tbl>
    <w:p w14:paraId="03196157" w14:textId="77777777" w:rsidR="005D0C2F" w:rsidRDefault="005D0C2F" w:rsidP="00405189">
      <w:pPr>
        <w:pStyle w:val="ProductList-Body"/>
      </w:pPr>
    </w:p>
    <w:p w14:paraId="0AF5A2D1" w14:textId="77777777" w:rsidR="00405189" w:rsidRPr="00125581" w:rsidRDefault="00405189" w:rsidP="00405189">
      <w:pPr>
        <w:pStyle w:val="ProductList-Body"/>
        <w:rPr>
          <w:b/>
          <w:color w:val="00188F"/>
        </w:rPr>
      </w:pPr>
      <w:r w:rsidRPr="00125581">
        <w:rPr>
          <w:b/>
          <w:color w:val="00188F"/>
        </w:rPr>
        <w:t>Use of Office Professional Plus 2010</w:t>
      </w:r>
      <w:r w:rsidRPr="00125581">
        <w:rPr>
          <w:b/>
          <w:color w:val="00188F"/>
        </w:rPr>
        <w:fldChar w:fldCharType="begin"/>
      </w:r>
      <w:r w:rsidRPr="00125581">
        <w:rPr>
          <w:color w:val="00188F"/>
        </w:rPr>
        <w:instrText xml:space="preserve"> XE "Office Professional Plus 2010" </w:instrText>
      </w:r>
      <w:r w:rsidRPr="00125581">
        <w:rPr>
          <w:b/>
          <w:color w:val="00188F"/>
        </w:rPr>
        <w:fldChar w:fldCharType="end"/>
      </w:r>
      <w:r w:rsidRPr="00125581">
        <w:rPr>
          <w:b/>
          <w:color w:val="00188F"/>
        </w:rPr>
        <w:t xml:space="preserve"> or Office for Mac Standard 2011</w:t>
      </w:r>
      <w:r w:rsidRPr="00125581">
        <w:rPr>
          <w:b/>
          <w:color w:val="00188F"/>
        </w:rPr>
        <w:fldChar w:fldCharType="begin"/>
      </w:r>
      <w:r w:rsidRPr="00125581">
        <w:rPr>
          <w:color w:val="00188F"/>
        </w:rPr>
        <w:instrText xml:space="preserve"> XE "Office for Mac Standard 2011" </w:instrText>
      </w:r>
      <w:r w:rsidRPr="00125581">
        <w:rPr>
          <w:b/>
          <w:color w:val="00188F"/>
        </w:rPr>
        <w:fldChar w:fldCharType="end"/>
      </w:r>
      <w:r w:rsidRPr="00125581">
        <w:rPr>
          <w:b/>
          <w:color w:val="00188F"/>
        </w:rPr>
        <w:t xml:space="preserve"> Media</w:t>
      </w:r>
    </w:p>
    <w:p w14:paraId="0C73E2A0" w14:textId="77777777" w:rsidR="00405189" w:rsidRDefault="00405189" w:rsidP="00405189">
      <w:pPr>
        <w:pStyle w:val="ProductList-Body"/>
      </w:pPr>
      <w:r>
        <w:t>With the release of the updated service for Office 365 ProPlus</w:t>
      </w:r>
      <w:r>
        <w:fldChar w:fldCharType="begin"/>
      </w:r>
      <w:r>
        <w:instrText xml:space="preserve"> XE "</w:instrText>
      </w:r>
      <w:r w:rsidRPr="007B43F2">
        <w:instrText>Office 365 ProPlus</w:instrText>
      </w:r>
      <w:r>
        <w:instrText xml:space="preserve">" </w:instrText>
      </w:r>
      <w:r>
        <w:fldChar w:fldCharType="end"/>
      </w:r>
      <w:r>
        <w:t xml:space="preserve"> customers’ media eligibility right to use Office Professional Plus 2010</w:t>
      </w:r>
      <w:r>
        <w:fldChar w:fldCharType="begin"/>
      </w:r>
      <w:r>
        <w:instrText xml:space="preserve"> XE "</w:instrText>
      </w:r>
      <w:r w:rsidRPr="0092089C">
        <w:instrText>Office Professional Plus 2010</w:instrText>
      </w:r>
      <w:r>
        <w:instrText xml:space="preserve">" </w:instrText>
      </w:r>
      <w:r>
        <w:fldChar w:fldCharType="end"/>
      </w:r>
      <w:r>
        <w:t xml:space="preserve"> or Office for Mac Standard 2011</w:t>
      </w:r>
      <w:r>
        <w:fldChar w:fldCharType="begin"/>
      </w:r>
      <w:r>
        <w:instrText xml:space="preserve"> XE "</w:instrText>
      </w:r>
      <w:r w:rsidRPr="000E4B83">
        <w:instrText>Office for Mac Standard 2011</w:instrText>
      </w:r>
      <w:r>
        <w:instrText xml:space="preserve">" </w:instrText>
      </w:r>
      <w:r>
        <w:fldChar w:fldCharType="end"/>
      </w:r>
      <w:r>
        <w:t xml:space="preserve"> in place of Office 365 ProPlus software under active subscriptions was discontinued. Customers must upgrade their devices using Office 365 ProPlus media by February 28th, 2014.</w:t>
      </w:r>
    </w:p>
    <w:p w14:paraId="4AB336E9" w14:textId="77777777" w:rsidR="0066696B" w:rsidRDefault="0066696B" w:rsidP="0066696B">
      <w:pPr>
        <w:pStyle w:val="ProductList-Body"/>
      </w:pPr>
    </w:p>
    <w:p w14:paraId="584E6F38" w14:textId="439BDA7B" w:rsidR="0066696B" w:rsidRDefault="0066696B" w:rsidP="0066696B">
      <w:pPr>
        <w:pStyle w:val="ProductList-Body"/>
        <w:rPr>
          <w:b/>
          <w:color w:val="00188F"/>
        </w:rPr>
      </w:pPr>
      <w:r>
        <w:rPr>
          <w:b/>
          <w:color w:val="00188F"/>
        </w:rPr>
        <w:t xml:space="preserve">Use of Applications on </w:t>
      </w:r>
      <w:r w:rsidR="006C77E2">
        <w:rPr>
          <w:b/>
          <w:color w:val="00188F"/>
        </w:rPr>
        <w:t xml:space="preserve">a network server or </w:t>
      </w:r>
      <w:r>
        <w:rPr>
          <w:b/>
          <w:color w:val="00188F"/>
        </w:rPr>
        <w:t xml:space="preserve">Microsoft Azure Platform with </w:t>
      </w:r>
      <w:r w:rsidR="00B7645F">
        <w:rPr>
          <w:b/>
          <w:color w:val="00188F"/>
        </w:rPr>
        <w:t>s</w:t>
      </w:r>
      <w:r>
        <w:rPr>
          <w:b/>
          <w:color w:val="00188F"/>
        </w:rPr>
        <w:t xml:space="preserve">hared </w:t>
      </w:r>
      <w:r w:rsidR="00B7645F">
        <w:rPr>
          <w:b/>
          <w:color w:val="00188F"/>
        </w:rPr>
        <w:t>c</w:t>
      </w:r>
      <w:r>
        <w:rPr>
          <w:b/>
          <w:color w:val="00188F"/>
        </w:rPr>
        <w:t xml:space="preserve">omputer </w:t>
      </w:r>
      <w:r w:rsidR="00B7645F">
        <w:rPr>
          <w:b/>
          <w:color w:val="00188F"/>
        </w:rPr>
        <w:t>a</w:t>
      </w:r>
      <w:r>
        <w:rPr>
          <w:b/>
          <w:color w:val="00188F"/>
        </w:rPr>
        <w:t>ctivation</w:t>
      </w:r>
    </w:p>
    <w:p w14:paraId="540DAABB" w14:textId="5BA45015" w:rsidR="0066696B" w:rsidRDefault="0066696B" w:rsidP="0066696B">
      <w:pPr>
        <w:pStyle w:val="ProductList-Body"/>
      </w:pPr>
      <w:r>
        <w:t xml:space="preserve">Licensed </w:t>
      </w:r>
      <w:r w:rsidR="008A4096">
        <w:t>U</w:t>
      </w:r>
      <w:r>
        <w:t>sers of Office 365 ProPlus, Visio Pro for Office 365 and Project Pro for Office 365 may also use software included with their U</w:t>
      </w:r>
      <w:r w:rsidR="00C11EE3">
        <w:t xml:space="preserve">ser </w:t>
      </w:r>
      <w:r>
        <w:t xml:space="preserve">SL(s) on a Network Server or Microsoft Azure Platform Services with </w:t>
      </w:r>
      <w:r w:rsidR="00B7645F">
        <w:t>shared computer activation</w:t>
      </w:r>
      <w:r>
        <w:t>. They may use the software to create, edit or save documents. “</w:t>
      </w:r>
      <w:r w:rsidR="00363C45">
        <w:t xml:space="preserve">Network </w:t>
      </w:r>
      <w:r>
        <w:t>Server” means a physical hardware server solely dedicated to customer use.</w:t>
      </w:r>
    </w:p>
    <w:p w14:paraId="0713AF2B" w14:textId="77777777" w:rsidR="00846057" w:rsidRDefault="00846057" w:rsidP="006C77E2">
      <w:pPr>
        <w:pStyle w:val="ProductList-Body"/>
        <w:rPr>
          <w:b/>
          <w:color w:val="00188F"/>
        </w:rPr>
      </w:pPr>
    </w:p>
    <w:p w14:paraId="77F975F3" w14:textId="607A95C3" w:rsidR="006C77E2" w:rsidRPr="006C77E2" w:rsidRDefault="006C77E2" w:rsidP="006C77E2">
      <w:pPr>
        <w:pStyle w:val="ProductList-Body"/>
        <w:rPr>
          <w:b/>
          <w:color w:val="00188F"/>
        </w:rPr>
      </w:pPr>
      <w:r w:rsidRPr="006C77E2">
        <w:rPr>
          <w:b/>
          <w:color w:val="00188F"/>
        </w:rPr>
        <w:t>Customers who have previously applied the Media Eligibility with Remote Desktop Services (RDS) for Office 365 Pro Plus, Visio Pro for Office 365</w:t>
      </w:r>
      <w:r>
        <w:rPr>
          <w:b/>
          <w:color w:val="00188F"/>
        </w:rPr>
        <w:t xml:space="preserve">, and </w:t>
      </w:r>
      <w:r w:rsidRPr="006C77E2">
        <w:rPr>
          <w:b/>
          <w:color w:val="00188F"/>
        </w:rPr>
        <w:t>Project Pro for Office 365 right</w:t>
      </w:r>
    </w:p>
    <w:p w14:paraId="4F677BC9" w14:textId="1914A28D" w:rsidR="006C77E2" w:rsidRPr="006C77E2" w:rsidRDefault="006C77E2" w:rsidP="006C77E2">
      <w:pPr>
        <w:pStyle w:val="ProductList-Body"/>
      </w:pPr>
      <w:r w:rsidRPr="006C77E2">
        <w:t xml:space="preserve">If you have previously installed a copy of the corresponding 2013 on-premises software on a network server in order to use the software on a network server with RDS role enabled, you may continue to do so until no later than August 31, 2015 at which point you must instead use the corresponding Office 365 software as described in the Use of Applications on a Network Server or Microsoft Azure Platform with </w:t>
      </w:r>
      <w:r w:rsidR="00B7645F">
        <w:t>s</w:t>
      </w:r>
      <w:r w:rsidRPr="006C77E2">
        <w:t xml:space="preserve">hared </w:t>
      </w:r>
      <w:r w:rsidR="00B7645F">
        <w:t>c</w:t>
      </w:r>
      <w:r w:rsidRPr="006C77E2">
        <w:t xml:space="preserve">omputer </w:t>
      </w:r>
      <w:r w:rsidR="00B7645F">
        <w:t>a</w:t>
      </w:r>
      <w:r w:rsidRPr="006C77E2">
        <w:t>ctivation.</w:t>
      </w:r>
    </w:p>
    <w:p w14:paraId="4F344FA7" w14:textId="77777777" w:rsidR="00405189" w:rsidRDefault="00405189" w:rsidP="00405189">
      <w:pPr>
        <w:pStyle w:val="ProductList-Body"/>
      </w:pPr>
    </w:p>
    <w:p w14:paraId="24E0A857" w14:textId="77777777" w:rsidR="00405189" w:rsidRPr="00B64912" w:rsidRDefault="00405189" w:rsidP="00405189">
      <w:pPr>
        <w:pStyle w:val="ProductList-Body"/>
        <w:rPr>
          <w:b/>
        </w:rPr>
      </w:pPr>
      <w:r w:rsidRPr="00125581">
        <w:rPr>
          <w:b/>
          <w:color w:val="00188F"/>
        </w:rPr>
        <w:t>Media Eligibility for Office 365 Pro Plus with Windows To Go Rights</w:t>
      </w:r>
    </w:p>
    <w:p w14:paraId="59A6CFF2" w14:textId="77777777" w:rsidR="00405189" w:rsidRDefault="00405189" w:rsidP="00405189">
      <w:pPr>
        <w:pStyle w:val="ProductList-Body"/>
      </w:pPr>
      <w:r>
        <w:t>As part of the introduction of Windows To Go Rights, if the user to whom a customer has assigned an Office 365 ProPlus</w:t>
      </w:r>
      <w:r>
        <w:fldChar w:fldCharType="begin"/>
      </w:r>
      <w:r>
        <w:instrText xml:space="preserve"> XE "</w:instrText>
      </w:r>
      <w:r w:rsidRPr="007B43F2">
        <w:instrText>Office 365 ProPlus</w:instrText>
      </w:r>
      <w:r>
        <w:instrText xml:space="preserve">" </w:instrText>
      </w:r>
      <w:r>
        <w:fldChar w:fldCharType="end"/>
      </w:r>
      <w:r>
        <w:t xml:space="preserve"> license invokes the right to use software under Windows to Go Rights,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the USB drive used for Windows to Go Rights, and 2) use the Office Professional Plus 2013 software on that USB drive on any device. Upon termination of a customer’s Office 365 ProPlus subscription it must uninstall Office Professional Plus 2013 software from the USB drive.</w:t>
      </w:r>
    </w:p>
    <w:p w14:paraId="6F84558C" w14:textId="77777777" w:rsidR="00405189" w:rsidRDefault="00405189" w:rsidP="00405189">
      <w:pPr>
        <w:pStyle w:val="ProductList-Body"/>
      </w:pPr>
    </w:p>
    <w:p w14:paraId="42D2C582" w14:textId="7BD56902" w:rsidR="00405189" w:rsidRPr="00B64912" w:rsidRDefault="00405189" w:rsidP="00405189">
      <w:pPr>
        <w:pStyle w:val="ProductList-Body"/>
        <w:rPr>
          <w:b/>
        </w:rPr>
      </w:pPr>
      <w:r w:rsidRPr="00125581">
        <w:rPr>
          <w:b/>
          <w:color w:val="00188F"/>
        </w:rPr>
        <w:t>Campus and School</w:t>
      </w:r>
      <w:r w:rsidR="009B3712">
        <w:rPr>
          <w:b/>
          <w:color w:val="00188F"/>
        </w:rPr>
        <w:t xml:space="preserve"> Agreement</w:t>
      </w:r>
      <w:r w:rsidR="00554F41">
        <w:rPr>
          <w:b/>
          <w:color w:val="00188F"/>
        </w:rPr>
        <w:t>, Enrollment for Education Solutions and Open Value Subscriptions – Education Solutions</w:t>
      </w:r>
    </w:p>
    <w:p w14:paraId="2AEFEA90" w14:textId="73EBF51C" w:rsidR="00405189" w:rsidRDefault="00405189" w:rsidP="00405189">
      <w:pPr>
        <w:pStyle w:val="ProductList-Body"/>
      </w:pPr>
      <w:r>
        <w:t>If Institution subscribes to Office 365 ProPlus</w:t>
      </w:r>
      <w:r>
        <w:fldChar w:fldCharType="begin"/>
      </w:r>
      <w:r>
        <w:instrText xml:space="preserve"> XE "</w:instrText>
      </w:r>
      <w:r w:rsidRPr="007B43F2">
        <w:instrText>Office 365 ProPlus</w:instrText>
      </w:r>
      <w:r>
        <w:instrText xml:space="preserve">" </w:instrText>
      </w:r>
      <w:r>
        <w:fldChar w:fldCharType="end"/>
      </w:r>
      <w:r>
        <w:t xml:space="preserve"> U</w:t>
      </w:r>
      <w:r w:rsidR="00C11EE3">
        <w:t xml:space="preserve">ser </w:t>
      </w:r>
      <w:r>
        <w:t>SL, it must purchase a license for each Qualified User in the Institution’s organization. If Institution signs up for Student Option for Office 365 ProPlus U</w:t>
      </w:r>
      <w:r w:rsidR="00C11EE3">
        <w:t xml:space="preserve">ser </w:t>
      </w:r>
      <w:r>
        <w:t>SL, it must purchase a license for each Student in the Organization.</w:t>
      </w:r>
    </w:p>
    <w:p w14:paraId="51066416" w14:textId="77777777" w:rsidR="00405189" w:rsidRDefault="00405189" w:rsidP="00405189">
      <w:pPr>
        <w:pStyle w:val="ProductList-Body"/>
      </w:pPr>
    </w:p>
    <w:p w14:paraId="7D3A8EA8" w14:textId="49A119BC" w:rsidR="00405189" w:rsidRDefault="00405189" w:rsidP="00405189">
      <w:pPr>
        <w:pStyle w:val="ProductList-Body"/>
      </w:pPr>
      <w:r>
        <w:t>Institutions with Office 365 ProPlus</w:t>
      </w:r>
      <w:r>
        <w:fldChar w:fldCharType="begin"/>
      </w:r>
      <w:r>
        <w:instrText xml:space="preserve"> XE "</w:instrText>
      </w:r>
      <w:r w:rsidRPr="007B43F2">
        <w:instrText>Office 365 ProPlus</w:instrText>
      </w:r>
      <w:r>
        <w:instrText xml:space="preserve">" </w:instrText>
      </w:r>
      <w:r>
        <w:fldChar w:fldCharType="end"/>
      </w:r>
      <w:r>
        <w:t xml:space="preserve"> U</w:t>
      </w:r>
      <w:r w:rsidR="00C11EE3">
        <w:t xml:space="preserve">ser </w:t>
      </w:r>
      <w:r>
        <w:t>SLs assigned to all faculty and staff may install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any open access lab or library within the Institution’s Organization.  Use of the software is otherwise subject to the license terms for Office Professional Plus 2013.</w:t>
      </w:r>
    </w:p>
    <w:p w14:paraId="4B8E8B02" w14:textId="2269A3C2" w:rsidR="00836411" w:rsidRDefault="00836411" w:rsidP="00405189">
      <w:pPr>
        <w:pStyle w:val="ProductList-Body"/>
      </w:pPr>
    </w:p>
    <w:p w14:paraId="78F67815" w14:textId="477729CB" w:rsidR="00836411" w:rsidRDefault="00836411" w:rsidP="00405189">
      <w:pPr>
        <w:pStyle w:val="ProductList-Body"/>
      </w:pPr>
      <w:r w:rsidRPr="00836411">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r>
        <w:t>.</w:t>
      </w:r>
    </w:p>
    <w:p w14:paraId="4A7FCE19" w14:textId="77777777" w:rsidR="00405189" w:rsidRDefault="00405189" w:rsidP="00405189">
      <w:pPr>
        <w:pStyle w:val="ProductList-Body"/>
      </w:pPr>
    </w:p>
    <w:p w14:paraId="241273B8" w14:textId="77777777" w:rsidR="00405189" w:rsidRPr="00241D62" w:rsidRDefault="00405189" w:rsidP="00405189">
      <w:pPr>
        <w:pStyle w:val="ProductList-Body"/>
        <w:rPr>
          <w:b/>
        </w:rPr>
      </w:pPr>
      <w:r w:rsidRPr="00125581">
        <w:rPr>
          <w:b/>
          <w:color w:val="00188F"/>
        </w:rPr>
        <w:t>Office Multi Language Pack</w:t>
      </w:r>
      <w:r>
        <w:rPr>
          <w:b/>
        </w:rPr>
        <w:t xml:space="preserve"> </w:t>
      </w:r>
    </w:p>
    <w:p w14:paraId="72EE1D20" w14:textId="714EB517" w:rsidR="00405189" w:rsidRDefault="00405189" w:rsidP="00405189">
      <w:pPr>
        <w:pStyle w:val="ProductList-Body"/>
      </w:pPr>
      <w:r>
        <w:t xml:space="preserve">Customers with Office 365 ProPlus subscriptions may use the latest version of the Office Multi Language Pack with copies of desktop applications software they are permitted to use under their qualifying Office 365 subscription. </w:t>
      </w:r>
      <w:r w:rsidR="00594255">
        <w:t>T</w:t>
      </w:r>
      <w:r>
        <w:t>he right to use the Office Multi Language Pack expires upon the expiration of rights under the qualifying Office System license</w:t>
      </w:r>
      <w:r w:rsidRPr="00600926">
        <w:t xml:space="preserve"> </w:t>
      </w:r>
      <w:r>
        <w:t>Office 365 subscriptions.</w:t>
      </w:r>
      <w:r w:rsidRPr="00600926">
        <w:t xml:space="preserve"> </w:t>
      </w:r>
    </w:p>
    <w:p w14:paraId="33E0592D" w14:textId="77777777" w:rsidR="00405189" w:rsidRDefault="00405189" w:rsidP="00405189">
      <w:pPr>
        <w:pStyle w:val="ProductList-Body"/>
      </w:pPr>
    </w:p>
    <w:p w14:paraId="40C9D343" w14:textId="77777777" w:rsidR="00405189" w:rsidRPr="00105B4C" w:rsidRDefault="00405189" w:rsidP="00405189">
      <w:pPr>
        <w:pStyle w:val="ProductList-Body"/>
        <w:rPr>
          <w:b/>
        </w:rPr>
      </w:pPr>
      <w:r w:rsidRPr="00125581">
        <w:rPr>
          <w:b/>
          <w:color w:val="00188F"/>
        </w:rPr>
        <w:t>E-Learning</w:t>
      </w:r>
    </w:p>
    <w:p w14:paraId="19BA88DC" w14:textId="77777777" w:rsidR="00405189" w:rsidRDefault="00405189" w:rsidP="00405189">
      <w:pPr>
        <w:pStyle w:val="ProductList-Body"/>
      </w:pPr>
      <w:r>
        <w:t xml:space="preserve">Customers with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24211965" w14:textId="77777777" w:rsidR="00405189" w:rsidRDefault="00405189" w:rsidP="00405189">
      <w:pPr>
        <w:pStyle w:val="ProductList-Body"/>
      </w:pPr>
    </w:p>
    <w:p w14:paraId="24D7F762" w14:textId="77777777" w:rsidR="00405189" w:rsidRDefault="00405189" w:rsidP="00405189">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0C3A2D37" w14:textId="77777777" w:rsidR="00405189" w:rsidRDefault="00405189" w:rsidP="00405189">
      <w:pPr>
        <w:pStyle w:val="ProductList-Body"/>
      </w:pPr>
    </w:p>
    <w:p w14:paraId="2EE55CD1" w14:textId="77777777" w:rsidR="00405189" w:rsidRDefault="00405189" w:rsidP="00405189">
      <w:pPr>
        <w:pStyle w:val="ProductList-Body"/>
      </w:pPr>
      <w:r>
        <w:t>Enterprise Agreement and Select customers may obtain SCORM-compliant content (for Applications) via download or DVD, whereas Open and Open Value customer may obtain SCORM-compliant content (for Applications) via DVD only.</w:t>
      </w:r>
    </w:p>
    <w:p w14:paraId="7FE37E15" w14:textId="29E6BC4F" w:rsidR="00A11413" w:rsidRDefault="00A11413" w:rsidP="00405189">
      <w:pPr>
        <w:pStyle w:val="ProductList-Body"/>
      </w:pPr>
    </w:p>
    <w:p w14:paraId="153FC8E1" w14:textId="77777777" w:rsidR="00A11413" w:rsidRDefault="00A11413" w:rsidP="00A11413">
      <w:pPr>
        <w:pStyle w:val="ProductList-Body"/>
      </w:pPr>
      <w:r w:rsidRPr="003B69D0">
        <w:rPr>
          <w:b/>
          <w:color w:val="00188F"/>
        </w:rPr>
        <w:t>Office Online</w:t>
      </w:r>
    </w:p>
    <w:p w14:paraId="4B0A1DC7" w14:textId="719B42BB" w:rsidR="00A11413" w:rsidRDefault="00A11413" w:rsidP="00A11413">
      <w:pPr>
        <w:pStyle w:val="ProductList-Body"/>
        <w:tabs>
          <w:tab w:val="clear" w:pos="158"/>
          <w:tab w:val="left" w:pos="180"/>
        </w:tabs>
      </w:pPr>
      <w:r>
        <w:t xml:space="preserve">Customers with Office 365 ProPlus are eligible to use Office Online.  Licensed </w:t>
      </w:r>
      <w:r w:rsidR="008A4096">
        <w:t>U</w:t>
      </w:r>
      <w:r>
        <w:t xml:space="preserve">sers may access Office Online for viewing and editing documents. </w:t>
      </w:r>
      <w:r w:rsidRPr="003B69D0">
        <w:t>Users must also be licensed for SharePoint Online plans to access Office Online service</w:t>
      </w:r>
      <w:r>
        <w:t xml:space="preserve">. Use of Office Online is governed by the license terms for that service in the Online Services Use Rights. </w:t>
      </w:r>
    </w:p>
    <w:p w14:paraId="3A3FAA6B" w14:textId="77777777" w:rsidR="002731FA" w:rsidRDefault="002731FA" w:rsidP="002731FA">
      <w:pPr>
        <w:pStyle w:val="ProductList-Body"/>
        <w:rPr>
          <w:b/>
          <w:color w:val="00188F"/>
        </w:rPr>
      </w:pPr>
    </w:p>
    <w:p w14:paraId="4394942B" w14:textId="77777777" w:rsidR="002731FA" w:rsidRPr="00330A7D" w:rsidRDefault="002731FA" w:rsidP="002731FA">
      <w:pPr>
        <w:pStyle w:val="ProductList-Body"/>
        <w:rPr>
          <w:b/>
          <w:color w:val="00188F"/>
        </w:rPr>
      </w:pPr>
      <w:r w:rsidRPr="00330A7D">
        <w:rPr>
          <w:b/>
          <w:color w:val="00188F"/>
        </w:rPr>
        <w:t>Open Value Subscription migration period</w:t>
      </w:r>
    </w:p>
    <w:p w14:paraId="3A4F05A0" w14:textId="7130B03D" w:rsidR="00594255" w:rsidRDefault="002731FA" w:rsidP="00A11413">
      <w:pPr>
        <w:pStyle w:val="ProductList-Body"/>
        <w:tabs>
          <w:tab w:val="clear" w:pos="158"/>
          <w:tab w:val="left" w:pos="180"/>
        </w:tabs>
      </w:pPr>
      <w:r>
        <w:t xml:space="preserve">For each unit of Office 365 ProPlus, Midsize Business, Enterprise E3-E4, or Education </w:t>
      </w:r>
      <w:r w:rsidR="009472AC">
        <w:t>E</w:t>
      </w:r>
      <w:r>
        <w:t>3</w:t>
      </w:r>
      <w:r w:rsidR="00FD7C04">
        <w:t>-</w:t>
      </w:r>
      <w:r w:rsidR="009472AC">
        <w:t>E</w:t>
      </w:r>
      <w:r w:rsidR="00FD7C04">
        <w:t>4</w:t>
      </w:r>
      <w:r>
        <w:t xml:space="preserve"> User SLs a customer activates on or before the </w:t>
      </w:r>
      <w:r w:rsidR="00AA56FC">
        <w:t>expiration of</w:t>
      </w:r>
      <w:r>
        <w:t xml:space="preserve"> their Open Value Subscription agreement (the “Expiration Date”), customer may continue to use the copy of Office Standard or Professional Plus licensed to them under an Open Value Subscription agreement.  This right expires 180 days after the Expiration Date.  Use of Office Standard or Office Professional Plus during this period is subject to the Use Rights effective on the Expiration Date.</w:t>
      </w:r>
    </w:p>
    <w:p w14:paraId="30267C7E" w14:textId="77777777" w:rsidR="00405189" w:rsidRPr="00585A48" w:rsidRDefault="00F8488D" w:rsidP="00405189">
      <w:pPr>
        <w:pStyle w:val="ProductList-Body"/>
        <w:shd w:val="clear" w:color="auto" w:fill="A6A6A6" w:themeFill="background1" w:themeFillShade="A6"/>
        <w:spacing w:before="120" w:after="240"/>
        <w:jc w:val="right"/>
        <w:rPr>
          <w:sz w:val="16"/>
          <w:szCs w:val="16"/>
        </w:rPr>
      </w:pPr>
      <w:hyperlink w:anchor="ToC" w:history="1">
        <w:r w:rsidR="00405189" w:rsidRPr="00585A48">
          <w:rPr>
            <w:rStyle w:val="Hyperlink"/>
            <w:sz w:val="16"/>
            <w:szCs w:val="16"/>
          </w:rPr>
          <w:t>Table of Contents</w:t>
        </w:r>
      </w:hyperlink>
      <w:r w:rsidR="00405189" w:rsidRPr="00585A48">
        <w:rPr>
          <w:sz w:val="16"/>
          <w:szCs w:val="16"/>
        </w:rPr>
        <w:t xml:space="preserve"> / </w:t>
      </w:r>
      <w:hyperlink w:anchor="ChartKey" w:history="1">
        <w:r w:rsidR="00405189" w:rsidRPr="00585A48">
          <w:rPr>
            <w:rStyle w:val="Hyperlink"/>
            <w:sz w:val="16"/>
            <w:szCs w:val="16"/>
          </w:rPr>
          <w:t>Chart Key</w:t>
        </w:r>
      </w:hyperlink>
      <w:r w:rsidR="00405189" w:rsidRPr="00585A48">
        <w:rPr>
          <w:sz w:val="16"/>
          <w:szCs w:val="16"/>
        </w:rPr>
        <w:t xml:space="preserve"> / </w:t>
      </w:r>
      <w:hyperlink w:anchor="Index" w:history="1">
        <w:r w:rsidR="00405189" w:rsidRPr="00585A48">
          <w:rPr>
            <w:rStyle w:val="Hyperlink"/>
            <w:sz w:val="16"/>
            <w:szCs w:val="16"/>
          </w:rPr>
          <w:t>Index</w:t>
        </w:r>
      </w:hyperlink>
    </w:p>
    <w:p w14:paraId="4FDCBF67" w14:textId="082EEBDA" w:rsidR="00EE40B5" w:rsidRDefault="00EE40B5" w:rsidP="00680B4D">
      <w:pPr>
        <w:pStyle w:val="ProductList-Offering2Heading"/>
        <w:outlineLvl w:val="2"/>
      </w:pPr>
      <w:r>
        <w:tab/>
      </w:r>
      <w:bookmarkStart w:id="1218" w:name="_Toc378147666"/>
      <w:bookmarkStart w:id="1219" w:name="_Toc378151563"/>
      <w:bookmarkStart w:id="1220" w:name="_Toc379797355"/>
      <w:bookmarkStart w:id="1221" w:name="_Toc380513387"/>
      <w:bookmarkStart w:id="1222" w:name="_Toc380655437"/>
      <w:bookmarkStart w:id="1223" w:name="O365Suites"/>
      <w:bookmarkStart w:id="1224" w:name="_Toc413390827"/>
      <w:r>
        <w:t>Office 365 Suites</w:t>
      </w:r>
      <w:bookmarkEnd w:id="1218"/>
      <w:bookmarkEnd w:id="1219"/>
      <w:bookmarkEnd w:id="1220"/>
      <w:bookmarkEnd w:id="1221"/>
      <w:bookmarkEnd w:id="1222"/>
      <w:bookmarkEnd w:id="1223"/>
      <w:bookmarkEnd w:id="1224"/>
    </w:p>
    <w:tbl>
      <w:tblPr>
        <w:tblStyle w:val="TableGrid"/>
        <w:tblW w:w="10740"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4"/>
        <w:gridCol w:w="3319"/>
        <w:gridCol w:w="9"/>
        <w:gridCol w:w="728"/>
        <w:gridCol w:w="9"/>
        <w:gridCol w:w="730"/>
        <w:gridCol w:w="8"/>
        <w:gridCol w:w="731"/>
        <w:gridCol w:w="7"/>
        <w:gridCol w:w="732"/>
        <w:gridCol w:w="6"/>
        <w:gridCol w:w="738"/>
        <w:gridCol w:w="738"/>
        <w:gridCol w:w="739"/>
        <w:gridCol w:w="739"/>
        <w:gridCol w:w="739"/>
        <w:gridCol w:w="739"/>
        <w:gridCol w:w="15"/>
      </w:tblGrid>
      <w:tr w:rsidR="00E75532" w14:paraId="4FDCBF73" w14:textId="77777777" w:rsidTr="004018BA">
        <w:trPr>
          <w:gridBefore w:val="1"/>
          <w:gridAfter w:val="1"/>
          <w:wBefore w:w="14" w:type="dxa"/>
          <w:wAfter w:w="15" w:type="dxa"/>
          <w:cantSplit/>
          <w:tblHeader/>
        </w:trPr>
        <w:tc>
          <w:tcPr>
            <w:tcW w:w="3328" w:type="dxa"/>
            <w:gridSpan w:val="2"/>
            <w:tcBorders>
              <w:bottom w:val="nil"/>
            </w:tcBorders>
            <w:shd w:val="clear" w:color="auto" w:fill="00188F"/>
          </w:tcPr>
          <w:p w14:paraId="4FDCBF6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7" w:type="dxa"/>
            <w:gridSpan w:val="2"/>
            <w:tcBorders>
              <w:bottom w:val="nil"/>
            </w:tcBorders>
            <w:shd w:val="clear" w:color="auto" w:fill="00188F"/>
            <w:vAlign w:val="center"/>
          </w:tcPr>
          <w:p w14:paraId="4FDCBF69" w14:textId="32F1CDB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8" w:type="dxa"/>
            <w:gridSpan w:val="2"/>
            <w:tcBorders>
              <w:left w:val="single" w:sz="12" w:space="0" w:color="FFFFFF" w:themeColor="background1"/>
            </w:tcBorders>
            <w:shd w:val="clear" w:color="auto" w:fill="00188F"/>
            <w:vAlign w:val="center"/>
          </w:tcPr>
          <w:p w14:paraId="4FDCBF6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8" w:type="dxa"/>
            <w:gridSpan w:val="2"/>
            <w:shd w:val="clear" w:color="auto" w:fill="00188F"/>
            <w:vAlign w:val="center"/>
          </w:tcPr>
          <w:p w14:paraId="4FDCBF6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gridSpan w:val="2"/>
            <w:shd w:val="clear" w:color="auto" w:fill="00188F"/>
            <w:vAlign w:val="center"/>
          </w:tcPr>
          <w:p w14:paraId="4FDCBF6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BF6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6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6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7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7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7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4018BA" w14:paraId="02791657"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4E363BEF" w14:textId="60C9B5F4" w:rsidR="004018BA" w:rsidRDefault="004018BA" w:rsidP="004018BA">
            <w:pPr>
              <w:pStyle w:val="ProductList-Offering2"/>
            </w:pPr>
            <w:bookmarkStart w:id="1225" w:name="_Toc413390828"/>
            <w:r>
              <w:t>Office 365 Business Essentials</w:t>
            </w:r>
            <w:bookmarkEnd w:id="1225"/>
            <w:r>
              <w:fldChar w:fldCharType="begin"/>
            </w:r>
            <w:r>
              <w:instrText xml:space="preserve"> XE "</w:instrText>
            </w:r>
            <w:r w:rsidRPr="00EF0FEF">
              <w:instrText>Office 365 Business Essentials</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11A61519"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2B840852"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033FFA06"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48676F8D"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432F56FB" w14:textId="77777777" w:rsidR="004018BA" w:rsidRDefault="004018BA" w:rsidP="004018BA">
            <w:pPr>
              <w:pStyle w:val="ProductList-OfferingBody"/>
              <w:ind w:left="-113"/>
              <w:jc w:val="center"/>
            </w:pPr>
          </w:p>
        </w:tc>
        <w:tc>
          <w:tcPr>
            <w:tcW w:w="738" w:type="dxa"/>
            <w:shd w:val="clear" w:color="auto" w:fill="70AD47" w:themeFill="accent6"/>
            <w:vAlign w:val="center"/>
          </w:tcPr>
          <w:p w14:paraId="0A28B51A" w14:textId="77777777" w:rsidR="004018BA" w:rsidRDefault="004018BA" w:rsidP="004018BA">
            <w:pPr>
              <w:pStyle w:val="ProductList-OfferingBody"/>
              <w:ind w:left="-113"/>
              <w:jc w:val="center"/>
            </w:pPr>
          </w:p>
        </w:tc>
        <w:tc>
          <w:tcPr>
            <w:tcW w:w="739" w:type="dxa"/>
            <w:shd w:val="clear" w:color="auto" w:fill="70AD47" w:themeFill="accent6"/>
            <w:vAlign w:val="center"/>
          </w:tcPr>
          <w:p w14:paraId="56B858B9" w14:textId="776344D4"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9308679" w14:textId="53890A97"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5A3C4EB"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06C65A0B" w14:textId="38D70606" w:rsidR="004018BA" w:rsidRDefault="004018BA" w:rsidP="004018BA">
            <w:pPr>
              <w:pStyle w:val="ProductList-OfferingBody"/>
              <w:ind w:left="-113"/>
              <w:jc w:val="center"/>
            </w:pPr>
          </w:p>
        </w:tc>
      </w:tr>
      <w:tr w:rsidR="004018BA" w14:paraId="7FC5C45E"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64865062" w14:textId="66A7AE76" w:rsidR="004018BA" w:rsidRDefault="004018BA" w:rsidP="004018BA">
            <w:pPr>
              <w:pStyle w:val="ProductList-Offering2"/>
            </w:pPr>
            <w:bookmarkStart w:id="1226" w:name="_Toc413390829"/>
            <w:r>
              <w:t>Office 365 Business Premium</w:t>
            </w:r>
            <w:bookmarkEnd w:id="1226"/>
            <w:r>
              <w:fldChar w:fldCharType="begin"/>
            </w:r>
            <w:r>
              <w:instrText xml:space="preserve"> XE "</w:instrText>
            </w:r>
            <w:r w:rsidRPr="00EF0FEF">
              <w:instrText>Office 365 Premium</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0FC6A97A"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53607A0C"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3736F833"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52DC8E33"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724813EA" w14:textId="77777777" w:rsidR="004018BA" w:rsidRDefault="004018BA" w:rsidP="004018BA">
            <w:pPr>
              <w:pStyle w:val="ProductList-OfferingBody"/>
              <w:ind w:left="-113"/>
              <w:jc w:val="center"/>
            </w:pPr>
          </w:p>
        </w:tc>
        <w:tc>
          <w:tcPr>
            <w:tcW w:w="738" w:type="dxa"/>
            <w:shd w:val="clear" w:color="auto" w:fill="70AD47" w:themeFill="accent6"/>
            <w:vAlign w:val="center"/>
          </w:tcPr>
          <w:p w14:paraId="5230EC98" w14:textId="77777777" w:rsidR="004018BA" w:rsidRDefault="004018BA" w:rsidP="004018BA">
            <w:pPr>
              <w:pStyle w:val="ProductList-OfferingBody"/>
              <w:ind w:left="-113"/>
              <w:jc w:val="center"/>
            </w:pPr>
          </w:p>
        </w:tc>
        <w:tc>
          <w:tcPr>
            <w:tcW w:w="739" w:type="dxa"/>
            <w:shd w:val="clear" w:color="auto" w:fill="70AD47" w:themeFill="accent6"/>
            <w:vAlign w:val="center"/>
          </w:tcPr>
          <w:p w14:paraId="39F17556" w14:textId="42D0E4EB"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F2F3037" w14:textId="0A2A33BD"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059B53A"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1C8A46AB" w14:textId="4A9728D1" w:rsidR="004018BA" w:rsidRDefault="004018BA" w:rsidP="004018BA">
            <w:pPr>
              <w:pStyle w:val="ProductList-OfferingBody"/>
              <w:ind w:left="-113"/>
              <w:jc w:val="center"/>
            </w:pPr>
          </w:p>
        </w:tc>
      </w:tr>
      <w:tr w:rsidR="00F73609" w14:paraId="4FDCBF7F" w14:textId="77777777" w:rsidTr="004018BA">
        <w:trPr>
          <w:gridBefore w:val="1"/>
          <w:gridAfter w:val="1"/>
          <w:wBefore w:w="14" w:type="dxa"/>
          <w:wAfter w:w="15" w:type="dxa"/>
          <w:cantSplit/>
          <w:tblHeader/>
        </w:trPr>
        <w:tc>
          <w:tcPr>
            <w:tcW w:w="3328" w:type="dxa"/>
            <w:gridSpan w:val="2"/>
            <w:tcBorders>
              <w:top w:val="nil"/>
              <w:left w:val="nil"/>
              <w:bottom w:val="dashSmallGap" w:sz="4" w:space="0" w:color="BFBFBF" w:themeColor="background1" w:themeShade="BF"/>
              <w:right w:val="nil"/>
            </w:tcBorders>
          </w:tcPr>
          <w:p w14:paraId="4FDCBF74" w14:textId="71BF99DE" w:rsidR="00F73609" w:rsidRPr="00D665E9" w:rsidRDefault="00F73609" w:rsidP="006E0B7E">
            <w:pPr>
              <w:pStyle w:val="ProductList-Offering2"/>
            </w:pPr>
            <w:bookmarkStart w:id="1227" w:name="_Toc379797356"/>
            <w:bookmarkStart w:id="1228" w:name="_Toc380513388"/>
            <w:bookmarkStart w:id="1229" w:name="_Toc380655438"/>
            <w:bookmarkStart w:id="1230" w:name="_Toc413390830"/>
            <w:r w:rsidRPr="00D665E9">
              <w:t xml:space="preserve">Office 365 Education </w:t>
            </w:r>
            <w:r w:rsidR="009472AC">
              <w:t>E</w:t>
            </w:r>
            <w:r w:rsidR="006E0B7E">
              <w:t>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rsidRPr="00D665E9">
              <w:t xml:space="preserve"> (User SL)</w:t>
            </w:r>
            <w:bookmarkEnd w:id="1227"/>
            <w:bookmarkEnd w:id="1228"/>
            <w:bookmarkEnd w:id="1229"/>
            <w:bookmarkEnd w:id="1230"/>
          </w:p>
        </w:tc>
        <w:tc>
          <w:tcPr>
            <w:tcW w:w="737" w:type="dxa"/>
            <w:gridSpan w:val="2"/>
            <w:tcBorders>
              <w:top w:val="nil"/>
              <w:left w:val="nil"/>
              <w:bottom w:val="dashSmallGap" w:sz="4" w:space="0" w:color="BFBFBF" w:themeColor="background1" w:themeShade="BF"/>
              <w:right w:val="nil"/>
            </w:tcBorders>
            <w:vAlign w:val="center"/>
          </w:tcPr>
          <w:p w14:paraId="4FDCBF75" w14:textId="77777777"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76" w14:textId="77777777" w:rsidR="00F73609" w:rsidRDefault="00F73609" w:rsidP="00F73609">
            <w:pPr>
              <w:pStyle w:val="ProductList-OfferingBody"/>
              <w:ind w:left="-113"/>
              <w:jc w:val="center"/>
            </w:pPr>
          </w:p>
        </w:tc>
        <w:tc>
          <w:tcPr>
            <w:tcW w:w="738" w:type="dxa"/>
            <w:gridSpan w:val="2"/>
            <w:shd w:val="clear" w:color="auto" w:fill="BFBFBF" w:themeFill="background1" w:themeFillShade="BF"/>
            <w:vAlign w:val="center"/>
          </w:tcPr>
          <w:p w14:paraId="4FDCBF7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78" w14:textId="04EABBAD" w:rsidR="00F73609" w:rsidRDefault="0023729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8" w:type="dxa"/>
            <w:shd w:val="clear" w:color="auto" w:fill="BFBFBF" w:themeFill="background1" w:themeFillShade="BF"/>
            <w:vAlign w:val="center"/>
          </w:tcPr>
          <w:p w14:paraId="4FDCBF7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C" w14:textId="70C78C9D"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E" w14:textId="77777777" w:rsidR="00F73609" w:rsidRDefault="00F73609" w:rsidP="00F73609">
            <w:pPr>
              <w:pStyle w:val="ProductList-OfferingBody"/>
              <w:ind w:left="-113"/>
              <w:jc w:val="center"/>
            </w:pPr>
          </w:p>
        </w:tc>
      </w:tr>
      <w:tr w:rsidR="00F73609" w14:paraId="4FDCBF8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0" w14:textId="326A4F4F" w:rsidR="00F73609" w:rsidRPr="00D665E9" w:rsidRDefault="00F73609" w:rsidP="009472AC">
            <w:pPr>
              <w:pStyle w:val="ProductList-Offering2"/>
            </w:pPr>
            <w:bookmarkStart w:id="1231" w:name="_Toc379797357"/>
            <w:bookmarkStart w:id="1232" w:name="_Toc380513389"/>
            <w:bookmarkStart w:id="1233" w:name="_Toc380655439"/>
            <w:bookmarkStart w:id="1234" w:name="_Toc413390831"/>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(User SL)</w:t>
            </w:r>
            <w:bookmarkEnd w:id="1231"/>
            <w:bookmarkEnd w:id="1232"/>
            <w:bookmarkEnd w:id="1233"/>
            <w:bookmarkEnd w:id="123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1" w14:textId="69A616B9" w:rsidR="00F73609" w:rsidRDefault="005D0C2F"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82" w14:textId="23C2B816"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3"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84" w14:textId="72170771" w:rsidR="00F73609" w:rsidRDefault="006E0B7E" w:rsidP="006E0B7E">
            <w:pPr>
              <w:pStyle w:val="ProductList-OfferingBody"/>
              <w:ind w:left="-113"/>
              <w:jc w:val="center"/>
            </w:pPr>
            <w:r w:rsidRPr="006E0B7E">
              <w:fldChar w:fldCharType="begin"/>
            </w:r>
            <w:r w:rsidRPr="006E0B7E">
              <w:instrText>AutoTextList  \sNoStyle\t "Additional Product EES Only"</w:instrText>
            </w:r>
            <w:r w:rsidRPr="006E0B7E">
              <w:fldChar w:fldCharType="separate"/>
            </w:r>
            <w:r w:rsidRPr="006E0B7E">
              <w:t>AE</w:t>
            </w:r>
            <w:r w:rsidRPr="006E0B7E">
              <w:fldChar w:fldCharType="end"/>
            </w:r>
            <w:r w:rsidR="00D51A52">
              <w:t>,</w:t>
            </w:r>
            <w:r w:rsidR="00CB2A13">
              <w:fldChar w:fldCharType="begin"/>
            </w:r>
            <w:r w:rsidR="00CB2A13">
              <w:instrText xml:space="preserve"> AutoTextList  \sNoStyle\t “Enterprise Online Server EES Only” </w:instrText>
            </w:r>
            <w:r w:rsidR="00CB2A13">
              <w:fldChar w:fldCharType="separate"/>
            </w:r>
            <w:r w:rsidR="00CB2A13">
              <w:t>EE</w:t>
            </w:r>
            <w:r w:rsidR="00CB2A13">
              <w:fldChar w:fldCharType="end"/>
            </w:r>
          </w:p>
        </w:tc>
        <w:tc>
          <w:tcPr>
            <w:tcW w:w="738" w:type="dxa"/>
            <w:shd w:val="clear" w:color="auto" w:fill="BFBFBF" w:themeFill="background1" w:themeFillShade="BF"/>
            <w:vAlign w:val="center"/>
          </w:tcPr>
          <w:p w14:paraId="4FDCBF8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87" w14:textId="7DD6929F" w:rsidR="00F73609" w:rsidRPr="00CB2A13"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88" w14:textId="33714F4F"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A" w14:textId="77777777" w:rsidR="00F73609" w:rsidRDefault="00F73609" w:rsidP="00F73609">
            <w:pPr>
              <w:pStyle w:val="ProductList-OfferingBody"/>
              <w:ind w:left="-113"/>
              <w:jc w:val="center"/>
            </w:pPr>
          </w:p>
        </w:tc>
      </w:tr>
      <w:tr w:rsidR="00F73609" w14:paraId="4FDCBF9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C" w14:textId="1CFC59BA" w:rsidR="00F73609" w:rsidRPr="00D665E9" w:rsidRDefault="00F73609" w:rsidP="009472AC">
            <w:pPr>
              <w:pStyle w:val="ProductList-Offering2"/>
            </w:pPr>
            <w:bookmarkStart w:id="1235" w:name="_Toc379797358"/>
            <w:bookmarkStart w:id="1236" w:name="_Toc380513390"/>
            <w:bookmarkStart w:id="1237" w:name="_Toc380655440"/>
            <w:bookmarkStart w:id="1238" w:name="_Toc413390832"/>
            <w:r w:rsidRPr="00D665E9">
              <w:t xml:space="preserve">Office 365 Education </w:t>
            </w:r>
            <w:r w:rsidR="009472AC">
              <w:t>E</w:t>
            </w:r>
            <w:r w:rsidRPr="00D665E9">
              <w:t>4</w:t>
            </w:r>
            <w:r w:rsidR="00655A3E">
              <w:fldChar w:fldCharType="begin"/>
            </w:r>
            <w:r w:rsidR="00655A3E">
              <w:instrText xml:space="preserve"> XE "</w:instrText>
            </w:r>
            <w:r w:rsidR="00655A3E" w:rsidRPr="005B0863">
              <w:instrText>Office 365 Education A4</w:instrText>
            </w:r>
            <w:r w:rsidR="00655A3E">
              <w:instrText xml:space="preserve">" </w:instrText>
            </w:r>
            <w:r w:rsidR="00655A3E">
              <w:fldChar w:fldCharType="end"/>
            </w:r>
            <w:r w:rsidRPr="00D665E9">
              <w:t xml:space="preserve"> (User SL)</w:t>
            </w:r>
            <w:bookmarkEnd w:id="1235"/>
            <w:bookmarkEnd w:id="1236"/>
            <w:bookmarkEnd w:id="1237"/>
            <w:bookmarkEnd w:id="123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D" w14:textId="120ED08A"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70AD47" w:themeFill="accent6"/>
            <w:vAlign w:val="center"/>
          </w:tcPr>
          <w:p w14:paraId="4FDCBF8E" w14:textId="001CE7A8"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F"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0" w14:textId="77777777" w:rsidR="00F73609" w:rsidRDefault="00CB2A13" w:rsidP="00F73609">
            <w:pPr>
              <w:pStyle w:val="ProductList-OfferingBody"/>
              <w:ind w:left="-113"/>
              <w:jc w:val="center"/>
            </w:pPr>
            <w:r>
              <w:fldChar w:fldCharType="begin"/>
            </w:r>
            <w:r>
              <w:instrText xml:space="preserve"> AutoTextList  \sNoStyle\t “Enterprise Online Server EES Only” </w:instrText>
            </w:r>
            <w:r>
              <w:fldChar w:fldCharType="separate"/>
            </w:r>
            <w:r>
              <w:t>EE</w:t>
            </w:r>
            <w:r>
              <w:fldChar w:fldCharType="end"/>
            </w:r>
          </w:p>
        </w:tc>
        <w:tc>
          <w:tcPr>
            <w:tcW w:w="738" w:type="dxa"/>
            <w:shd w:val="clear" w:color="auto" w:fill="BFBFBF" w:themeFill="background1" w:themeFillShade="BF"/>
            <w:vAlign w:val="center"/>
          </w:tcPr>
          <w:p w14:paraId="4FDCBF9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93" w14:textId="6ACD8E63" w:rsidR="00F73609"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94" w14:textId="180AE7C0"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6" w14:textId="77777777" w:rsidR="00F73609" w:rsidRDefault="00F73609" w:rsidP="00F73609">
            <w:pPr>
              <w:pStyle w:val="ProductList-OfferingBody"/>
              <w:ind w:left="-113"/>
              <w:jc w:val="center"/>
            </w:pPr>
          </w:p>
        </w:tc>
      </w:tr>
      <w:tr w:rsidR="00F73609" w14:paraId="4FDCBFA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98" w14:textId="678FF2BB" w:rsidR="00F73609" w:rsidRPr="00D665E9" w:rsidRDefault="00F73609" w:rsidP="009472AC">
            <w:pPr>
              <w:pStyle w:val="ProductList-Offering2"/>
            </w:pPr>
            <w:bookmarkStart w:id="1239" w:name="_Toc379797359"/>
            <w:bookmarkStart w:id="1240" w:name="_Toc380513391"/>
            <w:bookmarkStart w:id="1241" w:name="_Toc380655441"/>
            <w:bookmarkStart w:id="1242" w:name="_Toc413390833"/>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w:t>
            </w:r>
            <w:r w:rsidR="009472AC">
              <w:t>E</w:t>
            </w:r>
            <w:r w:rsidRPr="00D665E9">
              <w:t>4 Add-on</w:t>
            </w:r>
            <w:r w:rsidR="00655A3E">
              <w:fldChar w:fldCharType="begin"/>
            </w:r>
            <w:r w:rsidR="00655A3E">
              <w:instrText xml:space="preserve"> XE "</w:instrText>
            </w:r>
            <w:r w:rsidR="00655A3E" w:rsidRPr="005B0863">
              <w:instrText>Office 365 Education A3, A4 Add-on</w:instrText>
            </w:r>
            <w:r w:rsidR="00655A3E">
              <w:instrText xml:space="preserve">" </w:instrText>
            </w:r>
            <w:r w:rsidR="00655A3E">
              <w:fldChar w:fldCharType="end"/>
            </w:r>
            <w:r w:rsidRPr="00D665E9">
              <w:t xml:space="preserve"> (User SL)</w:t>
            </w:r>
            <w:bookmarkEnd w:id="1239"/>
            <w:bookmarkEnd w:id="1240"/>
            <w:bookmarkEnd w:id="1241"/>
            <w:bookmarkEnd w:id="124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99" w14:textId="2342C718"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9A"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9B"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C"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9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F"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0" w14:textId="185FE31A"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2" w14:textId="77777777" w:rsidR="00F73609" w:rsidRDefault="00F73609" w:rsidP="00F73609">
            <w:pPr>
              <w:pStyle w:val="ProductList-OfferingBody"/>
              <w:ind w:left="-113"/>
              <w:jc w:val="center"/>
            </w:pPr>
          </w:p>
        </w:tc>
      </w:tr>
      <w:tr w:rsidR="00F73609" w14:paraId="4FDCBFA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A4" w14:textId="32B2F661" w:rsidR="00F73609" w:rsidRPr="00D665E9" w:rsidRDefault="00F73609" w:rsidP="009472AC">
            <w:pPr>
              <w:pStyle w:val="ProductList-Offering2"/>
            </w:pPr>
            <w:bookmarkStart w:id="1243" w:name="_Toc379797360"/>
            <w:bookmarkStart w:id="1244" w:name="_Toc380513392"/>
            <w:bookmarkStart w:id="1245" w:name="_Toc380655442"/>
            <w:bookmarkStart w:id="1246" w:name="_Toc413390834"/>
            <w:r w:rsidRPr="00D665E9">
              <w:t>Office 365 E</w:t>
            </w:r>
            <w:r w:rsidR="008D38E9">
              <w:t>ducation</w:t>
            </w:r>
            <w:r w:rsidRPr="00D665E9">
              <w:t xml:space="preserve"> </w:t>
            </w:r>
            <w:r w:rsidR="009472AC">
              <w:t>E</w:t>
            </w:r>
            <w:r w:rsidRPr="00D665E9">
              <w:t>3</w:t>
            </w:r>
            <w:r w:rsidR="00F10723">
              <w:t xml:space="preserve"> and</w:t>
            </w:r>
            <w:r w:rsidRPr="00D665E9">
              <w:t xml:space="preserve"> </w:t>
            </w:r>
            <w:r w:rsidR="009472AC">
              <w:t>E</w:t>
            </w:r>
            <w:r w:rsidRPr="00D665E9">
              <w:t>4 without ProPlus Add-on</w:t>
            </w:r>
            <w:r w:rsidR="00655A3E">
              <w:fldChar w:fldCharType="begin"/>
            </w:r>
            <w:r w:rsidR="00655A3E">
              <w:instrText xml:space="preserve"> XE "</w:instrText>
            </w:r>
            <w:r w:rsidR="00655A3E" w:rsidRPr="005B0863">
              <w:instrText>Office 365 Enterprise A2, A3, A4 without Office Pro Plus Add-on</w:instrText>
            </w:r>
            <w:r w:rsidR="00655A3E">
              <w:instrText xml:space="preserve">" </w:instrText>
            </w:r>
            <w:r w:rsidR="00655A3E">
              <w:fldChar w:fldCharType="end"/>
            </w:r>
            <w:r w:rsidRPr="00D665E9">
              <w:t xml:space="preserve"> (User SL)</w:t>
            </w:r>
            <w:bookmarkEnd w:id="1243"/>
            <w:bookmarkEnd w:id="1244"/>
            <w:bookmarkEnd w:id="1245"/>
            <w:bookmarkEnd w:id="124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A5" w14:textId="0C794456"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A6"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A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A8"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A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C"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E" w14:textId="77777777" w:rsidR="00F73609" w:rsidRDefault="00F73609" w:rsidP="00F73609">
            <w:pPr>
              <w:pStyle w:val="ProductList-OfferingBody"/>
              <w:ind w:left="-113"/>
              <w:jc w:val="center"/>
            </w:pPr>
          </w:p>
        </w:tc>
      </w:tr>
      <w:tr w:rsidR="00C81E30" w14:paraId="467D721F" w14:textId="77777777" w:rsidTr="004018BA">
        <w:trPr>
          <w:gridBefore w:val="1"/>
          <w:wBefore w:w="14"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B9B6B53" w14:textId="05D5F536" w:rsidR="00C81E30" w:rsidRPr="00D665E9" w:rsidRDefault="00C81E30" w:rsidP="00C81E30">
            <w:pPr>
              <w:pStyle w:val="ProductList-Offering2"/>
            </w:pPr>
            <w:bookmarkStart w:id="1247" w:name="_Toc379797361"/>
            <w:bookmarkStart w:id="1248" w:name="_Toc380513393"/>
            <w:bookmarkStart w:id="1249" w:name="_Toc380655443"/>
            <w:bookmarkStart w:id="1250" w:name="_Toc413390835"/>
            <w:r>
              <w:t>Office 365 Enterprise E1</w:t>
            </w:r>
            <w:r>
              <w:fldChar w:fldCharType="begin"/>
            </w:r>
            <w:r>
              <w:instrText xml:space="preserve"> XE "</w:instrText>
            </w:r>
            <w:r w:rsidRPr="003E1FA9">
              <w:instrText>Office 365 Enterprise E1</w:instrText>
            </w:r>
            <w:r>
              <w:instrText xml:space="preserve">" </w:instrText>
            </w:r>
            <w:r>
              <w:fldChar w:fldCharType="end"/>
            </w:r>
            <w:r w:rsidRPr="00D665E9">
              <w:t xml:space="preserve"> (User SL)</w:t>
            </w:r>
            <w:bookmarkEnd w:id="1247"/>
            <w:bookmarkEnd w:id="1248"/>
            <w:bookmarkEnd w:id="1249"/>
            <w:bookmarkEnd w:id="125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4711E0E" w14:textId="28160138" w:rsidR="00C81E30" w:rsidRDefault="00C81E30" w:rsidP="00F73609">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229ABCD4" w14:textId="77777777" w:rsidR="00C81E30" w:rsidRDefault="00C81E30" w:rsidP="00F73609">
            <w:pPr>
              <w:pStyle w:val="ProductList-OfferingBody"/>
              <w:ind w:left="-113"/>
              <w:jc w:val="center"/>
            </w:pPr>
          </w:p>
        </w:tc>
        <w:tc>
          <w:tcPr>
            <w:tcW w:w="738" w:type="dxa"/>
            <w:gridSpan w:val="2"/>
            <w:shd w:val="clear" w:color="auto" w:fill="70AD47" w:themeFill="accent6"/>
            <w:vAlign w:val="center"/>
          </w:tcPr>
          <w:p w14:paraId="254ADE45" w14:textId="28F0F56F" w:rsidR="00C81E30" w:rsidRDefault="00C81E30"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43DBAF5" w14:textId="77777777" w:rsidR="00C81E30" w:rsidRDefault="00C81E30" w:rsidP="00F73609">
            <w:pPr>
              <w:pStyle w:val="ProductList-OfferingBody"/>
              <w:ind w:left="-113"/>
              <w:jc w:val="center"/>
            </w:pPr>
          </w:p>
        </w:tc>
        <w:tc>
          <w:tcPr>
            <w:tcW w:w="738" w:type="dxa"/>
            <w:shd w:val="clear" w:color="auto" w:fill="70AD47" w:themeFill="accent6"/>
            <w:vAlign w:val="center"/>
          </w:tcPr>
          <w:p w14:paraId="0F3A2432" w14:textId="77777777" w:rsidR="00C81E30" w:rsidRDefault="00C81E30" w:rsidP="00F73609">
            <w:pPr>
              <w:pStyle w:val="ProductList-OfferingBody"/>
              <w:ind w:left="-113"/>
              <w:jc w:val="center"/>
            </w:pPr>
          </w:p>
        </w:tc>
        <w:tc>
          <w:tcPr>
            <w:tcW w:w="738" w:type="dxa"/>
            <w:shd w:val="clear" w:color="auto" w:fill="70AD47" w:themeFill="accent6"/>
            <w:vAlign w:val="center"/>
          </w:tcPr>
          <w:p w14:paraId="448B47D0" w14:textId="77777777" w:rsidR="00C81E30" w:rsidRDefault="00C81E30" w:rsidP="00F73609">
            <w:pPr>
              <w:pStyle w:val="ProductList-OfferingBody"/>
              <w:ind w:left="-113"/>
              <w:jc w:val="center"/>
            </w:pPr>
          </w:p>
        </w:tc>
        <w:tc>
          <w:tcPr>
            <w:tcW w:w="739" w:type="dxa"/>
            <w:shd w:val="clear" w:color="auto" w:fill="70AD47" w:themeFill="accent6"/>
            <w:vAlign w:val="center"/>
          </w:tcPr>
          <w:p w14:paraId="2E4ED280" w14:textId="5545C6EE" w:rsidR="00C81E30"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0EE4D79" w14:textId="4260CB82" w:rsidR="00C81E30"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711ECDAE" w14:textId="77777777" w:rsidR="00C81E30" w:rsidRDefault="00C81E30" w:rsidP="00F73609">
            <w:pPr>
              <w:pStyle w:val="ProductList-OfferingBody"/>
              <w:ind w:left="-113"/>
              <w:jc w:val="center"/>
            </w:pPr>
          </w:p>
        </w:tc>
        <w:tc>
          <w:tcPr>
            <w:tcW w:w="754" w:type="dxa"/>
            <w:gridSpan w:val="2"/>
            <w:shd w:val="clear" w:color="auto" w:fill="BFBFBF" w:themeFill="background1" w:themeFillShade="BF"/>
            <w:vAlign w:val="center"/>
          </w:tcPr>
          <w:p w14:paraId="45C58B4A" w14:textId="77777777" w:rsidR="00C81E30" w:rsidRDefault="00C81E30" w:rsidP="00F73609">
            <w:pPr>
              <w:pStyle w:val="ProductList-OfferingBody"/>
              <w:ind w:left="-113"/>
              <w:jc w:val="center"/>
            </w:pPr>
          </w:p>
        </w:tc>
      </w:tr>
      <w:tr w:rsidR="00584AA2" w14:paraId="26E86982"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3E1ECF58" w14:textId="29FB458E" w:rsidR="00584AA2" w:rsidRPr="00D665E9" w:rsidRDefault="00584AA2" w:rsidP="003A43D0">
            <w:pPr>
              <w:pStyle w:val="ProductList-Offering2"/>
            </w:pPr>
            <w:bookmarkStart w:id="1251" w:name="_Toc413390836"/>
            <w:r>
              <w:t>Office 365 Enterprise E1</w:t>
            </w:r>
            <w:r w:rsidRPr="00D665E9">
              <w:t xml:space="preserve"> </w:t>
            </w:r>
            <w:r w:rsidR="003A43D0">
              <w:t>F</w:t>
            </w:r>
            <w:r>
              <w:t xml:space="preserve">rom SA </w:t>
            </w:r>
            <w:r w:rsidRPr="00D665E9">
              <w:t>(User SL)</w:t>
            </w:r>
            <w:bookmarkEnd w:id="1251"/>
            <w:r w:rsidR="007D43C9">
              <w:fldChar w:fldCharType="begin"/>
            </w:r>
            <w:r w:rsidR="007D43C9">
              <w:instrText xml:space="preserve"> XE "</w:instrText>
            </w:r>
            <w:r w:rsidR="007D43C9" w:rsidRPr="007D43C9">
              <w:instrText>Office 365 Enterprise E1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3F0542E1" w14:textId="3878AB50"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7E37865"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7C8E9F8B" w14:textId="5C708150"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68B8412"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315661A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59ED4FEF"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00205EDE"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4E4125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CA1379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FDEF19F" w14:textId="77777777" w:rsidR="00584AA2" w:rsidRDefault="00584AA2" w:rsidP="00F73609">
            <w:pPr>
              <w:pStyle w:val="ProductList-OfferingBody"/>
              <w:ind w:left="-113"/>
              <w:jc w:val="center"/>
            </w:pPr>
          </w:p>
        </w:tc>
      </w:tr>
      <w:tr w:rsidR="00F73609" w14:paraId="4FDCBFB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0" w14:textId="2EE029BB" w:rsidR="00F73609" w:rsidRPr="00D665E9" w:rsidRDefault="00F73609" w:rsidP="00F73609">
            <w:pPr>
              <w:pStyle w:val="ProductList-Offering2"/>
            </w:pPr>
            <w:bookmarkStart w:id="1252" w:name="_Toc379797362"/>
            <w:bookmarkStart w:id="1253" w:name="_Toc380513394"/>
            <w:bookmarkStart w:id="1254" w:name="_Toc380655444"/>
            <w:bookmarkStart w:id="1255" w:name="_Toc413390837"/>
            <w:r w:rsidRPr="00D665E9">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rsidRPr="00D665E9">
              <w:t xml:space="preserve"> (User SL)</w:t>
            </w:r>
            <w:bookmarkEnd w:id="1252"/>
            <w:bookmarkEnd w:id="1253"/>
            <w:bookmarkEnd w:id="1254"/>
            <w:bookmarkEnd w:id="1255"/>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1" w14:textId="05182B77"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2"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3"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B4"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B7" w14:textId="70ED8375"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B8" w14:textId="27D209AD"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B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BA" w14:textId="77777777" w:rsidR="00F73609" w:rsidRDefault="00F73609" w:rsidP="00F73609">
            <w:pPr>
              <w:pStyle w:val="ProductList-OfferingBody"/>
              <w:ind w:left="-113"/>
              <w:jc w:val="center"/>
            </w:pPr>
          </w:p>
        </w:tc>
      </w:tr>
      <w:tr w:rsidR="00584AA2" w14:paraId="1ECCAC5E"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D33F37A" w14:textId="5A1D7332" w:rsidR="00584AA2" w:rsidRPr="00D665E9" w:rsidRDefault="00584AA2" w:rsidP="003A43D0">
            <w:pPr>
              <w:pStyle w:val="ProductList-Offering2"/>
            </w:pPr>
            <w:bookmarkStart w:id="1256" w:name="_Toc413390838"/>
            <w:r>
              <w:t>Office 365 Enterprise E3</w:t>
            </w:r>
            <w:r w:rsidRPr="00D665E9">
              <w:t xml:space="preserve"> </w:t>
            </w:r>
            <w:r w:rsidR="003A43D0">
              <w:t>F</w:t>
            </w:r>
            <w:r>
              <w:t xml:space="preserve">rom SA </w:t>
            </w:r>
            <w:r w:rsidRPr="00D665E9">
              <w:t>(User SL)</w:t>
            </w:r>
            <w:bookmarkEnd w:id="1256"/>
            <w:r w:rsidR="007D43C9">
              <w:fldChar w:fldCharType="begin"/>
            </w:r>
            <w:r w:rsidR="007D43C9">
              <w:instrText xml:space="preserve"> XE "</w:instrText>
            </w:r>
            <w:r w:rsidR="007D43C9" w:rsidRPr="007D43C9">
              <w:instrText>Office 365 Enterprise E3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5D1071D9"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5AEC8C90"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3FD95E62" w14:textId="631DC881"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1106A8ED"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78B3EF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3FBBD1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B92AF2B"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3556CFD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709FC2"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1ADACD8" w14:textId="77777777" w:rsidR="00584AA2" w:rsidRDefault="00584AA2" w:rsidP="00F73609">
            <w:pPr>
              <w:pStyle w:val="ProductList-OfferingBody"/>
              <w:ind w:left="-113"/>
              <w:jc w:val="center"/>
            </w:pPr>
          </w:p>
        </w:tc>
      </w:tr>
      <w:tr w:rsidR="00F73609" w14:paraId="4FDCBFC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C" w14:textId="58DEF0BD" w:rsidR="00F73609" w:rsidRPr="00D665E9" w:rsidRDefault="00F73609" w:rsidP="00F73609">
            <w:pPr>
              <w:pStyle w:val="ProductList-Offering2"/>
            </w:pPr>
            <w:bookmarkStart w:id="1257" w:name="_Toc379797363"/>
            <w:bookmarkStart w:id="1258" w:name="_Toc380513395"/>
            <w:bookmarkStart w:id="1259" w:name="_Toc380655445"/>
            <w:bookmarkStart w:id="1260" w:name="_Toc413390839"/>
            <w:r w:rsidRPr="00D665E9">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rsidRPr="00D665E9">
              <w:t xml:space="preserve"> (User SL)</w:t>
            </w:r>
            <w:bookmarkEnd w:id="1257"/>
            <w:bookmarkEnd w:id="1258"/>
            <w:bookmarkEnd w:id="1259"/>
            <w:bookmarkEnd w:id="126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D" w14:textId="4F29E920"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E"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F"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C0"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C3" w14:textId="50DA3D68"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C4" w14:textId="131BB360" w:rsidR="00F73609"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C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6" w14:textId="77777777" w:rsidR="00F73609" w:rsidRDefault="00F73609" w:rsidP="00F73609">
            <w:pPr>
              <w:pStyle w:val="ProductList-OfferingBody"/>
              <w:ind w:left="-113"/>
              <w:jc w:val="center"/>
            </w:pPr>
          </w:p>
        </w:tc>
      </w:tr>
      <w:tr w:rsidR="00584AA2" w14:paraId="6B006CD1"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2BB96D5C" w14:textId="32F42FA2" w:rsidR="00584AA2" w:rsidRPr="00D665E9" w:rsidRDefault="00584AA2" w:rsidP="003A43D0">
            <w:pPr>
              <w:pStyle w:val="ProductList-Offering2"/>
            </w:pPr>
            <w:bookmarkStart w:id="1261" w:name="_Toc413390840"/>
            <w:r>
              <w:t>Office 365 Enterprise E4</w:t>
            </w:r>
            <w:r w:rsidRPr="00D665E9">
              <w:t xml:space="preserve"> </w:t>
            </w:r>
            <w:r w:rsidR="003A43D0">
              <w:t>F</w:t>
            </w:r>
            <w:r>
              <w:t xml:space="preserve">rom SA </w:t>
            </w:r>
            <w:r w:rsidRPr="00D665E9">
              <w:t>(User SL)</w:t>
            </w:r>
            <w:bookmarkEnd w:id="1261"/>
            <w:r w:rsidR="007D43C9">
              <w:fldChar w:fldCharType="begin"/>
            </w:r>
            <w:r w:rsidR="007D43C9">
              <w:instrText xml:space="preserve"> XE "</w:instrText>
            </w:r>
            <w:r w:rsidR="007D43C9" w:rsidRPr="007D43C9">
              <w:instrText>Office 365 Enterprise E4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03A52915"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225C91E"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2EA17079" w14:textId="08A1F307"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2648D14"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6684F7CE"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162374E1"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9479A73"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AFD2F40"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0AA5A8"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981FE2A" w14:textId="77777777" w:rsidR="00584AA2" w:rsidRDefault="00584AA2" w:rsidP="00F73609">
            <w:pPr>
              <w:pStyle w:val="ProductList-OfferingBody"/>
              <w:ind w:left="-113"/>
              <w:jc w:val="center"/>
            </w:pPr>
          </w:p>
        </w:tc>
      </w:tr>
      <w:tr w:rsidR="00F73609" w14:paraId="4FDCBFD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C8" w14:textId="6F526F70" w:rsidR="00F73609" w:rsidRPr="00D665E9" w:rsidRDefault="00F73609" w:rsidP="001F4A2A">
            <w:pPr>
              <w:pStyle w:val="ProductList-Offering2"/>
            </w:pPr>
            <w:bookmarkStart w:id="1262" w:name="_Toc379797364"/>
            <w:bookmarkStart w:id="1263" w:name="_Toc380513396"/>
            <w:bookmarkStart w:id="1264" w:name="_Toc380655446"/>
            <w:bookmarkStart w:id="1265" w:name="_Toc413390841"/>
            <w:r w:rsidRPr="00D665E9">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rsidR="001F4A2A">
              <w:t xml:space="preserve"> and</w:t>
            </w:r>
            <w:r w:rsidRPr="00D665E9">
              <w:t xml:space="preserve"> E3 Add-on</w:t>
            </w:r>
            <w:r w:rsidR="00655A3E">
              <w:fldChar w:fldCharType="begin"/>
            </w:r>
            <w:r w:rsidR="00655A3E">
              <w:instrText xml:space="preserve"> XE "</w:instrText>
            </w:r>
            <w:r w:rsidR="00655A3E" w:rsidRPr="005B0863">
              <w:instrText>Office 365 Enterprise E1, E3, E4 Add-on</w:instrText>
            </w:r>
            <w:r w:rsidR="00655A3E">
              <w:instrText xml:space="preserve">" </w:instrText>
            </w:r>
            <w:r w:rsidR="00655A3E">
              <w:fldChar w:fldCharType="end"/>
            </w:r>
            <w:r w:rsidRPr="00D665E9">
              <w:t xml:space="preserve"> (User SL)</w:t>
            </w:r>
            <w:bookmarkEnd w:id="1262"/>
            <w:bookmarkEnd w:id="1263"/>
            <w:bookmarkEnd w:id="1264"/>
            <w:bookmarkEnd w:id="1265"/>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C9" w14:textId="0C6C7C88" w:rsidR="00F73609" w:rsidRDefault="001D2A76" w:rsidP="001D2A76">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CA"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CB" w14:textId="65555A4F" w:rsidR="00F73609" w:rsidRDefault="00F73609" w:rsidP="00F5696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F5696E">
              <w:fldChar w:fldCharType="begin"/>
            </w:r>
            <w:r w:rsidR="00F5696E" w:rsidRPr="003A35A1">
              <w:instrText xml:space="preserve"> </w:instrText>
            </w:r>
            <w:r w:rsidR="00F5696E">
              <w:instrText>AutoTextList  \sNoStyle\t "Enterprise Online Service"</w:instrText>
            </w:r>
            <w:r w:rsidR="00F5696E">
              <w:fldChar w:fldCharType="separate"/>
            </w:r>
            <w:r w:rsidR="00F5696E">
              <w:t>EO</w:t>
            </w:r>
            <w:r w:rsidR="00F5696E">
              <w:fldChar w:fldCharType="end"/>
            </w:r>
            <w:r w:rsidRPr="005A0966">
              <w:t xml:space="preserve"> </w:t>
            </w:r>
            <w:r w:rsidRPr="005A0966">
              <w:fldChar w:fldCharType="end"/>
            </w:r>
          </w:p>
        </w:tc>
        <w:tc>
          <w:tcPr>
            <w:tcW w:w="738" w:type="dxa"/>
            <w:gridSpan w:val="2"/>
            <w:shd w:val="clear" w:color="auto" w:fill="BFBFBF" w:themeFill="background1" w:themeFillShade="BF"/>
            <w:vAlign w:val="center"/>
          </w:tcPr>
          <w:p w14:paraId="4FDCBFCC"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F"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D0" w14:textId="049443B0" w:rsidR="00F73609" w:rsidRDefault="00B20876" w:rsidP="001F4A2A">
            <w:pPr>
              <w:pStyle w:val="ProductList-OfferingBody"/>
              <w:ind w:left="-113"/>
              <w:jc w:val="center"/>
            </w:pPr>
            <w:r>
              <w:fldChar w:fldCharType="begin"/>
            </w:r>
            <w:r>
              <w:instrText xml:space="preserve">AutoTextList  \s NoStyle \t "Organization-wide" </w:instrText>
            </w:r>
            <w:r>
              <w:fldChar w:fldCharType="separate"/>
            </w:r>
            <w:r w:rsidRPr="00B20876">
              <w:t>OW</w:t>
            </w:r>
            <w:r>
              <w:fldChar w:fldCharType="end"/>
            </w:r>
          </w:p>
        </w:tc>
        <w:tc>
          <w:tcPr>
            <w:tcW w:w="739" w:type="dxa"/>
            <w:shd w:val="clear" w:color="auto" w:fill="BFBFBF" w:themeFill="background1" w:themeFillShade="BF"/>
            <w:vAlign w:val="center"/>
          </w:tcPr>
          <w:p w14:paraId="4FDCBFD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D2" w14:textId="77777777" w:rsidR="00F73609" w:rsidRDefault="00F73609" w:rsidP="00F73609">
            <w:pPr>
              <w:pStyle w:val="ProductList-OfferingBody"/>
              <w:ind w:left="-113"/>
              <w:jc w:val="center"/>
            </w:pPr>
          </w:p>
        </w:tc>
      </w:tr>
      <w:tr w:rsidR="001F4A2A" w14:paraId="571E994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7D29DB4" w14:textId="5DF7F313" w:rsidR="001F4A2A" w:rsidRPr="00D665E9" w:rsidRDefault="001F4A2A" w:rsidP="001F4A2A">
            <w:pPr>
              <w:pStyle w:val="ProductList-Offering2"/>
            </w:pPr>
            <w:bookmarkStart w:id="1266" w:name="_Toc413390842"/>
            <w:r w:rsidRPr="00D665E9">
              <w:t>Office 365 Enterprise E4 Add-on</w:t>
            </w:r>
            <w:r>
              <w:fldChar w:fldCharType="begin"/>
            </w:r>
            <w:r>
              <w:instrText xml:space="preserve"> XE "</w:instrText>
            </w:r>
            <w:r w:rsidRPr="005B0863">
              <w:instrText>Office 365 Enterprise E1, E3, E4 Add-on</w:instrText>
            </w:r>
            <w:r>
              <w:instrText xml:space="preserve">" </w:instrText>
            </w:r>
            <w:r>
              <w:fldChar w:fldCharType="end"/>
            </w:r>
            <w:r w:rsidRPr="00D665E9">
              <w:t xml:space="preserve"> (User SL)</w:t>
            </w:r>
            <w:bookmarkEnd w:id="126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75F8D363" w14:textId="38F2321E"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65D2645D"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53613719" w14:textId="167675B9" w:rsidR="001F4A2A" w:rsidRPr="005A0966"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538BA8D3" w14:textId="77777777" w:rsidR="001F4A2A" w:rsidRDefault="001F4A2A" w:rsidP="001F4A2A">
            <w:pPr>
              <w:pStyle w:val="ProductList-OfferingBody"/>
              <w:ind w:left="-113"/>
              <w:jc w:val="center"/>
            </w:pPr>
          </w:p>
        </w:tc>
        <w:tc>
          <w:tcPr>
            <w:tcW w:w="738" w:type="dxa"/>
            <w:shd w:val="clear" w:color="auto" w:fill="70AD47" w:themeFill="accent6"/>
            <w:vAlign w:val="center"/>
          </w:tcPr>
          <w:p w14:paraId="2FD8925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227254A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726E7C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A96BE5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410216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9DDA563" w14:textId="161FD340" w:rsidR="001F4A2A" w:rsidRDefault="001F4A2A" w:rsidP="001F4A2A">
            <w:pPr>
              <w:pStyle w:val="ProductList-OfferingBody"/>
              <w:ind w:left="-113"/>
              <w:jc w:val="center"/>
            </w:pPr>
          </w:p>
        </w:tc>
      </w:tr>
      <w:tr w:rsidR="001F4A2A" w14:paraId="4FDCBFD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D4" w14:textId="4B1A7950" w:rsidR="001F4A2A" w:rsidRPr="00D665E9" w:rsidRDefault="001F4A2A" w:rsidP="001F4A2A">
            <w:pPr>
              <w:pStyle w:val="ProductList-Offering2"/>
            </w:pPr>
            <w:bookmarkStart w:id="1267" w:name="_Toc379797365"/>
            <w:bookmarkStart w:id="1268" w:name="_Toc380513397"/>
            <w:bookmarkStart w:id="1269" w:name="_Toc380655447"/>
            <w:bookmarkStart w:id="1270" w:name="_Toc413390843"/>
            <w:r w:rsidRPr="00D665E9">
              <w:t xml:space="preserve">Office 365 Enterprise </w:t>
            </w:r>
            <w:r>
              <w:fldChar w:fldCharType="begin"/>
            </w:r>
            <w:r>
              <w:instrText xml:space="preserve"> XE "</w:instrText>
            </w:r>
            <w:r w:rsidRPr="003E1FA9">
              <w:instrText>Office 365 Enterprise E1</w:instrText>
            </w:r>
            <w:r>
              <w:instrText xml:space="preserve">" </w:instrText>
            </w:r>
            <w:r>
              <w:fldChar w:fldCharType="end"/>
            </w:r>
            <w:r w:rsidRPr="00D665E9">
              <w:t xml:space="preserve"> E3</w:t>
            </w:r>
            <w:r>
              <w:t xml:space="preserve"> and</w:t>
            </w:r>
            <w:r w:rsidRPr="00D665E9">
              <w:t xml:space="preserve"> E4 without ProPlus Add-on</w:t>
            </w:r>
            <w:r>
              <w:fldChar w:fldCharType="begin"/>
            </w:r>
            <w:r>
              <w:instrText xml:space="preserve"> XE "</w:instrText>
            </w:r>
            <w:r w:rsidRPr="005B0863">
              <w:instrText>Office 365 Enterprise E1, E3, E4 without Office Pro Plus Add-on</w:instrText>
            </w:r>
            <w:r>
              <w:instrText xml:space="preserve">" </w:instrText>
            </w:r>
            <w:r>
              <w:fldChar w:fldCharType="end"/>
            </w:r>
            <w:r w:rsidRPr="00D665E9">
              <w:t xml:space="preserve"> (User SL)</w:t>
            </w:r>
            <w:bookmarkEnd w:id="1267"/>
            <w:bookmarkEnd w:id="1268"/>
            <w:bookmarkEnd w:id="1269"/>
            <w:bookmarkEnd w:id="127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D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D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D7" w14:textId="598EF8B2"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D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E" w14:textId="77777777" w:rsidR="001F4A2A" w:rsidRDefault="001F4A2A" w:rsidP="001F4A2A">
            <w:pPr>
              <w:pStyle w:val="ProductList-OfferingBody"/>
              <w:ind w:left="-113"/>
              <w:jc w:val="center"/>
            </w:pPr>
          </w:p>
        </w:tc>
      </w:tr>
      <w:tr w:rsidR="001F4A2A" w14:paraId="4FDCBFE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0" w14:textId="61CB55EC" w:rsidR="001F4A2A" w:rsidRPr="00D665E9" w:rsidRDefault="001F4A2A" w:rsidP="001F4A2A">
            <w:pPr>
              <w:pStyle w:val="ProductList-Offering2"/>
            </w:pPr>
            <w:bookmarkStart w:id="1271" w:name="_Toc379797366"/>
            <w:bookmarkStart w:id="1272" w:name="_Toc380513398"/>
            <w:bookmarkStart w:id="1273" w:name="_Toc380655448"/>
            <w:bookmarkStart w:id="1274" w:name="_Toc413390844"/>
            <w:r w:rsidRPr="00D665E9">
              <w:t>Office 365 Enterprise K1</w:t>
            </w:r>
            <w:r>
              <w:fldChar w:fldCharType="begin"/>
            </w:r>
            <w:r>
              <w:instrText xml:space="preserve"> XE "</w:instrText>
            </w:r>
            <w:r w:rsidRPr="005B0863">
              <w:instrText>Office 365 Enterprise K1</w:instrText>
            </w:r>
            <w:r>
              <w:instrText xml:space="preserve">" </w:instrText>
            </w:r>
            <w:r>
              <w:fldChar w:fldCharType="end"/>
            </w:r>
            <w:r w:rsidRPr="00D665E9">
              <w:t xml:space="preserve"> (User SL)</w:t>
            </w:r>
            <w:bookmarkEnd w:id="1271"/>
            <w:bookmarkEnd w:id="1272"/>
            <w:bookmarkEnd w:id="1273"/>
            <w:bookmarkEnd w:id="127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1" w14:textId="456E7EA7"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E2"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3"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BFE4"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5"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6"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7"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8"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A" w14:textId="77777777" w:rsidR="001F4A2A" w:rsidRDefault="001F4A2A" w:rsidP="001F4A2A">
            <w:pPr>
              <w:pStyle w:val="ProductList-OfferingBody"/>
              <w:ind w:left="-113"/>
              <w:jc w:val="center"/>
            </w:pPr>
          </w:p>
        </w:tc>
      </w:tr>
      <w:tr w:rsidR="001F4A2A" w14:paraId="4FDCBFF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C" w14:textId="47CF7FB0" w:rsidR="001F4A2A" w:rsidRPr="00D665E9" w:rsidRDefault="001F4A2A" w:rsidP="009472AC">
            <w:pPr>
              <w:pStyle w:val="ProductList-Offering2"/>
            </w:pPr>
            <w:bookmarkStart w:id="1275" w:name="_Toc379797367"/>
            <w:bookmarkStart w:id="1276" w:name="_Toc380513399"/>
            <w:bookmarkStart w:id="1277" w:name="_Toc380655449"/>
            <w:bookmarkStart w:id="1278" w:name="_Toc413390845"/>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(User SL)</w:t>
            </w:r>
            <w:bookmarkEnd w:id="1275"/>
            <w:bookmarkEnd w:id="1276"/>
            <w:bookmarkEnd w:id="1277"/>
            <w:bookmarkEnd w:id="127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D"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EE"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F" w14:textId="77777777" w:rsidR="001F4A2A" w:rsidRDefault="001F4A2A"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1"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3"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5"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6" w14:textId="77777777" w:rsidR="001F4A2A" w:rsidRDefault="001F4A2A" w:rsidP="001F4A2A">
            <w:pPr>
              <w:pStyle w:val="ProductList-OfferingBody"/>
              <w:ind w:left="-113"/>
              <w:jc w:val="center"/>
            </w:pPr>
          </w:p>
        </w:tc>
      </w:tr>
      <w:tr w:rsidR="005D0C2F" w14:paraId="539E1D3C"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12FA6851" w14:textId="5F0521C3" w:rsidR="005D0C2F" w:rsidRPr="00D665E9" w:rsidRDefault="005D0C2F" w:rsidP="009472AC">
            <w:pPr>
              <w:pStyle w:val="ProductList-Offering2"/>
            </w:pPr>
            <w:bookmarkStart w:id="1279" w:name="_Toc413390846"/>
            <w:r>
              <w:t xml:space="preserve">Office 365 Government </w:t>
            </w:r>
            <w:r w:rsidR="009472AC">
              <w:t>E</w:t>
            </w:r>
            <w:r>
              <w:t xml:space="preserve">1, </w:t>
            </w:r>
            <w:r w:rsidR="009472AC">
              <w:t>E</w:t>
            </w:r>
            <w:r>
              <w:t xml:space="preserve">3, </w:t>
            </w:r>
            <w:r w:rsidR="009472AC">
              <w:t>E</w:t>
            </w:r>
            <w:r>
              <w:t>4 From SA</w:t>
            </w:r>
            <w:r w:rsidR="00D253AA">
              <w:fldChar w:fldCharType="begin"/>
            </w:r>
            <w:r w:rsidR="00D253AA">
              <w:instrText xml:space="preserve"> XE "</w:instrText>
            </w:r>
            <w:r w:rsidR="00D253AA" w:rsidRPr="006F463E">
              <w:instrText>Office 365 Government G1, G3, G4 From SA</w:instrText>
            </w:r>
            <w:r w:rsidR="00D253AA">
              <w:instrText xml:space="preserve">" </w:instrText>
            </w:r>
            <w:r w:rsidR="00D253AA">
              <w:fldChar w:fldCharType="end"/>
            </w:r>
            <w:r>
              <w:t xml:space="preserve"> (User SL)</w:t>
            </w:r>
            <w:bookmarkEnd w:id="1279"/>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B809B9B" w14:textId="77777777" w:rsidR="005D0C2F" w:rsidRDefault="005D0C2F"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FDE5B47" w14:textId="77777777" w:rsidR="005D0C2F" w:rsidRDefault="005D0C2F" w:rsidP="001F4A2A">
            <w:pPr>
              <w:pStyle w:val="ProductList-OfferingBody"/>
              <w:ind w:left="-113"/>
              <w:jc w:val="center"/>
            </w:pPr>
          </w:p>
        </w:tc>
        <w:tc>
          <w:tcPr>
            <w:tcW w:w="738" w:type="dxa"/>
            <w:gridSpan w:val="2"/>
            <w:shd w:val="clear" w:color="auto" w:fill="70AD47" w:themeFill="accent6"/>
            <w:vAlign w:val="center"/>
          </w:tcPr>
          <w:p w14:paraId="1060A80F" w14:textId="0B0622C3" w:rsidR="005D0C2F" w:rsidRPr="005A0966" w:rsidRDefault="005D0C2F"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671C0543"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902D5EC"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CD59EDE"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6A3C8635"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2EF59E1C"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1FBF5F82"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0BBFAEB5" w14:textId="77777777" w:rsidR="005D0C2F" w:rsidRDefault="005D0C2F" w:rsidP="001F4A2A">
            <w:pPr>
              <w:pStyle w:val="ProductList-OfferingBody"/>
              <w:ind w:left="-113"/>
              <w:jc w:val="center"/>
            </w:pPr>
          </w:p>
        </w:tc>
      </w:tr>
      <w:tr w:rsidR="001F4A2A" w14:paraId="4FDCC00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F8" w14:textId="777ECC9B" w:rsidR="001F4A2A" w:rsidRPr="00D665E9" w:rsidRDefault="001F4A2A" w:rsidP="009472AC">
            <w:pPr>
              <w:pStyle w:val="ProductList-Offering2"/>
            </w:pPr>
            <w:bookmarkStart w:id="1280" w:name="_Toc379797368"/>
            <w:bookmarkStart w:id="1281" w:name="_Toc380513400"/>
            <w:bookmarkStart w:id="1282" w:name="_Toc380655450"/>
            <w:bookmarkStart w:id="1283" w:name="_Toc413390847"/>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Add-on</w:t>
            </w:r>
            <w:r>
              <w:fldChar w:fldCharType="begin"/>
            </w:r>
            <w:r>
              <w:instrText xml:space="preserve"> XE "</w:instrText>
            </w:r>
            <w:r w:rsidRPr="005B0863">
              <w:instrText>Office 365 Government G1, G3, G4 Add-on</w:instrText>
            </w:r>
            <w:r>
              <w:instrText xml:space="preserve">" </w:instrText>
            </w:r>
            <w:r>
              <w:fldChar w:fldCharType="end"/>
            </w:r>
            <w:r w:rsidRPr="00D665E9">
              <w:t xml:space="preserve"> (User SL)</w:t>
            </w:r>
            <w:bookmarkEnd w:id="1280"/>
            <w:bookmarkEnd w:id="1281"/>
            <w:bookmarkEnd w:id="1282"/>
            <w:bookmarkEnd w:id="1283"/>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F9"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FA"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FB" w14:textId="5CE7B13C"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E"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F"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0"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1"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2" w14:textId="77777777" w:rsidR="001F4A2A" w:rsidRDefault="001F4A2A" w:rsidP="001F4A2A">
            <w:pPr>
              <w:pStyle w:val="ProductList-OfferingBody"/>
              <w:ind w:left="-113"/>
              <w:jc w:val="center"/>
            </w:pPr>
          </w:p>
        </w:tc>
      </w:tr>
      <w:tr w:rsidR="001F4A2A" w14:paraId="4FDCC00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C004" w14:textId="7C23A4EB" w:rsidR="001F4A2A" w:rsidRPr="00D665E9" w:rsidRDefault="001F4A2A" w:rsidP="009472AC">
            <w:pPr>
              <w:pStyle w:val="ProductList-Offering2"/>
            </w:pPr>
            <w:bookmarkStart w:id="1284" w:name="_Toc379797369"/>
            <w:bookmarkStart w:id="1285" w:name="_Toc380513401"/>
            <w:bookmarkStart w:id="1286" w:name="_Toc380655451"/>
            <w:bookmarkStart w:id="1287" w:name="_Toc413390848"/>
            <w:r w:rsidRPr="00D665E9">
              <w:t xml:space="preserve">Office 365 Government  </w:t>
            </w:r>
            <w:r w:rsidR="009472AC">
              <w:t>E</w:t>
            </w:r>
            <w:r w:rsidRPr="00D665E9">
              <w:t>3</w:t>
            </w:r>
            <w:r>
              <w:t xml:space="preserve"> and</w:t>
            </w:r>
            <w:r w:rsidRPr="00D665E9">
              <w:t xml:space="preserve">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without ProPlus Add-on</w:t>
            </w:r>
            <w:r>
              <w:fldChar w:fldCharType="begin"/>
            </w:r>
            <w:r>
              <w:instrText xml:space="preserve"> XE "</w:instrText>
            </w:r>
            <w:r w:rsidRPr="005B0863">
              <w:instrText>Office 365 Government G1, G3, G4 without Office Pro Plus Add-on</w:instrText>
            </w:r>
            <w:r>
              <w:instrText xml:space="preserve">" </w:instrText>
            </w:r>
            <w:r>
              <w:fldChar w:fldCharType="end"/>
            </w:r>
            <w:r>
              <w:t xml:space="preserve"> </w:t>
            </w:r>
            <w:r w:rsidRPr="00D665E9">
              <w:t>(User SL)</w:t>
            </w:r>
            <w:bookmarkEnd w:id="1284"/>
            <w:bookmarkEnd w:id="1285"/>
            <w:bookmarkEnd w:id="1286"/>
            <w:bookmarkEnd w:id="1287"/>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C00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C00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C007" w14:textId="3F872C34"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C00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E" w14:textId="77777777" w:rsidR="001F4A2A" w:rsidRDefault="001F4A2A" w:rsidP="001F4A2A">
            <w:pPr>
              <w:pStyle w:val="ProductList-OfferingBody"/>
              <w:ind w:left="-113"/>
              <w:jc w:val="center"/>
            </w:pPr>
          </w:p>
        </w:tc>
      </w:tr>
      <w:tr w:rsidR="001F4A2A" w14:paraId="4FDCC01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nil"/>
              <w:right w:val="nil"/>
            </w:tcBorders>
          </w:tcPr>
          <w:p w14:paraId="4FDCC010" w14:textId="48B0C3F0" w:rsidR="001F4A2A" w:rsidRDefault="001F4A2A" w:rsidP="005A5401">
            <w:pPr>
              <w:pStyle w:val="ProductList-Offering2"/>
            </w:pPr>
            <w:bookmarkStart w:id="1288" w:name="_Toc379797370"/>
            <w:bookmarkStart w:id="1289" w:name="_Toc380513402"/>
            <w:bookmarkStart w:id="1290" w:name="_Toc380655452"/>
            <w:bookmarkStart w:id="1291" w:name="_Toc413390849"/>
            <w:r w:rsidRPr="00D665E9">
              <w:t>Office 365 Midsize Business</w:t>
            </w:r>
            <w:r>
              <w:fldChar w:fldCharType="begin"/>
            </w:r>
            <w:r>
              <w:instrText xml:space="preserve"> XE "</w:instrText>
            </w:r>
            <w:r w:rsidRPr="007B43F2">
              <w:instrText>Office 365 Midsize Business</w:instrText>
            </w:r>
            <w:r>
              <w:instrText xml:space="preserve">" </w:instrText>
            </w:r>
            <w:r>
              <w:fldChar w:fldCharType="end"/>
            </w:r>
            <w:r w:rsidRPr="00D665E9">
              <w:t xml:space="preserve"> (User SL)</w:t>
            </w:r>
            <w:bookmarkEnd w:id="1288"/>
            <w:bookmarkEnd w:id="1289"/>
            <w:bookmarkEnd w:id="1290"/>
            <w:bookmarkEnd w:id="1291"/>
          </w:p>
        </w:tc>
        <w:tc>
          <w:tcPr>
            <w:tcW w:w="737" w:type="dxa"/>
            <w:gridSpan w:val="2"/>
            <w:tcBorders>
              <w:top w:val="dashSmallGap" w:sz="4" w:space="0" w:color="BFBFBF" w:themeColor="background1" w:themeShade="BF"/>
              <w:left w:val="nil"/>
              <w:bottom w:val="nil"/>
              <w:right w:val="nil"/>
            </w:tcBorders>
            <w:vAlign w:val="center"/>
          </w:tcPr>
          <w:p w14:paraId="4FDCC011" w14:textId="383E81D8"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C012"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3"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5"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16" w14:textId="77777777" w:rsidR="001F4A2A" w:rsidRDefault="001F4A2A" w:rsidP="001F4A2A">
            <w:pPr>
              <w:pStyle w:val="ProductList-OfferingBody"/>
              <w:ind w:left="-113"/>
              <w:jc w:val="center"/>
            </w:pPr>
          </w:p>
        </w:tc>
        <w:tc>
          <w:tcPr>
            <w:tcW w:w="739" w:type="dxa"/>
            <w:shd w:val="clear" w:color="auto" w:fill="70AD47" w:themeFill="accent6"/>
            <w:vAlign w:val="center"/>
          </w:tcPr>
          <w:p w14:paraId="4FDCC017" w14:textId="7E137C80" w:rsidR="001F4A2A" w:rsidRDefault="00237299" w:rsidP="001F4A2A">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18" w14:textId="66175688" w:rsidR="001F4A2A" w:rsidRDefault="001F4A2A" w:rsidP="009472AC">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1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1A" w14:textId="77777777" w:rsidR="001F4A2A" w:rsidRDefault="001F4A2A" w:rsidP="001F4A2A">
            <w:pPr>
              <w:pStyle w:val="ProductList-OfferingBody"/>
              <w:ind w:left="-113"/>
              <w:jc w:val="center"/>
            </w:pPr>
          </w:p>
        </w:tc>
      </w:tr>
    </w:tbl>
    <w:p w14:paraId="4FDCC01C" w14:textId="77777777" w:rsidR="00EE40B5" w:rsidRDefault="00EE40B5" w:rsidP="004F3C6D">
      <w:pPr>
        <w:pStyle w:val="ProductList-Body"/>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3600"/>
        <w:gridCol w:w="3600"/>
      </w:tblGrid>
      <w:tr w:rsidR="00782C7B" w14:paraId="4FDCC020" w14:textId="77777777" w:rsidTr="00E12A9E">
        <w:tc>
          <w:tcPr>
            <w:tcW w:w="3780" w:type="dxa"/>
          </w:tcPr>
          <w:p w14:paraId="6ECCA4F6" w14:textId="027A4319" w:rsidR="00782C7B" w:rsidRDefault="00594501" w:rsidP="00594501">
            <w:pPr>
              <w:pStyle w:val="ProductList-Body"/>
              <w:spacing w:before="20" w:after="20"/>
              <w:rPr>
                <w:b/>
              </w:rPr>
            </w:pPr>
            <w:r>
              <w:t xml:space="preserve">Reduction Eligible: </w:t>
            </w:r>
            <w:r w:rsidRPr="0073317D">
              <w:rPr>
                <w:b/>
              </w:rPr>
              <w:t xml:space="preserve">All </w:t>
            </w:r>
            <w:r>
              <w:rPr>
                <w:b/>
              </w:rPr>
              <w:t>E</w:t>
            </w:r>
            <w:r w:rsidR="009472AC">
              <w:rPr>
                <w:b/>
              </w:rPr>
              <w:t>nterprise</w:t>
            </w:r>
            <w:r>
              <w:rPr>
                <w:b/>
              </w:rPr>
              <w:t>, G</w:t>
            </w:r>
            <w:r w:rsidR="009472AC">
              <w:rPr>
                <w:b/>
              </w:rPr>
              <w:t>overnment,</w:t>
            </w:r>
            <w:r>
              <w:rPr>
                <w:b/>
              </w:rPr>
              <w:t xml:space="preserve"> and K</w:t>
            </w:r>
          </w:p>
          <w:p w14:paraId="4FDCC01D" w14:textId="6455DC43" w:rsidR="00E44A07" w:rsidRDefault="00E44A07" w:rsidP="00594501">
            <w:pPr>
              <w:pStyle w:val="ProductList-Body"/>
              <w:spacing w:before="20" w:after="20"/>
            </w:pPr>
            <w:r>
              <w:t xml:space="preserve">True-up Eligible: </w:t>
            </w:r>
            <w:r>
              <w:rPr>
                <w:b/>
              </w:rPr>
              <w:t>All E</w:t>
            </w:r>
            <w:r w:rsidR="009472AC">
              <w:rPr>
                <w:b/>
              </w:rPr>
              <w:t>nterprise</w:t>
            </w:r>
            <w:r>
              <w:rPr>
                <w:b/>
              </w:rPr>
              <w:t>, G</w:t>
            </w:r>
            <w:r w:rsidR="009472AC">
              <w:rPr>
                <w:b/>
              </w:rPr>
              <w:t>overnment,</w:t>
            </w:r>
            <w:r>
              <w:rPr>
                <w:b/>
              </w:rPr>
              <w:t xml:space="preserve"> and K</w:t>
            </w:r>
          </w:p>
        </w:tc>
        <w:tc>
          <w:tcPr>
            <w:tcW w:w="3600" w:type="dxa"/>
          </w:tcPr>
          <w:p w14:paraId="2EB75213" w14:textId="0E333BA3" w:rsidR="00704223" w:rsidRDefault="00594501" w:rsidP="009472AC">
            <w:pPr>
              <w:pStyle w:val="ProductList-Body"/>
              <w:spacing w:before="20" w:after="20"/>
              <w:ind w:left="167" w:hanging="167"/>
              <w:rPr>
                <w:b/>
              </w:rPr>
            </w:pPr>
            <w:r>
              <w:t xml:space="preserve">Product Pool: </w:t>
            </w:r>
            <w:r w:rsidR="00CB4A17">
              <w:rPr>
                <w:b/>
              </w:rPr>
              <w:t xml:space="preserve">All </w:t>
            </w:r>
            <w:r>
              <w:rPr>
                <w:b/>
              </w:rPr>
              <w:t>Application</w:t>
            </w:r>
            <w:r w:rsidR="00DF3BB8">
              <w:rPr>
                <w:b/>
              </w:rPr>
              <w:t xml:space="preserve"> and Server</w:t>
            </w:r>
            <w:r w:rsidR="00CB4A17">
              <w:rPr>
                <w:b/>
              </w:rPr>
              <w:t xml:space="preserve">, </w:t>
            </w:r>
          </w:p>
          <w:p w14:paraId="19E97239" w14:textId="5E838F3D" w:rsidR="00782C7B" w:rsidRDefault="00CB4A17" w:rsidP="00704223">
            <w:pPr>
              <w:pStyle w:val="ProductList-Body"/>
              <w:spacing w:before="20" w:after="20"/>
              <w:ind w:left="167" w:hanging="5"/>
              <w:rPr>
                <w:b/>
              </w:rPr>
            </w:pPr>
            <w:r>
              <w:rPr>
                <w:b/>
              </w:rPr>
              <w:t xml:space="preserve">E1 &amp; K1 </w:t>
            </w:r>
            <w:r w:rsidR="00704223">
              <w:rPr>
                <w:b/>
              </w:rPr>
              <w:t>Server only (except MPSA, where Server and Application)</w:t>
            </w:r>
          </w:p>
          <w:p w14:paraId="4FDCC01E" w14:textId="2BCFA530" w:rsidR="00E12A9E" w:rsidRDefault="00E12A9E" w:rsidP="009472AC">
            <w:pPr>
              <w:pStyle w:val="ProductList-Body"/>
              <w:spacing w:before="20" w:after="20"/>
              <w:ind w:left="167" w:hanging="167"/>
            </w:pPr>
            <w:r>
              <w:t xml:space="preserve">Extended Term Eligible: </w:t>
            </w:r>
            <w:r w:rsidRPr="0073317D">
              <w:rPr>
                <w:b/>
              </w:rPr>
              <w:t>Al</w:t>
            </w:r>
            <w:r>
              <w:rPr>
                <w:b/>
              </w:rPr>
              <w:t>l Enterprise, Government, and K</w:t>
            </w:r>
          </w:p>
        </w:tc>
        <w:tc>
          <w:tcPr>
            <w:tcW w:w="3600" w:type="dxa"/>
          </w:tcPr>
          <w:p w14:paraId="3A6C2675" w14:textId="77777777" w:rsidR="00782C7B"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594501">
              <w:t xml:space="preserve">: </w:t>
            </w:r>
            <w:r w:rsidR="00594501">
              <w:rPr>
                <w:b/>
              </w:rPr>
              <w:t>K only</w:t>
            </w:r>
          </w:p>
          <w:p w14:paraId="4FDCC01F" w14:textId="5F5E4711" w:rsidR="00E12A9E" w:rsidRDefault="00E12A9E" w:rsidP="00085D21">
            <w:pPr>
              <w:pStyle w:val="ProductList-Body"/>
              <w:spacing w:before="20" w:after="20"/>
            </w:pPr>
            <w:r>
              <w:t>Transition Eligible:</w:t>
            </w:r>
            <w:r>
              <w:rPr>
                <w:b/>
              </w:rPr>
              <w:t xml:space="preserve"> All Enterprise and Government (E1 Core CAL only) except Add-on</w:t>
            </w:r>
          </w:p>
        </w:tc>
      </w:tr>
    </w:tbl>
    <w:p w14:paraId="4FDCC029"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02A" w14:textId="77777777" w:rsidR="0009164C" w:rsidRPr="0009164C" w:rsidRDefault="0009164C" w:rsidP="0009164C">
      <w:pPr>
        <w:pStyle w:val="ProductList-Body"/>
        <w:rPr>
          <w:b/>
        </w:rPr>
      </w:pPr>
      <w:r w:rsidRPr="00125581">
        <w:rPr>
          <w:b/>
          <w:color w:val="00188F"/>
        </w:rPr>
        <w:t>Lync License Grant for Office 365 Services</w:t>
      </w:r>
    </w:p>
    <w:p w14:paraId="4FDCC02B" w14:textId="3119EB82" w:rsidR="0009164C" w:rsidRDefault="0009164C" w:rsidP="0009164C">
      <w:pPr>
        <w:pStyle w:val="ProductList-Body"/>
      </w:pPr>
      <w:r>
        <w:t xml:space="preserve">For purposes of this license grant, Office 365 Education </w:t>
      </w:r>
      <w:r w:rsidR="00882C43">
        <w:t>E1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t>-</w:t>
      </w:r>
      <w:r w:rsidR="00882C43">
        <w:t>E</w:t>
      </w:r>
      <w:r>
        <w:t>4 User SLs and Lync Online Plans 1-2 User SLs, are “qualifying licenses.”  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and Plan 2 require the separate licensing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to access their complete feature sets. As a limited time offer, for each qualifying license customers acquire and assign, they may use one licensed copy of Lync for Mac 2011 at no cost.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(licensed separately outside the Volume Licensing programs) for their Windows-based end users.</w:t>
      </w:r>
    </w:p>
    <w:p w14:paraId="4FDCC02C" w14:textId="77777777" w:rsidR="0009164C" w:rsidRDefault="0009164C" w:rsidP="0009164C">
      <w:pPr>
        <w:pStyle w:val="ProductList-Body"/>
      </w:pPr>
    </w:p>
    <w:p w14:paraId="4FDCC02D" w14:textId="77777777" w:rsidR="0009164C" w:rsidRDefault="0009164C" w:rsidP="0009164C">
      <w:pPr>
        <w:pStyle w:val="ProductList-Body"/>
      </w:pPr>
      <w:r>
        <w:t>Under Campus and School Agreement, subscription licenses for Office 365 Plans must be acquired per user on an institution wide or non-institution wide basis. If additional User Subscription Licenses are required to access Office 365 Plan mid-term, Institution must submit an order for such Licenses. When licensing Office 365 Add-On, the corresponding qualifying license must be licensed under the same enrollment.  When placing anniversary orders, Institution may order fewer licenses for Online Services than the quantity of Institution’s initial order as long as the anniversary order meets the minimum requirements for Platform Online Services</w:t>
      </w:r>
    </w:p>
    <w:p w14:paraId="55B48EF3" w14:textId="77777777" w:rsidR="0001272B" w:rsidRDefault="0001272B" w:rsidP="0009164C">
      <w:pPr>
        <w:pStyle w:val="ProductList-Body"/>
        <w:rPr>
          <w:b/>
          <w:color w:val="00188F"/>
        </w:rPr>
      </w:pPr>
    </w:p>
    <w:p w14:paraId="4FDCC02F" w14:textId="40A455B1" w:rsidR="0009164C" w:rsidRPr="00125581" w:rsidRDefault="0009164C" w:rsidP="0009164C">
      <w:pPr>
        <w:pStyle w:val="ProductList-Body"/>
        <w:rPr>
          <w:b/>
          <w:color w:val="00188F"/>
        </w:rPr>
      </w:pPr>
      <w:r w:rsidRPr="00125581">
        <w:rPr>
          <w:b/>
          <w:color w:val="00188F"/>
        </w:rPr>
        <w:t>No cost Office 365 ProPlus</w:t>
      </w:r>
      <w:r w:rsidR="00530493" w:rsidRPr="00125581">
        <w:rPr>
          <w:b/>
          <w:color w:val="00188F"/>
        </w:rPr>
        <w:fldChar w:fldCharType="begin"/>
      </w:r>
      <w:r w:rsidR="00530493" w:rsidRPr="00125581">
        <w:rPr>
          <w:color w:val="00188F"/>
        </w:rPr>
        <w:instrText xml:space="preserve"> XE "Office 365 ProPlus" </w:instrText>
      </w:r>
      <w:r w:rsidR="00530493" w:rsidRPr="00125581">
        <w:rPr>
          <w:b/>
          <w:color w:val="00188F"/>
        </w:rPr>
        <w:fldChar w:fldCharType="end"/>
      </w:r>
      <w:r w:rsidRPr="00125581">
        <w:rPr>
          <w:b/>
          <w:color w:val="00188F"/>
        </w:rPr>
        <w:t xml:space="preserve"> student licensing based on faculty/staff coverage</w:t>
      </w:r>
    </w:p>
    <w:p w14:paraId="4FDCC030" w14:textId="386B4322" w:rsidR="0009164C" w:rsidRPr="00606601" w:rsidRDefault="0009164C" w:rsidP="00606601">
      <w:pPr>
        <w:pStyle w:val="ProductList-Body"/>
      </w:pPr>
      <w:r>
        <w:t>Provided an Institution has licensed Office Professional Plus or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for all Faculty and Staff in its defined Organization under Open Value Subscription – ES, Campus and School or an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w:t>
      </w:r>
      <w:r w:rsidR="00606601">
        <w:t xml:space="preserve"> </w:t>
      </w:r>
      <w:r w:rsidR="00606601" w:rsidRPr="00606601">
        <w:t>Licenses acquired at no cost through this offer may not be counted toward satisfaction of Institution’s minimum order requirements.</w:t>
      </w:r>
    </w:p>
    <w:p w14:paraId="4FDCC031" w14:textId="77777777" w:rsidR="0009164C" w:rsidRDefault="0009164C" w:rsidP="0009164C">
      <w:pPr>
        <w:pStyle w:val="ProductList-Body"/>
      </w:pPr>
    </w:p>
    <w:p w14:paraId="4FDCC032" w14:textId="77777777" w:rsidR="0009164C" w:rsidRPr="0009164C" w:rsidRDefault="0009164C" w:rsidP="0009164C">
      <w:pPr>
        <w:pStyle w:val="ProductList-Body"/>
        <w:rPr>
          <w:b/>
        </w:rPr>
      </w:pPr>
      <w:r w:rsidRPr="00125581">
        <w:rPr>
          <w:b/>
          <w:color w:val="00188F"/>
        </w:rPr>
        <w:t>Campus and School Lab or Library Use</w:t>
      </w:r>
      <w:r w:rsidRPr="0009164C">
        <w:rPr>
          <w:b/>
        </w:rPr>
        <w:t xml:space="preserve"> </w:t>
      </w:r>
    </w:p>
    <w:p w14:paraId="4FDCC033" w14:textId="3E2734B9" w:rsidR="0009164C" w:rsidRDefault="0009164C" w:rsidP="0009164C">
      <w:pPr>
        <w:pStyle w:val="ProductList-Body"/>
      </w:pPr>
      <w:r>
        <w:t xml:space="preserve">See Office </w:t>
      </w:r>
      <w:r w:rsidR="00974D6F">
        <w:t xml:space="preserve">365 </w:t>
      </w:r>
      <w:r>
        <w:t>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product note for offer to use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software on any open access lab or library within the Institution’s Organization for Institutions with Office 365 ProPlus U</w:t>
      </w:r>
      <w:r w:rsidR="00C11EE3">
        <w:t xml:space="preserve">ser </w:t>
      </w:r>
      <w:r>
        <w:t>SLs assigned to all faculty and staff.</w:t>
      </w:r>
    </w:p>
    <w:p w14:paraId="4FDCC034" w14:textId="77777777" w:rsidR="0009164C" w:rsidRDefault="0009164C" w:rsidP="0009164C">
      <w:pPr>
        <w:pStyle w:val="ProductList-Body"/>
      </w:pPr>
    </w:p>
    <w:p w14:paraId="4FDCC035" w14:textId="09201528" w:rsidR="0009164C" w:rsidRDefault="0009164C" w:rsidP="0009164C">
      <w:pPr>
        <w:pStyle w:val="ProductList-Body"/>
        <w:rPr>
          <w:b/>
          <w:color w:val="00188F"/>
        </w:rPr>
      </w:pPr>
      <w:bookmarkStart w:id="1292" w:name="AddOn"/>
      <w:r w:rsidRPr="00125581">
        <w:rPr>
          <w:b/>
          <w:color w:val="00188F"/>
        </w:rPr>
        <w:t>Add-On U</w:t>
      </w:r>
      <w:r w:rsidR="00C11EE3">
        <w:rPr>
          <w:b/>
          <w:color w:val="00188F"/>
        </w:rPr>
        <w:t xml:space="preserve">ser </w:t>
      </w:r>
      <w:r w:rsidRPr="00125581">
        <w:rPr>
          <w:b/>
          <w:color w:val="00188F"/>
        </w:rPr>
        <w:t>SLs</w:t>
      </w:r>
      <w:bookmarkEnd w:id="1292"/>
    </w:p>
    <w:p w14:paraId="3220DACE" w14:textId="011E794C" w:rsidR="00125581" w:rsidRPr="0009164C" w:rsidRDefault="00125581" w:rsidP="00125581">
      <w:pPr>
        <w:pStyle w:val="ProductList-Body"/>
        <w:ind w:left="180"/>
        <w:rPr>
          <w:b/>
        </w:rPr>
      </w:pPr>
      <w:r>
        <w:rPr>
          <w:b/>
          <w:color w:val="00188F"/>
        </w:rPr>
        <w:t>Qualifying License and Add-On U</w:t>
      </w:r>
      <w:r w:rsidR="00C11EE3">
        <w:rPr>
          <w:b/>
          <w:color w:val="00188F"/>
        </w:rPr>
        <w:t xml:space="preserve">ser </w:t>
      </w:r>
      <w:r>
        <w:rPr>
          <w:b/>
          <w:color w:val="00188F"/>
        </w:rPr>
        <w:t>SL</w:t>
      </w:r>
    </w:p>
    <w:p w14:paraId="4FDCC036" w14:textId="5749660F" w:rsidR="00782C7B" w:rsidRDefault="0009164C" w:rsidP="00125581">
      <w:pPr>
        <w:pStyle w:val="ProductList-Body"/>
        <w:ind w:left="180"/>
      </w:pPr>
      <w:r>
        <w:t xml:space="preserve">An Add-on User Subscription License (Add-on User SL) is a user Subscription License (SL) that is purchased in addition to (and associated with) a </w:t>
      </w:r>
      <w:r w:rsidR="00C11EE3">
        <w:t>q</w:t>
      </w:r>
      <w:r>
        <w:t xml:space="preserve">ualifying </w:t>
      </w:r>
      <w:r w:rsidR="00C11EE3">
        <w:t>l</w:t>
      </w:r>
      <w:r>
        <w:t xml:space="preserve">icense (or set of </w:t>
      </w:r>
      <w:r w:rsidR="00C11EE3">
        <w:t>q</w:t>
      </w:r>
      <w:r>
        <w:t xml:space="preserve">ualifying </w:t>
      </w:r>
      <w:r w:rsidR="00C11EE3">
        <w:t>l</w:t>
      </w:r>
      <w:r>
        <w:t>icenses), as outlined in the table below</w:t>
      </w:r>
      <w:r w:rsidR="005C299D">
        <w:t>. For any Add-on User SL not appearing individually in the Online Services Use Rights the license</w:t>
      </w:r>
      <w:r>
        <w:t xml:space="preserve"> provides Online Services access and use rights equivalent to a full User SL for the same service.</w:t>
      </w:r>
    </w:p>
    <w:p w14:paraId="4FDCC037" w14:textId="77777777" w:rsidR="00EE40B5" w:rsidRDefault="00EE40B5" w:rsidP="004F3C6D">
      <w:pPr>
        <w:pStyle w:val="ProductList-Body"/>
      </w:pPr>
    </w:p>
    <w:tbl>
      <w:tblPr>
        <w:tblStyle w:val="TableGrid"/>
        <w:tblW w:w="0" w:type="auto"/>
        <w:tblInd w:w="175" w:type="dxa"/>
        <w:tblLook w:val="04A0" w:firstRow="1" w:lastRow="0" w:firstColumn="1" w:lastColumn="0" w:noHBand="0" w:noVBand="1"/>
      </w:tblPr>
      <w:tblGrid>
        <w:gridCol w:w="3780"/>
        <w:gridCol w:w="6660"/>
      </w:tblGrid>
      <w:tr w:rsidR="00DC38ED" w14:paraId="4FDCC03A" w14:textId="77777777" w:rsidTr="00AA483D">
        <w:trPr>
          <w:tblHeader/>
        </w:trPr>
        <w:tc>
          <w:tcPr>
            <w:tcW w:w="3780" w:type="dxa"/>
            <w:shd w:val="clear" w:color="auto" w:fill="0072C6"/>
          </w:tcPr>
          <w:p w14:paraId="4FDCC038" w14:textId="77777777" w:rsidR="00DC38ED" w:rsidRPr="0009164C" w:rsidRDefault="00DC38ED" w:rsidP="0009164C">
            <w:pPr>
              <w:pStyle w:val="ProductList-Body"/>
              <w:spacing w:before="20" w:after="20"/>
              <w:rPr>
                <w:color w:val="FFFFFF" w:themeColor="background1"/>
              </w:rPr>
            </w:pPr>
            <w:r w:rsidRPr="0009164C">
              <w:rPr>
                <w:color w:val="FFFFFF" w:themeColor="background1"/>
              </w:rPr>
              <w:t>Qualifying License(s)</w:t>
            </w:r>
          </w:p>
        </w:tc>
        <w:tc>
          <w:tcPr>
            <w:tcW w:w="6660" w:type="dxa"/>
            <w:shd w:val="clear" w:color="auto" w:fill="0072C6"/>
          </w:tcPr>
          <w:p w14:paraId="4FDCC039" w14:textId="77777777" w:rsidR="00DC38ED" w:rsidRPr="0009164C" w:rsidRDefault="00DC38ED" w:rsidP="0009164C">
            <w:pPr>
              <w:pStyle w:val="ProductList-Body"/>
              <w:spacing w:before="20" w:after="20"/>
              <w:rPr>
                <w:color w:val="FFFFFF" w:themeColor="background1"/>
              </w:rPr>
            </w:pPr>
            <w:r w:rsidRPr="0009164C">
              <w:rPr>
                <w:color w:val="FFFFFF" w:themeColor="background1"/>
              </w:rPr>
              <w:t>Add-On User SL</w:t>
            </w:r>
          </w:p>
        </w:tc>
      </w:tr>
      <w:tr w:rsidR="00FB1558" w14:paraId="4FDCC043" w14:textId="77777777" w:rsidTr="00FB1558">
        <w:tc>
          <w:tcPr>
            <w:tcW w:w="3780" w:type="dxa"/>
          </w:tcPr>
          <w:p w14:paraId="4FDCC03B" w14:textId="77777777" w:rsidR="00FB1558" w:rsidRDefault="00FB1558" w:rsidP="004F3C6D">
            <w:pPr>
              <w:pStyle w:val="ProductList-Body"/>
            </w:pPr>
            <w:r>
              <w:t>Core CAL</w:t>
            </w:r>
            <w:r w:rsidRPr="0009164C">
              <w:rPr>
                <w:vertAlign w:val="superscript"/>
              </w:rPr>
              <w:t>1</w:t>
            </w:r>
          </w:p>
        </w:tc>
        <w:tc>
          <w:tcPr>
            <w:tcW w:w="6660" w:type="dxa"/>
          </w:tcPr>
          <w:p w14:paraId="4FDCC03C" w14:textId="46DA66A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3D" w14:textId="38CA8E81" w:rsidR="00FB1558" w:rsidRDefault="00FB1558" w:rsidP="00DC38ED">
            <w:pPr>
              <w:pStyle w:val="ProductList-Body"/>
              <w:rPr>
                <w:vertAlign w:val="superscript"/>
              </w:rPr>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Add-on</w:t>
            </w:r>
            <w:r w:rsidRPr="00AB64F8">
              <w:rPr>
                <w:vertAlign w:val="superscript"/>
              </w:rPr>
              <w:t>2</w:t>
            </w:r>
          </w:p>
          <w:p w14:paraId="31F8A112" w14:textId="4372DE12" w:rsidR="009130AF" w:rsidRDefault="009130AF" w:rsidP="00DC38ED">
            <w:pPr>
              <w:pStyle w:val="ProductList-Body"/>
            </w:pPr>
            <w:r>
              <w:t>- Office 365 Enterprise E1 w/Exchange Online Archiving Add-on</w:t>
            </w:r>
            <w:r w:rsidRPr="00AB64F8">
              <w:rPr>
                <w:vertAlign w:val="superscript"/>
              </w:rPr>
              <w:t>2</w:t>
            </w:r>
            <w:r>
              <w:rPr>
                <w:vertAlign w:val="superscript"/>
              </w:rPr>
              <w:t>,3,4</w:t>
            </w:r>
          </w:p>
          <w:p w14:paraId="2FB91DB0" w14:textId="43A02D44" w:rsidR="00AD7853" w:rsidRDefault="00FB1558" w:rsidP="00DC38ED">
            <w:pPr>
              <w:pStyle w:val="ProductList-Body"/>
            </w:pPr>
            <w:r>
              <w:t xml:space="preserve">- Office 365 </w:t>
            </w:r>
            <w:r>
              <w:fldChar w:fldCharType="begin"/>
            </w:r>
            <w:r>
              <w:instrText xml:space="preserve"> XE "</w:instrText>
            </w:r>
            <w:r w:rsidRPr="003E1FA9">
              <w:instrText>Office 365 Enterprise E1</w:instrText>
            </w:r>
            <w:r>
              <w:instrText xml:space="preserve">" </w:instrText>
            </w:r>
            <w:r>
              <w:fldChar w:fldCharType="end"/>
            </w:r>
            <w:r>
              <w:t xml:space="preserve">Government </w:t>
            </w:r>
            <w:r w:rsidR="00882C43">
              <w:t>E</w:t>
            </w:r>
            <w:r>
              <w:t>1 Add-on</w:t>
            </w:r>
          </w:p>
          <w:p w14:paraId="4FDCC03E" w14:textId="5601795A"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2DDAC861" w14:textId="01147A21" w:rsidR="00FB1558" w:rsidRDefault="00FB1558" w:rsidP="00DC38ED">
            <w:pPr>
              <w:pStyle w:val="ProductList-Body"/>
            </w:pPr>
            <w:r>
              <w:t xml:space="preserve">- Office 365 Enterprise </w:t>
            </w:r>
            <w:r w:rsidR="00882C43">
              <w:t>&amp;</w:t>
            </w:r>
            <w:r>
              <w:t xml:space="preserve"> Government </w:t>
            </w:r>
            <w:r w:rsidR="00882C43">
              <w:t>E</w:t>
            </w:r>
            <w:r>
              <w:t>4 without ProPlus Add-ons</w:t>
            </w:r>
          </w:p>
          <w:p w14:paraId="3D45F5F3" w14:textId="77777777" w:rsidR="00FB1558" w:rsidRDefault="00FB1558" w:rsidP="00D8251F">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3FF93468" w14:textId="77777777" w:rsidR="00FB1558" w:rsidRDefault="00FB1558" w:rsidP="00D8251F">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3F" w14:textId="255EB5EF" w:rsidR="00FB1558" w:rsidRDefault="00FB1558" w:rsidP="00FD7C04">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4F" w14:textId="77777777" w:rsidTr="00FB1558">
        <w:tc>
          <w:tcPr>
            <w:tcW w:w="3780" w:type="dxa"/>
          </w:tcPr>
          <w:p w14:paraId="4FDCC044" w14:textId="24AE632F" w:rsidR="00FB1558" w:rsidRDefault="00FB1558" w:rsidP="00FB1558">
            <w:pPr>
              <w:pStyle w:val="ProductList-Body"/>
            </w:pPr>
            <w:r>
              <w:t>Core CAL Suite</w:t>
            </w:r>
            <w:r w:rsidRPr="0009164C">
              <w:rPr>
                <w:vertAlign w:val="superscript"/>
              </w:rPr>
              <w:t>1</w:t>
            </w:r>
            <w:r>
              <w:t xml:space="preserve"> + Office Professional Plus</w:t>
            </w:r>
            <w:r w:rsidRPr="0009164C">
              <w:rPr>
                <w:vertAlign w:val="superscript"/>
              </w:rPr>
              <w:t>1</w:t>
            </w:r>
          </w:p>
        </w:tc>
        <w:tc>
          <w:tcPr>
            <w:tcW w:w="6660" w:type="dxa"/>
          </w:tcPr>
          <w:p w14:paraId="4FDCC045" w14:textId="0B428C6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46" w14:textId="13103EAB" w:rsidR="00FB1558" w:rsidRDefault="00FB1558" w:rsidP="00DC38ED">
            <w:pPr>
              <w:pStyle w:val="ProductList-Body"/>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Government </w:t>
            </w:r>
            <w:r w:rsidR="00882C43">
              <w:t>E</w:t>
            </w:r>
            <w:r>
              <w:t>1 Add-ons</w:t>
            </w:r>
          </w:p>
          <w:p w14:paraId="4FDCC047" w14:textId="55B90C9A"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t xml:space="preserve"> </w:t>
            </w:r>
          </w:p>
          <w:p w14:paraId="6714E1D9" w14:textId="7140E4A5" w:rsidR="00FB1558" w:rsidRDefault="00FB1558" w:rsidP="00DC38ED">
            <w:pPr>
              <w:pStyle w:val="ProductList-Body"/>
            </w:pPr>
            <w:r>
              <w:t xml:space="preserve">- Office 365 Government </w:t>
            </w:r>
            <w:r w:rsidR="00882C43">
              <w:t>E</w:t>
            </w:r>
            <w:r>
              <w:t>3 Add-on</w:t>
            </w:r>
          </w:p>
          <w:p w14:paraId="4FDCC048" w14:textId="6205A96E"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 xml:space="preserve">4 Add-ons </w:t>
            </w:r>
          </w:p>
          <w:p w14:paraId="4FDCC049" w14:textId="55A932F3"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4FDCC04A" w14:textId="5ADCD93F"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4 without ProPlus Add-ons</w:t>
            </w:r>
          </w:p>
          <w:p w14:paraId="40564D6E" w14:textId="26E3466E" w:rsidR="00FB1558" w:rsidRDefault="00FB1558" w:rsidP="00DC38ED">
            <w:pPr>
              <w:pStyle w:val="ProductList-Body"/>
              <w:rPr>
                <w:vertAlign w:val="superscript"/>
              </w:rPr>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AB64F8">
              <w:rPr>
                <w:vertAlign w:val="superscript"/>
              </w:rPr>
              <w:t>2</w:t>
            </w:r>
          </w:p>
          <w:p w14:paraId="7FAF641C" w14:textId="77777777" w:rsidR="00FB1558" w:rsidRDefault="00FB1558" w:rsidP="002D77A2">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06A073F2" w14:textId="77777777" w:rsidR="00FB1558" w:rsidRDefault="00FB1558" w:rsidP="002D77A2">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4B" w14:textId="548CC26F" w:rsidR="00FB1558" w:rsidRDefault="00FB1558" w:rsidP="002D77A2">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55" w14:textId="77777777" w:rsidTr="00FB1558">
        <w:tc>
          <w:tcPr>
            <w:tcW w:w="3780" w:type="dxa"/>
          </w:tcPr>
          <w:p w14:paraId="4FDCC050" w14:textId="77777777" w:rsidR="00FB1558" w:rsidRDefault="00FB1558" w:rsidP="004F3C6D">
            <w:pPr>
              <w:pStyle w:val="ProductList-Body"/>
            </w:pPr>
            <w:r>
              <w:t>Enterprise CAL Suite</w:t>
            </w:r>
            <w:r w:rsidRPr="0009164C">
              <w:rPr>
                <w:vertAlign w:val="superscript"/>
              </w:rPr>
              <w:t>1</w:t>
            </w:r>
          </w:p>
        </w:tc>
        <w:tc>
          <w:tcPr>
            <w:tcW w:w="6660" w:type="dxa"/>
          </w:tcPr>
          <w:p w14:paraId="4FDCC051" w14:textId="1042A16C"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52" w14:textId="5293AB90" w:rsidR="00FB1558" w:rsidRDefault="00FB1558" w:rsidP="00DC38ED">
            <w:pPr>
              <w:pStyle w:val="ProductList-Body"/>
            </w:pPr>
            <w:r>
              <w:t>- Office 365 Enterprise</w:t>
            </w:r>
            <w:r w:rsidR="00882C43">
              <w:t xml:space="preserve"> &amp; Government</w:t>
            </w:r>
            <w:r>
              <w:t xml:space="preserve"> E3</w:t>
            </w:r>
            <w:r>
              <w:fldChar w:fldCharType="begin"/>
            </w:r>
            <w:r>
              <w:instrText xml:space="preserve"> XE "</w:instrText>
            </w:r>
            <w:r w:rsidRPr="005B0863">
              <w:instrText>Office 365 Enterprise E3</w:instrText>
            </w:r>
            <w:r>
              <w:instrText xml:space="preserve">" </w:instrText>
            </w:r>
            <w:r>
              <w:fldChar w:fldCharType="end"/>
            </w:r>
            <w:r>
              <w:t xml:space="preserve"> without ProPlus Add-ons</w:t>
            </w:r>
          </w:p>
          <w:p w14:paraId="511E7BFC" w14:textId="42E0A472" w:rsidR="00FB1558" w:rsidRDefault="00FB1558" w:rsidP="00DC38ED">
            <w:pPr>
              <w:pStyle w:val="ProductList-Body"/>
            </w:pPr>
            <w:r>
              <w:t xml:space="preserve">- Office 365 Enterprise </w:t>
            </w:r>
            <w:r w:rsidR="00882C43">
              <w:t xml:space="preserve">&amp; Government </w:t>
            </w:r>
            <w:r>
              <w:t>E4 without ProPlus Add-ons</w:t>
            </w:r>
          </w:p>
          <w:p w14:paraId="4FDCC053" w14:textId="74B0B338" w:rsidR="00FB1558" w:rsidRDefault="00FB1558" w:rsidP="006A3CC0">
            <w:pPr>
              <w:pStyle w:val="ProductList-Body"/>
            </w:pPr>
            <w:r>
              <w:t xml:space="preserve">- </w:t>
            </w:r>
            <w:r w:rsidR="003E0987">
              <w:t>Azure</w:t>
            </w:r>
            <w:r>
              <w:t xml:space="preserve"> Rights Management Add-on</w:t>
            </w:r>
            <w:r w:rsidR="006A3CC0">
              <w:fldChar w:fldCharType="begin"/>
            </w:r>
            <w:r w:rsidR="006A3CC0">
              <w:instrText xml:space="preserve"> XE "Azure</w:instrText>
            </w:r>
            <w:r w:rsidR="006A3CC0" w:rsidRPr="002E5F44">
              <w:instrText xml:space="preserve"> Rights Management</w:instrText>
            </w:r>
            <w:r w:rsidR="006A3CC0">
              <w:instrText xml:space="preserve"> Add-on " </w:instrText>
            </w:r>
            <w:r w:rsidR="006A3CC0">
              <w:fldChar w:fldCharType="end"/>
            </w:r>
          </w:p>
        </w:tc>
      </w:tr>
      <w:tr w:rsidR="00FB1558" w14:paraId="4FDCC05B" w14:textId="77777777" w:rsidTr="00FB1558">
        <w:tc>
          <w:tcPr>
            <w:tcW w:w="3780" w:type="dxa"/>
          </w:tcPr>
          <w:p w14:paraId="4FDCC056" w14:textId="77777777" w:rsidR="00FB1558" w:rsidRDefault="00FB1558" w:rsidP="004F3C6D">
            <w:pPr>
              <w:pStyle w:val="ProductList-Body"/>
            </w:pPr>
            <w:r>
              <w:t>Enterprise CAL Suite</w:t>
            </w:r>
            <w:r w:rsidRPr="0009164C">
              <w:rPr>
                <w:vertAlign w:val="superscript"/>
              </w:rPr>
              <w:t>1</w:t>
            </w:r>
            <w:r>
              <w:t xml:space="preserve"> + Office Professional Plus</w:t>
            </w:r>
            <w:r w:rsidRPr="0009164C">
              <w:rPr>
                <w:vertAlign w:val="superscript"/>
              </w:rPr>
              <w:t>1</w:t>
            </w:r>
          </w:p>
        </w:tc>
        <w:tc>
          <w:tcPr>
            <w:tcW w:w="6660" w:type="dxa"/>
          </w:tcPr>
          <w:p w14:paraId="4FDCC057" w14:textId="7CD9ACEB"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8" w14:textId="2FE36089" w:rsidR="00FB1558" w:rsidRDefault="00FB1558" w:rsidP="00DC38ED">
            <w:pPr>
              <w:pStyle w:val="ProductList-Body"/>
            </w:pPr>
            <w:r>
              <w:t xml:space="preserve">- Office 365 </w:t>
            </w:r>
            <w:r w:rsidR="00535A01">
              <w:t xml:space="preserve">Enterprise &amp; Government </w:t>
            </w:r>
            <w:r>
              <w:t>E3</w:t>
            </w:r>
            <w:r w:rsidRPr="002949FD">
              <w:rPr>
                <w:vertAlign w:val="superscript"/>
              </w:rPr>
              <w:t>2</w:t>
            </w:r>
            <w:r>
              <w:t xml:space="preserve"> or E4 Add-ons</w:t>
            </w:r>
          </w:p>
          <w:p w14:paraId="4FDCC059" w14:textId="01C8F295" w:rsidR="00FB1558" w:rsidRDefault="00FB1558" w:rsidP="00882C43">
            <w:pPr>
              <w:pStyle w:val="ProductList-Body"/>
            </w:pPr>
            <w:r>
              <w:t xml:space="preserve">- Office 365 </w:t>
            </w:r>
            <w:r w:rsidR="00535A01">
              <w:t xml:space="preserve">Enterprise &amp; Government </w:t>
            </w:r>
            <w:r>
              <w:t>E3 or E4 without ProPlus Add-ons</w:t>
            </w:r>
          </w:p>
        </w:tc>
      </w:tr>
      <w:tr w:rsidR="00FB1558" w14:paraId="4FDCC061" w14:textId="77777777" w:rsidTr="00FB1558">
        <w:tc>
          <w:tcPr>
            <w:tcW w:w="3780" w:type="dxa"/>
          </w:tcPr>
          <w:p w14:paraId="4FDCC05C" w14:textId="77777777" w:rsidR="00FB1558" w:rsidRDefault="00FB1558" w:rsidP="004F3C6D">
            <w:pPr>
              <w:pStyle w:val="ProductList-Body"/>
            </w:pPr>
            <w:r>
              <w:t>Office Professional Plus</w:t>
            </w:r>
            <w:r w:rsidRPr="0009164C">
              <w:rPr>
                <w:vertAlign w:val="superscript"/>
              </w:rPr>
              <w:t>1</w:t>
            </w:r>
          </w:p>
        </w:tc>
        <w:tc>
          <w:tcPr>
            <w:tcW w:w="6660" w:type="dxa"/>
          </w:tcPr>
          <w:p w14:paraId="4FDCC05D" w14:textId="77778E94"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E" w14:textId="519C2963" w:rsidR="00FB1558" w:rsidRDefault="00FB1558" w:rsidP="00DC38ED">
            <w:pPr>
              <w:pStyle w:val="ProductList-Body"/>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2949FD">
              <w:rPr>
                <w:vertAlign w:val="superscript"/>
              </w:rPr>
              <w:t>2</w:t>
            </w:r>
            <w:r w:rsidR="009130AF">
              <w:rPr>
                <w:vertAlign w:val="superscript"/>
              </w:rPr>
              <w:t>,3</w:t>
            </w:r>
          </w:p>
          <w:p w14:paraId="4FDCC05F" w14:textId="41C232D2" w:rsidR="00FB1558" w:rsidRDefault="00FB1558" w:rsidP="002949F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rPr>
                <w:vertAlign w:val="superscript"/>
              </w:rPr>
              <w:t>3</w:t>
            </w:r>
          </w:p>
        </w:tc>
      </w:tr>
    </w:tbl>
    <w:p w14:paraId="4FDCC062" w14:textId="2E837F10" w:rsidR="0009164C" w:rsidRPr="0009164C" w:rsidRDefault="0009164C" w:rsidP="00125581">
      <w:pPr>
        <w:pStyle w:val="ProductList-Body"/>
        <w:tabs>
          <w:tab w:val="clear" w:pos="158"/>
          <w:tab w:val="left" w:pos="180"/>
        </w:tabs>
        <w:ind w:left="180"/>
        <w:rPr>
          <w:i/>
        </w:rPr>
      </w:pPr>
      <w:r w:rsidRPr="0009164C">
        <w:rPr>
          <w:vertAlign w:val="superscript"/>
        </w:rPr>
        <w:t>1</w:t>
      </w:r>
      <w:r w:rsidRPr="0009164C">
        <w:rPr>
          <w:i/>
        </w:rPr>
        <w:t>With active SA</w:t>
      </w:r>
    </w:p>
    <w:p w14:paraId="442F9193" w14:textId="34E0EAC7" w:rsidR="00AB64F8" w:rsidRPr="00AB64F8" w:rsidRDefault="00AB64F8" w:rsidP="00125581">
      <w:pPr>
        <w:pStyle w:val="ProductList-Body"/>
        <w:tabs>
          <w:tab w:val="clear" w:pos="158"/>
          <w:tab w:val="left" w:pos="180"/>
        </w:tabs>
        <w:ind w:left="180"/>
        <w:rPr>
          <w:i/>
        </w:rPr>
      </w:pPr>
      <w:r>
        <w:rPr>
          <w:vertAlign w:val="superscript"/>
        </w:rPr>
        <w:t>2</w:t>
      </w:r>
      <w:r w:rsidR="002949FD">
        <w:rPr>
          <w:i/>
        </w:rPr>
        <w:t>These are the o</w:t>
      </w:r>
      <w:r w:rsidRPr="00AB64F8">
        <w:rPr>
          <w:i/>
        </w:rPr>
        <w:t>nly offerings available to Open Value and Open Value Subscription customers.</w:t>
      </w:r>
    </w:p>
    <w:p w14:paraId="4FDCC063" w14:textId="23639FDB" w:rsidR="0009164C" w:rsidRDefault="00AB64F8" w:rsidP="00125581">
      <w:pPr>
        <w:pStyle w:val="ProductList-Body"/>
        <w:tabs>
          <w:tab w:val="clear" w:pos="158"/>
          <w:tab w:val="left" w:pos="180"/>
        </w:tabs>
        <w:ind w:left="180"/>
        <w:rPr>
          <w:i/>
        </w:rPr>
      </w:pPr>
      <w:r w:rsidRPr="00AB64F8">
        <w:rPr>
          <w:i/>
          <w:vertAlign w:val="superscript"/>
        </w:rPr>
        <w:t>3</w:t>
      </w:r>
      <w:r w:rsidR="0009164C" w:rsidRPr="0009164C">
        <w:rPr>
          <w:i/>
        </w:rPr>
        <w:t>Open Value (Organization Wide) or Open Value Subscription customers only</w:t>
      </w:r>
    </w:p>
    <w:p w14:paraId="2E4DF4DB" w14:textId="7FB731A6" w:rsidR="009130AF" w:rsidRPr="0009164C" w:rsidRDefault="009130AF" w:rsidP="00125581">
      <w:pPr>
        <w:pStyle w:val="ProductList-Body"/>
        <w:tabs>
          <w:tab w:val="clear" w:pos="158"/>
          <w:tab w:val="left" w:pos="180"/>
        </w:tabs>
        <w:ind w:left="180"/>
        <w:rPr>
          <w:i/>
        </w:rPr>
      </w:pPr>
      <w:r>
        <w:rPr>
          <w:i/>
          <w:vertAlign w:val="superscript"/>
        </w:rPr>
        <w:t>4</w:t>
      </w:r>
      <w:r>
        <w:rPr>
          <w:i/>
        </w:rPr>
        <w:t>Government customers only</w:t>
      </w:r>
    </w:p>
    <w:p w14:paraId="097B6E06" w14:textId="77777777" w:rsidR="00E1260A" w:rsidRDefault="00E1260A" w:rsidP="00125581">
      <w:pPr>
        <w:pStyle w:val="ProductList-Body"/>
        <w:ind w:left="180"/>
        <w:rPr>
          <w:b/>
          <w:color w:val="00188F"/>
        </w:rPr>
      </w:pPr>
    </w:p>
    <w:p w14:paraId="4FDCC067" w14:textId="77777777" w:rsidR="0009164C" w:rsidRPr="0009164C" w:rsidRDefault="0009164C" w:rsidP="00125581">
      <w:pPr>
        <w:pStyle w:val="ProductList-Body"/>
        <w:ind w:left="180"/>
        <w:rPr>
          <w:b/>
        </w:rPr>
      </w:pPr>
      <w:r w:rsidRPr="00125581">
        <w:rPr>
          <w:b/>
          <w:color w:val="00188F"/>
        </w:rPr>
        <w:t>License Assignment</w:t>
      </w:r>
    </w:p>
    <w:p w14:paraId="4FDCC068" w14:textId="62EF2EB2" w:rsidR="0009164C" w:rsidRDefault="0009164C" w:rsidP="00125581">
      <w:pPr>
        <w:pStyle w:val="ProductList-Body"/>
        <w:ind w:left="180"/>
      </w:pPr>
      <w:r>
        <w:t>Each Add-on User SL must be assigned to a single Qualified User (as defined in the customer’s Enterprise Enrollment</w:t>
      </w:r>
      <w:r w:rsidR="00CE4450">
        <w:t xml:space="preserve">, </w:t>
      </w:r>
      <w:r>
        <w:t>the Enrollment for Education Solutions</w:t>
      </w:r>
      <w:r w:rsidR="00CE4450">
        <w:t>, Open Value Agreement or Open Value Subscription Agreement</w:t>
      </w:r>
      <w:r>
        <w:t>). Add-on User SLs may be reassigned to other Qualified Users in accordance with the Microsoft Volume Licensing Online Services Use Rights General Terms that govern license reassignment of user SLs.</w:t>
      </w:r>
    </w:p>
    <w:p w14:paraId="4FDCC069" w14:textId="77777777" w:rsidR="0009164C" w:rsidRDefault="0009164C" w:rsidP="00125581">
      <w:pPr>
        <w:pStyle w:val="ProductList-Body"/>
        <w:ind w:left="180"/>
      </w:pPr>
    </w:p>
    <w:p w14:paraId="4FDCC06A" w14:textId="77777777" w:rsidR="0009164C" w:rsidRPr="0009164C" w:rsidRDefault="0009164C" w:rsidP="00125581">
      <w:pPr>
        <w:pStyle w:val="ProductList-Body"/>
        <w:ind w:left="180"/>
        <w:rPr>
          <w:b/>
        </w:rPr>
      </w:pPr>
      <w:r w:rsidRPr="00125581">
        <w:rPr>
          <w:b/>
          <w:color w:val="00188F"/>
        </w:rPr>
        <w:t>Use Rights</w:t>
      </w:r>
    </w:p>
    <w:p w14:paraId="4FDCC06B" w14:textId="7D3FBE4F" w:rsidR="0009164C" w:rsidRDefault="0009164C" w:rsidP="00125581">
      <w:pPr>
        <w:pStyle w:val="ProductList-Body"/>
        <w:ind w:left="180"/>
      </w:pPr>
      <w:r>
        <w:t xml:space="preserve">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w:t>
      </w:r>
      <w:r w:rsidR="00C11EE3">
        <w:t>q</w:t>
      </w:r>
      <w:r>
        <w:t xml:space="preserve">ualifying </w:t>
      </w:r>
      <w:r w:rsidR="00C11EE3">
        <w:t>l</w:t>
      </w:r>
      <w:r>
        <w:t xml:space="preserve">icense(s) or at the end of the subscription term for the Add-on User SL. Purchase of these Add-on User SLs does not impact the use rights for the </w:t>
      </w:r>
      <w:r w:rsidR="00C11EE3">
        <w:t>q</w:t>
      </w:r>
      <w:r>
        <w:t xml:space="preserve">ualifying </w:t>
      </w:r>
      <w:r w:rsidR="00C11EE3">
        <w:t>l</w:t>
      </w:r>
      <w:r>
        <w:t>icense(s).</w:t>
      </w:r>
    </w:p>
    <w:p w14:paraId="721E76C1" w14:textId="34791B21" w:rsidR="007440B8" w:rsidRDefault="007440B8" w:rsidP="00125581">
      <w:pPr>
        <w:pStyle w:val="ProductList-Body"/>
        <w:ind w:left="180"/>
      </w:pPr>
    </w:p>
    <w:p w14:paraId="2A450261" w14:textId="6FF0B8EF" w:rsidR="007440B8" w:rsidRPr="008A4096" w:rsidRDefault="007440B8" w:rsidP="008A4096">
      <w:pPr>
        <w:pStyle w:val="ProductList-Body"/>
        <w:ind w:left="180"/>
      </w:pPr>
      <w:r w:rsidRPr="008A4096">
        <w:t xml:space="preserve">You may designate a single user who physically uses the </w:t>
      </w:r>
      <w:r w:rsidR="008A4096">
        <w:t>L</w:t>
      </w:r>
      <w:r w:rsidRPr="008A4096">
        <w:t xml:space="preserve">icensed </w:t>
      </w:r>
      <w:r w:rsidR="008A4096">
        <w:t>D</w:t>
      </w:r>
      <w:r w:rsidRPr="008A4096">
        <w:t xml:space="preserve">evice as the </w:t>
      </w:r>
      <w:r w:rsidR="008A4096">
        <w:t>L</w:t>
      </w:r>
      <w:r w:rsidRPr="008A4096">
        <w:t xml:space="preserve">icensed </w:t>
      </w:r>
      <w:r w:rsidR="008A4096">
        <w:t>U</w:t>
      </w:r>
      <w:r w:rsidRPr="008A4096">
        <w:t xml:space="preserve">ser of the Add-on User SL.  The </w:t>
      </w:r>
      <w:r w:rsidR="008A4096">
        <w:t>Licensed U</w:t>
      </w:r>
      <w:r w:rsidRPr="008A4096">
        <w:t>ser of the Add-on User SL (other than the Office 365 Midsize Business Add-on) will have access rights equivalent to the qualifying license, and may access functionality of the components of the qualifying license (or earlier versions of the components) from any device, excluding Office Professional Plus.</w:t>
      </w:r>
    </w:p>
    <w:p w14:paraId="4FDCC06F" w14:textId="3F1FF1E6" w:rsidR="0009164C" w:rsidRDefault="0009164C" w:rsidP="0009164C">
      <w:pPr>
        <w:pStyle w:val="ProductList-Body"/>
      </w:pPr>
      <w:r>
        <w:t xml:space="preserve"> </w:t>
      </w:r>
    </w:p>
    <w:p w14:paraId="4FDCC070" w14:textId="77777777" w:rsidR="0009164C" w:rsidRPr="0009164C" w:rsidRDefault="0009164C" w:rsidP="0009164C">
      <w:pPr>
        <w:pStyle w:val="ProductList-Body"/>
        <w:rPr>
          <w:b/>
        </w:rPr>
      </w:pPr>
      <w:r w:rsidRPr="00125581">
        <w:rPr>
          <w:b/>
          <w:color w:val="00188F"/>
        </w:rPr>
        <w:t>Online Services Pricing and Payment Terms</w:t>
      </w:r>
    </w:p>
    <w:p w14:paraId="4FDCC071" w14:textId="5BD54BE4" w:rsidR="0009164C" w:rsidRDefault="0009164C" w:rsidP="0009164C">
      <w:pPr>
        <w:pStyle w:val="ProductList-Body"/>
      </w:pPr>
      <w:r>
        <w:t>Online Service Pricing and Payment Terms applicable to full U</w:t>
      </w:r>
      <w:r w:rsidR="00C11EE3">
        <w:t xml:space="preserve">ser </w:t>
      </w:r>
      <w:r>
        <w:t>SLs also apply to the Add-on U</w:t>
      </w:r>
      <w:r w:rsidR="00C11EE3">
        <w:t xml:space="preserve">ser </w:t>
      </w:r>
      <w:r>
        <w:t>SLs.</w:t>
      </w:r>
    </w:p>
    <w:p w14:paraId="4FDCC072" w14:textId="77777777" w:rsidR="0009164C" w:rsidRDefault="0009164C" w:rsidP="0009164C">
      <w:pPr>
        <w:pStyle w:val="ProductList-Body"/>
      </w:pPr>
    </w:p>
    <w:p w14:paraId="4FDCC073" w14:textId="77777777" w:rsidR="0009164C" w:rsidRPr="0009164C" w:rsidRDefault="0009164C" w:rsidP="0009164C">
      <w:pPr>
        <w:pStyle w:val="ProductList-Body"/>
        <w:rPr>
          <w:b/>
        </w:rPr>
      </w:pPr>
      <w:r w:rsidRPr="00125581">
        <w:rPr>
          <w:b/>
          <w:color w:val="00188F"/>
        </w:rPr>
        <w:t>Purchase Eligibility</w:t>
      </w:r>
    </w:p>
    <w:p w14:paraId="4FDCC074" w14:textId="25B60318" w:rsidR="0009164C" w:rsidRDefault="0009164C" w:rsidP="0009164C">
      <w:pPr>
        <w:pStyle w:val="ProductList-Body"/>
      </w:pPr>
      <w:r>
        <w:t xml:space="preserve">Customers must have active SA for the corresponding </w:t>
      </w:r>
      <w:r w:rsidR="00C11EE3">
        <w:t>q</w:t>
      </w:r>
      <w:r>
        <w:t xml:space="preserve">ualifying </w:t>
      </w:r>
      <w:r w:rsidR="00C11EE3">
        <w:t>l</w:t>
      </w:r>
      <w:r>
        <w:t xml:space="preserve">icense(s). The </w:t>
      </w:r>
      <w:r w:rsidR="00C11EE3">
        <w:t>q</w:t>
      </w:r>
      <w:r>
        <w:t xml:space="preserve">ualifying </w:t>
      </w:r>
      <w:r w:rsidR="00C11EE3">
        <w:t>l</w:t>
      </w:r>
      <w:r>
        <w:t xml:space="preserve">icense(s) may be user- or device-based. </w:t>
      </w:r>
    </w:p>
    <w:p w14:paraId="4FDCC075" w14:textId="77777777" w:rsidR="0009164C" w:rsidRDefault="0009164C" w:rsidP="0009164C">
      <w:pPr>
        <w:pStyle w:val="ProductList-Body"/>
      </w:pPr>
    </w:p>
    <w:p w14:paraId="4FDCC076" w14:textId="77777777" w:rsidR="0009164C" w:rsidRDefault="0009164C" w:rsidP="0009164C">
      <w:pPr>
        <w:pStyle w:val="ProductList-Body"/>
      </w:pPr>
      <w:r>
        <w:t>Customers with a pre-2010 version of the MBSA must sign the Online Services Supplemental Terms and Conditions.</w:t>
      </w:r>
    </w:p>
    <w:p w14:paraId="4FDCC077" w14:textId="77777777" w:rsidR="0009164C" w:rsidRDefault="0009164C" w:rsidP="0009164C">
      <w:pPr>
        <w:pStyle w:val="ProductList-Body"/>
      </w:pPr>
    </w:p>
    <w:p w14:paraId="4FDCC078" w14:textId="77777777" w:rsidR="0009164C" w:rsidRPr="0009164C" w:rsidRDefault="0009164C" w:rsidP="0009164C">
      <w:pPr>
        <w:pStyle w:val="ProductList-Body"/>
        <w:rPr>
          <w:b/>
        </w:rPr>
      </w:pPr>
      <w:r w:rsidRPr="00125581">
        <w:rPr>
          <w:b/>
          <w:color w:val="00188F"/>
        </w:rPr>
        <w:t xml:space="preserve">Purchase </w:t>
      </w:r>
      <w:r w:rsidRPr="00B5449A">
        <w:rPr>
          <w:b/>
          <w:color w:val="00188F"/>
        </w:rPr>
        <w:t>Restrictions</w:t>
      </w:r>
    </w:p>
    <w:p w14:paraId="4FDCC079" w14:textId="47F0E5B7" w:rsidR="0009164C" w:rsidRDefault="0009164C" w:rsidP="0009164C">
      <w:pPr>
        <w:pStyle w:val="ProductList-Body"/>
      </w:pPr>
      <w:r>
        <w:t xml:space="preserve">Only one Add-on User SL may be purchased for each </w:t>
      </w:r>
      <w:r w:rsidR="00C11EE3">
        <w:t>q</w:t>
      </w:r>
      <w:r>
        <w:t xml:space="preserve">ualifying </w:t>
      </w:r>
      <w:r w:rsidR="00C11EE3">
        <w:t>l</w:t>
      </w:r>
      <w:r>
        <w:t xml:space="preserve">icense (or set of </w:t>
      </w:r>
      <w:r w:rsidR="00C11EE3">
        <w:t>q</w:t>
      </w:r>
      <w:r>
        <w:t xml:space="preserve">ualifying </w:t>
      </w:r>
      <w:r w:rsidR="00C11EE3">
        <w:t>l</w:t>
      </w:r>
      <w:r>
        <w:t>icenses)</w:t>
      </w:r>
      <w:r w:rsidR="00594255">
        <w:t xml:space="preserve">, excluding Office 365 Education </w:t>
      </w:r>
      <w:r w:rsidR="00535A01">
        <w:t>E</w:t>
      </w:r>
      <w:r w:rsidR="00594255">
        <w:t xml:space="preserve">3 or </w:t>
      </w:r>
      <w:r w:rsidR="00535A01">
        <w:t>E</w:t>
      </w:r>
      <w:r w:rsidR="00594255">
        <w:t>4 Add-ons, which may exceed the number of Qualifying Licenses</w:t>
      </w:r>
      <w:r>
        <w:t>.</w:t>
      </w:r>
    </w:p>
    <w:p w14:paraId="4FDCC07A" w14:textId="77777777" w:rsidR="0009164C" w:rsidRDefault="0009164C" w:rsidP="0009164C">
      <w:pPr>
        <w:pStyle w:val="ProductList-Body"/>
      </w:pPr>
    </w:p>
    <w:p w14:paraId="4FDCC07B" w14:textId="2392939E" w:rsidR="0009164C" w:rsidRDefault="0009164C" w:rsidP="0009164C">
      <w:pPr>
        <w:pStyle w:val="ProductList-Body"/>
      </w:pPr>
      <w:r>
        <w:t>Customers may acquire Add-On User SLs for users or users of devices added to an Enterprise Enrollment user or device count</w:t>
      </w:r>
      <w:r w:rsidR="00CE4450">
        <w:t>, or to an Open Value Subscription Agreement,</w:t>
      </w:r>
      <w:r>
        <w:t xml:space="preserve"> between true-up dates (i.e., in advance of the acquisition of the qualifying licenses), subject to the same limitation of one Add-on User SL per qualifying license (or set of </w:t>
      </w:r>
      <w:r w:rsidR="00757772">
        <w:t>q</w:t>
      </w:r>
      <w:r>
        <w:t xml:space="preserve">ualifying </w:t>
      </w:r>
      <w:r w:rsidR="00757772">
        <w:t>l</w:t>
      </w:r>
      <w:r>
        <w:t>icenses).</w:t>
      </w:r>
    </w:p>
    <w:p w14:paraId="4FDCC07C" w14:textId="77777777" w:rsidR="0009164C" w:rsidRDefault="0009164C" w:rsidP="0009164C">
      <w:pPr>
        <w:pStyle w:val="ProductList-Body"/>
      </w:pPr>
    </w:p>
    <w:p w14:paraId="4FDCC07D" w14:textId="77777777" w:rsidR="0009164C" w:rsidRDefault="0009164C" w:rsidP="0009164C">
      <w:pPr>
        <w:pStyle w:val="ProductList-Body"/>
      </w:pPr>
      <w:r>
        <w:t xml:space="preserve">Campus and School Agreement customers may purchase the corresponding User Subscription License for Office 365 Add-on Plan for their Users up to the same quantity as their Eligible PC count so long as they have coverage for the qualifying licenses. </w:t>
      </w:r>
    </w:p>
    <w:p w14:paraId="4FDCC07E" w14:textId="77777777" w:rsidR="0009164C" w:rsidRDefault="0009164C" w:rsidP="0009164C">
      <w:pPr>
        <w:pStyle w:val="ProductList-Body"/>
      </w:pPr>
    </w:p>
    <w:p w14:paraId="4FDCC082" w14:textId="77777777" w:rsidR="0009164C" w:rsidRPr="0009164C" w:rsidRDefault="0009164C" w:rsidP="0009164C">
      <w:pPr>
        <w:pStyle w:val="ProductList-Body"/>
        <w:rPr>
          <w:b/>
        </w:rPr>
      </w:pPr>
      <w:r w:rsidRPr="00125581">
        <w:rPr>
          <w:b/>
          <w:color w:val="00188F"/>
        </w:rPr>
        <w:t>Volume Licensing Program Terms</w:t>
      </w:r>
    </w:p>
    <w:p w14:paraId="4FDCC083" w14:textId="26A07CBD" w:rsidR="0009164C" w:rsidRDefault="0009164C" w:rsidP="0009164C">
      <w:pPr>
        <w:pStyle w:val="ProductList-Body"/>
      </w:pPr>
      <w:r>
        <w:t>Excluding Transition rights</w:t>
      </w:r>
      <w:r w:rsidR="00CE4450">
        <w:t xml:space="preserve"> available under the Enterprise Agreement</w:t>
      </w:r>
      <w:r>
        <w:t xml:space="preserve">, </w:t>
      </w:r>
      <w:r w:rsidR="00E526D8">
        <w:t>p</w:t>
      </w:r>
      <w:r>
        <w:t xml:space="preserve">rograms </w:t>
      </w:r>
      <w:r w:rsidR="00E526D8">
        <w:t>t</w:t>
      </w:r>
      <w:r>
        <w:t>erms applicable to the Corresponding Online Service USL also apply to the Add-on U</w:t>
      </w:r>
      <w:r w:rsidR="00757772">
        <w:t xml:space="preserve">ser </w:t>
      </w:r>
      <w:r>
        <w:t xml:space="preserve">SLs. </w:t>
      </w:r>
    </w:p>
    <w:p w14:paraId="4FDCC084" w14:textId="77777777" w:rsidR="0009164C" w:rsidRDefault="0009164C" w:rsidP="0009164C">
      <w:pPr>
        <w:pStyle w:val="ProductList-Body"/>
      </w:pPr>
    </w:p>
    <w:p w14:paraId="24145391" w14:textId="75DE1774" w:rsidR="005D0C2F" w:rsidRPr="00B64912" w:rsidRDefault="005D0C2F" w:rsidP="005D0C2F">
      <w:pPr>
        <w:pStyle w:val="ProductList-Body"/>
        <w:rPr>
          <w:b/>
        </w:rPr>
      </w:pPr>
      <w:r w:rsidRPr="00125581">
        <w:rPr>
          <w:b/>
          <w:color w:val="00188F"/>
        </w:rPr>
        <w:t xml:space="preserve">Purchase eligibility for Office 365 </w:t>
      </w:r>
      <w:r>
        <w:rPr>
          <w:b/>
          <w:color w:val="00188F"/>
        </w:rPr>
        <w:t xml:space="preserve">From </w:t>
      </w:r>
      <w:r w:rsidRPr="00125581">
        <w:rPr>
          <w:b/>
          <w:color w:val="00188F"/>
        </w:rPr>
        <w:t>SA U</w:t>
      </w:r>
      <w:r w:rsidR="00757772">
        <w:rPr>
          <w:b/>
          <w:color w:val="00188F"/>
        </w:rPr>
        <w:t xml:space="preserve">ser </w:t>
      </w:r>
      <w:r w:rsidRPr="00125581">
        <w:rPr>
          <w:b/>
          <w:color w:val="00188F"/>
        </w:rPr>
        <w:t>SL</w:t>
      </w:r>
      <w:r w:rsidR="00376CFE">
        <w:rPr>
          <w:b/>
          <w:color w:val="00188F"/>
        </w:rPr>
        <w:t>s</w:t>
      </w:r>
    </w:p>
    <w:p w14:paraId="3AD6B9CB" w14:textId="378AC4F1" w:rsidR="005D0C2F" w:rsidRDefault="005D0C2F" w:rsidP="005D0C2F">
      <w:pPr>
        <w:pStyle w:val="ProductList-Body"/>
      </w:pPr>
      <w:r w:rsidRPr="004C1493">
        <w:rPr>
          <w:i/>
          <w:iCs/>
        </w:rPr>
        <w:t>From SA</w:t>
      </w:r>
      <w:r w:rsidRPr="004C1493">
        <w:t xml:space="preserve"> U</w:t>
      </w:r>
      <w:r w:rsidR="00757772">
        <w:t xml:space="preserve">ser </w:t>
      </w:r>
      <w:r w:rsidRPr="004C1493">
        <w:t>SLs may be purchased to transition fully paid, perpetual Licenses with active SA for the Qualifying Products in the table below</w:t>
      </w:r>
      <w:r>
        <w:t>.</w:t>
      </w:r>
      <w:r w:rsidR="001F738A">
        <w:t xml:space="preserve"> </w:t>
      </w:r>
      <w:r w:rsidR="003646C3">
        <w:t>Subscription Licenses for the Qualifying Products may also be transitioned with a corresponding From SA U</w:t>
      </w:r>
      <w:r w:rsidR="00757772">
        <w:t xml:space="preserve">ser </w:t>
      </w:r>
      <w:r w:rsidR="003646C3">
        <w:t>SL if the Sub</w:t>
      </w:r>
      <w:r w:rsidR="009C691E">
        <w:t xml:space="preserve">scription License was purchased at least </w:t>
      </w:r>
      <w:r w:rsidR="001F738A">
        <w:t>three year</w:t>
      </w:r>
      <w:r w:rsidR="009C691E">
        <w:t>s prior to the purchase of the From SA U</w:t>
      </w:r>
      <w:r w:rsidR="00D0394E">
        <w:t xml:space="preserve">ser </w:t>
      </w:r>
      <w:r w:rsidR="009C691E">
        <w:t>SL</w:t>
      </w:r>
      <w:r w:rsidR="001F738A">
        <w:t>.</w:t>
      </w:r>
    </w:p>
    <w:p w14:paraId="0C5BCCC1" w14:textId="77777777" w:rsidR="00535A01" w:rsidRDefault="00535A01" w:rsidP="0009164C">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690"/>
        <w:gridCol w:w="2970"/>
      </w:tblGrid>
      <w:tr w:rsidR="005D0C2F" w:rsidRPr="00717EC0" w14:paraId="45FE2924" w14:textId="77777777" w:rsidTr="007265EF">
        <w:trPr>
          <w:trHeight w:val="60"/>
          <w:tblHeader/>
        </w:trPr>
        <w:tc>
          <w:tcPr>
            <w:tcW w:w="3780" w:type="dxa"/>
            <w:shd w:val="clear" w:color="auto" w:fill="0072C6"/>
            <w:vAlign w:val="center"/>
          </w:tcPr>
          <w:p w14:paraId="43528CFB" w14:textId="66D692DD" w:rsidR="005D0C2F" w:rsidRPr="00717EC0" w:rsidRDefault="005D0C2F" w:rsidP="005D0C2F">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690" w:type="dxa"/>
            <w:shd w:val="clear" w:color="auto" w:fill="0072C6"/>
            <w:vAlign w:val="center"/>
          </w:tcPr>
          <w:p w14:paraId="50F761DC" w14:textId="4935DFDA" w:rsidR="005D0C2F" w:rsidRPr="00717EC0" w:rsidRDefault="005D0C2F" w:rsidP="00376CFE">
            <w:pPr>
              <w:pStyle w:val="ProductList-Body"/>
              <w:spacing w:before="20" w:after="20"/>
            </w:pPr>
            <w:r>
              <w:rPr>
                <w:color w:val="FFFFFF" w:themeColor="background1"/>
              </w:rPr>
              <w:t xml:space="preserve">Corresponding </w:t>
            </w:r>
            <w:r w:rsidR="00D0394E">
              <w:rPr>
                <w:color w:val="FFFFFF" w:themeColor="background1"/>
              </w:rPr>
              <w:t>F</w:t>
            </w:r>
            <w:r w:rsidR="00376CFE">
              <w:rPr>
                <w:color w:val="FFFFFF" w:themeColor="background1"/>
              </w:rPr>
              <w:t>r</w:t>
            </w:r>
            <w:r>
              <w:rPr>
                <w:color w:val="FFFFFF" w:themeColor="background1"/>
              </w:rPr>
              <w:t>om SA U</w:t>
            </w:r>
            <w:r w:rsidR="00D0394E">
              <w:rPr>
                <w:color w:val="FFFFFF" w:themeColor="background1"/>
              </w:rPr>
              <w:t xml:space="preserve">ser </w:t>
            </w:r>
            <w:r>
              <w:rPr>
                <w:color w:val="FFFFFF" w:themeColor="background1"/>
              </w:rPr>
              <w:t>SL</w:t>
            </w:r>
          </w:p>
        </w:tc>
        <w:tc>
          <w:tcPr>
            <w:tcW w:w="2970" w:type="dxa"/>
            <w:shd w:val="clear" w:color="auto" w:fill="0072C6"/>
            <w:vAlign w:val="center"/>
          </w:tcPr>
          <w:p w14:paraId="4AC36B74" w14:textId="3C89E9E4" w:rsidR="005D0C2F" w:rsidRPr="00717EC0" w:rsidRDefault="005D0C2F" w:rsidP="005D0C2F">
            <w:pPr>
              <w:pStyle w:val="ProductList-Body"/>
              <w:spacing w:before="20" w:after="20"/>
            </w:pPr>
            <w:r w:rsidRPr="00D979D3">
              <w:rPr>
                <w:color w:val="FFFFFF" w:themeColor="background1"/>
              </w:rPr>
              <w:t>Required CAL Suite Bridge</w:t>
            </w:r>
          </w:p>
        </w:tc>
      </w:tr>
      <w:tr w:rsidR="007265EF" w:rsidRPr="00717EC0" w14:paraId="283733B5" w14:textId="77777777" w:rsidTr="007265EF">
        <w:trPr>
          <w:trHeight w:val="224"/>
        </w:trPr>
        <w:tc>
          <w:tcPr>
            <w:tcW w:w="3780" w:type="dxa"/>
            <w:vAlign w:val="center"/>
          </w:tcPr>
          <w:p w14:paraId="5E4877F3" w14:textId="743C4D6A" w:rsidR="005D0C2F" w:rsidRPr="00717EC0" w:rsidRDefault="005D0C2F" w:rsidP="005D0C2F">
            <w:pPr>
              <w:pStyle w:val="ProductList-Body"/>
              <w:rPr>
                <w:color w:val="000000"/>
              </w:rPr>
            </w:pPr>
            <w:r>
              <w:t>Core CAL Suite</w:t>
            </w:r>
          </w:p>
        </w:tc>
        <w:tc>
          <w:tcPr>
            <w:tcW w:w="3690" w:type="dxa"/>
            <w:vAlign w:val="center"/>
          </w:tcPr>
          <w:p w14:paraId="45D57908" w14:textId="32D984AA" w:rsidR="005D0C2F" w:rsidRPr="00717EC0" w:rsidRDefault="005D0C2F" w:rsidP="00AD2601">
            <w:pPr>
              <w:pStyle w:val="ProductList-Body"/>
              <w:rPr>
                <w:color w:val="000000"/>
              </w:rPr>
            </w:pPr>
            <w:r>
              <w:t>Office 365 (Enterprise</w:t>
            </w:r>
            <w:r w:rsidR="00004B16">
              <w:t xml:space="preserve"> E1</w:t>
            </w:r>
            <w:r w:rsidR="00535A01">
              <w:t xml:space="preserve"> &amp; Government</w:t>
            </w:r>
            <w:r>
              <w:t xml:space="preserve"> E1) From SA</w:t>
            </w:r>
            <w:r>
              <w:rPr>
                <w:vertAlign w:val="superscript"/>
              </w:rPr>
              <w:t>1</w:t>
            </w:r>
            <w:r w:rsidR="00A20D2E">
              <w:t xml:space="preserve"> </w:t>
            </w:r>
          </w:p>
        </w:tc>
        <w:tc>
          <w:tcPr>
            <w:tcW w:w="2970" w:type="dxa"/>
            <w:vAlign w:val="center"/>
          </w:tcPr>
          <w:p w14:paraId="1B29A8A3" w14:textId="63C302D1" w:rsidR="005D0C2F" w:rsidRPr="00717EC0" w:rsidRDefault="005D0C2F" w:rsidP="005D0C2F">
            <w:pPr>
              <w:pStyle w:val="ProductList-Body"/>
              <w:rPr>
                <w:color w:val="000000"/>
              </w:rPr>
            </w:pPr>
            <w:r>
              <w:t>Core CAL Bridge</w:t>
            </w:r>
            <w:r w:rsidR="00611C99">
              <w:t xml:space="preserve"> for Office 365</w:t>
            </w:r>
            <w:r w:rsidR="009857C8" w:rsidRPr="009857C8">
              <w:rPr>
                <w:vertAlign w:val="superscript"/>
              </w:rPr>
              <w:t>2</w:t>
            </w:r>
            <w:r w:rsidR="00611C99">
              <w:rPr>
                <w:vertAlign w:val="superscript"/>
              </w:rPr>
              <w:t>, 3</w:t>
            </w:r>
          </w:p>
        </w:tc>
      </w:tr>
      <w:tr w:rsidR="005D0C2F" w:rsidRPr="00717EC0" w14:paraId="54E6241B" w14:textId="77777777" w:rsidTr="007265EF">
        <w:trPr>
          <w:trHeight w:val="314"/>
        </w:trPr>
        <w:tc>
          <w:tcPr>
            <w:tcW w:w="3780" w:type="dxa"/>
            <w:vAlign w:val="center"/>
          </w:tcPr>
          <w:p w14:paraId="43666EDC" w14:textId="7769BC62" w:rsidR="005D0C2F" w:rsidRPr="00717EC0" w:rsidRDefault="005D0C2F" w:rsidP="005D0C2F">
            <w:pPr>
              <w:pStyle w:val="ProductList-Body"/>
              <w:rPr>
                <w:color w:val="000000"/>
              </w:rPr>
            </w:pPr>
            <w:r>
              <w:t>Office Professional Plus and Core CAL Suite</w:t>
            </w:r>
          </w:p>
        </w:tc>
        <w:tc>
          <w:tcPr>
            <w:tcW w:w="3690" w:type="dxa"/>
            <w:vAlign w:val="center"/>
          </w:tcPr>
          <w:p w14:paraId="4BB7CD28" w14:textId="6E339911" w:rsidR="005D0C2F" w:rsidRPr="00717EC0" w:rsidRDefault="005D0C2F" w:rsidP="00535A01">
            <w:pPr>
              <w:pStyle w:val="ProductList-Body"/>
              <w:rPr>
                <w:color w:val="000000"/>
              </w:rPr>
            </w:pPr>
            <w:r>
              <w:t>Office 365 (Enterprise</w:t>
            </w:r>
            <w:r w:rsidR="00004B16">
              <w:t xml:space="preserve"> E3, E4</w:t>
            </w:r>
            <w:r>
              <w:t xml:space="preserve"> </w:t>
            </w:r>
            <w:r w:rsidR="00535A01">
              <w:t xml:space="preserve">&amp; Government </w:t>
            </w:r>
            <w:r>
              <w:t>E3, E4) From SA</w:t>
            </w:r>
            <w:r>
              <w:rPr>
                <w:vertAlign w:val="superscript"/>
              </w:rPr>
              <w:t xml:space="preserve">1 </w:t>
            </w:r>
          </w:p>
        </w:tc>
        <w:tc>
          <w:tcPr>
            <w:tcW w:w="2970" w:type="dxa"/>
            <w:vAlign w:val="center"/>
          </w:tcPr>
          <w:p w14:paraId="65464C33" w14:textId="29A0DF36" w:rsidR="005D0C2F" w:rsidRPr="00717EC0" w:rsidRDefault="005D0C2F" w:rsidP="005D0C2F">
            <w:pPr>
              <w:pStyle w:val="ProductList-Body"/>
              <w:rPr>
                <w:color w:val="000000"/>
              </w:rPr>
            </w:pPr>
            <w:r>
              <w:t>Core CAL Bridge</w:t>
            </w:r>
            <w:r w:rsidR="00611C99">
              <w:t xml:space="preserve"> for Office 365</w:t>
            </w:r>
            <w:r w:rsidR="009857C8" w:rsidRPr="009857C8">
              <w:rPr>
                <w:vertAlign w:val="superscript"/>
              </w:rPr>
              <w:t>2</w:t>
            </w:r>
            <w:r w:rsidR="00611C99">
              <w:rPr>
                <w:vertAlign w:val="superscript"/>
              </w:rPr>
              <w:t>, 3</w:t>
            </w:r>
          </w:p>
        </w:tc>
      </w:tr>
      <w:tr w:rsidR="005D0C2F" w:rsidRPr="00717EC0" w14:paraId="69224B19" w14:textId="77777777" w:rsidTr="007265EF">
        <w:trPr>
          <w:trHeight w:val="287"/>
        </w:trPr>
        <w:tc>
          <w:tcPr>
            <w:tcW w:w="3780" w:type="dxa"/>
            <w:vAlign w:val="center"/>
          </w:tcPr>
          <w:p w14:paraId="727BB710" w14:textId="7E69ECFD" w:rsidR="005D0C2F" w:rsidRPr="00717EC0" w:rsidRDefault="005D0C2F" w:rsidP="005D0C2F">
            <w:pPr>
              <w:pStyle w:val="ProductList-Body"/>
              <w:rPr>
                <w:color w:val="000000"/>
              </w:rPr>
            </w:pPr>
            <w:r>
              <w:t>Office Professional Plus and Enterprise CAL Suite</w:t>
            </w:r>
          </w:p>
        </w:tc>
        <w:tc>
          <w:tcPr>
            <w:tcW w:w="3690" w:type="dxa"/>
            <w:vAlign w:val="center"/>
          </w:tcPr>
          <w:p w14:paraId="0F2AC55F" w14:textId="1F09D574" w:rsidR="005D0C2F" w:rsidRPr="00717EC0" w:rsidRDefault="005D0C2F" w:rsidP="00535A01">
            <w:pPr>
              <w:pStyle w:val="ProductList-Body"/>
              <w:rPr>
                <w:color w:val="000000"/>
              </w:rPr>
            </w:pPr>
            <w:r>
              <w:t>Office 365 (Enterprise</w:t>
            </w:r>
            <w:r w:rsidR="00004B16">
              <w:t xml:space="preserve"> E3, E4</w:t>
            </w:r>
            <w:r>
              <w:t xml:space="preserve"> </w:t>
            </w:r>
            <w:r w:rsidR="00535A01">
              <w:t xml:space="preserve">&amp; Government </w:t>
            </w:r>
            <w:r>
              <w:t>E3, E4) From SA</w:t>
            </w:r>
            <w:r>
              <w:rPr>
                <w:vertAlign w:val="superscript"/>
              </w:rPr>
              <w:t xml:space="preserve">1 </w:t>
            </w:r>
          </w:p>
        </w:tc>
        <w:tc>
          <w:tcPr>
            <w:tcW w:w="2970" w:type="dxa"/>
            <w:vAlign w:val="center"/>
          </w:tcPr>
          <w:p w14:paraId="76E277FE" w14:textId="698AE11B" w:rsidR="005D0C2F" w:rsidRPr="00717EC0" w:rsidRDefault="005D0C2F" w:rsidP="005D0C2F">
            <w:pPr>
              <w:pStyle w:val="ProductList-Body"/>
              <w:rPr>
                <w:color w:val="000000"/>
              </w:rPr>
            </w:pPr>
            <w:r>
              <w:t>Enterprise CAL Bridge</w:t>
            </w:r>
            <w:r w:rsidR="00611C99">
              <w:t xml:space="preserve"> for Office 365</w:t>
            </w:r>
            <w:r w:rsidR="009857C8" w:rsidRPr="009857C8">
              <w:rPr>
                <w:vertAlign w:val="superscript"/>
              </w:rPr>
              <w:t>2</w:t>
            </w:r>
            <w:r w:rsidR="00611C99">
              <w:rPr>
                <w:vertAlign w:val="superscript"/>
              </w:rPr>
              <w:t>,3</w:t>
            </w:r>
          </w:p>
        </w:tc>
      </w:tr>
    </w:tbl>
    <w:p w14:paraId="27A642B7" w14:textId="4B62E96D" w:rsidR="005D0C2F" w:rsidRDefault="003A43D0" w:rsidP="009857C8">
      <w:pPr>
        <w:pStyle w:val="ProductList-Body"/>
        <w:ind w:left="180"/>
      </w:pPr>
      <w:r>
        <w:rPr>
          <w:vertAlign w:val="superscript"/>
        </w:rPr>
        <w:t>1</w:t>
      </w:r>
      <w:r>
        <w:t>Available for purchase at enrollment anniversary or beginning of a new enrollment term only.</w:t>
      </w:r>
    </w:p>
    <w:p w14:paraId="680E5413" w14:textId="14055D05" w:rsidR="009857C8" w:rsidRDefault="009857C8" w:rsidP="009857C8">
      <w:pPr>
        <w:pStyle w:val="ProductList-Body"/>
        <w:ind w:left="180"/>
      </w:pPr>
      <w:r w:rsidRPr="009857C8">
        <w:rPr>
          <w:vertAlign w:val="superscript"/>
        </w:rPr>
        <w:t>2</w:t>
      </w:r>
      <w:r w:rsidRPr="009857C8">
        <w:t xml:space="preserve">Required for </w:t>
      </w:r>
      <w:r w:rsidR="00C4629F">
        <w:t>p</w:t>
      </w:r>
      <w:r w:rsidRPr="009857C8">
        <w:t>urchase at enrollment anniversary only.</w:t>
      </w:r>
    </w:p>
    <w:p w14:paraId="1DCA8F60" w14:textId="769851A2" w:rsidR="00C4629F" w:rsidRPr="009857C8" w:rsidRDefault="00C4629F" w:rsidP="009857C8">
      <w:pPr>
        <w:pStyle w:val="ProductList-Body"/>
        <w:ind w:left="180"/>
      </w:pPr>
      <w:r>
        <w:rPr>
          <w:vertAlign w:val="superscript"/>
        </w:rPr>
        <w:t>3</w:t>
      </w:r>
      <w:r>
        <w:t>Purchase not required for users also licensed with Enterprise Mobility Suite.</w:t>
      </w:r>
    </w:p>
    <w:p w14:paraId="618864B3" w14:textId="77777777" w:rsidR="00E1260A" w:rsidRDefault="00E1260A" w:rsidP="0009164C">
      <w:pPr>
        <w:pStyle w:val="ProductList-Body"/>
        <w:rPr>
          <w:b/>
          <w:color w:val="00188F"/>
        </w:rPr>
      </w:pPr>
    </w:p>
    <w:p w14:paraId="18EFD5C8" w14:textId="0CAA3C52" w:rsidR="00300AFC" w:rsidRDefault="00300AFC" w:rsidP="0009164C">
      <w:pPr>
        <w:pStyle w:val="ProductList-Body"/>
      </w:pPr>
      <w:r w:rsidRPr="0046438B">
        <w:t>At their next Enrollment renewal, Customers who have licensed Office 365 suite subscriptions prior to August 1st, 2014 under a current Enrollment may purchase corresponding From SA U</w:t>
      </w:r>
      <w:r w:rsidR="00D0394E">
        <w:t xml:space="preserve">ser </w:t>
      </w:r>
      <w:r w:rsidRPr="0046438B">
        <w:t>SLs to license all additional Office 365 users added during the remainder of their current Enrollment term.</w:t>
      </w:r>
    </w:p>
    <w:p w14:paraId="4EB6652E" w14:textId="77777777" w:rsidR="00300AFC" w:rsidRDefault="00300AFC" w:rsidP="0009164C">
      <w:pPr>
        <w:pStyle w:val="ProductList-Body"/>
        <w:rPr>
          <w:b/>
          <w:color w:val="00188F"/>
        </w:rPr>
      </w:pPr>
    </w:p>
    <w:p w14:paraId="602350A6" w14:textId="77777777" w:rsidR="00021DFC" w:rsidRPr="00305FEE" w:rsidRDefault="00021DFC" w:rsidP="00021DFC">
      <w:pPr>
        <w:pStyle w:val="ProductList-Body"/>
        <w:tabs>
          <w:tab w:val="clear" w:pos="158"/>
          <w:tab w:val="left" w:pos="360"/>
        </w:tabs>
        <w:rPr>
          <w:b/>
          <w:color w:val="00188F"/>
        </w:rPr>
      </w:pPr>
      <w:r>
        <w:rPr>
          <w:b/>
          <w:color w:val="00188F"/>
        </w:rPr>
        <w:t xml:space="preserve">Transitions to </w:t>
      </w:r>
      <w:r w:rsidRPr="00305FEE">
        <w:rPr>
          <w:b/>
          <w:color w:val="00188F"/>
        </w:rPr>
        <w:t xml:space="preserve">From SA </w:t>
      </w:r>
      <w:r>
        <w:rPr>
          <w:b/>
          <w:color w:val="00188F"/>
        </w:rPr>
        <w:t xml:space="preserve">User </w:t>
      </w:r>
      <w:r w:rsidRPr="00305FEE">
        <w:rPr>
          <w:b/>
          <w:color w:val="00188F"/>
        </w:rPr>
        <w:t>SLs</w:t>
      </w:r>
    </w:p>
    <w:p w14:paraId="45D9E2B8" w14:textId="3E14F127" w:rsidR="00021DFC" w:rsidRDefault="00D0394E" w:rsidP="00021DFC">
      <w:pPr>
        <w:pStyle w:val="ProductList-Body"/>
      </w:pPr>
      <w:r w:rsidRPr="005612A2">
        <w:t>When transitioning to “From SA” U</w:t>
      </w:r>
      <w:r>
        <w:t xml:space="preserve">ser </w:t>
      </w:r>
      <w:r w:rsidRPr="005612A2">
        <w:t>SLs, no more than one From SA U</w:t>
      </w:r>
      <w:r>
        <w:t xml:space="preserve">ser </w:t>
      </w:r>
      <w:r w:rsidRPr="005612A2">
        <w:t>SL may be purchased for each</w:t>
      </w:r>
      <w:r>
        <w:t xml:space="preserve"> Q</w:t>
      </w:r>
      <w:r w:rsidRPr="005612A2">
        <w:t>ualifying</w:t>
      </w:r>
      <w:r>
        <w:t xml:space="preserve"> Device license transitioned.  As a one-time exception for</w:t>
      </w:r>
      <w:r w:rsidRPr="005612A2">
        <w:t xml:space="preserve"> licensed Qualified Devices </w:t>
      </w:r>
      <w:r>
        <w:t xml:space="preserve">that are </w:t>
      </w:r>
      <w:r w:rsidRPr="005612A2">
        <w:t>used by more than one user,</w:t>
      </w:r>
      <w:r>
        <w:t xml:space="preserve"> Customer may purchase a </w:t>
      </w:r>
      <w:r w:rsidRPr="005612A2">
        <w:t>“From SA” U</w:t>
      </w:r>
      <w:r>
        <w:t xml:space="preserve">ser </w:t>
      </w:r>
      <w:r w:rsidRPr="005612A2">
        <w:t>SL</w:t>
      </w:r>
      <w:r>
        <w:t xml:space="preserve">  for each of those users, but only if it purchases a </w:t>
      </w:r>
      <w:r w:rsidRPr="005612A2">
        <w:t>“From SA” U</w:t>
      </w:r>
      <w:r>
        <w:t xml:space="preserve">ser </w:t>
      </w:r>
      <w:r w:rsidRPr="005612A2">
        <w:t>SL</w:t>
      </w:r>
      <w:r>
        <w:t xml:space="preserve"> for all users of all licensed Qualified Devices</w:t>
      </w:r>
      <w:r w:rsidR="00021DFC">
        <w:t>.</w:t>
      </w:r>
    </w:p>
    <w:p w14:paraId="6CED8755" w14:textId="77777777" w:rsidR="00021DFC" w:rsidRDefault="00021DFC" w:rsidP="00805ABA">
      <w:pPr>
        <w:pStyle w:val="ProductList-Body"/>
        <w:tabs>
          <w:tab w:val="clear" w:pos="158"/>
          <w:tab w:val="left" w:pos="360"/>
        </w:tabs>
        <w:rPr>
          <w:b/>
          <w:color w:val="00188F"/>
        </w:rPr>
      </w:pPr>
    </w:p>
    <w:p w14:paraId="642E7D47" w14:textId="06423893" w:rsidR="00805ABA" w:rsidRPr="00305FEE" w:rsidRDefault="00805ABA" w:rsidP="00805ABA">
      <w:pPr>
        <w:pStyle w:val="ProductList-Body"/>
        <w:tabs>
          <w:tab w:val="clear" w:pos="158"/>
          <w:tab w:val="left" w:pos="360"/>
        </w:tabs>
        <w:rPr>
          <w:b/>
          <w:color w:val="00188F"/>
        </w:rPr>
      </w:pPr>
      <w:r w:rsidRPr="00305FEE">
        <w:rPr>
          <w:b/>
          <w:color w:val="00188F"/>
        </w:rPr>
        <w:t xml:space="preserve">SA Benefits for </w:t>
      </w:r>
      <w:r>
        <w:rPr>
          <w:b/>
          <w:color w:val="00188F"/>
        </w:rPr>
        <w:t>Office 365</w:t>
      </w:r>
      <w:r w:rsidRPr="00305FEE">
        <w:rPr>
          <w:b/>
          <w:color w:val="00188F"/>
        </w:rPr>
        <w:t xml:space="preserve"> From SA </w:t>
      </w:r>
      <w:r>
        <w:rPr>
          <w:b/>
          <w:color w:val="00188F"/>
        </w:rPr>
        <w:t xml:space="preserve">User </w:t>
      </w:r>
      <w:r w:rsidRPr="00305FEE">
        <w:rPr>
          <w:b/>
          <w:color w:val="00188F"/>
        </w:rPr>
        <w:t>SLs</w:t>
      </w:r>
    </w:p>
    <w:p w14:paraId="4CB8AF6B" w14:textId="7ADAC853" w:rsidR="00805ABA" w:rsidRDefault="00805ABA" w:rsidP="00805ABA">
      <w:pPr>
        <w:pStyle w:val="ProductList-Body"/>
      </w:pPr>
      <w:r>
        <w:t>Office 365 (Enterprise and Government E1, E3, E4) From SA User SLs qualify Customer for SA Benefits based on the Qualifying Products being transitioned.</w:t>
      </w:r>
    </w:p>
    <w:p w14:paraId="2DC81DBB" w14:textId="77777777" w:rsidR="00805ABA" w:rsidRDefault="00805ABA" w:rsidP="00805ABA">
      <w:pPr>
        <w:pStyle w:val="ProductList-Body"/>
        <w:rPr>
          <w:b/>
          <w:color w:val="00188F"/>
        </w:rPr>
      </w:pPr>
    </w:p>
    <w:p w14:paraId="4FDCC085" w14:textId="515D0D28" w:rsidR="0009164C" w:rsidRPr="0009164C" w:rsidRDefault="0009164C" w:rsidP="0009164C">
      <w:pPr>
        <w:pStyle w:val="ProductList-Body"/>
        <w:rPr>
          <w:b/>
        </w:rPr>
      </w:pPr>
      <w:r w:rsidRPr="00125581">
        <w:rPr>
          <w:b/>
          <w:color w:val="00188F"/>
        </w:rPr>
        <w:t>Office 365 Enterprise K1</w:t>
      </w:r>
      <w:r w:rsidR="00655A3E">
        <w:rPr>
          <w:b/>
        </w:rPr>
        <w:fldChar w:fldCharType="begin"/>
      </w:r>
      <w:r w:rsidR="00655A3E">
        <w:instrText xml:space="preserve"> XE "</w:instrText>
      </w:r>
      <w:r w:rsidR="00655A3E" w:rsidRPr="005B0863">
        <w:instrText>Office 365 Enterprise K1</w:instrText>
      </w:r>
      <w:r w:rsidR="00655A3E">
        <w:instrText xml:space="preserve">" </w:instrText>
      </w:r>
      <w:r w:rsidR="00655A3E">
        <w:rPr>
          <w:b/>
        </w:rPr>
        <w:fldChar w:fldCharType="end"/>
      </w:r>
    </w:p>
    <w:p w14:paraId="4FDCC086" w14:textId="0AD7DCFB" w:rsidR="0009164C" w:rsidRDefault="0009164C" w:rsidP="0009164C">
      <w:pPr>
        <w:pStyle w:val="ProductList-Body"/>
      </w:pP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is formerly known as Business Productivity Online Deskless Suite (BPOS Deskless).  Customers in Brazil and Chile purchasing Office 365 Enterprise K1 will be provisioned on BPOS Deskless.  These customers may migrate to Office 365 Enterprise K1 at a later date.</w:t>
      </w:r>
    </w:p>
    <w:p w14:paraId="2FD05360" w14:textId="77777777" w:rsidR="0001272B" w:rsidRDefault="0001272B" w:rsidP="0009164C">
      <w:pPr>
        <w:pStyle w:val="ProductList-Body"/>
      </w:pPr>
    </w:p>
    <w:p w14:paraId="5949DF11" w14:textId="6446ADD3" w:rsidR="00F6031E" w:rsidRPr="005B337C" w:rsidRDefault="00F6031E" w:rsidP="00F6031E">
      <w:pPr>
        <w:pStyle w:val="ProductList-Body"/>
        <w:rPr>
          <w:b/>
        </w:rPr>
      </w:pPr>
      <w:r w:rsidRPr="00125581">
        <w:rPr>
          <w:b/>
          <w:color w:val="00188F"/>
        </w:rPr>
        <w:t xml:space="preserve">Office Multi Language Pack </w:t>
      </w:r>
    </w:p>
    <w:p w14:paraId="01FF8604" w14:textId="66E0B641" w:rsidR="00F6031E" w:rsidRDefault="00F6031E" w:rsidP="00F6031E">
      <w:pPr>
        <w:pStyle w:val="ProductList-Body"/>
      </w:pPr>
      <w:r>
        <w:t>Customers with Office 365 Suite that include Office 365 ProPlus may use the latest version of the Office Multi Language Pack with copies of desktop applications software they are permitted to use under their qualifying Office 365 Suite.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7AD6889E" w14:textId="7D7BB223" w:rsidR="00105B4C" w:rsidRDefault="00105B4C" w:rsidP="00F6031E">
      <w:pPr>
        <w:pStyle w:val="ProductList-Body"/>
      </w:pPr>
    </w:p>
    <w:p w14:paraId="33918D3E" w14:textId="77777777" w:rsidR="00105B4C" w:rsidRPr="00105B4C" w:rsidRDefault="00105B4C" w:rsidP="00105B4C">
      <w:pPr>
        <w:pStyle w:val="ProductList-Body"/>
        <w:rPr>
          <w:b/>
        </w:rPr>
      </w:pPr>
      <w:r w:rsidRPr="00125581">
        <w:rPr>
          <w:b/>
          <w:color w:val="00188F"/>
        </w:rPr>
        <w:t>E-Learning</w:t>
      </w:r>
    </w:p>
    <w:p w14:paraId="71E465AD" w14:textId="19DFCC2A" w:rsidR="00105B4C" w:rsidRDefault="00105B4C" w:rsidP="00105B4C">
      <w:pPr>
        <w:pStyle w:val="ProductList-Body"/>
      </w:pPr>
      <w:r>
        <w:t xml:space="preserve">Customers with Office 365 suites that include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621D9C1A" w14:textId="77777777" w:rsidR="00105B4C" w:rsidRDefault="00105B4C" w:rsidP="00105B4C">
      <w:pPr>
        <w:pStyle w:val="ProductList-Body"/>
      </w:pPr>
    </w:p>
    <w:p w14:paraId="24FA6DD5" w14:textId="77777777" w:rsidR="00105B4C" w:rsidRDefault="00105B4C" w:rsidP="00105B4C">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36545CCC" w14:textId="77777777" w:rsidR="00105B4C" w:rsidRDefault="00105B4C" w:rsidP="00105B4C">
      <w:pPr>
        <w:pStyle w:val="ProductList-Body"/>
      </w:pPr>
    </w:p>
    <w:p w14:paraId="42D7C0E2" w14:textId="783F2D54" w:rsidR="00A11413" w:rsidRDefault="00105B4C" w:rsidP="00105B4C">
      <w:pPr>
        <w:pStyle w:val="ProductList-Body"/>
      </w:pPr>
      <w:r>
        <w:t>Enterprise Agreement and Select customers may obtain SCORM-compliant content (for Applications) via download or DVD, whereas Open and Open Value customer may obtain SCORM-compliant content (for Applications) via DVD only.</w:t>
      </w:r>
    </w:p>
    <w:p w14:paraId="72992577" w14:textId="77777777" w:rsidR="00A11413" w:rsidRDefault="00A11413" w:rsidP="00105B4C">
      <w:pPr>
        <w:pStyle w:val="ProductList-Body"/>
      </w:pPr>
    </w:p>
    <w:p w14:paraId="70800D98" w14:textId="09B60C4C" w:rsidR="00A11413" w:rsidRDefault="00A11413" w:rsidP="00105B4C">
      <w:pPr>
        <w:pStyle w:val="ProductList-Body"/>
      </w:pPr>
      <w:r w:rsidRPr="00B5449A">
        <w:rPr>
          <w:b/>
          <w:color w:val="00188F"/>
        </w:rPr>
        <w:t>Office Online</w:t>
      </w:r>
    </w:p>
    <w:p w14:paraId="0DB8A7C5" w14:textId="478FDE78" w:rsidR="00A11413" w:rsidRDefault="00A11413" w:rsidP="00A11413">
      <w:pPr>
        <w:pStyle w:val="ProductList-Body"/>
        <w:tabs>
          <w:tab w:val="clear" w:pos="158"/>
          <w:tab w:val="left" w:pos="180"/>
        </w:tabs>
      </w:pPr>
      <w:r>
        <w:t xml:space="preserve">Customers with Office 365 suites that include Office 365 ProPlus are eligible to use Office Online.  Licensed </w:t>
      </w:r>
      <w:r w:rsidR="008A4096">
        <w:t>U</w:t>
      </w:r>
      <w:r>
        <w:t xml:space="preserve">sers of such suites may access Office Online for viewing and editing documents. </w:t>
      </w:r>
      <w:r w:rsidRPr="00B5449A">
        <w:t>Users must also be licensed for SharePoint Online plans to access Office Online service</w:t>
      </w:r>
      <w:r>
        <w:t xml:space="preserve">. Use of Office Online is governed by the license terms for that service in the Online Services Use Rights. </w:t>
      </w:r>
    </w:p>
    <w:p w14:paraId="0D770F40" w14:textId="77777777" w:rsidR="00882C43" w:rsidRDefault="00882C43" w:rsidP="00A11413">
      <w:pPr>
        <w:pStyle w:val="ProductList-Body"/>
        <w:tabs>
          <w:tab w:val="clear" w:pos="158"/>
          <w:tab w:val="left" w:pos="180"/>
        </w:tabs>
      </w:pPr>
    </w:p>
    <w:p w14:paraId="74E4A893" w14:textId="7DE3A27D" w:rsidR="00882C43" w:rsidRPr="00125581" w:rsidRDefault="00882C43" w:rsidP="00882C43">
      <w:pPr>
        <w:pStyle w:val="ProductList-Body"/>
        <w:rPr>
          <w:b/>
          <w:color w:val="00188F"/>
        </w:rPr>
      </w:pPr>
      <w:r>
        <w:rPr>
          <w:b/>
          <w:color w:val="00188F"/>
        </w:rPr>
        <w:t>Office 365 Midsize Business Product Key Redemption</w:t>
      </w:r>
    </w:p>
    <w:p w14:paraId="3809EAB8" w14:textId="3E0EDC96" w:rsidR="00882C43" w:rsidRPr="00685ABF" w:rsidRDefault="00882C43" w:rsidP="00882C43">
      <w:pPr>
        <w:pStyle w:val="ProductList-Body"/>
        <w:tabs>
          <w:tab w:val="clear" w:pos="158"/>
          <w:tab w:val="left" w:pos="180"/>
        </w:tabs>
      </w:pPr>
      <w:r w:rsidRPr="0046438B">
        <w:t xml:space="preserve">Office 365 Midsize Business is available until </w:t>
      </w:r>
      <w:r w:rsidR="004018BA">
        <w:t>September 30, 20</w:t>
      </w:r>
      <w:r w:rsidRPr="0046438B">
        <w:t>15, after which unredeemed subscriptions may be used for a successor product.</w:t>
      </w:r>
    </w:p>
    <w:p w14:paraId="4FDCC087"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1CC1CAD" w14:textId="19AC67BC" w:rsidR="002C2D16" w:rsidRDefault="00EE40B5" w:rsidP="002C2D16">
      <w:pPr>
        <w:pStyle w:val="ProductList-Offering2Heading"/>
        <w:outlineLvl w:val="2"/>
      </w:pPr>
      <w:r>
        <w:tab/>
      </w:r>
      <w:bookmarkStart w:id="1293" w:name="_Toc379797371"/>
      <w:bookmarkStart w:id="1294" w:name="_Toc380513403"/>
      <w:bookmarkStart w:id="1295" w:name="_Toc380655453"/>
      <w:bookmarkStart w:id="1296" w:name="_Toc378147667"/>
      <w:bookmarkStart w:id="1297" w:name="_Toc378151564"/>
      <w:bookmarkStart w:id="1298" w:name="_Toc413390850"/>
      <w:r w:rsidR="002C2D16">
        <w:t>OneDrive for Business</w:t>
      </w:r>
      <w:bookmarkEnd w:id="1298"/>
      <w:r w:rsidR="002C2D16">
        <w:fldChar w:fldCharType="begin"/>
      </w:r>
      <w:r w:rsidR="002C2D16">
        <w:instrText xml:space="preserve"> XE "OneDrive for Business” </w:instrText>
      </w:r>
      <w:r w:rsidR="002C2D16">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C2D16" w14:paraId="4DF71D18" w14:textId="77777777" w:rsidTr="00AA69BE">
        <w:trPr>
          <w:cantSplit/>
          <w:tblHeader/>
        </w:trPr>
        <w:tc>
          <w:tcPr>
            <w:tcW w:w="3367" w:type="dxa"/>
            <w:tcBorders>
              <w:bottom w:val="nil"/>
            </w:tcBorders>
            <w:shd w:val="clear" w:color="auto" w:fill="00188F"/>
          </w:tcPr>
          <w:p w14:paraId="0E74D1F2" w14:textId="77777777" w:rsidR="002C2D16" w:rsidRPr="00EE0836" w:rsidRDefault="002C2D16" w:rsidP="00AA69B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2A6F421" w14:textId="77777777" w:rsidR="002C2D16" w:rsidRPr="00EE0836" w:rsidRDefault="002C2D16" w:rsidP="00AA69B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9F05DD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54D08BA"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549892"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36DDA14"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853FE3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94C72B9"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4DA0EE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79A84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2388947"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C2D16" w14:paraId="08AFD6BF" w14:textId="77777777" w:rsidTr="009D1928">
        <w:trPr>
          <w:cantSplit/>
          <w:tblHeader/>
        </w:trPr>
        <w:tc>
          <w:tcPr>
            <w:tcW w:w="3367" w:type="dxa"/>
            <w:tcBorders>
              <w:top w:val="nil"/>
              <w:left w:val="nil"/>
              <w:bottom w:val="dashSmallGap" w:sz="4" w:space="0" w:color="BFBFBF" w:themeColor="background1" w:themeShade="BF"/>
              <w:right w:val="nil"/>
            </w:tcBorders>
          </w:tcPr>
          <w:p w14:paraId="1C23F352" w14:textId="607BF999" w:rsidR="002C2D16" w:rsidRDefault="002C2D16" w:rsidP="00AA69BE">
            <w:pPr>
              <w:pStyle w:val="ProductList-Offering2"/>
            </w:pPr>
            <w:bookmarkStart w:id="1299" w:name="_Toc413390851"/>
            <w:r>
              <w:t>OneDrive for Business with Office Online (User SL)</w:t>
            </w:r>
            <w:bookmarkEnd w:id="1299"/>
            <w:r>
              <w:fldChar w:fldCharType="begin"/>
            </w:r>
            <w:r>
              <w:instrText xml:space="preserve"> XE "</w:instrText>
            </w:r>
            <w:r w:rsidRPr="002C2D16">
              <w:instrText>OneDrive for Business with Office Online (User SL)</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2A3A53DA" w14:textId="77777777" w:rsidR="002C2D16" w:rsidRDefault="002C2D16" w:rsidP="00AA69B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AAF9B7A" w14:textId="77777777" w:rsidR="002C2D16" w:rsidRDefault="002C2D16" w:rsidP="00AA69BE">
            <w:pPr>
              <w:pStyle w:val="ProductList-OfferingBody"/>
              <w:ind w:left="-113"/>
              <w:jc w:val="center"/>
            </w:pPr>
          </w:p>
        </w:tc>
        <w:tc>
          <w:tcPr>
            <w:tcW w:w="739" w:type="dxa"/>
            <w:shd w:val="clear" w:color="auto" w:fill="70AD47" w:themeFill="accent6"/>
            <w:vAlign w:val="center"/>
          </w:tcPr>
          <w:p w14:paraId="5DEC6385"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0B2DB1A" w14:textId="77777777" w:rsidR="002C2D16" w:rsidRDefault="002C2D16" w:rsidP="00AA69BE">
            <w:pPr>
              <w:pStyle w:val="ProductList-OfferingBody"/>
              <w:ind w:left="-113"/>
              <w:jc w:val="center"/>
            </w:pPr>
          </w:p>
        </w:tc>
        <w:tc>
          <w:tcPr>
            <w:tcW w:w="739" w:type="dxa"/>
            <w:shd w:val="clear" w:color="auto" w:fill="70AD47" w:themeFill="accent6"/>
            <w:vAlign w:val="center"/>
          </w:tcPr>
          <w:p w14:paraId="788C62F6" w14:textId="77777777" w:rsidR="002C2D16" w:rsidRDefault="002C2D16" w:rsidP="00AA69BE">
            <w:pPr>
              <w:pStyle w:val="ProductList-OfferingBody"/>
              <w:ind w:left="-113"/>
              <w:jc w:val="center"/>
            </w:pPr>
          </w:p>
        </w:tc>
        <w:tc>
          <w:tcPr>
            <w:tcW w:w="738" w:type="dxa"/>
            <w:shd w:val="clear" w:color="auto" w:fill="70AD47" w:themeFill="accent6"/>
            <w:vAlign w:val="center"/>
          </w:tcPr>
          <w:p w14:paraId="3CBD747F" w14:textId="77777777" w:rsidR="002C2D16" w:rsidRDefault="002C2D16" w:rsidP="00AA69BE">
            <w:pPr>
              <w:pStyle w:val="ProductList-OfferingBody"/>
              <w:ind w:left="-113"/>
              <w:jc w:val="center"/>
            </w:pPr>
          </w:p>
        </w:tc>
        <w:tc>
          <w:tcPr>
            <w:tcW w:w="739" w:type="dxa"/>
            <w:shd w:val="clear" w:color="auto" w:fill="70AD47" w:themeFill="accent6"/>
            <w:vAlign w:val="center"/>
          </w:tcPr>
          <w:p w14:paraId="4B2B132A" w14:textId="74AF31CE" w:rsidR="002C2D16" w:rsidRDefault="00237299" w:rsidP="00AA69B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E8B02BB" w14:textId="0FA40A23"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1F738A">
              <w:fldChar w:fldCharType="begin"/>
            </w:r>
            <w:r w:rsidR="001F738A" w:rsidRPr="003A35A1">
              <w:instrText xml:space="preserve"> </w:instrText>
            </w:r>
            <w:r w:rsidR="001F738A">
              <w:instrText>AutoTextList  \sNoStyle\t "Non-Company Wide in Open Value"</w:instrText>
            </w:r>
            <w:r w:rsidR="001F738A">
              <w:fldChar w:fldCharType="separate"/>
            </w:r>
            <w:r w:rsidR="001F738A">
              <w:t xml:space="preserve"> P </w:t>
            </w:r>
            <w:r w:rsidR="001F738A">
              <w:fldChar w:fldCharType="end"/>
            </w:r>
            <w:r w:rsidRPr="005A0966">
              <w:fldChar w:fldCharType="end"/>
            </w:r>
          </w:p>
        </w:tc>
        <w:tc>
          <w:tcPr>
            <w:tcW w:w="739" w:type="dxa"/>
            <w:shd w:val="clear" w:color="auto" w:fill="BFBFBF" w:themeFill="background1" w:themeFillShade="BF"/>
            <w:vAlign w:val="center"/>
          </w:tcPr>
          <w:p w14:paraId="45F49CEB" w14:textId="77777777" w:rsidR="002C2D16" w:rsidRDefault="002C2D16" w:rsidP="00AA69BE">
            <w:pPr>
              <w:pStyle w:val="ProductList-OfferingBody"/>
              <w:ind w:left="-113"/>
              <w:jc w:val="center"/>
            </w:pPr>
          </w:p>
        </w:tc>
        <w:tc>
          <w:tcPr>
            <w:tcW w:w="739" w:type="dxa"/>
            <w:shd w:val="clear" w:color="auto" w:fill="70AD47" w:themeFill="accent6"/>
            <w:vAlign w:val="center"/>
          </w:tcPr>
          <w:p w14:paraId="5434CD2B"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C2D16" w14:paraId="6A96458D" w14:textId="77777777" w:rsidTr="00AA69BE">
        <w:trPr>
          <w:cantSplit/>
          <w:tblHeader/>
        </w:trPr>
        <w:tc>
          <w:tcPr>
            <w:tcW w:w="3367" w:type="dxa"/>
            <w:tcBorders>
              <w:top w:val="dashSmallGap" w:sz="4" w:space="0" w:color="BFBFBF" w:themeColor="background1" w:themeShade="BF"/>
              <w:left w:val="nil"/>
              <w:bottom w:val="nil"/>
              <w:right w:val="nil"/>
            </w:tcBorders>
          </w:tcPr>
          <w:p w14:paraId="5CCE14FB" w14:textId="22AA5E0D" w:rsidR="002C2D16" w:rsidRDefault="002C2D16" w:rsidP="00AA69BE">
            <w:pPr>
              <w:pStyle w:val="ProductList-Offering2"/>
            </w:pPr>
            <w:bookmarkStart w:id="1300" w:name="_Toc413390852"/>
            <w:r>
              <w:t>OneDrive for Business with Office Online G (User SL)</w:t>
            </w:r>
            <w:bookmarkEnd w:id="1300"/>
            <w:r>
              <w:fldChar w:fldCharType="begin"/>
            </w:r>
            <w:r>
              <w:instrText xml:space="preserve"> XE "</w:instrText>
            </w:r>
            <w:r w:rsidRPr="002C2D16">
              <w:instrText>OneDrive for Business with Office Online G (User SL)</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6907D8D8" w14:textId="77777777" w:rsidR="002C2D16" w:rsidRDefault="002C2D16" w:rsidP="00AA69B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D16B361" w14:textId="77777777" w:rsidR="002C2D16" w:rsidRDefault="002C2D16" w:rsidP="00AA69BE">
            <w:pPr>
              <w:pStyle w:val="ProductList-OfferingBody"/>
              <w:ind w:left="-113"/>
              <w:jc w:val="center"/>
            </w:pPr>
          </w:p>
        </w:tc>
        <w:tc>
          <w:tcPr>
            <w:tcW w:w="739" w:type="dxa"/>
            <w:shd w:val="clear" w:color="auto" w:fill="70AD47" w:themeFill="accent6"/>
            <w:vAlign w:val="center"/>
          </w:tcPr>
          <w:p w14:paraId="1AEC7312"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07437D"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3DB51D54" w14:textId="77777777" w:rsidR="002C2D16" w:rsidRDefault="002C2D16" w:rsidP="00AA69BE">
            <w:pPr>
              <w:pStyle w:val="ProductList-OfferingBody"/>
              <w:ind w:left="-113"/>
              <w:jc w:val="center"/>
            </w:pPr>
          </w:p>
        </w:tc>
        <w:tc>
          <w:tcPr>
            <w:tcW w:w="738" w:type="dxa"/>
            <w:shd w:val="clear" w:color="auto" w:fill="BFBFBF" w:themeFill="background1" w:themeFillShade="BF"/>
            <w:vAlign w:val="center"/>
          </w:tcPr>
          <w:p w14:paraId="6832F05C"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053BF94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68D5E17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0369A0B"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9C08AB5" w14:textId="77777777" w:rsidR="002C2D16" w:rsidRDefault="002C2D16" w:rsidP="00AA69BE">
            <w:pPr>
              <w:pStyle w:val="ProductList-OfferingBody"/>
              <w:ind w:left="-113"/>
              <w:jc w:val="center"/>
            </w:pPr>
          </w:p>
        </w:tc>
      </w:tr>
    </w:tbl>
    <w:p w14:paraId="21F71F8C" w14:textId="77777777" w:rsidR="002C2D16" w:rsidRDefault="002C2D16" w:rsidP="002C2D16">
      <w:pPr>
        <w:pStyle w:val="ProductList-Body"/>
      </w:pPr>
    </w:p>
    <w:tbl>
      <w:tblPr>
        <w:tblStyle w:val="TableGrid"/>
        <w:tblW w:w="1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54"/>
        <w:gridCol w:w="3597"/>
      </w:tblGrid>
      <w:tr w:rsidR="002C2D16" w14:paraId="3C235DF8" w14:textId="77777777" w:rsidTr="00AA69BE">
        <w:tc>
          <w:tcPr>
            <w:tcW w:w="3596" w:type="dxa"/>
          </w:tcPr>
          <w:p w14:paraId="2081F1DD" w14:textId="77777777" w:rsidR="002C2D16" w:rsidRDefault="002C2D16" w:rsidP="00AA69BE">
            <w:pPr>
              <w:pStyle w:val="ProductList-Body"/>
              <w:spacing w:before="20" w:after="20"/>
            </w:pPr>
            <w:r>
              <w:t>Reduction Eligible:</w:t>
            </w:r>
            <w:r>
              <w:rPr>
                <w:b/>
              </w:rPr>
              <w:t xml:space="preserve"> All</w:t>
            </w:r>
          </w:p>
          <w:p w14:paraId="34286103" w14:textId="77777777" w:rsidR="002C2D16" w:rsidRDefault="002C2D16" w:rsidP="00AA69BE">
            <w:pPr>
              <w:pStyle w:val="ProductList-Body"/>
              <w:spacing w:before="20" w:after="20"/>
            </w:pPr>
            <w:r>
              <w:t xml:space="preserve">True-up Eligible: </w:t>
            </w:r>
            <w:r>
              <w:rPr>
                <w:b/>
              </w:rPr>
              <w:t>All</w:t>
            </w:r>
          </w:p>
        </w:tc>
        <w:tc>
          <w:tcPr>
            <w:tcW w:w="4054" w:type="dxa"/>
          </w:tcPr>
          <w:p w14:paraId="0C1E6CA3" w14:textId="77777777" w:rsidR="002C2D16" w:rsidRDefault="002C2D16" w:rsidP="00AA69BE">
            <w:pPr>
              <w:pStyle w:val="ProductList-Body"/>
              <w:spacing w:before="20" w:after="20"/>
              <w:rPr>
                <w:b/>
              </w:rPr>
            </w:pPr>
            <w:r>
              <w:t xml:space="preserve">Product Pool: </w:t>
            </w:r>
            <w:r>
              <w:rPr>
                <w:b/>
              </w:rPr>
              <w:t>Server</w:t>
            </w:r>
          </w:p>
          <w:p w14:paraId="063A53B4" w14:textId="77777777" w:rsidR="002C2D16" w:rsidRPr="0067772C" w:rsidRDefault="002C2D16" w:rsidP="00AA69BE">
            <w:pPr>
              <w:pStyle w:val="ProductList-Body"/>
              <w:spacing w:before="20" w:after="20"/>
              <w:rPr>
                <w:b/>
                <w:sz w:val="22"/>
              </w:rPr>
            </w:pPr>
            <w:r>
              <w:t xml:space="preserve">Extended Service Eligible: </w:t>
            </w:r>
            <w:r>
              <w:rPr>
                <w:b/>
              </w:rPr>
              <w:t>All</w:t>
            </w:r>
          </w:p>
        </w:tc>
        <w:tc>
          <w:tcPr>
            <w:tcW w:w="3597" w:type="dxa"/>
          </w:tcPr>
          <w:p w14:paraId="06A9D37F" w14:textId="77777777" w:rsidR="002C2D16" w:rsidRPr="001C3EDC" w:rsidRDefault="002C2D16" w:rsidP="00AA69BE">
            <w:pPr>
              <w:pStyle w:val="ProductList-Body"/>
              <w:spacing w:before="20" w:after="20"/>
              <w:rPr>
                <w:b/>
              </w:rPr>
            </w:pPr>
          </w:p>
        </w:tc>
      </w:tr>
    </w:tbl>
    <w:p w14:paraId="53F48FDF" w14:textId="77777777" w:rsidR="002C2D16" w:rsidRPr="00585A48" w:rsidRDefault="00F8488D" w:rsidP="002C2D16">
      <w:pPr>
        <w:pStyle w:val="ProductList-Body"/>
        <w:shd w:val="clear" w:color="auto" w:fill="A6A6A6" w:themeFill="background1" w:themeFillShade="A6"/>
        <w:spacing w:before="120" w:after="240"/>
        <w:jc w:val="right"/>
        <w:rPr>
          <w:sz w:val="16"/>
          <w:szCs w:val="16"/>
        </w:rPr>
      </w:pPr>
      <w:hyperlink w:anchor="ToC" w:history="1">
        <w:r w:rsidR="002C2D16" w:rsidRPr="00585A48">
          <w:rPr>
            <w:rStyle w:val="Hyperlink"/>
            <w:sz w:val="16"/>
            <w:szCs w:val="16"/>
          </w:rPr>
          <w:t>Table of Contents</w:t>
        </w:r>
      </w:hyperlink>
      <w:r w:rsidR="002C2D16" w:rsidRPr="00585A48">
        <w:rPr>
          <w:sz w:val="16"/>
          <w:szCs w:val="16"/>
        </w:rPr>
        <w:t xml:space="preserve"> / </w:t>
      </w:r>
      <w:hyperlink w:anchor="ChartKey" w:history="1">
        <w:r w:rsidR="002C2D16" w:rsidRPr="00585A48">
          <w:rPr>
            <w:rStyle w:val="Hyperlink"/>
            <w:sz w:val="16"/>
            <w:szCs w:val="16"/>
          </w:rPr>
          <w:t>Chart Key</w:t>
        </w:r>
      </w:hyperlink>
      <w:r w:rsidR="002C2D16" w:rsidRPr="00585A48">
        <w:rPr>
          <w:sz w:val="16"/>
          <w:szCs w:val="16"/>
        </w:rPr>
        <w:t xml:space="preserve"> / </w:t>
      </w:r>
      <w:hyperlink w:anchor="Index" w:history="1">
        <w:r w:rsidR="002C2D16" w:rsidRPr="00585A48">
          <w:rPr>
            <w:rStyle w:val="Hyperlink"/>
            <w:sz w:val="16"/>
            <w:szCs w:val="16"/>
          </w:rPr>
          <w:t>Index</w:t>
        </w:r>
      </w:hyperlink>
    </w:p>
    <w:p w14:paraId="4FDCC088" w14:textId="190FE1E1" w:rsidR="00EE40B5" w:rsidRDefault="006E3B3F" w:rsidP="00680B4D">
      <w:pPr>
        <w:pStyle w:val="ProductList-Offering2Heading"/>
        <w:outlineLvl w:val="2"/>
      </w:pPr>
      <w:bookmarkStart w:id="1301" w:name="_Toc379797374"/>
      <w:bookmarkStart w:id="1302" w:name="_Toc380513406"/>
      <w:bookmarkStart w:id="1303" w:name="_Toc380655456"/>
      <w:bookmarkEnd w:id="1293"/>
      <w:bookmarkEnd w:id="1294"/>
      <w:bookmarkEnd w:id="1295"/>
      <w:r>
        <w:tab/>
      </w:r>
      <w:bookmarkStart w:id="1304" w:name="_Toc413390853"/>
      <w:r w:rsidR="00EE40B5">
        <w:t>Project Online</w:t>
      </w:r>
      <w:bookmarkEnd w:id="1296"/>
      <w:bookmarkEnd w:id="1297"/>
      <w:bookmarkEnd w:id="1301"/>
      <w:bookmarkEnd w:id="1302"/>
      <w:bookmarkEnd w:id="1303"/>
      <w:bookmarkEnd w:id="1304"/>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094" w14:textId="77777777" w:rsidTr="001838D6">
        <w:trPr>
          <w:cantSplit/>
          <w:tblHeader/>
        </w:trPr>
        <w:tc>
          <w:tcPr>
            <w:tcW w:w="3367" w:type="dxa"/>
            <w:tcBorders>
              <w:bottom w:val="nil"/>
            </w:tcBorders>
            <w:shd w:val="clear" w:color="auto" w:fill="00188F"/>
          </w:tcPr>
          <w:p w14:paraId="4FDCC089"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8A" w14:textId="3F6A58E6"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8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9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9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9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9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0A0" w14:textId="77777777" w:rsidTr="009D1928">
        <w:trPr>
          <w:cantSplit/>
          <w:tblHeader/>
        </w:trPr>
        <w:tc>
          <w:tcPr>
            <w:tcW w:w="3367" w:type="dxa"/>
            <w:tcBorders>
              <w:top w:val="nil"/>
              <w:left w:val="nil"/>
              <w:bottom w:val="dashSmallGap" w:sz="4" w:space="0" w:color="BFBFBF" w:themeColor="background1" w:themeShade="BF"/>
              <w:right w:val="nil"/>
            </w:tcBorders>
          </w:tcPr>
          <w:p w14:paraId="4FDCC095" w14:textId="1B473983" w:rsidR="00E75532" w:rsidRDefault="001C3EDC" w:rsidP="002F0E74">
            <w:pPr>
              <w:pStyle w:val="ProductList-Offering2"/>
            </w:pPr>
            <w:bookmarkStart w:id="1305" w:name="_Toc379797375"/>
            <w:bookmarkStart w:id="1306" w:name="_Toc380513407"/>
            <w:bookmarkStart w:id="1307" w:name="_Toc380655457"/>
            <w:bookmarkStart w:id="1308" w:name="_Toc413390854"/>
            <w:r>
              <w:t>Project Online</w:t>
            </w:r>
            <w:bookmarkEnd w:id="1305"/>
            <w:bookmarkEnd w:id="1306"/>
            <w:bookmarkEnd w:id="1307"/>
            <w:bookmarkEnd w:id="1308"/>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4FDCC096"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97" w14:textId="48932DDA" w:rsidR="00E75532" w:rsidRDefault="00E75532" w:rsidP="00C4636F">
            <w:pPr>
              <w:pStyle w:val="ProductList-OfferingBody"/>
              <w:ind w:left="-113"/>
              <w:jc w:val="center"/>
            </w:pPr>
          </w:p>
        </w:tc>
        <w:tc>
          <w:tcPr>
            <w:tcW w:w="739" w:type="dxa"/>
            <w:shd w:val="clear" w:color="auto" w:fill="70AD47" w:themeFill="accent6"/>
            <w:vAlign w:val="center"/>
          </w:tcPr>
          <w:p w14:paraId="4FDCC098"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A"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9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C" w14:textId="3CCE5051"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9D" w14:textId="77777777" w:rsidR="00E75532" w:rsidRDefault="001C3EDC"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9E"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F"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0AC" w14:textId="77777777" w:rsidTr="009D1928">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0A1" w14:textId="28B9EEAC" w:rsidR="00E75532" w:rsidRDefault="001C3EDC" w:rsidP="002F0E74">
            <w:pPr>
              <w:pStyle w:val="ProductList-Offering2"/>
            </w:pPr>
            <w:bookmarkStart w:id="1309" w:name="_Toc379797376"/>
            <w:bookmarkStart w:id="1310" w:name="_Toc380513408"/>
            <w:bookmarkStart w:id="1311" w:name="_Toc380655458"/>
            <w:bookmarkStart w:id="1312" w:name="_Toc413390855"/>
            <w:r>
              <w:t>Project Online</w:t>
            </w:r>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r>
              <w:t xml:space="preserve"> A</w:t>
            </w:r>
            <w:bookmarkEnd w:id="1309"/>
            <w:bookmarkEnd w:id="1310"/>
            <w:bookmarkEnd w:id="1311"/>
            <w:bookmarkEnd w:id="1312"/>
            <w:r w:rsidR="00655A3E">
              <w:fldChar w:fldCharType="begin"/>
            </w:r>
            <w:r w:rsidR="00655A3E">
              <w:instrText xml:space="preserve"> XE "</w:instrText>
            </w:r>
            <w:r w:rsidR="00655A3E" w:rsidRPr="005B0863">
              <w:instrText>Project Online A</w:instrText>
            </w:r>
            <w:r w:rsidR="00655A3E">
              <w:instrText xml:space="preserve">" </w:instrText>
            </w:r>
            <w:r w:rsidR="00655A3E">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0A2"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A3" w14:textId="77777777" w:rsidR="00E75532" w:rsidRDefault="001C3EDC" w:rsidP="00C4636F">
            <w:pPr>
              <w:pStyle w:val="ProductList-OfferingBody"/>
              <w:ind w:left="-113"/>
              <w:jc w:val="center"/>
            </w:pPr>
            <w:r>
              <w:t>1</w:t>
            </w:r>
          </w:p>
        </w:tc>
        <w:tc>
          <w:tcPr>
            <w:tcW w:w="739" w:type="dxa"/>
            <w:shd w:val="clear" w:color="auto" w:fill="70AD47" w:themeFill="accent6"/>
            <w:vAlign w:val="center"/>
          </w:tcPr>
          <w:p w14:paraId="4FDCC0A4" w14:textId="092AB22A" w:rsidR="00E75532" w:rsidRDefault="00E75532" w:rsidP="00C4636F">
            <w:pPr>
              <w:pStyle w:val="ProductList-OfferingBody"/>
              <w:ind w:left="-113"/>
              <w:jc w:val="center"/>
            </w:pPr>
          </w:p>
        </w:tc>
        <w:tc>
          <w:tcPr>
            <w:tcW w:w="739" w:type="dxa"/>
            <w:shd w:val="clear" w:color="auto" w:fill="70AD47" w:themeFill="accent6"/>
            <w:vAlign w:val="center"/>
          </w:tcPr>
          <w:p w14:paraId="4FDCC0A5" w14:textId="77777777" w:rsidR="00E75532" w:rsidRDefault="001C3EDC" w:rsidP="00C4636F">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A6"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A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8" w14:textId="5524403B"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A9" w14:textId="46F8E47C" w:rsidR="00E75532" w:rsidRDefault="001F738A"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A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B"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838D6" w14:paraId="0C4B2A87" w14:textId="77777777" w:rsidTr="00804913">
        <w:trPr>
          <w:cantSplit/>
          <w:tblHeader/>
        </w:trPr>
        <w:tc>
          <w:tcPr>
            <w:tcW w:w="3367" w:type="dxa"/>
            <w:tcBorders>
              <w:top w:val="dashSmallGap" w:sz="4" w:space="0" w:color="BFBFBF" w:themeColor="background1" w:themeShade="BF"/>
              <w:left w:val="nil"/>
              <w:bottom w:val="nil"/>
              <w:right w:val="nil"/>
            </w:tcBorders>
          </w:tcPr>
          <w:p w14:paraId="1D2458E1" w14:textId="7BA4E553" w:rsidR="001838D6" w:rsidRDefault="001838D6" w:rsidP="001838D6">
            <w:pPr>
              <w:pStyle w:val="ProductList-Offering2"/>
            </w:pPr>
            <w:bookmarkStart w:id="1313" w:name="_Toc413390856"/>
            <w:r>
              <w:t>Project Lite</w:t>
            </w:r>
            <w:bookmarkEnd w:id="1313"/>
            <w:r>
              <w:fldChar w:fldCharType="begin"/>
            </w:r>
            <w:r>
              <w:instrText xml:space="preserve"> XE "</w:instrText>
            </w:r>
            <w:r w:rsidRPr="00270CD4">
              <w:instrText>Project Lite</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16727101" w14:textId="62899EF6" w:rsidR="001838D6" w:rsidRDefault="001838D6" w:rsidP="001838D6">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3F65EEDB" w14:textId="77777777" w:rsidR="001838D6" w:rsidRDefault="001838D6" w:rsidP="001838D6">
            <w:pPr>
              <w:pStyle w:val="ProductList-OfferingBody"/>
              <w:ind w:left="-113"/>
              <w:jc w:val="center"/>
            </w:pPr>
          </w:p>
        </w:tc>
        <w:tc>
          <w:tcPr>
            <w:tcW w:w="739" w:type="dxa"/>
            <w:shd w:val="clear" w:color="auto" w:fill="70AD47" w:themeFill="accent6"/>
            <w:vAlign w:val="center"/>
          </w:tcPr>
          <w:p w14:paraId="448929F1" w14:textId="1F9D15C8" w:rsidR="001838D6" w:rsidRDefault="001838D6" w:rsidP="001838D6">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D1AC8FB"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679D3B7E" w14:textId="77777777" w:rsidR="001838D6" w:rsidRDefault="001838D6" w:rsidP="001838D6">
            <w:pPr>
              <w:pStyle w:val="ProductList-OfferingBody"/>
              <w:ind w:left="-113"/>
              <w:jc w:val="center"/>
            </w:pPr>
          </w:p>
        </w:tc>
        <w:tc>
          <w:tcPr>
            <w:tcW w:w="738" w:type="dxa"/>
            <w:shd w:val="clear" w:color="auto" w:fill="70AD47" w:themeFill="accent6"/>
            <w:vAlign w:val="center"/>
          </w:tcPr>
          <w:p w14:paraId="160049B6" w14:textId="77777777" w:rsidR="001838D6" w:rsidRDefault="001838D6" w:rsidP="001838D6">
            <w:pPr>
              <w:pStyle w:val="ProductList-OfferingBody"/>
              <w:ind w:left="-113"/>
              <w:jc w:val="center"/>
            </w:pPr>
          </w:p>
        </w:tc>
        <w:tc>
          <w:tcPr>
            <w:tcW w:w="739" w:type="dxa"/>
            <w:shd w:val="clear" w:color="auto" w:fill="70AD47" w:themeFill="accent6"/>
            <w:vAlign w:val="center"/>
          </w:tcPr>
          <w:p w14:paraId="2418850A" w14:textId="2618BEA2" w:rsidR="001838D6" w:rsidRDefault="000D635C" w:rsidP="001838D6">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BB493C4" w14:textId="54C85A50" w:rsidR="001838D6" w:rsidRDefault="001838D6" w:rsidP="001838D6">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95BCD1"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40796602" w14:textId="77777777" w:rsidR="001838D6" w:rsidRPr="005A0966" w:rsidRDefault="001838D6" w:rsidP="001838D6">
            <w:pPr>
              <w:pStyle w:val="ProductList-OfferingBody"/>
              <w:ind w:left="-113"/>
              <w:jc w:val="center"/>
            </w:pPr>
          </w:p>
        </w:tc>
      </w:tr>
    </w:tbl>
    <w:p w14:paraId="4FDCC0AD"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0B1" w14:textId="77777777" w:rsidTr="00C4636F">
        <w:tc>
          <w:tcPr>
            <w:tcW w:w="3596" w:type="dxa"/>
          </w:tcPr>
          <w:p w14:paraId="4FDCC0AE" w14:textId="38812FE9" w:rsidR="00782C7B" w:rsidRDefault="001C3EDC" w:rsidP="001C3EDC">
            <w:pPr>
              <w:pStyle w:val="ProductList-Body"/>
              <w:spacing w:before="20" w:after="20"/>
            </w:pPr>
            <w:r>
              <w:t xml:space="preserve">Reduction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AF" w14:textId="77777777" w:rsidR="00782C7B" w:rsidRPr="001C3EDC" w:rsidRDefault="001C3EDC" w:rsidP="001C3EDC">
            <w:pPr>
              <w:pStyle w:val="ProductList-Body"/>
              <w:spacing w:before="20" w:after="20"/>
              <w:rPr>
                <w:b/>
              </w:rPr>
            </w:pPr>
            <w:r>
              <w:t xml:space="preserve">Product Pool: </w:t>
            </w:r>
            <w:r>
              <w:rPr>
                <w:b/>
              </w:rPr>
              <w:t>Server</w:t>
            </w:r>
          </w:p>
        </w:tc>
        <w:tc>
          <w:tcPr>
            <w:tcW w:w="3597" w:type="dxa"/>
          </w:tcPr>
          <w:p w14:paraId="4FDCC0B0" w14:textId="4F17D709" w:rsidR="00782C7B" w:rsidRPr="001C3EDC" w:rsidRDefault="001C3EDC" w:rsidP="001C3EDC">
            <w:pPr>
              <w:pStyle w:val="ProductList-Body"/>
              <w:spacing w:before="20" w:after="20"/>
              <w:rPr>
                <w:b/>
              </w:rPr>
            </w:pPr>
            <w:r>
              <w:t xml:space="preserve">Extended Service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r>
      <w:tr w:rsidR="00782C7B" w14:paraId="4FDCC0B5" w14:textId="77777777" w:rsidTr="00C4636F">
        <w:tc>
          <w:tcPr>
            <w:tcW w:w="3596" w:type="dxa"/>
          </w:tcPr>
          <w:p w14:paraId="4FDCC0B2" w14:textId="60A1427E" w:rsidR="00782C7B" w:rsidRDefault="001C3EDC" w:rsidP="001C3EDC">
            <w:pPr>
              <w:pStyle w:val="ProductList-Body"/>
              <w:spacing w:before="20" w:after="20"/>
            </w:pPr>
            <w:r>
              <w:t xml:space="preserve">True-up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3" w14:textId="2580CDE4" w:rsidR="00782C7B" w:rsidRPr="001C3EDC" w:rsidRDefault="001C3EDC" w:rsidP="001C3EDC">
            <w:pPr>
              <w:pStyle w:val="ProductList-Body"/>
              <w:spacing w:before="20" w:after="20"/>
              <w:rPr>
                <w:b/>
              </w:rPr>
            </w:pPr>
            <w:r>
              <w:t xml:space="preserve">Transition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4" w14:textId="77777777" w:rsidR="00782C7B" w:rsidRDefault="00782C7B" w:rsidP="001C3EDC">
            <w:pPr>
              <w:pStyle w:val="ProductList-Body"/>
              <w:spacing w:before="20" w:after="20"/>
            </w:pPr>
          </w:p>
        </w:tc>
      </w:tr>
    </w:tbl>
    <w:p w14:paraId="4FDCC0B6"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0B7" w14:textId="18E6B103" w:rsidR="00EE40B5" w:rsidRDefault="00FA00BF" w:rsidP="00680B4D">
      <w:pPr>
        <w:pStyle w:val="ProductList-Offering2Heading"/>
        <w:outlineLvl w:val="2"/>
      </w:pPr>
      <w:r>
        <w:tab/>
      </w:r>
      <w:bookmarkStart w:id="1314" w:name="_Toc378147668"/>
      <w:bookmarkStart w:id="1315" w:name="_Toc378151565"/>
      <w:bookmarkStart w:id="1316" w:name="_Toc379797377"/>
      <w:bookmarkStart w:id="1317" w:name="_Toc380513409"/>
      <w:bookmarkStart w:id="1318" w:name="_Toc380655459"/>
      <w:bookmarkStart w:id="1319" w:name="SharePointOnline"/>
      <w:bookmarkStart w:id="1320" w:name="_Toc413390857"/>
      <w:r>
        <w:t>SharePoint Online</w:t>
      </w:r>
      <w:bookmarkEnd w:id="1314"/>
      <w:bookmarkEnd w:id="1315"/>
      <w:bookmarkEnd w:id="1316"/>
      <w:bookmarkEnd w:id="1317"/>
      <w:bookmarkEnd w:id="1318"/>
      <w:bookmarkEnd w:id="1319"/>
      <w:bookmarkEnd w:id="1320"/>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E75532" w14:paraId="4FDCC0C3" w14:textId="77777777" w:rsidTr="00905040">
        <w:trPr>
          <w:cantSplit/>
          <w:tblHeader/>
        </w:trPr>
        <w:tc>
          <w:tcPr>
            <w:tcW w:w="3337" w:type="dxa"/>
            <w:tcBorders>
              <w:bottom w:val="nil"/>
            </w:tcBorders>
            <w:shd w:val="clear" w:color="auto" w:fill="00188F"/>
          </w:tcPr>
          <w:p w14:paraId="4FDCC0B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B9" w14:textId="22ED920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B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B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B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B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B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B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C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C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C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C3EDC" w14:paraId="4FDCC0CF" w14:textId="77777777" w:rsidTr="00905040">
        <w:trPr>
          <w:cantSplit/>
          <w:tblHeader/>
        </w:trPr>
        <w:tc>
          <w:tcPr>
            <w:tcW w:w="3337" w:type="dxa"/>
            <w:tcBorders>
              <w:top w:val="nil"/>
              <w:left w:val="nil"/>
              <w:bottom w:val="dashSmallGap" w:sz="4" w:space="0" w:color="BFBFBF" w:themeColor="background1" w:themeShade="BF"/>
              <w:right w:val="nil"/>
            </w:tcBorders>
          </w:tcPr>
          <w:p w14:paraId="4FDCC0C4" w14:textId="70F063F6" w:rsidR="001C3EDC" w:rsidRPr="0021292E" w:rsidRDefault="00E366FD" w:rsidP="00E366FD">
            <w:pPr>
              <w:pStyle w:val="ProductList-Offering2"/>
            </w:pPr>
            <w:bookmarkStart w:id="1321" w:name="_Toc379797378"/>
            <w:bookmarkStart w:id="1322" w:name="_Toc380513410"/>
            <w:bookmarkStart w:id="1323" w:name="_Toc380655460"/>
            <w:bookmarkStart w:id="1324" w:name="_Toc413390858"/>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(Add-on SL)</w:t>
            </w:r>
            <w:bookmarkEnd w:id="1321"/>
            <w:bookmarkEnd w:id="1322"/>
            <w:bookmarkEnd w:id="1323"/>
            <w:bookmarkEnd w:id="1324"/>
          </w:p>
        </w:tc>
        <w:tc>
          <w:tcPr>
            <w:tcW w:w="738" w:type="dxa"/>
            <w:tcBorders>
              <w:top w:val="nil"/>
              <w:left w:val="nil"/>
              <w:bottom w:val="dashSmallGap" w:sz="4" w:space="0" w:color="BFBFBF" w:themeColor="background1" w:themeShade="BF"/>
              <w:right w:val="nil"/>
            </w:tcBorders>
            <w:vAlign w:val="center"/>
          </w:tcPr>
          <w:p w14:paraId="4FDCC0C5" w14:textId="2E22C962" w:rsidR="001C3EDC" w:rsidRDefault="008761C7"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C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C8"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C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E" w14:textId="60EFF9C8"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C3EDC" w14:paraId="4FDCC0DB" w14:textId="77777777" w:rsidTr="000D635C">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0" w14:textId="0A916844" w:rsidR="001C3EDC" w:rsidRPr="0021292E" w:rsidRDefault="00E366FD" w:rsidP="00E366FD">
            <w:pPr>
              <w:pStyle w:val="ProductList-Offering2"/>
            </w:pPr>
            <w:bookmarkStart w:id="1325" w:name="_Toc379797379"/>
            <w:bookmarkStart w:id="1326" w:name="_Toc380513411"/>
            <w:bookmarkStart w:id="1327" w:name="_Toc380655461"/>
            <w:bookmarkStart w:id="1328" w:name="_Toc413390859"/>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w:t>
            </w:r>
            <w:r w:rsidR="000106A8">
              <w:fldChar w:fldCharType="begin"/>
            </w:r>
            <w:r w:rsidR="000106A8">
              <w:instrText xml:space="preserve"> XE "</w:instrText>
            </w:r>
            <w:r w:rsidR="000106A8" w:rsidRPr="005B0863">
              <w:instrText>SharePoint Online Extra Storage 1 GB A</w:instrText>
            </w:r>
            <w:r w:rsidR="000106A8">
              <w:instrText xml:space="preserve">" </w:instrText>
            </w:r>
            <w:r w:rsidR="000106A8">
              <w:fldChar w:fldCharType="end"/>
            </w:r>
            <w:r w:rsidR="001C3EDC" w:rsidRPr="0021292E">
              <w:t xml:space="preserve"> (Add-on SL)</w:t>
            </w:r>
            <w:bookmarkEnd w:id="1325"/>
            <w:bookmarkEnd w:id="1326"/>
            <w:bookmarkEnd w:id="1327"/>
            <w:bookmarkEnd w:id="132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1"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D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3"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4" w14:textId="74F9C538" w:rsidR="001C3EDC" w:rsidRDefault="000D635C" w:rsidP="001C3EDC">
            <w:pPr>
              <w:pStyle w:val="ProductList-OfferingBody"/>
              <w:ind w:left="-113"/>
              <w:jc w:val="center"/>
            </w:pPr>
            <w:r w:rsidRPr="005A0966">
              <w:t>A</w:t>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D5"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D6"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7"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8" w14:textId="79E4D2F1"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9"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A" w14:textId="77777777" w:rsidR="001C3EDC" w:rsidRDefault="001C3EDC" w:rsidP="001C3EDC">
            <w:pPr>
              <w:pStyle w:val="ProductList-OfferingBody"/>
              <w:ind w:left="-113"/>
              <w:jc w:val="center"/>
            </w:pPr>
          </w:p>
        </w:tc>
      </w:tr>
      <w:tr w:rsidR="001C3EDC" w14:paraId="4FDCC0E7"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C" w14:textId="6AD55321" w:rsidR="001C3EDC" w:rsidRPr="0021292E" w:rsidRDefault="001C3EDC" w:rsidP="001C3EDC">
            <w:pPr>
              <w:pStyle w:val="ProductList-Offering2"/>
            </w:pPr>
            <w:bookmarkStart w:id="1329" w:name="_Toc379797380"/>
            <w:bookmarkStart w:id="1330" w:name="_Toc380513412"/>
            <w:bookmarkStart w:id="1331" w:name="_Toc380655462"/>
            <w:bookmarkStart w:id="1332" w:name="_Toc413390860"/>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(User SL)</w:t>
            </w:r>
            <w:bookmarkEnd w:id="1329"/>
            <w:bookmarkEnd w:id="1330"/>
            <w:bookmarkEnd w:id="1331"/>
            <w:bookmarkEnd w:id="133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D" w14:textId="1E08FAA1" w:rsidR="001C3EDC"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D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0"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1" w14:textId="77777777" w:rsidR="001C3EDC" w:rsidRDefault="001C3EDC" w:rsidP="001C3EDC">
            <w:pPr>
              <w:pStyle w:val="ProductList-OfferingBody"/>
              <w:ind w:left="-113"/>
              <w:jc w:val="center"/>
            </w:pPr>
          </w:p>
        </w:tc>
        <w:tc>
          <w:tcPr>
            <w:tcW w:w="738" w:type="dxa"/>
            <w:shd w:val="clear" w:color="auto" w:fill="70AD47" w:themeFill="accent6"/>
            <w:vAlign w:val="center"/>
          </w:tcPr>
          <w:p w14:paraId="4FDCC0E2"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3" w14:textId="18FD836B" w:rsidR="001C3EDC"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E4" w14:textId="6099A459" w:rsidR="001C3EDC"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0E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C3EDC" w14:paraId="4FDCC0FF"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F4" w14:textId="0D91E9D4" w:rsidR="001C3EDC" w:rsidRPr="0021292E" w:rsidRDefault="001C3EDC" w:rsidP="00167128">
            <w:pPr>
              <w:pStyle w:val="ProductList-Offering2"/>
              <w:tabs>
                <w:tab w:val="right" w:pos="3312"/>
              </w:tabs>
            </w:pPr>
            <w:bookmarkStart w:id="1333" w:name="_Toc379797381"/>
            <w:bookmarkStart w:id="1334" w:name="_Toc380513413"/>
            <w:bookmarkStart w:id="1335" w:name="_Toc380655463"/>
            <w:bookmarkStart w:id="1336" w:name="_Toc413390861"/>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Add-on</w:t>
            </w:r>
            <w:r w:rsidR="000106A8">
              <w:fldChar w:fldCharType="begin"/>
            </w:r>
            <w:r w:rsidR="000106A8">
              <w:instrText xml:space="preserve"> XE "</w:instrText>
            </w:r>
            <w:r w:rsidR="000106A8" w:rsidRPr="005B0863">
              <w:instrText>SharePoint Online Plan 1 Add-on</w:instrText>
            </w:r>
            <w:r w:rsidR="000106A8">
              <w:instrText xml:space="preserve">" </w:instrText>
            </w:r>
            <w:r w:rsidR="000106A8">
              <w:fldChar w:fldCharType="end"/>
            </w:r>
            <w:r w:rsidRPr="0021292E">
              <w:t xml:space="preserve"> (User SL)</w:t>
            </w:r>
            <w:bookmarkEnd w:id="1333"/>
            <w:bookmarkEnd w:id="1334"/>
            <w:bookmarkEnd w:id="1335"/>
            <w:bookmarkEnd w:id="1336"/>
            <w:r w:rsidR="00167128">
              <w:tab/>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F5"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F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F8"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F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E" w14:textId="714E5CB3"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67128" w14:paraId="4FDCC10B"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0" w14:textId="396EB632" w:rsidR="00167128" w:rsidRPr="0021292E" w:rsidRDefault="00167128" w:rsidP="00167128">
            <w:pPr>
              <w:pStyle w:val="ProductList-Offering2"/>
              <w:tabs>
                <w:tab w:val="right" w:pos="3312"/>
              </w:tabs>
            </w:pPr>
            <w:bookmarkStart w:id="1337" w:name="_Toc379797382"/>
            <w:bookmarkStart w:id="1338" w:name="_Toc380513414"/>
            <w:bookmarkStart w:id="1339" w:name="_Toc380655464"/>
            <w:bookmarkStart w:id="1340" w:name="_Toc413390862"/>
            <w:r w:rsidRPr="0021292E">
              <w:t xml:space="preserve">SharePoint Online Plan </w:t>
            </w:r>
            <w:r>
              <w:t>1G</w:t>
            </w:r>
            <w:r w:rsidR="000106A8">
              <w:fldChar w:fldCharType="begin"/>
            </w:r>
            <w:r w:rsidR="000106A8">
              <w:instrText xml:space="preserve"> XE "</w:instrText>
            </w:r>
            <w:r w:rsidR="000106A8" w:rsidRPr="005B0863">
              <w:instrText>SharePoint Online Plan 1G</w:instrText>
            </w:r>
            <w:r w:rsidR="000106A8">
              <w:instrText xml:space="preserve">" </w:instrText>
            </w:r>
            <w:r w:rsidR="000106A8">
              <w:fldChar w:fldCharType="end"/>
            </w:r>
            <w:r w:rsidRPr="0021292E">
              <w:t xml:space="preserve"> (User SL)</w:t>
            </w:r>
            <w:bookmarkEnd w:id="1337"/>
            <w:bookmarkEnd w:id="1338"/>
            <w:bookmarkEnd w:id="1339"/>
            <w:bookmarkEnd w:id="134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01" w14:textId="77777777" w:rsidR="00167128" w:rsidRDefault="00167128"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2"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3" w14:textId="622BC5DF" w:rsidR="00167128"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04"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5" w14:textId="77777777" w:rsidR="00167128" w:rsidRDefault="00167128" w:rsidP="001C3EDC">
            <w:pPr>
              <w:pStyle w:val="ProductList-OfferingBody"/>
              <w:ind w:left="-113"/>
              <w:jc w:val="center"/>
            </w:pPr>
          </w:p>
        </w:tc>
        <w:tc>
          <w:tcPr>
            <w:tcW w:w="738" w:type="dxa"/>
            <w:shd w:val="clear" w:color="auto" w:fill="BFBFBF" w:themeFill="background1" w:themeFillShade="BF"/>
            <w:vAlign w:val="center"/>
          </w:tcPr>
          <w:p w14:paraId="4FDCC106"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7"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8"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9"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A" w14:textId="77777777" w:rsidR="00167128" w:rsidRPr="005A0966" w:rsidRDefault="00167128" w:rsidP="001C3EDC">
            <w:pPr>
              <w:pStyle w:val="ProductList-OfferingBody"/>
              <w:ind w:left="-113"/>
              <w:jc w:val="center"/>
            </w:pPr>
          </w:p>
        </w:tc>
      </w:tr>
      <w:tr w:rsidR="00561759" w14:paraId="4FDCC123" w14:textId="77777777" w:rsidTr="009D1928">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18" w14:textId="35D21ECC" w:rsidR="00561759" w:rsidRPr="0021292E" w:rsidRDefault="00561759" w:rsidP="001C3EDC">
            <w:pPr>
              <w:pStyle w:val="ProductList-Offering2"/>
            </w:pPr>
            <w:bookmarkStart w:id="1341" w:name="_Toc379797384"/>
            <w:bookmarkStart w:id="1342" w:name="_Toc380513416"/>
            <w:bookmarkStart w:id="1343" w:name="_Toc380655466"/>
            <w:bookmarkStart w:id="1344" w:name="_Toc413390863"/>
            <w:r w:rsidRPr="0021292E">
              <w:t>SharePoint Online Plan</w:t>
            </w:r>
            <w:r>
              <w:t xml:space="preserve"> 2</w:t>
            </w:r>
            <w:r w:rsidR="000106A8">
              <w:fldChar w:fldCharType="begin"/>
            </w:r>
            <w:r w:rsidR="000106A8">
              <w:instrText xml:space="preserve"> XE "</w:instrText>
            </w:r>
            <w:r w:rsidR="000106A8" w:rsidRPr="005B0863">
              <w:instrText>SharePoint Online Plan 2</w:instrText>
            </w:r>
            <w:r w:rsidR="000106A8">
              <w:instrText xml:space="preserve">" </w:instrText>
            </w:r>
            <w:r w:rsidR="000106A8">
              <w:fldChar w:fldCharType="end"/>
            </w:r>
            <w:r w:rsidRPr="0021292E">
              <w:t xml:space="preserve"> (User SL)</w:t>
            </w:r>
            <w:bookmarkEnd w:id="1341"/>
            <w:bookmarkEnd w:id="1342"/>
            <w:bookmarkEnd w:id="1343"/>
            <w:bookmarkEnd w:id="134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19" w14:textId="737FC135" w:rsidR="00561759"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1A"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B" w14:textId="321E0B13" w:rsidR="00561759"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C"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D" w14:textId="77777777" w:rsidR="00561759" w:rsidRDefault="00561759" w:rsidP="001C3EDC">
            <w:pPr>
              <w:pStyle w:val="ProductList-OfferingBody"/>
              <w:ind w:left="-113"/>
              <w:jc w:val="center"/>
            </w:pPr>
          </w:p>
        </w:tc>
        <w:tc>
          <w:tcPr>
            <w:tcW w:w="738" w:type="dxa"/>
            <w:shd w:val="clear" w:color="auto" w:fill="70AD47" w:themeFill="accent6"/>
            <w:vAlign w:val="center"/>
          </w:tcPr>
          <w:p w14:paraId="4FDCC11E"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F" w14:textId="50CEFF7B" w:rsidR="00561759"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120" w14:textId="19B5237F" w:rsidR="00561759"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121"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22" w14:textId="77777777" w:rsidR="00561759" w:rsidRPr="005A0966" w:rsidRDefault="00561759" w:rsidP="001C3EDC">
            <w:pPr>
              <w:pStyle w:val="ProductList-OfferingBody"/>
              <w:ind w:left="-113"/>
              <w:jc w:val="center"/>
            </w:pPr>
          </w:p>
        </w:tc>
      </w:tr>
      <w:tr w:rsidR="00561759" w14:paraId="4FDCC13B" w14:textId="77777777" w:rsidTr="00905040">
        <w:trPr>
          <w:cantSplit/>
          <w:tblHeader/>
        </w:trPr>
        <w:tc>
          <w:tcPr>
            <w:tcW w:w="3337" w:type="dxa"/>
            <w:tcBorders>
              <w:top w:val="dashSmallGap" w:sz="4" w:space="0" w:color="BFBFBF" w:themeColor="background1" w:themeShade="BF"/>
              <w:left w:val="nil"/>
              <w:bottom w:val="nil"/>
              <w:right w:val="nil"/>
            </w:tcBorders>
          </w:tcPr>
          <w:p w14:paraId="4FDCC130" w14:textId="38F87BDA" w:rsidR="00561759" w:rsidRPr="0021292E" w:rsidRDefault="00561759" w:rsidP="001C3EDC">
            <w:pPr>
              <w:pStyle w:val="ProductList-Offering2"/>
            </w:pPr>
            <w:bookmarkStart w:id="1345" w:name="_Toc379797385"/>
            <w:bookmarkStart w:id="1346" w:name="_Toc380513417"/>
            <w:bookmarkStart w:id="1347" w:name="_Toc380655467"/>
            <w:bookmarkStart w:id="1348" w:name="_Toc413390864"/>
            <w:r w:rsidRPr="0021292E">
              <w:t>SharePoint Online Plan</w:t>
            </w:r>
            <w:r>
              <w:t xml:space="preserve"> 2G</w:t>
            </w:r>
            <w:r w:rsidR="000106A8">
              <w:fldChar w:fldCharType="begin"/>
            </w:r>
            <w:r w:rsidR="000106A8">
              <w:instrText xml:space="preserve"> XE "</w:instrText>
            </w:r>
            <w:r w:rsidR="000106A8" w:rsidRPr="005B0863">
              <w:instrText>SharePoint Online Plan 2G</w:instrText>
            </w:r>
            <w:r w:rsidR="000106A8">
              <w:instrText xml:space="preserve">" </w:instrText>
            </w:r>
            <w:r w:rsidR="000106A8">
              <w:fldChar w:fldCharType="end"/>
            </w:r>
            <w:r w:rsidRPr="0021292E">
              <w:t xml:space="preserve"> (User SL)</w:t>
            </w:r>
            <w:bookmarkEnd w:id="1345"/>
            <w:bookmarkEnd w:id="1346"/>
            <w:bookmarkEnd w:id="1347"/>
            <w:bookmarkEnd w:id="1348"/>
          </w:p>
        </w:tc>
        <w:tc>
          <w:tcPr>
            <w:tcW w:w="738" w:type="dxa"/>
            <w:tcBorders>
              <w:top w:val="dashSmallGap" w:sz="4" w:space="0" w:color="BFBFBF" w:themeColor="background1" w:themeShade="BF"/>
              <w:left w:val="nil"/>
              <w:bottom w:val="nil"/>
              <w:right w:val="nil"/>
            </w:tcBorders>
            <w:shd w:val="clear" w:color="auto" w:fill="auto"/>
            <w:vAlign w:val="center"/>
          </w:tcPr>
          <w:p w14:paraId="4FDCC131" w14:textId="77777777" w:rsidR="00561759" w:rsidRDefault="00561759"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32"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3" w14:textId="1924C2DC" w:rsidR="00561759" w:rsidRPr="005A0966" w:rsidRDefault="001B44F9" w:rsidP="001C3EDC">
            <w:pPr>
              <w:pStyle w:val="ProductList-OfferingBody"/>
              <w:ind w:left="-113"/>
              <w:jc w:val="center"/>
            </w:pPr>
            <w:r w:rsidRPr="001B44F9">
              <w:rPr>
                <w:shd w:val="clear" w:color="auto" w:fill="70AD47" w:themeFill="accent6"/>
              </w:rPr>
              <w:fldChar w:fldCharType="begin"/>
            </w:r>
            <w:r w:rsidRPr="001B44F9">
              <w:rPr>
                <w:shd w:val="clear" w:color="auto" w:fill="70AD47" w:themeFill="accent6"/>
              </w:rPr>
              <w:instrText xml:space="preserve"> AutoTextList  \sNoStyle\t "Additional Product"</w:instrText>
            </w:r>
            <w:r w:rsidRPr="001B44F9">
              <w:rPr>
                <w:shd w:val="clear" w:color="auto" w:fill="70AD47" w:themeFill="accent6"/>
              </w:rPr>
              <w:fldChar w:fldCharType="separate"/>
            </w:r>
            <w:r w:rsidRPr="001B44F9">
              <w:rPr>
                <w:shd w:val="clear" w:color="auto" w:fill="70AD47" w:themeFill="accent6"/>
              </w:rPr>
              <w:t xml:space="preserve"> A </w:t>
            </w:r>
            <w:r w:rsidRPr="001B44F9">
              <w:rPr>
                <w:shd w:val="clear" w:color="auto" w:fill="70AD47" w:themeFill="accent6"/>
              </w:rPr>
              <w:fldChar w:fldCharType="end"/>
            </w:r>
          </w:p>
        </w:tc>
        <w:tc>
          <w:tcPr>
            <w:tcW w:w="739" w:type="dxa"/>
            <w:shd w:val="clear" w:color="auto" w:fill="BFBFBF" w:themeFill="background1" w:themeFillShade="BF"/>
            <w:vAlign w:val="center"/>
          </w:tcPr>
          <w:p w14:paraId="4FDCC134"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5" w14:textId="77777777" w:rsidR="00561759" w:rsidRDefault="00561759" w:rsidP="001C3EDC">
            <w:pPr>
              <w:pStyle w:val="ProductList-OfferingBody"/>
              <w:ind w:left="-113"/>
              <w:jc w:val="center"/>
            </w:pPr>
          </w:p>
        </w:tc>
        <w:tc>
          <w:tcPr>
            <w:tcW w:w="738" w:type="dxa"/>
            <w:shd w:val="clear" w:color="auto" w:fill="BFBFBF" w:themeFill="background1" w:themeFillShade="BF"/>
            <w:vAlign w:val="center"/>
          </w:tcPr>
          <w:p w14:paraId="4FDCC136"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7"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8"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9"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A" w14:textId="77777777" w:rsidR="00561759" w:rsidRPr="005A0966" w:rsidRDefault="00561759" w:rsidP="001C3EDC">
            <w:pPr>
              <w:pStyle w:val="ProductList-OfferingBody"/>
              <w:ind w:left="-113"/>
              <w:jc w:val="center"/>
            </w:pPr>
          </w:p>
        </w:tc>
      </w:tr>
    </w:tbl>
    <w:p w14:paraId="4FDCC13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40" w14:textId="77777777" w:rsidTr="00C4636F">
        <w:tc>
          <w:tcPr>
            <w:tcW w:w="3596" w:type="dxa"/>
          </w:tcPr>
          <w:p w14:paraId="4FDCC13D" w14:textId="5152D87D" w:rsidR="00782C7B" w:rsidRDefault="001C3EDC" w:rsidP="00DE44BF">
            <w:pPr>
              <w:pStyle w:val="ProductList-Body"/>
              <w:spacing w:before="20" w:after="20"/>
            </w:pPr>
            <w:r>
              <w:t xml:space="preserve">Reduction Eligible: </w:t>
            </w:r>
            <w:r>
              <w:rPr>
                <w:b/>
              </w:rPr>
              <w:t>All</w:t>
            </w:r>
          </w:p>
        </w:tc>
        <w:tc>
          <w:tcPr>
            <w:tcW w:w="3597" w:type="dxa"/>
          </w:tcPr>
          <w:p w14:paraId="4FDCC13E" w14:textId="77777777" w:rsidR="00782C7B" w:rsidRDefault="001C3EDC" w:rsidP="001C3EDC">
            <w:pPr>
              <w:pStyle w:val="ProductList-Body"/>
              <w:spacing w:before="20" w:after="20"/>
            </w:pPr>
            <w:r>
              <w:t xml:space="preserve">Product Pool: </w:t>
            </w:r>
            <w:r>
              <w:rPr>
                <w:b/>
              </w:rPr>
              <w:t>Server</w:t>
            </w:r>
          </w:p>
        </w:tc>
        <w:tc>
          <w:tcPr>
            <w:tcW w:w="3597" w:type="dxa"/>
          </w:tcPr>
          <w:p w14:paraId="4FDCC13F" w14:textId="0B98337D" w:rsidR="00782C7B" w:rsidRDefault="00981B7C" w:rsidP="001C3EDC">
            <w:pPr>
              <w:pStyle w:val="ProductList-Body"/>
              <w:spacing w:before="20" w:after="20"/>
            </w:pPr>
            <w:r>
              <w:t>Qualified User Exemption</w:t>
            </w:r>
            <w:r w:rsidR="001C3EDC">
              <w:t xml:space="preserve">: </w:t>
            </w:r>
            <w:r w:rsidR="001C3EDC">
              <w:rPr>
                <w:b/>
              </w:rPr>
              <w:t>K only</w:t>
            </w:r>
          </w:p>
        </w:tc>
      </w:tr>
      <w:tr w:rsidR="00782C7B" w14:paraId="4FDCC144" w14:textId="77777777" w:rsidTr="00C4636F">
        <w:tc>
          <w:tcPr>
            <w:tcW w:w="3596" w:type="dxa"/>
          </w:tcPr>
          <w:p w14:paraId="4FDCC141" w14:textId="72481A82" w:rsidR="00782C7B" w:rsidRDefault="001C3EDC" w:rsidP="001C3EDC">
            <w:pPr>
              <w:pStyle w:val="ProductList-Body"/>
              <w:spacing w:before="20" w:after="20"/>
            </w:pPr>
            <w:r>
              <w:t xml:space="preserve">True-up Eligible: </w:t>
            </w:r>
            <w:r>
              <w:rPr>
                <w:b/>
              </w:rPr>
              <w:t>All</w:t>
            </w:r>
          </w:p>
        </w:tc>
        <w:tc>
          <w:tcPr>
            <w:tcW w:w="3597" w:type="dxa"/>
          </w:tcPr>
          <w:p w14:paraId="4FDCC142" w14:textId="62314855" w:rsidR="00782C7B" w:rsidRDefault="001C3EDC" w:rsidP="000F0F28">
            <w:pPr>
              <w:pStyle w:val="ProductList-Body"/>
              <w:spacing w:before="20" w:after="20"/>
              <w:ind w:left="166" w:hanging="166"/>
            </w:pPr>
            <w:r>
              <w:t xml:space="preserve">Extended Service Eligible: </w:t>
            </w:r>
            <w:r>
              <w:rPr>
                <w:b/>
              </w:rPr>
              <w:t>All</w:t>
            </w:r>
          </w:p>
        </w:tc>
        <w:tc>
          <w:tcPr>
            <w:tcW w:w="3597" w:type="dxa"/>
          </w:tcPr>
          <w:p w14:paraId="4FDCC143" w14:textId="77777777" w:rsidR="00782C7B" w:rsidRDefault="00782C7B" w:rsidP="001C3EDC">
            <w:pPr>
              <w:pStyle w:val="ProductList-Body"/>
              <w:spacing w:before="20" w:after="20"/>
            </w:pPr>
          </w:p>
        </w:tc>
      </w:tr>
    </w:tbl>
    <w:p w14:paraId="4FDCC14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46" w14:textId="58BB1D7E" w:rsidR="001D7C37" w:rsidRDefault="001D7C37" w:rsidP="001D7C37">
      <w:pPr>
        <w:pStyle w:val="ProductList-Body"/>
      </w:pPr>
      <w:r>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is formerly known as SharePoint Online Standard.</w:t>
      </w:r>
    </w:p>
    <w:p w14:paraId="4FDCC147" w14:textId="77777777" w:rsidR="001D7C37" w:rsidRDefault="001D7C37" w:rsidP="001D7C37">
      <w:pPr>
        <w:pStyle w:val="ProductList-Body"/>
      </w:pPr>
    </w:p>
    <w:p w14:paraId="4FDCC148" w14:textId="33E99F67" w:rsidR="00782C7B" w:rsidRDefault="001D7C37" w:rsidP="001D7C37">
      <w:pPr>
        <w:pStyle w:val="ProductList-Body"/>
      </w:pPr>
      <w:r>
        <w:t>Customers in Brazil or Chile purchasing 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will be provisioned for SharePoint Online Standard.  These customers may migrate to SharePoint Online Plan 1 at a later date.</w:t>
      </w:r>
    </w:p>
    <w:p w14:paraId="3CE42E1C" w14:textId="77777777" w:rsidR="00450EF0" w:rsidRDefault="00450EF0" w:rsidP="00450EF0">
      <w:pPr>
        <w:pStyle w:val="ProductList-Body"/>
      </w:pPr>
    </w:p>
    <w:p w14:paraId="31FB211D" w14:textId="44743F3B"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w:t>
        </w:r>
        <w:r w:rsidR="00D0394E">
          <w:rPr>
            <w:rStyle w:val="Hyperlink"/>
          </w:rPr>
          <w:t xml:space="preserve">ser </w:t>
        </w:r>
        <w:r w:rsidRPr="00450EF0">
          <w:rPr>
            <w:rStyle w:val="Hyperlink"/>
          </w:rPr>
          <w:t>SLs</w:t>
        </w:r>
      </w:hyperlink>
      <w:r>
        <w:t xml:space="preserve"> in Office 365 Suites for information on Add-ons.</w:t>
      </w:r>
    </w:p>
    <w:p w14:paraId="06F4FB62" w14:textId="77777777" w:rsidR="00AB66E8" w:rsidRDefault="00AB66E8" w:rsidP="00450EF0">
      <w:pPr>
        <w:pStyle w:val="ProductList-Body"/>
      </w:pPr>
    </w:p>
    <w:p w14:paraId="1686C532" w14:textId="77777777" w:rsidR="00AB66E8" w:rsidRDefault="00AB66E8" w:rsidP="00AB66E8">
      <w:pPr>
        <w:pStyle w:val="ProductList-Body"/>
        <w:rPr>
          <w:b/>
          <w:bCs/>
          <w:color w:val="00188F"/>
        </w:rPr>
      </w:pPr>
      <w:r>
        <w:rPr>
          <w:b/>
          <w:bCs/>
          <w:color w:val="00188F"/>
        </w:rPr>
        <w:t>SharePoint Online Plan 1 with Yammer and SharePoint Online Plan 2 with Yammer Key Redemption</w:t>
      </w:r>
    </w:p>
    <w:p w14:paraId="4B47DA77" w14:textId="77777777" w:rsidR="00AB66E8" w:rsidRDefault="00AB66E8" w:rsidP="00AB66E8">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inclusive of those services.</w:t>
      </w:r>
    </w:p>
    <w:bookmarkStart w:id="1349" w:name="_Toc378147669"/>
    <w:bookmarkStart w:id="1350" w:name="_Toc378151566"/>
    <w:p w14:paraId="4FDCC14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C1ED" w14:textId="1C3B1E0A" w:rsidR="00EE40B5" w:rsidRDefault="00FA00BF" w:rsidP="00680B4D">
      <w:pPr>
        <w:pStyle w:val="ProductList-OfferingGroupHeading"/>
        <w:outlineLvl w:val="1"/>
      </w:pPr>
      <w:bookmarkStart w:id="1351" w:name="_Toc378147671"/>
      <w:bookmarkStart w:id="1352" w:name="_Toc378151568"/>
      <w:bookmarkStart w:id="1353" w:name="_Toc379797395"/>
      <w:bookmarkStart w:id="1354" w:name="_Toc380513427"/>
      <w:bookmarkStart w:id="1355" w:name="_Toc380655477"/>
      <w:bookmarkStart w:id="1356" w:name="_Toc413390865"/>
      <w:bookmarkEnd w:id="1349"/>
      <w:bookmarkEnd w:id="1350"/>
      <w:r>
        <w:t>Other Online Services</w:t>
      </w:r>
      <w:bookmarkEnd w:id="1351"/>
      <w:bookmarkEnd w:id="1352"/>
      <w:bookmarkEnd w:id="1353"/>
      <w:bookmarkEnd w:id="1354"/>
      <w:bookmarkEnd w:id="1355"/>
      <w:bookmarkEnd w:id="1356"/>
    </w:p>
    <w:p w14:paraId="4FDCC229" w14:textId="77777777" w:rsidR="00EE40B5" w:rsidRDefault="00FA00BF" w:rsidP="00930D5E">
      <w:pPr>
        <w:pStyle w:val="ProductList-Offering2Heading"/>
        <w:outlineLvl w:val="2"/>
      </w:pPr>
      <w:r>
        <w:tab/>
      </w:r>
      <w:bookmarkStart w:id="1357" w:name="_Toc378147673"/>
      <w:bookmarkStart w:id="1358" w:name="_Toc378151570"/>
      <w:bookmarkStart w:id="1359" w:name="_Toc379797400"/>
      <w:bookmarkStart w:id="1360" w:name="_Toc380513432"/>
      <w:bookmarkStart w:id="1361" w:name="_Toc380655482"/>
      <w:bookmarkStart w:id="1362" w:name="_Toc413390866"/>
      <w:r>
        <w:t>Bing Maps</w:t>
      </w:r>
      <w:bookmarkEnd w:id="1357"/>
      <w:bookmarkEnd w:id="1358"/>
      <w:bookmarkEnd w:id="1359"/>
      <w:bookmarkEnd w:id="1360"/>
      <w:bookmarkEnd w:id="1361"/>
      <w:bookmarkEnd w:id="1362"/>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235" w14:textId="77777777" w:rsidTr="00C35601">
        <w:trPr>
          <w:cantSplit/>
          <w:tblHeader/>
        </w:trPr>
        <w:tc>
          <w:tcPr>
            <w:tcW w:w="3367" w:type="dxa"/>
            <w:tcBorders>
              <w:bottom w:val="nil"/>
            </w:tcBorders>
            <w:shd w:val="clear" w:color="auto" w:fill="00188F"/>
          </w:tcPr>
          <w:p w14:paraId="4FDCC22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22B" w14:textId="1CA28B94"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2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2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2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22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23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23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23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23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23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F2449" w14:paraId="4FDCC241" w14:textId="77777777" w:rsidTr="00E12A9E">
        <w:trPr>
          <w:cantSplit/>
          <w:tblHeader/>
        </w:trPr>
        <w:tc>
          <w:tcPr>
            <w:tcW w:w="3367" w:type="dxa"/>
            <w:tcBorders>
              <w:top w:val="nil"/>
              <w:left w:val="nil"/>
              <w:bottom w:val="dashSmallGap" w:sz="4" w:space="0" w:color="BFBFBF" w:themeColor="background1" w:themeShade="BF"/>
              <w:right w:val="nil"/>
            </w:tcBorders>
          </w:tcPr>
          <w:p w14:paraId="4FDCC236" w14:textId="42D084CC" w:rsidR="008F2449" w:rsidRPr="00C2472D" w:rsidRDefault="008F2449" w:rsidP="00C2472D">
            <w:pPr>
              <w:pStyle w:val="ProductList-Offering2"/>
            </w:pPr>
            <w:bookmarkStart w:id="1363" w:name="_Toc379797401"/>
            <w:bookmarkStart w:id="1364" w:name="_Toc380513433"/>
            <w:bookmarkStart w:id="1365" w:name="_Toc380655483"/>
            <w:bookmarkStart w:id="1366" w:name="_Toc413390867"/>
            <w:r w:rsidRPr="00C2472D">
              <w:t>Bing Maps Consumer Tracked Per Asset Monthly Subscription</w:t>
            </w:r>
            <w:bookmarkEnd w:id="1363"/>
            <w:bookmarkEnd w:id="1364"/>
            <w:bookmarkEnd w:id="1365"/>
            <w:bookmarkEnd w:id="1366"/>
            <w:r w:rsidR="00E6194F">
              <w:fldChar w:fldCharType="begin"/>
            </w:r>
            <w:r w:rsidR="00E6194F">
              <w:instrText xml:space="preserve"> XE "</w:instrText>
            </w:r>
            <w:r w:rsidR="00E6194F" w:rsidRPr="003F501B">
              <w:instrText>Bing Maps Consumer Tracked Per Asset Monthly Subscription</w:instrText>
            </w:r>
            <w:r w:rsidR="00E6194F">
              <w:instrText xml:space="preserve">" </w:instrText>
            </w:r>
            <w:r w:rsidR="00E6194F">
              <w:fldChar w:fldCharType="end"/>
            </w:r>
          </w:p>
        </w:tc>
        <w:tc>
          <w:tcPr>
            <w:tcW w:w="738" w:type="dxa"/>
            <w:tcBorders>
              <w:top w:val="nil"/>
              <w:left w:val="nil"/>
              <w:bottom w:val="dashSmallGap" w:sz="4" w:space="0" w:color="BFBFBF" w:themeColor="background1" w:themeShade="BF"/>
              <w:right w:val="nil"/>
            </w:tcBorders>
            <w:vAlign w:val="center"/>
          </w:tcPr>
          <w:p w14:paraId="4FDCC23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3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3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3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3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3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4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2" w14:textId="433CCE13" w:rsidR="008F2449" w:rsidRPr="00C2472D" w:rsidRDefault="008F2449" w:rsidP="00C2472D">
            <w:pPr>
              <w:pStyle w:val="ProductList-Offering2"/>
            </w:pPr>
            <w:bookmarkStart w:id="1367" w:name="_Toc379797402"/>
            <w:bookmarkStart w:id="1368" w:name="_Toc380513434"/>
            <w:bookmarkStart w:id="1369" w:name="_Toc380655484"/>
            <w:bookmarkStart w:id="1370" w:name="_Toc413390868"/>
            <w:r w:rsidRPr="00C2472D">
              <w:t>Bing Maps Enterprise Fee Monthly Subscription</w:t>
            </w:r>
            <w:bookmarkEnd w:id="1367"/>
            <w:bookmarkEnd w:id="1368"/>
            <w:bookmarkEnd w:id="1369"/>
            <w:bookmarkEnd w:id="1370"/>
            <w:r w:rsidR="00E6194F">
              <w:fldChar w:fldCharType="begin"/>
            </w:r>
            <w:r w:rsidR="00E6194F">
              <w:instrText xml:space="preserve"> XE "</w:instrText>
            </w:r>
            <w:r w:rsidR="00E6194F" w:rsidRPr="003F501B">
              <w:instrText>Bing Maps Enterprise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3"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4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4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4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4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4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5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E" w14:textId="183B7957" w:rsidR="008F2449" w:rsidRPr="00C2472D" w:rsidRDefault="008F2449" w:rsidP="00C2472D">
            <w:pPr>
              <w:pStyle w:val="ProductList-Offering2"/>
            </w:pPr>
            <w:bookmarkStart w:id="1371" w:name="_Toc379797403"/>
            <w:bookmarkStart w:id="1372" w:name="_Toc380513435"/>
            <w:bookmarkStart w:id="1373" w:name="_Toc380655485"/>
            <w:bookmarkStart w:id="1374" w:name="_Toc413390869"/>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100k Transactions Monthly Subscription</w:t>
            </w:r>
            <w:bookmarkEnd w:id="1371"/>
            <w:bookmarkEnd w:id="1372"/>
            <w:bookmarkEnd w:id="1373"/>
            <w:bookmarkEnd w:id="137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F"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5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5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5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5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6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5A" w14:textId="5B0CC84C" w:rsidR="008F2449" w:rsidRPr="00C2472D" w:rsidRDefault="008F2449" w:rsidP="00C2472D">
            <w:pPr>
              <w:pStyle w:val="ProductList-Offering2"/>
            </w:pPr>
            <w:bookmarkStart w:id="1375" w:name="_Toc379797404"/>
            <w:bookmarkStart w:id="1376" w:name="_Toc380513436"/>
            <w:bookmarkStart w:id="1377" w:name="_Toc380655486"/>
            <w:bookmarkStart w:id="1378" w:name="_Toc413390870"/>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250K (and higher) Transactions Monthly Subscription</w:t>
            </w:r>
            <w:bookmarkEnd w:id="1375"/>
            <w:bookmarkEnd w:id="1376"/>
            <w:bookmarkEnd w:id="1377"/>
            <w:bookmarkEnd w:id="1378"/>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5B"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5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66" w14:textId="42BBA58E" w:rsidR="008F2449" w:rsidRPr="00C2472D" w:rsidRDefault="008F2449" w:rsidP="00C2472D">
            <w:pPr>
              <w:pStyle w:val="ProductList-Offering2"/>
            </w:pPr>
            <w:bookmarkStart w:id="1379" w:name="_Toc379797405"/>
            <w:bookmarkStart w:id="1380" w:name="_Toc380513437"/>
            <w:bookmarkStart w:id="1381" w:name="_Toc380655487"/>
            <w:bookmarkStart w:id="1382" w:name="_Toc413390871"/>
            <w:r w:rsidRPr="00C2472D">
              <w:t>Bing Maps Known Per User Monthly Subscription</w:t>
            </w:r>
            <w:bookmarkEnd w:id="1379"/>
            <w:bookmarkEnd w:id="1380"/>
            <w:bookmarkEnd w:id="1381"/>
            <w:bookmarkEnd w:id="1382"/>
            <w:r w:rsidR="00E6194F">
              <w:fldChar w:fldCharType="begin"/>
            </w:r>
            <w:r w:rsidR="00E6194F">
              <w:instrText xml:space="preserve"> XE "</w:instrText>
            </w:r>
            <w:r w:rsidR="00E6194F" w:rsidRPr="003F501B">
              <w:instrText>Bing Maps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6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6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6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2" w14:textId="1D09243B" w:rsidR="008F2449" w:rsidRPr="00C2472D" w:rsidRDefault="008F2449" w:rsidP="00C2472D">
            <w:pPr>
              <w:pStyle w:val="ProductList-Offering2"/>
            </w:pPr>
            <w:bookmarkStart w:id="1383" w:name="_Toc379797406"/>
            <w:bookmarkStart w:id="1384" w:name="_Toc380513438"/>
            <w:bookmarkStart w:id="1385" w:name="_Toc380655488"/>
            <w:bookmarkStart w:id="1386" w:name="_Toc413390872"/>
            <w:r w:rsidRPr="00C2472D">
              <w:t>Bing Maps Known 5K User Monthly Subscription</w:t>
            </w:r>
            <w:bookmarkEnd w:id="1383"/>
            <w:bookmarkEnd w:id="1384"/>
            <w:bookmarkEnd w:id="1385"/>
            <w:bookmarkEnd w:id="1386"/>
            <w:r w:rsidR="00E6194F">
              <w:fldChar w:fldCharType="begin"/>
            </w:r>
            <w:r w:rsidR="00E6194F">
              <w:instrText xml:space="preserve"> XE "</w:instrText>
            </w:r>
            <w:r w:rsidR="00E6194F" w:rsidRPr="003F501B">
              <w:instrText>Bing Maps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3"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7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7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7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7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7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8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E" w14:textId="36CE0080" w:rsidR="008F2449" w:rsidRPr="00C2472D" w:rsidRDefault="008F2449" w:rsidP="00C2472D">
            <w:pPr>
              <w:pStyle w:val="ProductList-Offering2"/>
            </w:pPr>
            <w:bookmarkStart w:id="1387" w:name="_Toc379797407"/>
            <w:bookmarkStart w:id="1388" w:name="_Toc380513439"/>
            <w:bookmarkStart w:id="1389" w:name="_Toc380655489"/>
            <w:bookmarkStart w:id="1390" w:name="_Toc413390873"/>
            <w:r w:rsidRPr="00C2472D">
              <w:t>Bing Maps Light Known Per User Monthly Subscription</w:t>
            </w:r>
            <w:bookmarkEnd w:id="1387"/>
            <w:bookmarkEnd w:id="1388"/>
            <w:bookmarkEnd w:id="1389"/>
            <w:bookmarkEnd w:id="1390"/>
            <w:r w:rsidR="00E6194F">
              <w:fldChar w:fldCharType="begin"/>
            </w:r>
            <w:r w:rsidR="00E6194F">
              <w:instrText xml:space="preserve"> XE "</w:instrText>
            </w:r>
            <w:r w:rsidR="00E6194F" w:rsidRPr="003F501B">
              <w:instrText>Bing Maps Light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8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8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8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8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9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8A" w14:textId="003ADB8C" w:rsidR="008F2449" w:rsidRPr="00C2472D" w:rsidRDefault="008F2449" w:rsidP="00C2472D">
            <w:pPr>
              <w:pStyle w:val="ProductList-Offering2"/>
            </w:pPr>
            <w:bookmarkStart w:id="1391" w:name="_Toc379797408"/>
            <w:bookmarkStart w:id="1392" w:name="_Toc380513440"/>
            <w:bookmarkStart w:id="1393" w:name="_Toc380655490"/>
            <w:bookmarkStart w:id="1394" w:name="_Toc413390874"/>
            <w:r w:rsidRPr="00C2472D">
              <w:t>Bing Maps Light Known 5K User Monthly Subscription</w:t>
            </w:r>
            <w:bookmarkEnd w:id="1391"/>
            <w:bookmarkEnd w:id="1392"/>
            <w:bookmarkEnd w:id="1393"/>
            <w:bookmarkEnd w:id="1394"/>
            <w:r w:rsidR="00E6194F">
              <w:fldChar w:fldCharType="begin"/>
            </w:r>
            <w:r w:rsidR="00E6194F">
              <w:instrText xml:space="preserve"> XE "</w:instrText>
            </w:r>
            <w:r w:rsidR="00E6194F" w:rsidRPr="003F501B">
              <w:instrText>Bing Maps Light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8B"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8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96" w14:textId="252B526E" w:rsidR="008F2449" w:rsidRPr="00C2472D" w:rsidRDefault="008F2449" w:rsidP="00F9064F">
            <w:pPr>
              <w:pStyle w:val="ProductList-Offering2"/>
            </w:pPr>
            <w:bookmarkStart w:id="1395" w:name="_Toc379797409"/>
            <w:bookmarkStart w:id="1396" w:name="_Toc380513441"/>
            <w:bookmarkStart w:id="1397" w:name="_Toc380655491"/>
            <w:bookmarkStart w:id="1398" w:name="_Toc413390875"/>
            <w:r w:rsidRPr="00C2472D">
              <w:t xml:space="preserve">Bing Maps Asset Management </w:t>
            </w:r>
            <w:r w:rsidR="00F9064F">
              <w:t xml:space="preserve">for Windows </w:t>
            </w:r>
            <w:r w:rsidRPr="00C2472D">
              <w:t>Europe</w:t>
            </w:r>
            <w:r w:rsidR="00F9064F">
              <w:t xml:space="preserve"> or North America</w:t>
            </w:r>
            <w:bookmarkEnd w:id="1398"/>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bookmarkEnd w:id="1395"/>
            <w:bookmarkEnd w:id="1396"/>
            <w:bookmarkEnd w:id="139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9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9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9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C6" w14:textId="3569424B" w:rsidR="008F2449" w:rsidRPr="00C2472D" w:rsidRDefault="008F2449" w:rsidP="00F9064F">
            <w:pPr>
              <w:pStyle w:val="ProductList-Offering2"/>
            </w:pPr>
            <w:bookmarkStart w:id="1399" w:name="_Toc379797413"/>
            <w:bookmarkStart w:id="1400" w:name="_Toc380513445"/>
            <w:bookmarkStart w:id="1401" w:name="_Toc380655495"/>
            <w:bookmarkStart w:id="1402" w:name="_Toc413390876"/>
            <w:r w:rsidRPr="00C2472D">
              <w:t xml:space="preserve">Bing Maps Asset Management </w:t>
            </w:r>
            <w:r w:rsidR="00F9064F">
              <w:t xml:space="preserve">for Windows </w:t>
            </w:r>
            <w:r w:rsidRPr="00C2472D">
              <w:t>Platform Fee Monthly Subscription</w:t>
            </w:r>
            <w:bookmarkEnd w:id="1399"/>
            <w:bookmarkEnd w:id="1400"/>
            <w:bookmarkEnd w:id="1401"/>
            <w:bookmarkEnd w:id="1402"/>
            <w:r w:rsidR="00E6194F">
              <w:fldChar w:fldCharType="begin"/>
            </w:r>
            <w:r w:rsidR="00E6194F">
              <w:instrText xml:space="preserve"> XE "</w:instrText>
            </w:r>
            <w:r w:rsidR="00E6194F" w:rsidRPr="003F501B">
              <w:instrText>Bing Maps Mobile Asset Management Platform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C7"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C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C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D2" w14:textId="792C0B01" w:rsidR="008F2449" w:rsidRPr="00C2472D" w:rsidRDefault="008F2449" w:rsidP="00C2472D">
            <w:pPr>
              <w:pStyle w:val="ProductList-Offering2"/>
            </w:pPr>
            <w:bookmarkStart w:id="1403" w:name="_Toc379797414"/>
            <w:bookmarkStart w:id="1404" w:name="_Toc380513446"/>
            <w:bookmarkStart w:id="1405" w:name="_Toc380655496"/>
            <w:bookmarkStart w:id="1406" w:name="_Toc413390877"/>
            <w:r w:rsidRPr="00C2472D">
              <w:t>Bing Maps Public Website Usage 100K Transactions Monthly Subscription</w:t>
            </w:r>
            <w:bookmarkEnd w:id="1403"/>
            <w:bookmarkEnd w:id="1404"/>
            <w:bookmarkEnd w:id="1405"/>
            <w:bookmarkEnd w:id="1406"/>
            <w:r w:rsidR="00E6194F">
              <w:fldChar w:fldCharType="begin"/>
            </w:r>
            <w:r w:rsidR="00E6194F">
              <w:instrText xml:space="preserve"> XE "</w:instrText>
            </w:r>
            <w:r w:rsidR="00E6194F" w:rsidRPr="003F501B">
              <w:instrText>Bing Maps Public Website Usage 100K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D3" w14:textId="77777777" w:rsidR="008F2449" w:rsidRDefault="008F2449" w:rsidP="008F2449">
            <w:pPr>
              <w:pStyle w:val="ProductList-OfferingBody"/>
              <w:ind w:left="-113"/>
              <w:jc w:val="center"/>
            </w:pPr>
            <w:r>
              <w:t>50</w:t>
            </w:r>
          </w:p>
        </w:tc>
        <w:tc>
          <w:tcPr>
            <w:tcW w:w="739" w:type="dxa"/>
            <w:tcBorders>
              <w:left w:val="single" w:sz="12" w:space="0" w:color="FFFFFF" w:themeColor="background1"/>
            </w:tcBorders>
            <w:shd w:val="clear" w:color="auto" w:fill="BFBFBF" w:themeFill="background1" w:themeFillShade="BF"/>
            <w:vAlign w:val="center"/>
          </w:tcPr>
          <w:p w14:paraId="4FDCC2D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D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D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D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D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E9" w14:textId="77777777" w:rsidTr="00E12A9E">
        <w:trPr>
          <w:cantSplit/>
          <w:tblHeader/>
        </w:trPr>
        <w:tc>
          <w:tcPr>
            <w:tcW w:w="3367" w:type="dxa"/>
            <w:tcBorders>
              <w:top w:val="dashSmallGap" w:sz="4" w:space="0" w:color="BFBFBF" w:themeColor="background1" w:themeShade="BF"/>
              <w:left w:val="nil"/>
              <w:bottom w:val="nil"/>
              <w:right w:val="nil"/>
            </w:tcBorders>
          </w:tcPr>
          <w:p w14:paraId="4FDCC2DE" w14:textId="0D0561D6" w:rsidR="008F2449" w:rsidRPr="00C2472D" w:rsidRDefault="008F2449" w:rsidP="00C2472D">
            <w:pPr>
              <w:pStyle w:val="ProductList-Offering2"/>
            </w:pPr>
            <w:bookmarkStart w:id="1407" w:name="_Toc379797415"/>
            <w:bookmarkStart w:id="1408" w:name="_Toc380513447"/>
            <w:bookmarkStart w:id="1409" w:name="_Toc380655497"/>
            <w:bookmarkStart w:id="1410" w:name="_Toc413390878"/>
            <w:r w:rsidRPr="00C2472D">
              <w:t>Bing Maps Public Website Usage 420K (and higher) Transactions Monthly Subscription</w:t>
            </w:r>
            <w:bookmarkEnd w:id="1407"/>
            <w:bookmarkEnd w:id="1408"/>
            <w:bookmarkEnd w:id="1409"/>
            <w:bookmarkEnd w:id="1410"/>
            <w:r w:rsidR="00E6194F">
              <w:fldChar w:fldCharType="begin"/>
            </w:r>
            <w:r w:rsidR="00E6194F">
              <w:instrText xml:space="preserve"> XE "</w:instrText>
            </w:r>
            <w:r w:rsidR="00E6194F" w:rsidRPr="003F501B">
              <w:instrText>Bing Maps Public Website Usage 420K (and higher)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nil"/>
              <w:right w:val="nil"/>
            </w:tcBorders>
            <w:vAlign w:val="center"/>
          </w:tcPr>
          <w:p w14:paraId="4FDCC2DF"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E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E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E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E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E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2EA"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EE" w14:textId="77777777" w:rsidTr="00C4636F">
        <w:tc>
          <w:tcPr>
            <w:tcW w:w="3596" w:type="dxa"/>
          </w:tcPr>
          <w:p w14:paraId="4FDCC2EB" w14:textId="77777777" w:rsidR="00782C7B" w:rsidRDefault="00782C7B" w:rsidP="008F2449">
            <w:pPr>
              <w:pStyle w:val="ProductList-Body"/>
              <w:spacing w:before="20" w:after="20"/>
            </w:pPr>
          </w:p>
        </w:tc>
        <w:tc>
          <w:tcPr>
            <w:tcW w:w="3597" w:type="dxa"/>
          </w:tcPr>
          <w:p w14:paraId="4FDCC2EC"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ED" w14:textId="77777777" w:rsidR="00782C7B" w:rsidRDefault="00782C7B" w:rsidP="008F2449">
            <w:pPr>
              <w:pStyle w:val="ProductList-Body"/>
              <w:spacing w:before="20" w:after="20"/>
            </w:pPr>
          </w:p>
        </w:tc>
      </w:tr>
    </w:tbl>
    <w:p w14:paraId="4FDCC2E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2F2" w14:textId="54E83CD9" w:rsidR="00C2472D" w:rsidRDefault="00F9064F" w:rsidP="00C2472D">
      <w:pPr>
        <w:pStyle w:val="ProductList-Body"/>
      </w:pPr>
      <w:r>
        <w:t>Each</w:t>
      </w:r>
      <w:r w:rsidR="00E74A85" w:rsidRPr="00E74A85">
        <w:t xml:space="preserve"> </w:t>
      </w:r>
      <w:r w:rsidR="00E74A85">
        <w:t>Bing Maps Public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 and</w:t>
      </w:r>
      <w:r w:rsidR="00C2472D">
        <w:t xml:space="preserve">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00C2472D">
        <w:t xml:space="preserve"> Add-on SL </w:t>
      </w:r>
      <w:r w:rsidR="00E74A85">
        <w:t>entitles the Customer to a certain number of Billable Transactions. Customers may</w:t>
      </w:r>
      <w:r w:rsidR="00C2472D">
        <w:t xml:space="preserve"> purchase </w:t>
      </w:r>
      <w:r w:rsidR="00E74A85">
        <w:t>additional</w:t>
      </w:r>
      <w:r w:rsidR="00C2472D">
        <w:t xml:space="preserve"> Billable Transactions </w:t>
      </w:r>
      <w:r w:rsidR="00E74A85">
        <w:t>by acquiring multiple</w:t>
      </w:r>
      <w:r w:rsidR="00C2472D">
        <w:t xml:space="preserve"> Bing Maps P</w:t>
      </w:r>
      <w:r w:rsidR="00E74A85">
        <w:t>ublic Website Usage</w:t>
      </w:r>
      <w:r w:rsidR="00C2472D">
        <w:t xml:space="preserve"> Add-on SL</w:t>
      </w:r>
      <w:r w:rsidR="00E74A85">
        <w:t>s</w:t>
      </w:r>
      <w:r w:rsidR="00C2472D">
        <w:t xml:space="preserve"> </w:t>
      </w:r>
      <w:r w:rsidR="00E74A85">
        <w:t>or Bing Maps Internal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SLs during their enrollment</w:t>
      </w:r>
      <w:r w:rsidR="00C2472D">
        <w:t xml:space="preserve">.    Unused monthly Billable Transactions may be rolled over on a monthly basis up to the enrollment expiration date.  On the enrollment expiration date, all purchased </w:t>
      </w:r>
      <w:r w:rsidR="00761047">
        <w:t>an</w:t>
      </w:r>
      <w:r w:rsidR="00E74A85">
        <w:t xml:space="preserve">d </w:t>
      </w:r>
      <w:r w:rsidR="00C2472D">
        <w:t>unused Billable Transactions are forfeited.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4FDCC2F3" w14:textId="77777777" w:rsidR="00C2472D" w:rsidRDefault="00C2472D" w:rsidP="00C2472D">
      <w:pPr>
        <w:pStyle w:val="ProductList-Body"/>
      </w:pPr>
    </w:p>
    <w:p w14:paraId="4FDCC2F7" w14:textId="77777777" w:rsidR="00C2472D" w:rsidRPr="00C2472D" w:rsidRDefault="00C2472D" w:rsidP="00C2472D">
      <w:pPr>
        <w:pStyle w:val="ProductList-Body"/>
        <w:rPr>
          <w:b/>
        </w:rPr>
      </w:pPr>
      <w:r w:rsidRPr="0025267B">
        <w:rPr>
          <w:b/>
          <w:color w:val="00188F"/>
        </w:rPr>
        <w:t>Bing Maps Customer Support</w:t>
      </w:r>
    </w:p>
    <w:p w14:paraId="4FDCC2F8" w14:textId="77777777" w:rsidR="00C2472D" w:rsidRDefault="00C2472D" w:rsidP="00C2472D">
      <w:pPr>
        <w:pStyle w:val="ProductList-Body"/>
      </w:pPr>
      <w:r>
        <w:t xml:space="preserve">Customer Support is available to all customers purchasing Bing Maps. Information on the support can be found here: </w:t>
      </w:r>
      <w:hyperlink r:id="rId56" w:history="1">
        <w:r w:rsidRPr="00190243">
          <w:rPr>
            <w:rStyle w:val="Hyperlink"/>
          </w:rPr>
          <w:t>http://www.microsoft.com/maps/support</w:t>
        </w:r>
      </w:hyperlink>
      <w:r>
        <w:t>.</w:t>
      </w:r>
    </w:p>
    <w:p w14:paraId="4FDCC2F9" w14:textId="77777777" w:rsidR="00C2472D" w:rsidRDefault="00C2472D" w:rsidP="00C2472D">
      <w:pPr>
        <w:pStyle w:val="ProductList-Body"/>
      </w:pPr>
    </w:p>
    <w:p w14:paraId="4FDCC2FA" w14:textId="7ED2BC44" w:rsidR="00C2472D" w:rsidRPr="00C2472D" w:rsidRDefault="00C2472D" w:rsidP="00C2472D">
      <w:pPr>
        <w:pStyle w:val="ProductList-Body"/>
        <w:rPr>
          <w:b/>
        </w:rPr>
      </w:pPr>
      <w:r w:rsidRPr="0025267B">
        <w:rPr>
          <w:b/>
          <w:color w:val="00188F"/>
        </w:rPr>
        <w:t>How to access the Bing Maps Service</w:t>
      </w:r>
    </w:p>
    <w:p w14:paraId="4FDCC2FB" w14:textId="5FD0E8DD" w:rsidR="00C2472D" w:rsidRDefault="00AB1667" w:rsidP="00C2472D">
      <w:pPr>
        <w:pStyle w:val="ProductList-Body"/>
      </w:pPr>
      <w:r>
        <w:t>A customer</w:t>
      </w:r>
      <w:r w:rsidR="00C2472D">
        <w:t xml:space="preserve"> can provision </w:t>
      </w:r>
      <w:r>
        <w:t>its</w:t>
      </w:r>
      <w:r w:rsidR="00C2472D">
        <w:t xml:space="preserve"> Bing Maps Account ID(s) under </w:t>
      </w:r>
      <w:r>
        <w:t>its</w:t>
      </w:r>
      <w:r w:rsidR="00C2472D">
        <w:t xml:space="preserve"> Volume Licensing Agreement using the production access provisioning form on the Bing Maps Account Center (</w:t>
      </w:r>
      <w:hyperlink r:id="rId57" w:history="1">
        <w:r w:rsidR="00C2472D" w:rsidRPr="00190243">
          <w:rPr>
            <w:rStyle w:val="Hyperlink"/>
          </w:rPr>
          <w:t>https://www.bingmapsportal.com</w:t>
        </w:r>
      </w:hyperlink>
      <w:r w:rsidR="00C2472D">
        <w:t xml:space="preserve">).  Production access for Bing Maps Account ID(s) will be granted once </w:t>
      </w:r>
      <w:r>
        <w:t>it has</w:t>
      </w:r>
      <w:r w:rsidR="00C2472D">
        <w:t xml:space="preserve"> provided </w:t>
      </w:r>
      <w:r>
        <w:t>its</w:t>
      </w:r>
      <w:r w:rsidR="00C2472D">
        <w:t xml:space="preserve"> Volume License Agreement/Enrollment number and selected the product family associated with </w:t>
      </w:r>
      <w:r>
        <w:t>its</w:t>
      </w:r>
      <w:r w:rsidR="00C2472D">
        <w:t xml:space="preserve"> purchase.</w:t>
      </w:r>
    </w:p>
    <w:p w14:paraId="4FDCC2FC" w14:textId="77777777" w:rsidR="00C2472D" w:rsidRDefault="00C2472D" w:rsidP="00C2472D">
      <w:pPr>
        <w:pStyle w:val="ProductList-Body"/>
      </w:pPr>
    </w:p>
    <w:p w14:paraId="4FDCC2FF" w14:textId="5B6D1EF0" w:rsidR="00782C7B" w:rsidRDefault="00C2472D" w:rsidP="00C2472D">
      <w:pPr>
        <w:pStyle w:val="ProductList-Body"/>
      </w:pPr>
      <w:r>
        <w:t>A minimum of one Bing Maps Account ID is required for each offering purchased from a different product family. The different product families are Bing Maps Public Website, Bing Maps Internal Website, Bing Maps Known User, Bing Maps Light Known User and Bin</w:t>
      </w:r>
      <w:r w:rsidR="00E74A85">
        <w:t xml:space="preserve">g Maps Asset Management for Windows. </w:t>
      </w:r>
      <w:r>
        <w:t xml:space="preserve">When purchasing from </w:t>
      </w:r>
      <w:r w:rsidR="00E74A85">
        <w:t>the Asse</w:t>
      </w:r>
      <w:r w:rsidR="00761047">
        <w:t>t</w:t>
      </w:r>
      <w:r w:rsidR="00E74A85">
        <w:t xml:space="preserve"> Management for Windows</w:t>
      </w:r>
      <w:r>
        <w:t xml:space="preserve"> product family, </w:t>
      </w:r>
      <w:r w:rsidR="00AB1667">
        <w:t>a customer is</w:t>
      </w:r>
      <w:r>
        <w:t xml:space="preserve"> require</w:t>
      </w:r>
      <w:r w:rsidR="00AB1667">
        <w:t>d</w:t>
      </w:r>
      <w:r>
        <w:t xml:space="preserve"> </w:t>
      </w:r>
      <w:r w:rsidR="00AB1667">
        <w:t xml:space="preserve">to have </w:t>
      </w:r>
      <w:r>
        <w:t>a separate Bing Maps Account ID for each region (e.g. Europe vs. North America).</w:t>
      </w:r>
    </w:p>
    <w:p w14:paraId="4FDCC300"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01" w14:textId="0E77B60E" w:rsidR="00FA00BF" w:rsidRDefault="00FA00BF" w:rsidP="00930D5E">
      <w:pPr>
        <w:pStyle w:val="ProductList-Offering2Heading"/>
        <w:outlineLvl w:val="2"/>
      </w:pPr>
      <w:r>
        <w:tab/>
      </w:r>
      <w:bookmarkStart w:id="1411" w:name="_Toc378147674"/>
      <w:bookmarkStart w:id="1412" w:name="_Toc378151571"/>
      <w:bookmarkStart w:id="1413" w:name="_Toc379797416"/>
      <w:bookmarkStart w:id="1414" w:name="_Toc380513450"/>
      <w:bookmarkStart w:id="1415" w:name="_Toc380655500"/>
      <w:bookmarkStart w:id="1416" w:name="_Toc413390879"/>
      <w:r>
        <w:t>Forefront Online</w:t>
      </w:r>
      <w:bookmarkEnd w:id="1411"/>
      <w:bookmarkEnd w:id="1412"/>
      <w:bookmarkEnd w:id="1413"/>
      <w:bookmarkEnd w:id="1414"/>
      <w:bookmarkEnd w:id="1415"/>
      <w:bookmarkEnd w:id="1416"/>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C30D" w14:textId="77777777" w:rsidTr="00732517">
        <w:trPr>
          <w:cantSplit/>
          <w:tblHeader/>
        </w:trPr>
        <w:tc>
          <w:tcPr>
            <w:tcW w:w="3352" w:type="dxa"/>
            <w:tcBorders>
              <w:bottom w:val="nil"/>
            </w:tcBorders>
            <w:shd w:val="clear" w:color="auto" w:fill="00188F"/>
          </w:tcPr>
          <w:p w14:paraId="4FDCC30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03" w14:textId="7428F791"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0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0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0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0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0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0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0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0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F3019" w14:paraId="055EBF7D" w14:textId="77777777" w:rsidTr="00732517">
        <w:trPr>
          <w:cantSplit/>
          <w:tblHeader/>
        </w:trPr>
        <w:tc>
          <w:tcPr>
            <w:tcW w:w="3352" w:type="dxa"/>
            <w:tcBorders>
              <w:top w:val="dashSmallGap" w:sz="4" w:space="0" w:color="BFBFBF" w:themeColor="background1" w:themeShade="BF"/>
              <w:left w:val="nil"/>
              <w:bottom w:val="nil"/>
              <w:right w:val="nil"/>
            </w:tcBorders>
          </w:tcPr>
          <w:p w14:paraId="7B2795D1" w14:textId="69D5E7F2" w:rsidR="002F3019" w:rsidRPr="00B01933" w:rsidRDefault="002F3019" w:rsidP="002F3019">
            <w:pPr>
              <w:pStyle w:val="ProductList-Offering2"/>
            </w:pPr>
            <w:bookmarkStart w:id="1417" w:name="_Toc379797418"/>
            <w:bookmarkStart w:id="1418" w:name="_Toc380513452"/>
            <w:bookmarkStart w:id="1419" w:name="_Toc380655502"/>
            <w:bookmarkStart w:id="1420" w:name="_Toc413390880"/>
            <w:r w:rsidRPr="00B01933">
              <w:t>Forefront Protection 2010 for SharePoint</w:t>
            </w:r>
            <w:r w:rsidR="00864C0F" w:rsidRPr="00B01933">
              <w:fldChar w:fldCharType="begin"/>
            </w:r>
            <w:r w:rsidR="00864C0F" w:rsidRPr="00B01933">
              <w:instrText xml:space="preserve"> XE "Forefront Protection 2010 for SharePoint" </w:instrText>
            </w:r>
            <w:r w:rsidR="00864C0F" w:rsidRPr="00B01933">
              <w:fldChar w:fldCharType="end"/>
            </w:r>
            <w:r w:rsidRPr="00B01933">
              <w:t xml:space="preserve"> for Internet Sites</w:t>
            </w:r>
            <w:r w:rsidR="00E6194F" w:rsidRPr="00B01933">
              <w:fldChar w:fldCharType="begin"/>
            </w:r>
            <w:r w:rsidR="00E6194F" w:rsidRPr="00B01933">
              <w:instrText xml:space="preserve"> XE "Forefront Protection 2010 for SharePoint for Internet Sites" </w:instrText>
            </w:r>
            <w:r w:rsidR="00E6194F" w:rsidRPr="00B01933">
              <w:fldChar w:fldCharType="end"/>
            </w:r>
            <w:r w:rsidRPr="00B01933">
              <w:t xml:space="preserve"> (Add-on SL)</w:t>
            </w:r>
            <w:bookmarkEnd w:id="1417"/>
            <w:bookmarkEnd w:id="1418"/>
            <w:bookmarkEnd w:id="1419"/>
            <w:bookmarkEnd w:id="1420"/>
          </w:p>
        </w:tc>
        <w:tc>
          <w:tcPr>
            <w:tcW w:w="738" w:type="dxa"/>
            <w:tcBorders>
              <w:top w:val="dashSmallGap" w:sz="4" w:space="0" w:color="BFBFBF" w:themeColor="background1" w:themeShade="BF"/>
              <w:left w:val="nil"/>
              <w:bottom w:val="nil"/>
              <w:right w:val="nil"/>
            </w:tcBorders>
            <w:vAlign w:val="center"/>
          </w:tcPr>
          <w:p w14:paraId="38AB7D2B" w14:textId="68734FB2" w:rsidR="002F3019" w:rsidRDefault="002F3019" w:rsidP="002F3019">
            <w:pPr>
              <w:pStyle w:val="ProductList-OfferingBody"/>
              <w:ind w:left="-113"/>
              <w:jc w:val="center"/>
            </w:pPr>
            <w:r>
              <w:t>25</w:t>
            </w:r>
          </w:p>
        </w:tc>
        <w:tc>
          <w:tcPr>
            <w:tcW w:w="739" w:type="dxa"/>
            <w:tcBorders>
              <w:left w:val="single" w:sz="12" w:space="0" w:color="FFFFFF" w:themeColor="background1"/>
            </w:tcBorders>
            <w:shd w:val="clear" w:color="auto" w:fill="70AD47" w:themeFill="accent6"/>
            <w:vAlign w:val="center"/>
          </w:tcPr>
          <w:p w14:paraId="25EDB968" w14:textId="1C1270AC" w:rsidR="002F3019" w:rsidRDefault="002F3019" w:rsidP="002F3019">
            <w:pPr>
              <w:pStyle w:val="ProductList-OfferingBody"/>
              <w:ind w:left="-113"/>
              <w:jc w:val="center"/>
            </w:pPr>
            <w:r>
              <w:t>25</w:t>
            </w:r>
          </w:p>
        </w:tc>
        <w:tc>
          <w:tcPr>
            <w:tcW w:w="739" w:type="dxa"/>
            <w:shd w:val="clear" w:color="auto" w:fill="70AD47" w:themeFill="accent6"/>
            <w:vAlign w:val="center"/>
          </w:tcPr>
          <w:p w14:paraId="2BEE9C01" w14:textId="3A6ABC52"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E3A84D" w14:textId="71A41B7F"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7BC9F49" w14:textId="77777777" w:rsidR="002F3019" w:rsidRDefault="002F3019" w:rsidP="002F3019">
            <w:pPr>
              <w:pStyle w:val="ProductList-OfferingBody"/>
              <w:ind w:left="-113"/>
              <w:jc w:val="center"/>
            </w:pPr>
          </w:p>
        </w:tc>
        <w:tc>
          <w:tcPr>
            <w:tcW w:w="738" w:type="dxa"/>
            <w:shd w:val="clear" w:color="auto" w:fill="BFBFBF" w:themeFill="background1" w:themeFillShade="BF"/>
            <w:vAlign w:val="center"/>
          </w:tcPr>
          <w:p w14:paraId="4A37A389" w14:textId="77777777" w:rsidR="002F3019" w:rsidRDefault="002F3019" w:rsidP="002F3019">
            <w:pPr>
              <w:pStyle w:val="ProductList-OfferingBody"/>
              <w:ind w:left="-113"/>
              <w:jc w:val="center"/>
            </w:pPr>
          </w:p>
        </w:tc>
        <w:tc>
          <w:tcPr>
            <w:tcW w:w="739" w:type="dxa"/>
            <w:shd w:val="clear" w:color="auto" w:fill="70AD47" w:themeFill="accent6"/>
            <w:vAlign w:val="center"/>
          </w:tcPr>
          <w:p w14:paraId="5389ADD0" w14:textId="332BA7E3" w:rsidR="002F3019" w:rsidRPr="002F3019" w:rsidRDefault="002F3019" w:rsidP="002F3019">
            <w:pPr>
              <w:pStyle w:val="ProductList-OfferingBody"/>
              <w:ind w:left="-113"/>
              <w:jc w:val="center"/>
            </w:pPr>
            <w:r w:rsidRPr="002F3019">
              <w:rPr>
                <w:color w:val="000000" w:themeColor="text1"/>
              </w:rPr>
              <w:fldChar w:fldCharType="begin"/>
            </w:r>
            <w:r w:rsidRPr="002F3019">
              <w:rPr>
                <w:color w:val="000000" w:themeColor="text1"/>
              </w:rPr>
              <w:instrText>AutoTextList  \sNoStyle\t "Open Value"</w:instrText>
            </w:r>
            <w:r w:rsidRPr="002F3019">
              <w:rPr>
                <w:color w:val="000000" w:themeColor="text1"/>
              </w:rPr>
              <w:fldChar w:fldCharType="separate"/>
            </w:r>
            <w:r w:rsidRPr="002F3019">
              <w:rPr>
                <w:color w:val="000000" w:themeColor="text1"/>
              </w:rPr>
              <w:t>OV</w:t>
            </w:r>
            <w:r w:rsidRPr="002F3019">
              <w:rPr>
                <w:color w:val="000000" w:themeColor="text1"/>
              </w:rPr>
              <w:fldChar w:fldCharType="end"/>
            </w:r>
          </w:p>
        </w:tc>
        <w:tc>
          <w:tcPr>
            <w:tcW w:w="739" w:type="dxa"/>
            <w:shd w:val="clear" w:color="auto" w:fill="70AD47" w:themeFill="accent6"/>
            <w:vAlign w:val="center"/>
          </w:tcPr>
          <w:p w14:paraId="63DDE5BE" w14:textId="3D435D1D"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739" w:type="dxa"/>
            <w:shd w:val="clear" w:color="auto" w:fill="70AD47" w:themeFill="accent6"/>
            <w:vAlign w:val="center"/>
          </w:tcPr>
          <w:p w14:paraId="52C39A6A" w14:textId="77777777" w:rsidR="002F3019" w:rsidRDefault="002F3019" w:rsidP="002F3019">
            <w:pPr>
              <w:pStyle w:val="ProductList-OfferingBody"/>
              <w:ind w:left="-113"/>
              <w:jc w:val="center"/>
            </w:pPr>
          </w:p>
        </w:tc>
        <w:tc>
          <w:tcPr>
            <w:tcW w:w="739" w:type="dxa"/>
            <w:shd w:val="clear" w:color="auto" w:fill="70AD47" w:themeFill="accent6"/>
            <w:vAlign w:val="center"/>
          </w:tcPr>
          <w:p w14:paraId="3507C008" w14:textId="1B8B08A4"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1A"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472D" w14:paraId="4FDCC31E" w14:textId="77777777" w:rsidTr="00DC7CDF">
        <w:tc>
          <w:tcPr>
            <w:tcW w:w="3596" w:type="dxa"/>
          </w:tcPr>
          <w:p w14:paraId="4FDCC31B" w14:textId="77777777" w:rsidR="00C2472D" w:rsidRDefault="00C2472D" w:rsidP="00DC7CDF">
            <w:pPr>
              <w:pStyle w:val="ProductList-Body"/>
            </w:pPr>
          </w:p>
        </w:tc>
        <w:tc>
          <w:tcPr>
            <w:tcW w:w="3597" w:type="dxa"/>
          </w:tcPr>
          <w:p w14:paraId="4FDCC31C" w14:textId="77777777" w:rsidR="00C2472D" w:rsidRPr="00C2472D" w:rsidRDefault="00C2472D" w:rsidP="00DC7CDF">
            <w:pPr>
              <w:pStyle w:val="ProductList-Body"/>
              <w:rPr>
                <w:b/>
              </w:rPr>
            </w:pPr>
            <w:r>
              <w:t xml:space="preserve">Product Pool: </w:t>
            </w:r>
            <w:r>
              <w:rPr>
                <w:b/>
              </w:rPr>
              <w:t>Server</w:t>
            </w:r>
          </w:p>
        </w:tc>
        <w:tc>
          <w:tcPr>
            <w:tcW w:w="3597" w:type="dxa"/>
          </w:tcPr>
          <w:p w14:paraId="4FDCC31D" w14:textId="77777777" w:rsidR="00C2472D" w:rsidRDefault="00C2472D" w:rsidP="00DC7CDF">
            <w:pPr>
              <w:pStyle w:val="ProductList-Body"/>
            </w:pPr>
          </w:p>
        </w:tc>
      </w:tr>
    </w:tbl>
    <w:p w14:paraId="5C0EE1A8" w14:textId="13D2BA1C" w:rsidR="00A0377F" w:rsidRPr="00113A89" w:rsidRDefault="00F8488D" w:rsidP="00113A89">
      <w:pPr>
        <w:pStyle w:val="ProductList-Body"/>
        <w:shd w:val="clear" w:color="auto" w:fill="A6A6A6" w:themeFill="background1" w:themeFillShade="A6"/>
        <w:spacing w:before="120" w:after="240"/>
        <w:jc w:val="right"/>
        <w:rPr>
          <w:rStyle w:val="Hyperlink"/>
          <w:color w:val="auto"/>
          <w:sz w:val="16"/>
          <w:szCs w:val="16"/>
          <w:u w:val="none"/>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23" w14:textId="77777777" w:rsidR="00FA00BF" w:rsidRDefault="00FA00BF" w:rsidP="00930D5E">
      <w:pPr>
        <w:pStyle w:val="ProductList-Offering2Heading"/>
        <w:outlineLvl w:val="2"/>
      </w:pPr>
      <w:r>
        <w:tab/>
      </w:r>
      <w:bookmarkStart w:id="1421" w:name="_Toc378147675"/>
      <w:bookmarkStart w:id="1422" w:name="_Toc378151572"/>
      <w:bookmarkStart w:id="1423" w:name="_Toc379797419"/>
      <w:bookmarkStart w:id="1424" w:name="_Toc380513453"/>
      <w:bookmarkStart w:id="1425" w:name="_Toc380655503"/>
      <w:bookmarkStart w:id="1426" w:name="_Toc413390881"/>
      <w:r>
        <w:t>Microsoft Learning</w:t>
      </w:r>
      <w:bookmarkEnd w:id="1421"/>
      <w:bookmarkEnd w:id="1422"/>
      <w:bookmarkEnd w:id="1423"/>
      <w:bookmarkEnd w:id="1424"/>
      <w:bookmarkEnd w:id="1425"/>
      <w:bookmarkEnd w:id="142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2F" w14:textId="77777777" w:rsidTr="008E676F">
        <w:trPr>
          <w:cantSplit/>
          <w:tblHeader/>
        </w:trPr>
        <w:tc>
          <w:tcPr>
            <w:tcW w:w="3367" w:type="dxa"/>
            <w:tcBorders>
              <w:bottom w:val="nil"/>
            </w:tcBorders>
            <w:shd w:val="clear" w:color="auto" w:fill="00188F"/>
          </w:tcPr>
          <w:p w14:paraId="4FDCC32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25" w14:textId="4F9C22B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2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2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2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2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2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2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472D" w14:paraId="4FDCC33B" w14:textId="77777777" w:rsidTr="00E12A9E">
        <w:trPr>
          <w:cantSplit/>
          <w:tblHeader/>
        </w:trPr>
        <w:tc>
          <w:tcPr>
            <w:tcW w:w="3367" w:type="dxa"/>
            <w:tcBorders>
              <w:top w:val="nil"/>
              <w:left w:val="nil"/>
              <w:bottom w:val="dashSmallGap" w:sz="4" w:space="0" w:color="BFBFBF" w:themeColor="background1" w:themeShade="BF"/>
              <w:right w:val="nil"/>
            </w:tcBorders>
          </w:tcPr>
          <w:p w14:paraId="4FDCC330" w14:textId="19D1D017" w:rsidR="00C2472D" w:rsidRPr="00762CEC" w:rsidRDefault="00C2472D" w:rsidP="00C2472D">
            <w:pPr>
              <w:pStyle w:val="ProductList-Offering2"/>
            </w:pPr>
            <w:bookmarkStart w:id="1427" w:name="_Toc379797420"/>
            <w:bookmarkStart w:id="1428" w:name="_Toc380513454"/>
            <w:bookmarkStart w:id="1429" w:name="_Toc380655504"/>
            <w:bookmarkStart w:id="1430" w:name="_Toc413390882"/>
            <w:r w:rsidRPr="00762CEC">
              <w:t>Microsoft Learning E-Reference Library</w:t>
            </w:r>
            <w:r w:rsidR="002967A3">
              <w:fldChar w:fldCharType="begin"/>
            </w:r>
            <w:r w:rsidR="002967A3">
              <w:instrText xml:space="preserve"> XE "</w:instrText>
            </w:r>
            <w:r w:rsidR="002967A3" w:rsidRPr="003F501B">
              <w:instrText>Microsoft Learning E-Reference Library</w:instrText>
            </w:r>
            <w:r w:rsidR="002967A3">
              <w:instrText xml:space="preserve">" </w:instrText>
            </w:r>
            <w:r w:rsidR="002967A3">
              <w:fldChar w:fldCharType="end"/>
            </w:r>
            <w:r w:rsidRPr="00762CEC">
              <w:t xml:space="preserve"> (User SL)</w:t>
            </w:r>
            <w:bookmarkEnd w:id="1427"/>
            <w:bookmarkEnd w:id="1428"/>
            <w:bookmarkEnd w:id="1429"/>
            <w:bookmarkEnd w:id="1430"/>
          </w:p>
        </w:tc>
        <w:tc>
          <w:tcPr>
            <w:tcW w:w="738" w:type="dxa"/>
            <w:tcBorders>
              <w:top w:val="nil"/>
              <w:left w:val="nil"/>
              <w:bottom w:val="dashSmallGap" w:sz="4" w:space="0" w:color="BFBFBF" w:themeColor="background1" w:themeShade="BF"/>
              <w:right w:val="nil"/>
            </w:tcBorders>
            <w:shd w:val="clear" w:color="auto" w:fill="auto"/>
            <w:vAlign w:val="center"/>
          </w:tcPr>
          <w:p w14:paraId="4FDCC331"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3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3"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4"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3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9"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A"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47"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3C" w14:textId="0C1456DE" w:rsidR="00C2472D" w:rsidRPr="00762CEC" w:rsidRDefault="00C2472D" w:rsidP="00C2472D">
            <w:pPr>
              <w:pStyle w:val="ProductList-Offering2"/>
            </w:pPr>
            <w:bookmarkStart w:id="1431" w:name="_Toc379797421"/>
            <w:bookmarkStart w:id="1432" w:name="_Toc380513455"/>
            <w:bookmarkStart w:id="1433" w:name="_Toc380655505"/>
            <w:bookmarkStart w:id="1434" w:name="_Toc413390883"/>
            <w:r w:rsidRPr="00762CEC">
              <w:t>Microsoft Learning IT Academy</w:t>
            </w:r>
            <w:r w:rsidR="002967A3">
              <w:fldChar w:fldCharType="begin"/>
            </w:r>
            <w:r w:rsidR="002967A3">
              <w:instrText xml:space="preserve"> XE "</w:instrText>
            </w:r>
            <w:r w:rsidR="002967A3" w:rsidRPr="003F501B">
              <w:instrText>Microsoft Learning IT Academy</w:instrText>
            </w:r>
            <w:r w:rsidR="002967A3">
              <w:instrText xml:space="preserve">" </w:instrText>
            </w:r>
            <w:r w:rsidR="002967A3">
              <w:fldChar w:fldCharType="end"/>
            </w:r>
            <w:r w:rsidRPr="00762CEC">
              <w:t xml:space="preserve"> (User SL)</w:t>
            </w:r>
            <w:bookmarkEnd w:id="1431"/>
            <w:bookmarkEnd w:id="1432"/>
            <w:bookmarkEnd w:id="1433"/>
            <w:bookmarkEnd w:id="143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3D"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3E"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3F"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0"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3"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4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6" w14:textId="77777777" w:rsidR="00C2472D" w:rsidRDefault="00C2472D" w:rsidP="00C2472D">
            <w:pPr>
              <w:pStyle w:val="ProductList-OfferingBody"/>
              <w:ind w:left="-113"/>
              <w:jc w:val="center"/>
            </w:pPr>
          </w:p>
        </w:tc>
      </w:tr>
      <w:tr w:rsidR="00C2472D" w14:paraId="4FDCC353"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48" w14:textId="1F908A94" w:rsidR="00C2472D" w:rsidRPr="00762CEC" w:rsidRDefault="00C2472D" w:rsidP="00C2472D">
            <w:pPr>
              <w:pStyle w:val="ProductList-Offering2"/>
            </w:pPr>
            <w:bookmarkStart w:id="1435" w:name="_Toc379797422"/>
            <w:bookmarkStart w:id="1436" w:name="_Toc380513456"/>
            <w:bookmarkStart w:id="1437" w:name="_Toc380655506"/>
            <w:bookmarkStart w:id="1438" w:name="_Toc413390884"/>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1 Exam Vouchers (Services SL)</w:t>
            </w:r>
            <w:bookmarkEnd w:id="1435"/>
            <w:bookmarkEnd w:id="1436"/>
            <w:bookmarkEnd w:id="1437"/>
            <w:bookmarkEnd w:id="143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49"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4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B"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C"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D"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E"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F" w14:textId="77777777" w:rsidR="00C2472D" w:rsidRPr="00A405CB" w:rsidRDefault="00C2472D" w:rsidP="00C2472D">
            <w:pPr>
              <w:pStyle w:val="ProductList-OfferingBody"/>
              <w:ind w:left="-113"/>
              <w:jc w:val="center"/>
            </w:pPr>
          </w:p>
        </w:tc>
        <w:tc>
          <w:tcPr>
            <w:tcW w:w="739" w:type="dxa"/>
            <w:shd w:val="clear" w:color="auto" w:fill="70AD47" w:themeFill="accent6"/>
            <w:vAlign w:val="center"/>
          </w:tcPr>
          <w:p w14:paraId="4FDCC350" w14:textId="77777777" w:rsidR="00C2472D" w:rsidRDefault="00A405CB" w:rsidP="00C2472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51"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2"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5F"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54" w14:textId="1472975F" w:rsidR="00C2472D" w:rsidRPr="00762CEC" w:rsidRDefault="00C2472D" w:rsidP="00C2472D">
            <w:pPr>
              <w:pStyle w:val="ProductList-Offering2"/>
            </w:pPr>
            <w:bookmarkStart w:id="1439" w:name="_Toc379797423"/>
            <w:bookmarkStart w:id="1440" w:name="_Toc380513457"/>
            <w:bookmarkStart w:id="1441" w:name="_Toc380655507"/>
            <w:bookmarkStart w:id="1442" w:name="_Toc413390885"/>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30 Exam Vouchers (User SL)</w:t>
            </w:r>
            <w:bookmarkEnd w:id="1439"/>
            <w:bookmarkEnd w:id="1440"/>
            <w:bookmarkEnd w:id="1441"/>
            <w:bookmarkEnd w:id="144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55"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56"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5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8"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9"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5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B"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5C"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D"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E" w14:textId="77777777" w:rsidR="00C2472D" w:rsidRDefault="00C2472D" w:rsidP="00C2472D">
            <w:pPr>
              <w:pStyle w:val="ProductList-OfferingBody"/>
              <w:ind w:left="-113"/>
              <w:jc w:val="center"/>
            </w:pPr>
          </w:p>
        </w:tc>
      </w:tr>
      <w:tr w:rsidR="00C2472D" w14:paraId="4FDCC36B"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60" w14:textId="666F644F" w:rsidR="00C2472D" w:rsidRPr="00762CEC" w:rsidRDefault="00C2472D" w:rsidP="00C2472D">
            <w:pPr>
              <w:pStyle w:val="ProductList-Offering2"/>
            </w:pPr>
            <w:bookmarkStart w:id="1443" w:name="_Toc379797424"/>
            <w:bookmarkStart w:id="1444" w:name="_Toc380513458"/>
            <w:bookmarkStart w:id="1445" w:name="_Toc380655508"/>
            <w:bookmarkStart w:id="1446" w:name="_Toc413390886"/>
            <w:r w:rsidRPr="00762CEC">
              <w:t>Microsoft Learning MOS</w:t>
            </w:r>
            <w:r w:rsidR="002967A3">
              <w:fldChar w:fldCharType="begin"/>
            </w:r>
            <w:r w:rsidR="002967A3">
              <w:instrText xml:space="preserve"> XE "</w:instrText>
            </w:r>
            <w:r w:rsidR="002967A3" w:rsidRPr="003F501B">
              <w:instrText>Microsoft Learning MOS</w:instrText>
            </w:r>
            <w:r w:rsidR="002967A3">
              <w:instrText xml:space="preserve">" </w:instrText>
            </w:r>
            <w:r w:rsidR="002967A3">
              <w:fldChar w:fldCharType="end"/>
            </w:r>
            <w:r w:rsidRPr="00762CEC">
              <w:t xml:space="preserve"> 500 Exam Site License (Services SL)</w:t>
            </w:r>
            <w:bookmarkEnd w:id="1443"/>
            <w:bookmarkEnd w:id="1444"/>
            <w:bookmarkEnd w:id="1445"/>
            <w:bookmarkEnd w:id="144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61"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2"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4"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6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69"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A" w14:textId="77777777" w:rsidR="00C2472D" w:rsidRDefault="00C2472D" w:rsidP="00C2472D">
            <w:pPr>
              <w:pStyle w:val="ProductList-OfferingBody"/>
              <w:ind w:left="-113"/>
              <w:jc w:val="center"/>
            </w:pPr>
          </w:p>
        </w:tc>
      </w:tr>
      <w:tr w:rsidR="00C2472D" w14:paraId="4FDCC377" w14:textId="77777777" w:rsidTr="008E676F">
        <w:trPr>
          <w:cantSplit/>
          <w:tblHeader/>
        </w:trPr>
        <w:tc>
          <w:tcPr>
            <w:tcW w:w="3367" w:type="dxa"/>
            <w:tcBorders>
              <w:top w:val="dashSmallGap" w:sz="4" w:space="0" w:color="BFBFBF" w:themeColor="background1" w:themeShade="BF"/>
              <w:left w:val="nil"/>
              <w:bottom w:val="nil"/>
              <w:right w:val="nil"/>
            </w:tcBorders>
          </w:tcPr>
          <w:p w14:paraId="4FDCC36C" w14:textId="57CB0D51" w:rsidR="00C2472D" w:rsidRDefault="00C2472D" w:rsidP="00C2472D">
            <w:pPr>
              <w:pStyle w:val="ProductList-Offering2"/>
            </w:pPr>
            <w:bookmarkStart w:id="1447" w:name="_Toc379797425"/>
            <w:bookmarkStart w:id="1448" w:name="_Toc380513459"/>
            <w:bookmarkStart w:id="1449" w:name="_Toc380655509"/>
            <w:bookmarkStart w:id="1450" w:name="_Toc413390887"/>
            <w:r w:rsidRPr="00762CEC">
              <w:t>Microsoft Learning MTA</w:t>
            </w:r>
            <w:r w:rsidR="002967A3">
              <w:fldChar w:fldCharType="begin"/>
            </w:r>
            <w:r w:rsidR="002967A3">
              <w:instrText xml:space="preserve"> XE "</w:instrText>
            </w:r>
            <w:r w:rsidR="002967A3" w:rsidRPr="003F501B">
              <w:instrText>Microsoft Learning MTA</w:instrText>
            </w:r>
            <w:r w:rsidR="002967A3">
              <w:instrText xml:space="preserve">" </w:instrText>
            </w:r>
            <w:r w:rsidR="002967A3">
              <w:fldChar w:fldCharType="end"/>
            </w:r>
            <w:r w:rsidRPr="00762CEC">
              <w:t xml:space="preserve"> 250 Exam Site License (Services SL)</w:t>
            </w:r>
            <w:bookmarkEnd w:id="1447"/>
            <w:bookmarkEnd w:id="1448"/>
            <w:bookmarkEnd w:id="1449"/>
            <w:bookmarkEnd w:id="1450"/>
          </w:p>
        </w:tc>
        <w:tc>
          <w:tcPr>
            <w:tcW w:w="738" w:type="dxa"/>
            <w:tcBorders>
              <w:top w:val="dashSmallGap" w:sz="4" w:space="0" w:color="BFBFBF" w:themeColor="background1" w:themeShade="BF"/>
              <w:left w:val="nil"/>
              <w:bottom w:val="nil"/>
              <w:right w:val="nil"/>
            </w:tcBorders>
            <w:shd w:val="clear" w:color="auto" w:fill="auto"/>
            <w:vAlign w:val="center"/>
          </w:tcPr>
          <w:p w14:paraId="4FDCC36D"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E"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F"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0"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72"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7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6" w14:textId="77777777" w:rsidR="00C2472D" w:rsidRDefault="00C2472D" w:rsidP="00C2472D">
            <w:pPr>
              <w:pStyle w:val="ProductList-OfferingBody"/>
              <w:ind w:left="-113"/>
              <w:jc w:val="center"/>
            </w:pPr>
          </w:p>
        </w:tc>
      </w:tr>
    </w:tbl>
    <w:p w14:paraId="4FDCC378"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7C" w14:textId="77777777" w:rsidTr="00C4636F">
        <w:tc>
          <w:tcPr>
            <w:tcW w:w="3596" w:type="dxa"/>
          </w:tcPr>
          <w:p w14:paraId="4FDCC379" w14:textId="77777777" w:rsidR="00782C7B" w:rsidRDefault="00782C7B" w:rsidP="00C4636F">
            <w:pPr>
              <w:pStyle w:val="ProductList-Body"/>
            </w:pPr>
          </w:p>
        </w:tc>
        <w:tc>
          <w:tcPr>
            <w:tcW w:w="3597" w:type="dxa"/>
          </w:tcPr>
          <w:p w14:paraId="4FDCC37A" w14:textId="77777777" w:rsidR="00782C7B" w:rsidRPr="00C2472D" w:rsidRDefault="00C2472D" w:rsidP="00C4636F">
            <w:pPr>
              <w:pStyle w:val="ProductList-Body"/>
              <w:rPr>
                <w:b/>
              </w:rPr>
            </w:pPr>
            <w:r>
              <w:t xml:space="preserve">Product Pool: </w:t>
            </w:r>
            <w:r>
              <w:rPr>
                <w:b/>
              </w:rPr>
              <w:t>Server</w:t>
            </w:r>
          </w:p>
        </w:tc>
        <w:tc>
          <w:tcPr>
            <w:tcW w:w="3597" w:type="dxa"/>
          </w:tcPr>
          <w:p w14:paraId="4FDCC37B" w14:textId="77777777" w:rsidR="00782C7B" w:rsidRDefault="00782C7B" w:rsidP="00C4636F">
            <w:pPr>
              <w:pStyle w:val="ProductList-Body"/>
            </w:pPr>
          </w:p>
        </w:tc>
      </w:tr>
    </w:tbl>
    <w:p w14:paraId="4FDCC37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7E" w14:textId="77777777" w:rsidR="00C2472D" w:rsidRDefault="00C2472D" w:rsidP="00C2472D">
      <w:pPr>
        <w:pStyle w:val="ProductList-Body"/>
      </w:pPr>
      <w:r>
        <w:t xml:space="preserve">All vouchers are delivered up front, and may be used any time prior to 12 months from date of purchase. </w:t>
      </w:r>
    </w:p>
    <w:p w14:paraId="4FDCC37F" w14:textId="77777777" w:rsidR="00C2472D" w:rsidRDefault="00C2472D" w:rsidP="00C2472D">
      <w:pPr>
        <w:pStyle w:val="ProductList-Body"/>
      </w:pPr>
    </w:p>
    <w:p w14:paraId="4FDCC380" w14:textId="77777777" w:rsidR="00C2472D" w:rsidRPr="00C2472D" w:rsidRDefault="00C2472D" w:rsidP="00C2472D">
      <w:pPr>
        <w:pStyle w:val="ProductList-Body"/>
        <w:rPr>
          <w:b/>
        </w:rPr>
      </w:pPr>
      <w:r w:rsidRPr="0025267B">
        <w:rPr>
          <w:b/>
          <w:color w:val="00188F"/>
        </w:rPr>
        <w:t>Microsoft Office Specialist (MOS) and Microsoft Technology Associate (MTA) Certification Exam Site License</w:t>
      </w:r>
    </w:p>
    <w:p w14:paraId="4FDCC381" w14:textId="1A1B78CD" w:rsidR="00782C7B" w:rsidRDefault="00AB1667" w:rsidP="00C2472D">
      <w:pPr>
        <w:pStyle w:val="ProductList-Body"/>
      </w:pPr>
      <w:r>
        <w:t>A customer is</w:t>
      </w:r>
      <w:r w:rsidR="00C2472D">
        <w:t xml:space="preserve"> required to be a Certiport authorized testing center to utilize the site license.  If </w:t>
      </w:r>
      <w:r>
        <w:t>it is</w:t>
      </w:r>
      <w:r w:rsidR="00C2472D">
        <w:t xml:space="preserve"> are not a Certiport authorized testing center, </w:t>
      </w:r>
      <w:r w:rsidR="006B5B83">
        <w:t>it</w:t>
      </w:r>
      <w:r w:rsidR="00C2472D">
        <w:t xml:space="preserve"> will need to go through this process to become a Certiport testing center before </w:t>
      </w:r>
      <w:r w:rsidR="006B5B83">
        <w:t>it</w:t>
      </w:r>
      <w:r w:rsidR="00C2472D">
        <w:t xml:space="preserve"> can use the site license. The site license will automatically terminate upon 12 months from the date of purchase. Any un-used certification exams will be forfeited.</w:t>
      </w:r>
    </w:p>
    <w:p w14:paraId="4FDCC382"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83" w14:textId="77777777" w:rsidR="00FA00BF" w:rsidRDefault="00FA00BF" w:rsidP="00930D5E">
      <w:pPr>
        <w:pStyle w:val="ProductList-Offering2Heading"/>
        <w:outlineLvl w:val="2"/>
      </w:pPr>
      <w:r>
        <w:tab/>
      </w:r>
      <w:bookmarkStart w:id="1451" w:name="_Toc378147676"/>
      <w:bookmarkStart w:id="1452" w:name="_Toc378151573"/>
      <w:bookmarkStart w:id="1453" w:name="_Toc379797426"/>
      <w:bookmarkStart w:id="1454" w:name="_Toc380513460"/>
      <w:bookmarkStart w:id="1455" w:name="_Toc380655510"/>
      <w:bookmarkStart w:id="1456" w:name="_Toc413390888"/>
      <w:r>
        <w:t>Microsoft Translator</w:t>
      </w:r>
      <w:bookmarkEnd w:id="1451"/>
      <w:bookmarkEnd w:id="1452"/>
      <w:bookmarkEnd w:id="1453"/>
      <w:bookmarkEnd w:id="1454"/>
      <w:bookmarkEnd w:id="1455"/>
      <w:bookmarkEnd w:id="1456"/>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8F" w14:textId="77777777" w:rsidTr="008E676F">
        <w:trPr>
          <w:cantSplit/>
          <w:tblHeader/>
        </w:trPr>
        <w:tc>
          <w:tcPr>
            <w:tcW w:w="3367" w:type="dxa"/>
            <w:tcBorders>
              <w:bottom w:val="nil"/>
            </w:tcBorders>
            <w:shd w:val="clear" w:color="auto" w:fill="00188F"/>
          </w:tcPr>
          <w:p w14:paraId="4FDCC38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85" w14:textId="3E53E87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8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8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8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8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8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9B" w14:textId="77777777" w:rsidTr="008E676F">
        <w:trPr>
          <w:cantSplit/>
          <w:tblHeader/>
        </w:trPr>
        <w:tc>
          <w:tcPr>
            <w:tcW w:w="3367" w:type="dxa"/>
            <w:tcBorders>
              <w:top w:val="nil"/>
              <w:left w:val="nil"/>
              <w:bottom w:val="nil"/>
              <w:right w:val="nil"/>
            </w:tcBorders>
          </w:tcPr>
          <w:p w14:paraId="4FDCC390" w14:textId="5D01C0C3" w:rsidR="00E75532" w:rsidRDefault="00434703" w:rsidP="00C2472D">
            <w:pPr>
              <w:pStyle w:val="ProductList-Offering2"/>
            </w:pPr>
            <w:bookmarkStart w:id="1457" w:name="_Toc379797427"/>
            <w:bookmarkStart w:id="1458" w:name="_Toc380513461"/>
            <w:bookmarkStart w:id="1459" w:name="_Toc380655511"/>
            <w:bookmarkStart w:id="1460" w:name="_Toc413390889"/>
            <w:r>
              <w:t>Microsoft Translator API</w:t>
            </w:r>
            <w:bookmarkEnd w:id="1457"/>
            <w:bookmarkEnd w:id="1458"/>
            <w:bookmarkEnd w:id="1459"/>
            <w:bookmarkEnd w:id="1460"/>
            <w:r w:rsidR="002967A3">
              <w:fldChar w:fldCharType="begin"/>
            </w:r>
            <w:r w:rsidR="002967A3">
              <w:instrText xml:space="preserve"> XE "</w:instrText>
            </w:r>
            <w:r w:rsidR="002967A3" w:rsidRPr="003F501B">
              <w:instrText>Microsoft Translator API</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91"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92"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3"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9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5"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9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A"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9C"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A0" w14:textId="77777777" w:rsidTr="00C4636F">
        <w:tc>
          <w:tcPr>
            <w:tcW w:w="3596" w:type="dxa"/>
          </w:tcPr>
          <w:p w14:paraId="4FDCC39D" w14:textId="77777777" w:rsidR="00782C7B" w:rsidRDefault="00782C7B" w:rsidP="00434703">
            <w:pPr>
              <w:pStyle w:val="ProductList-Body"/>
              <w:spacing w:before="20" w:after="20"/>
            </w:pPr>
          </w:p>
        </w:tc>
        <w:tc>
          <w:tcPr>
            <w:tcW w:w="3597" w:type="dxa"/>
          </w:tcPr>
          <w:p w14:paraId="4FDCC39E" w14:textId="77777777" w:rsidR="00782C7B" w:rsidRPr="00434703" w:rsidRDefault="00434703" w:rsidP="00434703">
            <w:pPr>
              <w:pStyle w:val="ProductList-Body"/>
              <w:spacing w:before="20" w:after="20"/>
              <w:rPr>
                <w:b/>
              </w:rPr>
            </w:pPr>
            <w:r>
              <w:t xml:space="preserve">Product Pool: </w:t>
            </w:r>
            <w:r>
              <w:rPr>
                <w:b/>
              </w:rPr>
              <w:t>Server</w:t>
            </w:r>
          </w:p>
        </w:tc>
        <w:tc>
          <w:tcPr>
            <w:tcW w:w="3597" w:type="dxa"/>
          </w:tcPr>
          <w:p w14:paraId="4FDCC39F" w14:textId="77777777" w:rsidR="00782C7B" w:rsidRDefault="00782C7B" w:rsidP="00434703">
            <w:pPr>
              <w:pStyle w:val="ProductList-Body"/>
              <w:spacing w:before="20" w:after="20"/>
            </w:pPr>
          </w:p>
        </w:tc>
      </w:tr>
    </w:tbl>
    <w:p w14:paraId="4FDCC3A1"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AB09536" w14:textId="77777777" w:rsidR="00C55E46" w:rsidRDefault="00C55E46" w:rsidP="00C55E46">
      <w:pPr>
        <w:pStyle w:val="ProductList-Offering2Heading"/>
        <w:outlineLvl w:val="2"/>
      </w:pPr>
      <w:r>
        <w:tab/>
      </w:r>
      <w:bookmarkStart w:id="1461" w:name="_Toc413390890"/>
      <w:r>
        <w:t>Power BI for Office 365</w:t>
      </w:r>
      <w:bookmarkEnd w:id="1461"/>
      <w:r>
        <w:fldChar w:fldCharType="begin"/>
      </w:r>
      <w:r>
        <w:instrText xml:space="preserve"> XE "</w:instrText>
      </w:r>
      <w:r w:rsidRPr="00B836A3">
        <w:instrText>Power BI for Office 365</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C55E46" w14:paraId="2156BEFE" w14:textId="77777777" w:rsidTr="000137E9">
        <w:trPr>
          <w:cantSplit/>
          <w:tblHeader/>
        </w:trPr>
        <w:tc>
          <w:tcPr>
            <w:tcW w:w="3367" w:type="dxa"/>
            <w:tcBorders>
              <w:bottom w:val="nil"/>
            </w:tcBorders>
            <w:shd w:val="clear" w:color="auto" w:fill="00188F"/>
          </w:tcPr>
          <w:p w14:paraId="43592AF5" w14:textId="77777777" w:rsidR="00C55E46" w:rsidRPr="00EE0836" w:rsidRDefault="00C55E46" w:rsidP="000137E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ED1D9E3" w14:textId="77777777" w:rsidR="00C55E46" w:rsidRPr="00EE0836" w:rsidRDefault="00C55E46" w:rsidP="000137E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3A0ADF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63F723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B0C8CE0"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B856DB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8CF584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35798DB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33F09C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674F77"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A607434"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55E46" w14:paraId="72E38CEE" w14:textId="77777777" w:rsidTr="000137E9">
        <w:trPr>
          <w:cantSplit/>
          <w:tblHeader/>
        </w:trPr>
        <w:tc>
          <w:tcPr>
            <w:tcW w:w="3367" w:type="dxa"/>
            <w:tcBorders>
              <w:top w:val="nil"/>
              <w:left w:val="nil"/>
              <w:bottom w:val="dashSmallGap" w:sz="4" w:space="0" w:color="BFBFBF" w:themeColor="background1" w:themeShade="BF"/>
              <w:right w:val="nil"/>
            </w:tcBorders>
          </w:tcPr>
          <w:p w14:paraId="17E9D06C" w14:textId="77777777" w:rsidR="00C55E46" w:rsidRDefault="00C55E46" w:rsidP="000137E9">
            <w:pPr>
              <w:pStyle w:val="ProductList-Offering2"/>
            </w:pPr>
            <w:bookmarkStart w:id="1462" w:name="_Toc413390891"/>
            <w:r>
              <w:t>Power BI for Office 365</w:t>
            </w:r>
            <w:bookmarkEnd w:id="1462"/>
            <w:r>
              <w:fldChar w:fldCharType="begin"/>
            </w:r>
            <w:r>
              <w:instrText xml:space="preserve"> XE "</w:instrText>
            </w:r>
            <w:r w:rsidRPr="00B836A3">
              <w:instrText>Power BI for Office 365</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7FED70E9"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31184E4" w14:textId="77777777" w:rsidR="00C55E46" w:rsidRDefault="00C55E46" w:rsidP="000137E9">
            <w:pPr>
              <w:pStyle w:val="ProductList-OfferingBody"/>
              <w:ind w:left="-113"/>
              <w:jc w:val="center"/>
            </w:pPr>
          </w:p>
        </w:tc>
        <w:tc>
          <w:tcPr>
            <w:tcW w:w="739" w:type="dxa"/>
            <w:shd w:val="clear" w:color="auto" w:fill="70AD47" w:themeFill="accent6"/>
            <w:vAlign w:val="center"/>
          </w:tcPr>
          <w:p w14:paraId="62240E8B"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C4EE408" w14:textId="77777777" w:rsidR="00C55E46" w:rsidRDefault="00C55E46" w:rsidP="000137E9">
            <w:pPr>
              <w:pStyle w:val="ProductList-OfferingBody"/>
              <w:ind w:left="-113"/>
              <w:jc w:val="center"/>
            </w:pPr>
          </w:p>
        </w:tc>
        <w:tc>
          <w:tcPr>
            <w:tcW w:w="739" w:type="dxa"/>
            <w:shd w:val="clear" w:color="auto" w:fill="70AD47" w:themeFill="accent6"/>
            <w:vAlign w:val="center"/>
          </w:tcPr>
          <w:p w14:paraId="198ED236" w14:textId="77777777" w:rsidR="00C55E46" w:rsidRDefault="00C55E46" w:rsidP="000137E9">
            <w:pPr>
              <w:pStyle w:val="ProductList-OfferingBody"/>
              <w:ind w:left="-113"/>
              <w:jc w:val="center"/>
            </w:pPr>
          </w:p>
        </w:tc>
        <w:tc>
          <w:tcPr>
            <w:tcW w:w="738" w:type="dxa"/>
            <w:shd w:val="clear" w:color="auto" w:fill="70AD47" w:themeFill="accent6"/>
            <w:vAlign w:val="center"/>
          </w:tcPr>
          <w:p w14:paraId="17232A27" w14:textId="77777777" w:rsidR="00C55E46" w:rsidRDefault="00C55E46" w:rsidP="000137E9">
            <w:pPr>
              <w:pStyle w:val="ProductList-OfferingBody"/>
              <w:ind w:left="-113"/>
              <w:jc w:val="center"/>
            </w:pPr>
          </w:p>
        </w:tc>
        <w:tc>
          <w:tcPr>
            <w:tcW w:w="739" w:type="dxa"/>
            <w:shd w:val="clear" w:color="auto" w:fill="70AD47" w:themeFill="accent6"/>
          </w:tcPr>
          <w:p w14:paraId="3B14C70D"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250FFF"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3E36E0C" w14:textId="77777777" w:rsidR="00C55E46" w:rsidRDefault="00C55E46" w:rsidP="000137E9">
            <w:pPr>
              <w:pStyle w:val="ProductList-OfferingBody"/>
              <w:ind w:left="-113"/>
              <w:jc w:val="center"/>
            </w:pPr>
          </w:p>
        </w:tc>
        <w:tc>
          <w:tcPr>
            <w:tcW w:w="739" w:type="dxa"/>
            <w:shd w:val="clear" w:color="auto" w:fill="70AD47" w:themeFill="accent6"/>
            <w:vAlign w:val="center"/>
          </w:tcPr>
          <w:p w14:paraId="570195FA"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55E46" w14:paraId="47FFD820" w14:textId="77777777" w:rsidTr="000137E9">
        <w:trPr>
          <w:cantSplit/>
          <w:tblHeader/>
        </w:trPr>
        <w:tc>
          <w:tcPr>
            <w:tcW w:w="3367" w:type="dxa"/>
            <w:tcBorders>
              <w:top w:val="dashSmallGap" w:sz="4" w:space="0" w:color="BFBFBF" w:themeColor="background1" w:themeShade="BF"/>
              <w:left w:val="nil"/>
              <w:bottom w:val="nil"/>
              <w:right w:val="nil"/>
            </w:tcBorders>
          </w:tcPr>
          <w:p w14:paraId="1EA282FE" w14:textId="77777777" w:rsidR="00C55E46" w:rsidRDefault="00C55E46" w:rsidP="000137E9">
            <w:pPr>
              <w:pStyle w:val="ProductList-Offering2"/>
            </w:pPr>
            <w:bookmarkStart w:id="1463" w:name="_Toc413390892"/>
            <w:r>
              <w:t>Power BI for Office 365</w:t>
            </w:r>
            <w:r>
              <w:fldChar w:fldCharType="begin"/>
            </w:r>
            <w:r>
              <w:instrText xml:space="preserve"> XE "</w:instrText>
            </w:r>
            <w:r w:rsidRPr="00B836A3">
              <w:instrText>Power BI for Office 365</w:instrText>
            </w:r>
            <w:r>
              <w:instrText xml:space="preserve">" </w:instrText>
            </w:r>
            <w:r>
              <w:fldChar w:fldCharType="end"/>
            </w:r>
            <w:r>
              <w:t xml:space="preserve"> A</w:t>
            </w:r>
            <w:bookmarkEnd w:id="1463"/>
            <w:r>
              <w:fldChar w:fldCharType="begin"/>
            </w:r>
            <w:r>
              <w:instrText xml:space="preserve"> XE "</w:instrText>
            </w:r>
            <w:r w:rsidRPr="00B836A3">
              <w:instrText>Power BI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5B881FEA"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103D4574" w14:textId="77777777" w:rsidR="00C55E46" w:rsidRDefault="00C55E46" w:rsidP="000137E9">
            <w:pPr>
              <w:pStyle w:val="ProductList-OfferingBody"/>
              <w:ind w:left="-113"/>
              <w:jc w:val="center"/>
            </w:pPr>
            <w:r>
              <w:t>1</w:t>
            </w:r>
          </w:p>
        </w:tc>
        <w:tc>
          <w:tcPr>
            <w:tcW w:w="739" w:type="dxa"/>
            <w:shd w:val="clear" w:color="auto" w:fill="70AD47" w:themeFill="accent6"/>
            <w:vAlign w:val="center"/>
          </w:tcPr>
          <w:p w14:paraId="199E26C5" w14:textId="77777777" w:rsidR="00C55E46" w:rsidRDefault="00C55E46" w:rsidP="000137E9">
            <w:pPr>
              <w:pStyle w:val="ProductList-OfferingBody"/>
              <w:ind w:left="-113"/>
              <w:jc w:val="center"/>
            </w:pPr>
          </w:p>
        </w:tc>
        <w:tc>
          <w:tcPr>
            <w:tcW w:w="739" w:type="dxa"/>
            <w:shd w:val="clear" w:color="auto" w:fill="70AD47" w:themeFill="accent6"/>
            <w:vAlign w:val="center"/>
          </w:tcPr>
          <w:p w14:paraId="63420CCF" w14:textId="77777777" w:rsidR="00C55E46" w:rsidRDefault="00C55E46" w:rsidP="000137E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77F258B5" w14:textId="77777777" w:rsidR="00C55E46" w:rsidRDefault="00C55E46" w:rsidP="000137E9">
            <w:pPr>
              <w:pStyle w:val="ProductList-OfferingBody"/>
              <w:ind w:left="-113"/>
              <w:jc w:val="center"/>
            </w:pPr>
          </w:p>
        </w:tc>
        <w:tc>
          <w:tcPr>
            <w:tcW w:w="738" w:type="dxa"/>
            <w:shd w:val="clear" w:color="auto" w:fill="70AD47" w:themeFill="accent6"/>
            <w:vAlign w:val="center"/>
          </w:tcPr>
          <w:p w14:paraId="27420D18" w14:textId="77777777" w:rsidR="00C55E46" w:rsidRDefault="00C55E46" w:rsidP="000137E9">
            <w:pPr>
              <w:pStyle w:val="ProductList-OfferingBody"/>
              <w:ind w:left="-113"/>
              <w:jc w:val="center"/>
            </w:pPr>
          </w:p>
        </w:tc>
        <w:tc>
          <w:tcPr>
            <w:tcW w:w="739" w:type="dxa"/>
            <w:shd w:val="clear" w:color="auto" w:fill="70AD47" w:themeFill="accent6"/>
          </w:tcPr>
          <w:p w14:paraId="2BFD1694"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5802D6"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767181C3" w14:textId="77777777" w:rsidR="00C55E46" w:rsidRDefault="00C55E46" w:rsidP="000137E9">
            <w:pPr>
              <w:pStyle w:val="ProductList-OfferingBody"/>
              <w:ind w:left="-113"/>
              <w:jc w:val="center"/>
            </w:pPr>
          </w:p>
        </w:tc>
        <w:tc>
          <w:tcPr>
            <w:tcW w:w="739" w:type="dxa"/>
            <w:shd w:val="clear" w:color="auto" w:fill="70AD47" w:themeFill="accent6"/>
            <w:vAlign w:val="center"/>
          </w:tcPr>
          <w:p w14:paraId="7B8C149D"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D131EAA" w14:textId="77777777" w:rsidR="00C55E46" w:rsidRDefault="00C55E46" w:rsidP="00C55E4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55E46" w14:paraId="35F7CEAD" w14:textId="77777777" w:rsidTr="000137E9">
        <w:tc>
          <w:tcPr>
            <w:tcW w:w="3596" w:type="dxa"/>
          </w:tcPr>
          <w:p w14:paraId="218C2DD6" w14:textId="77777777" w:rsidR="00C55E46" w:rsidRDefault="00C55E46" w:rsidP="000137E9">
            <w:pPr>
              <w:pStyle w:val="ProductList-Body"/>
              <w:spacing w:before="20" w:after="20"/>
            </w:pPr>
            <w:r>
              <w:t>Reduction Eligible:</w:t>
            </w:r>
            <w:r>
              <w:rPr>
                <w:b/>
              </w:rPr>
              <w:t xml:space="preserve"> All</w:t>
            </w:r>
          </w:p>
          <w:p w14:paraId="19C72890" w14:textId="77777777" w:rsidR="00C55E46" w:rsidRDefault="00C55E46" w:rsidP="000137E9">
            <w:pPr>
              <w:pStyle w:val="ProductList-Body"/>
              <w:spacing w:before="20" w:after="20"/>
            </w:pPr>
            <w:r>
              <w:t xml:space="preserve">True-up Eligible: </w:t>
            </w:r>
            <w:r>
              <w:rPr>
                <w:b/>
              </w:rPr>
              <w:t>All</w:t>
            </w:r>
          </w:p>
        </w:tc>
        <w:tc>
          <w:tcPr>
            <w:tcW w:w="3597" w:type="dxa"/>
          </w:tcPr>
          <w:p w14:paraId="086BCA2C" w14:textId="77777777" w:rsidR="00C55E46" w:rsidRPr="001C3EDC" w:rsidRDefault="00C55E46" w:rsidP="000137E9">
            <w:pPr>
              <w:pStyle w:val="ProductList-Body"/>
              <w:spacing w:before="20" w:after="20"/>
              <w:rPr>
                <w:b/>
              </w:rPr>
            </w:pPr>
            <w:r>
              <w:t xml:space="preserve">Product Pool: </w:t>
            </w:r>
            <w:r>
              <w:rPr>
                <w:b/>
              </w:rPr>
              <w:t>Server</w:t>
            </w:r>
          </w:p>
        </w:tc>
        <w:tc>
          <w:tcPr>
            <w:tcW w:w="3597" w:type="dxa"/>
          </w:tcPr>
          <w:p w14:paraId="2A37B3C1" w14:textId="77777777" w:rsidR="00C55E46" w:rsidRPr="001C3EDC" w:rsidRDefault="00C55E46" w:rsidP="000137E9">
            <w:pPr>
              <w:pStyle w:val="ProductList-Body"/>
              <w:spacing w:before="20" w:after="20"/>
              <w:rPr>
                <w:b/>
              </w:rPr>
            </w:pPr>
          </w:p>
        </w:tc>
      </w:tr>
    </w:tbl>
    <w:p w14:paraId="7EC09B56" w14:textId="77777777" w:rsidR="00C55E46" w:rsidRPr="00585A48" w:rsidRDefault="00F8488D" w:rsidP="00C55E46">
      <w:pPr>
        <w:pStyle w:val="ProductList-Body"/>
        <w:shd w:val="clear" w:color="auto" w:fill="A6A6A6" w:themeFill="background1" w:themeFillShade="A6"/>
        <w:spacing w:before="120" w:after="240"/>
        <w:jc w:val="right"/>
        <w:rPr>
          <w:sz w:val="16"/>
          <w:szCs w:val="16"/>
        </w:rPr>
      </w:pPr>
      <w:hyperlink w:anchor="ToC" w:history="1">
        <w:r w:rsidR="00C55E46" w:rsidRPr="00585A48">
          <w:rPr>
            <w:rStyle w:val="Hyperlink"/>
            <w:sz w:val="16"/>
            <w:szCs w:val="16"/>
          </w:rPr>
          <w:t>Table of Contents</w:t>
        </w:r>
      </w:hyperlink>
      <w:r w:rsidR="00C55E46" w:rsidRPr="00585A48">
        <w:rPr>
          <w:sz w:val="16"/>
          <w:szCs w:val="16"/>
        </w:rPr>
        <w:t xml:space="preserve"> / </w:t>
      </w:r>
      <w:hyperlink w:anchor="ChartKey" w:history="1">
        <w:r w:rsidR="00C55E46" w:rsidRPr="00585A48">
          <w:rPr>
            <w:rStyle w:val="Hyperlink"/>
            <w:sz w:val="16"/>
            <w:szCs w:val="16"/>
          </w:rPr>
          <w:t>Chart Key</w:t>
        </w:r>
      </w:hyperlink>
      <w:r w:rsidR="00C55E46" w:rsidRPr="00585A48">
        <w:rPr>
          <w:sz w:val="16"/>
          <w:szCs w:val="16"/>
        </w:rPr>
        <w:t xml:space="preserve"> / </w:t>
      </w:r>
      <w:hyperlink w:anchor="Index" w:history="1">
        <w:r w:rsidR="00C55E46" w:rsidRPr="00585A48">
          <w:rPr>
            <w:rStyle w:val="Hyperlink"/>
            <w:sz w:val="16"/>
            <w:szCs w:val="16"/>
          </w:rPr>
          <w:t>Index</w:t>
        </w:r>
      </w:hyperlink>
    </w:p>
    <w:p w14:paraId="4FDCC3A2" w14:textId="1DB0A1C4" w:rsidR="00FA00BF" w:rsidRDefault="005442A2" w:rsidP="00930D5E">
      <w:pPr>
        <w:pStyle w:val="ProductList-Offering2Heading"/>
        <w:outlineLvl w:val="2"/>
      </w:pPr>
      <w:bookmarkStart w:id="1464" w:name="_Toc378147677"/>
      <w:bookmarkStart w:id="1465" w:name="_Toc378151574"/>
      <w:bookmarkStart w:id="1466" w:name="_Toc379797428"/>
      <w:bookmarkStart w:id="1467" w:name="_Toc380513462"/>
      <w:bookmarkStart w:id="1468" w:name="_Toc380655512"/>
      <w:r>
        <w:tab/>
      </w:r>
      <w:bookmarkStart w:id="1469" w:name="_Toc413390893"/>
      <w:r w:rsidR="00FA00BF">
        <w:t>System Center Endpoint Protection</w:t>
      </w:r>
      <w:bookmarkEnd w:id="1464"/>
      <w:bookmarkEnd w:id="1465"/>
      <w:bookmarkEnd w:id="1466"/>
      <w:bookmarkEnd w:id="1467"/>
      <w:bookmarkEnd w:id="1468"/>
      <w:bookmarkEnd w:id="1469"/>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AE" w14:textId="77777777" w:rsidTr="008E676F">
        <w:trPr>
          <w:cantSplit/>
          <w:tblHeader/>
        </w:trPr>
        <w:tc>
          <w:tcPr>
            <w:tcW w:w="3367" w:type="dxa"/>
            <w:tcBorders>
              <w:bottom w:val="nil"/>
            </w:tcBorders>
            <w:shd w:val="clear" w:color="auto" w:fill="00188F"/>
          </w:tcPr>
          <w:p w14:paraId="4FDCC3A3"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A4" w14:textId="101C8BA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A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A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A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A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BA" w14:textId="77777777" w:rsidTr="00E12A9E">
        <w:trPr>
          <w:cantSplit/>
          <w:tblHeader/>
        </w:trPr>
        <w:tc>
          <w:tcPr>
            <w:tcW w:w="3367" w:type="dxa"/>
            <w:tcBorders>
              <w:top w:val="nil"/>
              <w:left w:val="nil"/>
              <w:bottom w:val="nil"/>
              <w:right w:val="nil"/>
            </w:tcBorders>
          </w:tcPr>
          <w:p w14:paraId="4FDCC3AF" w14:textId="1821FB10" w:rsidR="00E75532" w:rsidRDefault="00434703" w:rsidP="00C2472D">
            <w:pPr>
              <w:pStyle w:val="ProductList-Offering2"/>
            </w:pPr>
            <w:bookmarkStart w:id="1470" w:name="_Toc379797429"/>
            <w:bookmarkStart w:id="1471" w:name="_Toc380513463"/>
            <w:bookmarkStart w:id="1472" w:name="_Toc380655513"/>
            <w:bookmarkStart w:id="1473" w:name="_Toc413390894"/>
            <w:r>
              <w:t>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rsidR="00561759">
              <w:t xml:space="preserve"> (Device or User SL)</w:t>
            </w:r>
            <w:bookmarkEnd w:id="1470"/>
            <w:bookmarkEnd w:id="1471"/>
            <w:bookmarkEnd w:id="1472"/>
            <w:bookmarkEnd w:id="1473"/>
          </w:p>
        </w:tc>
        <w:tc>
          <w:tcPr>
            <w:tcW w:w="738" w:type="dxa"/>
            <w:tcBorders>
              <w:top w:val="nil"/>
              <w:left w:val="nil"/>
              <w:bottom w:val="nil"/>
              <w:right w:val="nil"/>
            </w:tcBorders>
            <w:vAlign w:val="center"/>
          </w:tcPr>
          <w:p w14:paraId="4FDCC3B0" w14:textId="77777777" w:rsidR="00E75532" w:rsidRDefault="00434703"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3B1" w14:textId="77777777" w:rsidR="00E75532" w:rsidRDefault="00434703" w:rsidP="00C4636F">
            <w:pPr>
              <w:pStyle w:val="ProductList-OfferingBody"/>
              <w:ind w:left="-113"/>
              <w:jc w:val="center"/>
            </w:pPr>
            <w:r>
              <w:t>1</w:t>
            </w:r>
          </w:p>
        </w:tc>
        <w:tc>
          <w:tcPr>
            <w:tcW w:w="739" w:type="dxa"/>
            <w:shd w:val="clear" w:color="auto" w:fill="70AD47" w:themeFill="accent6"/>
            <w:vAlign w:val="center"/>
          </w:tcPr>
          <w:p w14:paraId="4FDCC3B2" w14:textId="77777777" w:rsidR="00E75532" w:rsidRDefault="00434703" w:rsidP="00C4636F">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 xml:space="preserve">, </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3B3"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B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6"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7" w14:textId="77777777" w:rsidR="00E75532" w:rsidRDefault="00434703"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B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9" w14:textId="77777777" w:rsidR="00E75532" w:rsidRDefault="00E75532" w:rsidP="00C4636F">
            <w:pPr>
              <w:pStyle w:val="ProductList-OfferingBody"/>
              <w:ind w:left="-113"/>
              <w:jc w:val="center"/>
            </w:pPr>
          </w:p>
        </w:tc>
      </w:tr>
    </w:tbl>
    <w:p w14:paraId="4FDCC3BB"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BF" w14:textId="77777777" w:rsidTr="00C4636F">
        <w:tc>
          <w:tcPr>
            <w:tcW w:w="3596" w:type="dxa"/>
          </w:tcPr>
          <w:p w14:paraId="4FDCC3BC" w14:textId="77777777" w:rsidR="00782C7B" w:rsidRDefault="00782C7B" w:rsidP="00434703">
            <w:pPr>
              <w:pStyle w:val="ProductList-Body"/>
              <w:spacing w:before="20" w:after="20"/>
            </w:pPr>
          </w:p>
        </w:tc>
        <w:tc>
          <w:tcPr>
            <w:tcW w:w="3597" w:type="dxa"/>
          </w:tcPr>
          <w:p w14:paraId="4FDCC3BD" w14:textId="77777777" w:rsidR="00782C7B" w:rsidRDefault="00434703" w:rsidP="00434703">
            <w:pPr>
              <w:pStyle w:val="ProductList-Body"/>
              <w:spacing w:before="20" w:after="20"/>
            </w:pPr>
            <w:r>
              <w:t xml:space="preserve">Product Pool: </w:t>
            </w:r>
            <w:r>
              <w:rPr>
                <w:b/>
              </w:rPr>
              <w:t>Server</w:t>
            </w:r>
          </w:p>
        </w:tc>
        <w:tc>
          <w:tcPr>
            <w:tcW w:w="3597" w:type="dxa"/>
          </w:tcPr>
          <w:p w14:paraId="4FDCC3BE" w14:textId="77777777" w:rsidR="00782C7B" w:rsidRDefault="00782C7B" w:rsidP="00434703">
            <w:pPr>
              <w:pStyle w:val="ProductList-Body"/>
              <w:spacing w:before="20" w:after="20"/>
            </w:pPr>
          </w:p>
        </w:tc>
      </w:tr>
    </w:tbl>
    <w:p w14:paraId="4FDCC3C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C1" w14:textId="77777777" w:rsidR="00434703" w:rsidRPr="00434703" w:rsidRDefault="00434703" w:rsidP="00434703">
      <w:pPr>
        <w:pStyle w:val="ProductList-Body"/>
        <w:rPr>
          <w:b/>
        </w:rPr>
      </w:pPr>
      <w:r w:rsidRPr="0025267B">
        <w:rPr>
          <w:b/>
          <w:color w:val="00188F"/>
        </w:rPr>
        <w:t>Upgrades/ Downgrade</w:t>
      </w:r>
    </w:p>
    <w:p w14:paraId="4FDCC3C2" w14:textId="2BFDD709" w:rsidR="00434703" w:rsidRDefault="00434703" w:rsidP="00434703">
      <w:pPr>
        <w:pStyle w:val="ProductList-Body"/>
      </w:pPr>
      <w:r>
        <w:t>Effective April 1, 2012, Forefront Endpoint Protection has become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as a standalone offering, conveys use rights only to protect client devices. Use rights to protect server devices can be acquired only through acquisition of System Center 2012 R2 Standard or Datacenter server management licenses.</w:t>
      </w:r>
    </w:p>
    <w:p w14:paraId="4FDCC3C3" w14:textId="77777777" w:rsidR="00434703" w:rsidRDefault="00434703" w:rsidP="00434703">
      <w:pPr>
        <w:pStyle w:val="ProductList-Body"/>
      </w:pPr>
    </w:p>
    <w:p w14:paraId="4FDCC3C4" w14:textId="7A76EA1D" w:rsidR="00434703" w:rsidRDefault="00434703" w:rsidP="00434703">
      <w:pPr>
        <w:pStyle w:val="ProductList-Body"/>
      </w:pPr>
      <w:r>
        <w:t>Users with active Forefront Endpoint Protection subscriptions and availing the service to protect client devices, can upgrade to and use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for the same purpose. Customers with System Center 2012 Endpoint Protection subscriptions may also downgrade to Forefront Endpoint Protection.</w:t>
      </w:r>
    </w:p>
    <w:p w14:paraId="4FDCC3C5" w14:textId="77777777" w:rsidR="00434703" w:rsidRDefault="00434703" w:rsidP="00434703">
      <w:pPr>
        <w:pStyle w:val="ProductList-Body"/>
      </w:pPr>
    </w:p>
    <w:p w14:paraId="4FDCC3C6" w14:textId="69651D59" w:rsidR="00434703" w:rsidRDefault="00434703" w:rsidP="00434703">
      <w:pPr>
        <w:pStyle w:val="ProductList-Body"/>
      </w:pPr>
      <w:r>
        <w:t>System Center 2012 R2 Configuration Manager is the management console for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Customers must be licensed for System Center 2012 R2 Configuration Manager to provide management for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xml:space="preserve">.  Alternatively, System Center 2012 R2 Endpoint Protection can be used unmanaged without the need to license System Center 2012 R2 Configuration Manager.  </w:t>
      </w:r>
    </w:p>
    <w:p w14:paraId="4FDCC3CB" w14:textId="764C966C"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CC" w14:textId="396B2945" w:rsidR="009A0C93" w:rsidRDefault="0014192B" w:rsidP="0014192B">
      <w:pPr>
        <w:pStyle w:val="ProductList-Offering2Heading"/>
        <w:outlineLvl w:val="2"/>
      </w:pPr>
      <w:bookmarkStart w:id="1474" w:name="_Toc378147678"/>
      <w:bookmarkStart w:id="1475" w:name="_Toc378151575"/>
      <w:bookmarkStart w:id="1476" w:name="_Toc379797430"/>
      <w:r>
        <w:tab/>
      </w:r>
      <w:bookmarkStart w:id="1477" w:name="_Toc380513466"/>
      <w:bookmarkStart w:id="1478" w:name="_Toc380655516"/>
      <w:bookmarkStart w:id="1479" w:name="Yammer"/>
      <w:bookmarkStart w:id="1480" w:name="_Toc413390895"/>
      <w:r w:rsidR="00FA00BF">
        <w:t>Yammer</w:t>
      </w:r>
      <w:bookmarkEnd w:id="1474"/>
      <w:bookmarkEnd w:id="1475"/>
      <w:bookmarkEnd w:id="1476"/>
      <w:r w:rsidR="00E366FD">
        <w:t xml:space="preserve"> Enterprise</w:t>
      </w:r>
      <w:bookmarkEnd w:id="1477"/>
      <w:bookmarkEnd w:id="1478"/>
      <w:bookmarkEnd w:id="1479"/>
      <w:bookmarkEnd w:id="1480"/>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D8" w14:textId="77777777" w:rsidTr="008E676F">
        <w:trPr>
          <w:cantSplit/>
          <w:tblHeader/>
        </w:trPr>
        <w:tc>
          <w:tcPr>
            <w:tcW w:w="3367" w:type="dxa"/>
            <w:tcBorders>
              <w:bottom w:val="nil"/>
            </w:tcBorders>
            <w:shd w:val="clear" w:color="auto" w:fill="00188F"/>
          </w:tcPr>
          <w:p w14:paraId="4FDCC3CD"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CE" w14:textId="197EC88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C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D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D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D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D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D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D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D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D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E4" w14:textId="77777777" w:rsidTr="000D635C">
        <w:trPr>
          <w:cantSplit/>
          <w:tblHeader/>
        </w:trPr>
        <w:tc>
          <w:tcPr>
            <w:tcW w:w="3367" w:type="dxa"/>
            <w:tcBorders>
              <w:top w:val="nil"/>
              <w:left w:val="nil"/>
              <w:bottom w:val="nil"/>
              <w:right w:val="nil"/>
            </w:tcBorders>
          </w:tcPr>
          <w:p w14:paraId="4FDCC3D9" w14:textId="08EEE02E" w:rsidR="00E75532" w:rsidRDefault="001D7C37" w:rsidP="001D7C37">
            <w:pPr>
              <w:pStyle w:val="ProductList-Offering2"/>
            </w:pPr>
            <w:bookmarkStart w:id="1481" w:name="_Toc379797431"/>
            <w:bookmarkStart w:id="1482" w:name="_Toc380513467"/>
            <w:bookmarkStart w:id="1483" w:name="_Toc380655517"/>
            <w:bookmarkStart w:id="1484" w:name="_Toc413390896"/>
            <w:r>
              <w:t>Yammer Enterprise</w:t>
            </w:r>
            <w:bookmarkEnd w:id="1481"/>
            <w:bookmarkEnd w:id="1482"/>
            <w:bookmarkEnd w:id="1483"/>
            <w:bookmarkEnd w:id="1484"/>
            <w:r w:rsidR="002967A3">
              <w:fldChar w:fldCharType="begin"/>
            </w:r>
            <w:r w:rsidR="002967A3">
              <w:instrText xml:space="preserve"> XE "</w:instrText>
            </w:r>
            <w:r w:rsidR="002967A3" w:rsidRPr="003F501B">
              <w:instrText>Yammer Enterprise</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DA" w14:textId="6AE6D8CA"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D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C"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D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E"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3D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E0" w14:textId="7E1771A7"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3E1" w14:textId="05587A08" w:rsidR="00E75532" w:rsidRDefault="00353E4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E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3" w14:textId="77777777" w:rsidR="00E75532" w:rsidRDefault="00E75532" w:rsidP="00C4636F">
            <w:pPr>
              <w:pStyle w:val="ProductList-OfferingBody"/>
              <w:ind w:left="-113"/>
              <w:jc w:val="center"/>
            </w:pPr>
          </w:p>
        </w:tc>
      </w:tr>
    </w:tbl>
    <w:p w14:paraId="4FDCC3E5" w14:textId="77777777" w:rsidR="00FA00BF" w:rsidRDefault="00FA00BF" w:rsidP="0001272B">
      <w:pPr>
        <w:pStyle w:val="ProductList-Body"/>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E9" w14:textId="77777777" w:rsidTr="00C4636F">
        <w:tc>
          <w:tcPr>
            <w:tcW w:w="3596" w:type="dxa"/>
          </w:tcPr>
          <w:p w14:paraId="4FDCC3E6" w14:textId="77777777" w:rsidR="00782C7B" w:rsidRPr="001D7C37" w:rsidRDefault="001D7C37" w:rsidP="001D7C37">
            <w:pPr>
              <w:pStyle w:val="ProductList-Body"/>
              <w:spacing w:before="20" w:after="20"/>
              <w:rPr>
                <w:b/>
              </w:rPr>
            </w:pPr>
            <w:r>
              <w:t xml:space="preserve">Reduction Eligible: </w:t>
            </w:r>
            <w:r>
              <w:rPr>
                <w:b/>
              </w:rPr>
              <w:t>All</w:t>
            </w:r>
          </w:p>
        </w:tc>
        <w:tc>
          <w:tcPr>
            <w:tcW w:w="3597" w:type="dxa"/>
          </w:tcPr>
          <w:p w14:paraId="4FDCC3E7"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3E8" w14:textId="77777777" w:rsidR="00782C7B" w:rsidRPr="001D7C37" w:rsidRDefault="001D7C37" w:rsidP="001D7C37">
            <w:pPr>
              <w:pStyle w:val="ProductList-Body"/>
              <w:spacing w:before="20" w:after="20"/>
              <w:rPr>
                <w:b/>
              </w:rPr>
            </w:pPr>
            <w:r>
              <w:t xml:space="preserve">Extended Term Eligible: </w:t>
            </w:r>
            <w:r>
              <w:rPr>
                <w:b/>
              </w:rPr>
              <w:t>All</w:t>
            </w:r>
          </w:p>
        </w:tc>
      </w:tr>
      <w:tr w:rsidR="00782C7B" w14:paraId="4FDCC3ED" w14:textId="77777777" w:rsidTr="00C4636F">
        <w:tc>
          <w:tcPr>
            <w:tcW w:w="3596" w:type="dxa"/>
          </w:tcPr>
          <w:p w14:paraId="4FDCC3EA" w14:textId="77777777" w:rsidR="00782C7B" w:rsidRPr="001D7C37" w:rsidRDefault="001D7C37" w:rsidP="001D7C37">
            <w:pPr>
              <w:pStyle w:val="ProductList-Body"/>
              <w:spacing w:before="20" w:after="20"/>
              <w:rPr>
                <w:b/>
              </w:rPr>
            </w:pPr>
            <w:r>
              <w:t xml:space="preserve">True-up Eligible: </w:t>
            </w:r>
            <w:r>
              <w:rPr>
                <w:b/>
              </w:rPr>
              <w:t>All</w:t>
            </w:r>
          </w:p>
        </w:tc>
        <w:tc>
          <w:tcPr>
            <w:tcW w:w="3597" w:type="dxa"/>
          </w:tcPr>
          <w:p w14:paraId="4FDCC3EB" w14:textId="77777777" w:rsidR="00782C7B" w:rsidRDefault="00782C7B" w:rsidP="001D7C37">
            <w:pPr>
              <w:pStyle w:val="ProductList-Body"/>
              <w:spacing w:before="20" w:after="20"/>
            </w:pPr>
          </w:p>
        </w:tc>
        <w:tc>
          <w:tcPr>
            <w:tcW w:w="3597" w:type="dxa"/>
          </w:tcPr>
          <w:p w14:paraId="4FDCC3EC" w14:textId="77777777" w:rsidR="00782C7B" w:rsidRDefault="00782C7B" w:rsidP="001D7C37">
            <w:pPr>
              <w:pStyle w:val="ProductList-Body"/>
              <w:spacing w:before="20" w:after="20"/>
            </w:pPr>
          </w:p>
        </w:tc>
      </w:tr>
    </w:tbl>
    <w:p w14:paraId="4FDCC3EE" w14:textId="77777777" w:rsidR="00585A48" w:rsidRPr="00585A48" w:rsidRDefault="00F8488D"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EF" w14:textId="77777777" w:rsidR="009A0C93" w:rsidRDefault="009A0C93" w:rsidP="004F3C6D">
      <w:pPr>
        <w:pStyle w:val="ProductList-Body"/>
      </w:pPr>
    </w:p>
    <w:p w14:paraId="4FDCC3F0" w14:textId="77777777" w:rsidR="006B2591" w:rsidRDefault="006B2591" w:rsidP="004F3C6D">
      <w:pPr>
        <w:pStyle w:val="ProductList-Body"/>
        <w:sectPr w:rsidR="006B2591" w:rsidSect="00F20AFE">
          <w:footerReference w:type="default" r:id="rId58"/>
          <w:pgSz w:w="12240" w:h="15840"/>
          <w:pgMar w:top="1440" w:right="720" w:bottom="1440" w:left="720" w:header="720" w:footer="720" w:gutter="0"/>
          <w:cols w:space="720"/>
          <w:docGrid w:linePitch="360"/>
        </w:sectPr>
      </w:pPr>
    </w:p>
    <w:p w14:paraId="4FDCC3F1" w14:textId="77777777" w:rsidR="009A0C93" w:rsidRDefault="006B2591" w:rsidP="00661180">
      <w:pPr>
        <w:pStyle w:val="ProductList-SectionHeading"/>
        <w:outlineLvl w:val="0"/>
      </w:pPr>
      <w:bookmarkStart w:id="1485" w:name="SoftwareAssurance"/>
      <w:bookmarkStart w:id="1486" w:name="_Toc378147679"/>
      <w:bookmarkStart w:id="1487" w:name="_Toc378151576"/>
      <w:bookmarkStart w:id="1488" w:name="_Toc379797432"/>
      <w:bookmarkStart w:id="1489" w:name="_Toc380513468"/>
      <w:bookmarkStart w:id="1490" w:name="_Toc380655518"/>
      <w:bookmarkStart w:id="1491" w:name="_Toc413390897"/>
      <w:r>
        <w:t>Software Assurance</w:t>
      </w:r>
      <w:bookmarkEnd w:id="1485"/>
      <w:bookmarkEnd w:id="1486"/>
      <w:bookmarkEnd w:id="1487"/>
      <w:bookmarkEnd w:id="1488"/>
      <w:bookmarkEnd w:id="1489"/>
      <w:bookmarkEnd w:id="1490"/>
      <w:bookmarkEnd w:id="1491"/>
    </w:p>
    <w:p w14:paraId="78CECC5E" w14:textId="1EEF9EE3" w:rsidR="00AA0B21" w:rsidRPr="00AA0B21" w:rsidRDefault="00AA0B21" w:rsidP="00692F0C">
      <w:pPr>
        <w:pStyle w:val="ProductList-Body"/>
      </w:pPr>
      <w:bookmarkStart w:id="1492" w:name="_Toc379797433"/>
      <w:bookmarkStart w:id="1493" w:name="_Toc380513469"/>
      <w:bookmarkStart w:id="1494" w:name="_Toc380655519"/>
      <w:bookmarkStart w:id="1495" w:name="_Toc378147680"/>
      <w:bookmarkStart w:id="1496" w:name="_Toc378151577"/>
      <w:r w:rsidRPr="00AA0B21">
        <w:t>Microsoft Software Assurance for Volume Licensing (SA) is a range of tools and resources to help with deployment and management of Microsoft Products.</w:t>
      </w:r>
      <w:bookmarkEnd w:id="1492"/>
      <w:bookmarkEnd w:id="1493"/>
      <w:bookmarkEnd w:id="1494"/>
    </w:p>
    <w:p w14:paraId="4FDCC3F2" w14:textId="77777777" w:rsidR="009A0C93" w:rsidRDefault="00FA00BF" w:rsidP="002E202B">
      <w:pPr>
        <w:pStyle w:val="ProductList-Offering1Heading"/>
        <w:outlineLvl w:val="1"/>
      </w:pPr>
      <w:bookmarkStart w:id="1497" w:name="_Toc379797434"/>
      <w:bookmarkStart w:id="1498" w:name="_Toc380513470"/>
      <w:bookmarkStart w:id="1499" w:name="_Toc380655520"/>
      <w:bookmarkStart w:id="1500" w:name="_Toc413390898"/>
      <w:r>
        <w:t>Purchasing Software Assurance</w:t>
      </w:r>
      <w:bookmarkEnd w:id="1495"/>
      <w:bookmarkEnd w:id="1496"/>
      <w:bookmarkEnd w:id="1497"/>
      <w:bookmarkEnd w:id="1498"/>
      <w:bookmarkEnd w:id="1499"/>
      <w:bookmarkEnd w:id="1500"/>
    </w:p>
    <w:p w14:paraId="38029F81" w14:textId="1F53228B" w:rsidR="00AA0B21" w:rsidRDefault="00AA0B21" w:rsidP="00AA0B21">
      <w:pPr>
        <w:pStyle w:val="ProductList-Body"/>
      </w:pPr>
      <w:r w:rsidRPr="00AA0B21">
        <w:t>There are three different levels of commitment a customer can select when purchasing SA, which may vary by program.  A customer can</w:t>
      </w:r>
      <w:r>
        <w:t xml:space="preserve">: </w:t>
      </w:r>
    </w:p>
    <w:p w14:paraId="4FDCC3F3" w14:textId="1D75AE59" w:rsidR="00362758" w:rsidRDefault="00362758" w:rsidP="00D73C40">
      <w:pPr>
        <w:pStyle w:val="ProductList-Body"/>
        <w:numPr>
          <w:ilvl w:val="0"/>
          <w:numId w:val="77"/>
        </w:numPr>
        <w:ind w:left="450" w:hanging="270"/>
      </w:pPr>
      <w:r>
        <w:t xml:space="preserve">Commit to attaching SA on all platform products.  </w:t>
      </w:r>
    </w:p>
    <w:p w14:paraId="4FDCC3F4" w14:textId="47622BD4" w:rsidR="00362758" w:rsidRDefault="00362758" w:rsidP="00D73C40">
      <w:pPr>
        <w:pStyle w:val="ProductList-Body"/>
        <w:numPr>
          <w:ilvl w:val="0"/>
          <w:numId w:val="77"/>
        </w:numPr>
        <w:ind w:left="450" w:hanging="270"/>
      </w:pPr>
      <w:r>
        <w:t xml:space="preserve">Commit to attaching SA on all purchases under a particular </w:t>
      </w:r>
      <w:r w:rsidR="00BA49EA">
        <w:t>P</w:t>
      </w:r>
      <w:r>
        <w:t xml:space="preserve">roduct pool (Applications, Systems or Servers), referred to as Software Assurance Membership (SAM). This does not require </w:t>
      </w:r>
      <w:r w:rsidR="009C45A3">
        <w:t>a co</w:t>
      </w:r>
      <w:r w:rsidR="00241D62">
        <w:t>m</w:t>
      </w:r>
      <w:r w:rsidR="009C45A3">
        <w:t>pany-</w:t>
      </w:r>
      <w:r w:rsidR="00F84975">
        <w:t>w</w:t>
      </w:r>
      <w:r>
        <w:t xml:space="preserve">ide commitment on SA. </w:t>
      </w:r>
    </w:p>
    <w:p w14:paraId="4FDCC3F5" w14:textId="0A2DC929" w:rsidR="00362758" w:rsidRDefault="00362758" w:rsidP="00D73C40">
      <w:pPr>
        <w:pStyle w:val="ProductList-Body"/>
        <w:numPr>
          <w:ilvl w:val="0"/>
          <w:numId w:val="77"/>
        </w:numPr>
        <w:ind w:left="450" w:hanging="270"/>
      </w:pPr>
      <w:r>
        <w:t xml:space="preserve">Purchase SA on individual </w:t>
      </w:r>
      <w:r w:rsidR="006F2563">
        <w:t>P</w:t>
      </w:r>
      <w:r>
        <w:t xml:space="preserve">roducts without making any commitment to expanding SA to other </w:t>
      </w:r>
      <w:r w:rsidR="006F2563">
        <w:t>P</w:t>
      </w:r>
      <w:r>
        <w:t>roducts.</w:t>
      </w:r>
    </w:p>
    <w:p w14:paraId="4FDCC3F6" w14:textId="77777777" w:rsidR="00362758" w:rsidRDefault="00362758" w:rsidP="00362758">
      <w:pPr>
        <w:pStyle w:val="ProductList-Body"/>
      </w:pPr>
    </w:p>
    <w:p w14:paraId="4FDCC3F7" w14:textId="40D8082A" w:rsidR="00362758" w:rsidRDefault="00ED080D" w:rsidP="00362758">
      <w:pPr>
        <w:pStyle w:val="ProductList-Body"/>
      </w:pPr>
      <w:r>
        <w:t>SA</w:t>
      </w:r>
      <w:r w:rsidRPr="00ED080D">
        <w:t xml:space="preserve"> must be acquired at the time of acquiring the License or upon renewal of an existing SA term.  </w:t>
      </w:r>
      <w:r w:rsidR="00362758">
        <w:t xml:space="preserve">Unless otherwise stated, only licenses for the latest version of a </w:t>
      </w:r>
      <w:r w:rsidR="006F2563">
        <w:t>P</w:t>
      </w:r>
      <w:r w:rsidR="00362758">
        <w:t>roduct are eligible</w:t>
      </w:r>
      <w:r w:rsidR="009C45A3">
        <w:t xml:space="preserve"> for SA</w:t>
      </w:r>
      <w:r w:rsidR="00362758">
        <w:t>. EAP customers who have previously deferred Licenses (SA</w:t>
      </w:r>
      <w:r w:rsidR="00241D62">
        <w:t xml:space="preserve"> </w:t>
      </w:r>
      <w:r w:rsidR="00362758">
        <w:t>prio</w:t>
      </w:r>
      <w:r w:rsidR="00241D62">
        <w:t xml:space="preserve">r </w:t>
      </w:r>
      <w:r w:rsidR="00362758">
        <w:t>L) SKUs must buyout their Licenses before they can renew SA.</w:t>
      </w:r>
    </w:p>
    <w:p w14:paraId="4FDCC3F8" w14:textId="77777777" w:rsidR="00362758" w:rsidRDefault="00362758" w:rsidP="00362758">
      <w:pPr>
        <w:pStyle w:val="ProductList-Body"/>
      </w:pPr>
    </w:p>
    <w:p w14:paraId="4FDCC3F9" w14:textId="32DB010E" w:rsidR="00362758" w:rsidRDefault="00362758" w:rsidP="00362758">
      <w:pPr>
        <w:pStyle w:val="ProductList-Body"/>
      </w:pPr>
      <w:r>
        <w:t xml:space="preserve">In the case of a transfer of perpetual Licenses, the transferee may acquire SA for such transferred Licenses within 30 days from the date of transfer and provided that the </w:t>
      </w:r>
      <w:r w:rsidR="00241D62">
        <w:t>transferor</w:t>
      </w:r>
      <w:r w:rsidR="009C45A3">
        <w:t xml:space="preserve"> maintained</w:t>
      </w:r>
      <w:r>
        <w:t xml:space="preserve"> active SA </w:t>
      </w:r>
      <w:r w:rsidR="009C45A3">
        <w:t>for the Licenses up until the date of</w:t>
      </w:r>
      <w:r>
        <w:t xml:space="preserve"> transfer.  </w:t>
      </w:r>
    </w:p>
    <w:p w14:paraId="4FDCC3FA" w14:textId="77777777" w:rsidR="00362758" w:rsidRDefault="00362758" w:rsidP="00362758">
      <w:pPr>
        <w:pStyle w:val="ProductList-Body"/>
      </w:pPr>
    </w:p>
    <w:p w14:paraId="4FDCC3FB" w14:textId="5E817F23" w:rsidR="009A0C93" w:rsidRPr="00362758" w:rsidRDefault="00ED080D" w:rsidP="00362758">
      <w:pPr>
        <w:pStyle w:val="ProductList-Body"/>
        <w:rPr>
          <w:color w:val="000000" w:themeColor="text1"/>
        </w:rPr>
      </w:pPr>
      <w:r>
        <w:t>As an exception to the general rule, c</w:t>
      </w:r>
      <w:r w:rsidR="00362758">
        <w:t xml:space="preserve">ustomers may have the option to acquire SA for certain licenses purchased from the Retail channel (full packaged product) or from an Original Equipment Manufacturer (OEM), as described in the table below.   </w:t>
      </w:r>
      <w:r w:rsidR="00362758" w:rsidDel="002743C4">
        <w:t>Under Open Value, this option applies only to non</w:t>
      </w:r>
      <w:r w:rsidR="00F84975" w:rsidDel="002743C4">
        <w:t>-</w:t>
      </w:r>
      <w:r w:rsidR="00362758" w:rsidDel="002743C4">
        <w:t>Organization</w:t>
      </w:r>
      <w:r w:rsidR="009C45A3" w:rsidDel="002743C4">
        <w:t>–w</w:t>
      </w:r>
      <w:r w:rsidR="00362758" w:rsidDel="002743C4">
        <w:t>ide</w:t>
      </w:r>
      <w:r w:rsidR="009C45A3" w:rsidDel="002743C4">
        <w:t>/ Company-wide</w:t>
      </w:r>
      <w:r w:rsidR="00362758" w:rsidDel="002743C4">
        <w:t xml:space="preserve"> products.  </w:t>
      </w:r>
      <w:r w:rsidR="00362758">
        <w:t>Under Enterprise Agreements, it applies only to Additional Products within 90 days</w:t>
      </w:r>
      <w:r w:rsidR="009C45A3">
        <w:t xml:space="preserve"> from the date of purchase</w:t>
      </w:r>
      <w:r w:rsidR="00362758">
        <w:t>.  Customers who acquire SA for OEM or retail licenses have the option of installing and using the Volume Licensing software for the current version at any time.</w:t>
      </w:r>
    </w:p>
    <w:p w14:paraId="4FDCC3FC" w14:textId="77777777" w:rsidR="009A0C93" w:rsidRPr="00362758" w:rsidRDefault="009A0C93" w:rsidP="004F3C6D">
      <w:pPr>
        <w:pStyle w:val="ProductList-Body"/>
        <w:rPr>
          <w:color w:val="000000" w:themeColor="text1"/>
        </w:rPr>
      </w:pPr>
    </w:p>
    <w:tbl>
      <w:tblPr>
        <w:tblStyle w:val="TableGrid"/>
        <w:tblW w:w="0" w:type="auto"/>
        <w:tblInd w:w="-5" w:type="dxa"/>
        <w:tblLook w:val="04A0" w:firstRow="1" w:lastRow="0" w:firstColumn="1" w:lastColumn="0" w:noHBand="0" w:noVBand="1"/>
      </w:tblPr>
      <w:tblGrid>
        <w:gridCol w:w="1710"/>
        <w:gridCol w:w="1980"/>
        <w:gridCol w:w="1980"/>
        <w:gridCol w:w="5125"/>
      </w:tblGrid>
      <w:tr w:rsidR="00362758" w:rsidRPr="00362758" w14:paraId="4FDCC401" w14:textId="77777777" w:rsidTr="00AA483D">
        <w:trPr>
          <w:trHeight w:val="242"/>
          <w:tblHeader/>
        </w:trPr>
        <w:tc>
          <w:tcPr>
            <w:tcW w:w="1710" w:type="dxa"/>
            <w:shd w:val="clear" w:color="auto" w:fill="0072C6"/>
          </w:tcPr>
          <w:p w14:paraId="4FDCC3FD" w14:textId="77777777" w:rsidR="00362758" w:rsidRPr="00362758" w:rsidRDefault="00362758" w:rsidP="00362758">
            <w:pPr>
              <w:pStyle w:val="ProductList-Body"/>
              <w:spacing w:before="20" w:after="20"/>
              <w:rPr>
                <w:color w:val="FFFFFF" w:themeColor="background1"/>
              </w:rPr>
            </w:pPr>
          </w:p>
        </w:tc>
        <w:tc>
          <w:tcPr>
            <w:tcW w:w="1980" w:type="dxa"/>
            <w:shd w:val="clear" w:color="auto" w:fill="0072C6"/>
          </w:tcPr>
          <w:p w14:paraId="4FDCC3FE" w14:textId="77777777" w:rsidR="00362758" w:rsidRPr="00362758" w:rsidRDefault="00362758" w:rsidP="00362758">
            <w:pPr>
              <w:pStyle w:val="ProductList-Body"/>
              <w:spacing w:before="20" w:after="20"/>
              <w:rPr>
                <w:color w:val="FFFFFF" w:themeColor="background1"/>
              </w:rPr>
            </w:pPr>
            <w:r>
              <w:rPr>
                <w:color w:val="FFFFFF" w:themeColor="background1"/>
              </w:rPr>
              <w:t>Full Packaged Products</w:t>
            </w:r>
          </w:p>
        </w:tc>
        <w:tc>
          <w:tcPr>
            <w:tcW w:w="1980" w:type="dxa"/>
            <w:shd w:val="clear" w:color="auto" w:fill="0072C6"/>
          </w:tcPr>
          <w:p w14:paraId="4FDCC3FF" w14:textId="77777777" w:rsidR="00362758" w:rsidRPr="00362758" w:rsidRDefault="00362758" w:rsidP="00362758">
            <w:pPr>
              <w:pStyle w:val="ProductList-Body"/>
              <w:spacing w:before="20" w:after="20"/>
              <w:rPr>
                <w:color w:val="FFFFFF" w:themeColor="background1"/>
              </w:rPr>
            </w:pPr>
            <w:r>
              <w:rPr>
                <w:color w:val="FFFFFF" w:themeColor="background1"/>
              </w:rPr>
              <w:t>OEM</w:t>
            </w:r>
          </w:p>
        </w:tc>
        <w:tc>
          <w:tcPr>
            <w:tcW w:w="5125" w:type="dxa"/>
            <w:shd w:val="clear" w:color="auto" w:fill="0072C6"/>
          </w:tcPr>
          <w:p w14:paraId="4FDCC400" w14:textId="77777777" w:rsidR="00362758" w:rsidRPr="00362758" w:rsidRDefault="00362758" w:rsidP="00362758">
            <w:pPr>
              <w:pStyle w:val="ProductList-Body"/>
              <w:spacing w:before="20" w:after="20"/>
              <w:rPr>
                <w:color w:val="FFFFFF" w:themeColor="background1"/>
              </w:rPr>
            </w:pPr>
            <w:r>
              <w:rPr>
                <w:color w:val="FFFFFF" w:themeColor="background1"/>
              </w:rPr>
              <w:t>Programs</w:t>
            </w:r>
          </w:p>
        </w:tc>
      </w:tr>
      <w:tr w:rsidR="00362758" w14:paraId="4FDCC406" w14:textId="77777777" w:rsidTr="008E676F">
        <w:tc>
          <w:tcPr>
            <w:tcW w:w="1710" w:type="dxa"/>
          </w:tcPr>
          <w:p w14:paraId="4FDCC402" w14:textId="77777777" w:rsidR="00362758" w:rsidRPr="00362758" w:rsidRDefault="00362758" w:rsidP="00362758">
            <w:pPr>
              <w:pStyle w:val="ProductList-Body"/>
              <w:rPr>
                <w:b/>
              </w:rPr>
            </w:pPr>
            <w:r>
              <w:rPr>
                <w:b/>
              </w:rPr>
              <w:t>Application Pool</w:t>
            </w:r>
          </w:p>
        </w:tc>
        <w:tc>
          <w:tcPr>
            <w:tcW w:w="1980" w:type="dxa"/>
          </w:tcPr>
          <w:p w14:paraId="4FDCC403" w14:textId="77777777" w:rsidR="00362758" w:rsidRDefault="00362758" w:rsidP="004F3C6D">
            <w:pPr>
              <w:pStyle w:val="ProductList-Body"/>
            </w:pPr>
            <w:r>
              <w:t>N/A</w:t>
            </w:r>
          </w:p>
        </w:tc>
        <w:tc>
          <w:tcPr>
            <w:tcW w:w="1980" w:type="dxa"/>
          </w:tcPr>
          <w:p w14:paraId="4FDCC404" w14:textId="77777777" w:rsidR="00362758" w:rsidRDefault="00362758" w:rsidP="004F3C6D">
            <w:pPr>
              <w:pStyle w:val="ProductList-Body"/>
            </w:pPr>
            <w:r>
              <w:t>SA available only as outlined below</w:t>
            </w:r>
          </w:p>
        </w:tc>
        <w:tc>
          <w:tcPr>
            <w:tcW w:w="5125" w:type="dxa"/>
            <w:vMerge w:val="restart"/>
          </w:tcPr>
          <w:p w14:paraId="4FDCC405" w14:textId="5E11D8B2" w:rsidR="00362758" w:rsidRDefault="00362758" w:rsidP="00692548">
            <w:pPr>
              <w:pStyle w:val="ProductList-Body"/>
            </w:pPr>
            <w:r w:rsidRPr="00362758">
              <w:t>Applies to Open License, Select, S</w:t>
            </w:r>
            <w:r w:rsidR="00F84975">
              <w:t xml:space="preserve">elect Plus </w:t>
            </w:r>
            <w:r w:rsidR="00F84975" w:rsidDel="002743C4">
              <w:t>and non</w:t>
            </w:r>
            <w:r w:rsidR="009C45A3" w:rsidDel="002743C4">
              <w:t xml:space="preserve"> </w:t>
            </w:r>
            <w:r w:rsidR="00F84975" w:rsidDel="002743C4">
              <w:t>Organization</w:t>
            </w:r>
            <w:r w:rsidR="00692548">
              <w:t>-</w:t>
            </w:r>
            <w:r w:rsidR="009C45A3" w:rsidDel="002743C4">
              <w:t>w</w:t>
            </w:r>
            <w:r w:rsidR="009C45A3" w:rsidRPr="00362758" w:rsidDel="002743C4">
              <w:t xml:space="preserve">ide </w:t>
            </w:r>
            <w:r w:rsidRPr="00362758" w:rsidDel="002743C4">
              <w:t xml:space="preserve">under Open Value </w:t>
            </w:r>
            <w:r w:rsidRPr="00362758">
              <w:t xml:space="preserve">and Additional Products under Enterprise Agreements. It does not apply to Enterprise Products </w:t>
            </w:r>
            <w:r w:rsidRPr="00362758" w:rsidDel="002743C4">
              <w:t xml:space="preserve">under Open Value and </w:t>
            </w:r>
            <w:r w:rsidRPr="00362758">
              <w:t>Enterprise Agreements</w:t>
            </w:r>
            <w:r w:rsidR="00CC6BFE">
              <w:t>.</w:t>
            </w:r>
            <w:r w:rsidR="00BE318B">
              <w:t xml:space="preserve"> For Microsoft Products and Services Agreement (MPSA) refer to </w:t>
            </w:r>
            <w:r w:rsidR="00D67764">
              <w:t xml:space="preserve">the </w:t>
            </w:r>
            <w:hyperlink r:id="rId59" w:history="1">
              <w:r w:rsidR="00D67764" w:rsidRPr="00D67764">
                <w:rPr>
                  <w:rStyle w:val="Hyperlink"/>
                </w:rPr>
                <w:t xml:space="preserve">MPSA </w:t>
              </w:r>
              <w:r w:rsidR="00BE318B" w:rsidRPr="00D67764">
                <w:rPr>
                  <w:rStyle w:val="Hyperlink"/>
                </w:rPr>
                <w:t>Licensing Manual</w:t>
              </w:r>
            </w:hyperlink>
            <w:r w:rsidR="00BE318B">
              <w:t>.</w:t>
            </w:r>
          </w:p>
        </w:tc>
      </w:tr>
      <w:tr w:rsidR="00362758" w14:paraId="4FDCC40B" w14:textId="77777777" w:rsidTr="008E676F">
        <w:tc>
          <w:tcPr>
            <w:tcW w:w="1710" w:type="dxa"/>
          </w:tcPr>
          <w:p w14:paraId="4FDCC407" w14:textId="77777777" w:rsidR="00362758" w:rsidRPr="00362758" w:rsidRDefault="00362758" w:rsidP="00362758">
            <w:pPr>
              <w:pStyle w:val="ProductList-Body"/>
              <w:rPr>
                <w:b/>
              </w:rPr>
            </w:pPr>
            <w:r>
              <w:rPr>
                <w:b/>
              </w:rPr>
              <w:t>Systems Pool</w:t>
            </w:r>
          </w:p>
        </w:tc>
        <w:tc>
          <w:tcPr>
            <w:tcW w:w="1980" w:type="dxa"/>
          </w:tcPr>
          <w:p w14:paraId="4FDCC408" w14:textId="757B50DF" w:rsidR="00362758" w:rsidRDefault="00362758" w:rsidP="004F3C6D">
            <w:pPr>
              <w:pStyle w:val="ProductList-Body"/>
            </w:pPr>
            <w:r>
              <w:t>SA available</w:t>
            </w:r>
          </w:p>
        </w:tc>
        <w:tc>
          <w:tcPr>
            <w:tcW w:w="1980" w:type="dxa"/>
          </w:tcPr>
          <w:p w14:paraId="4FDCC409" w14:textId="28F7387C" w:rsidR="00362758" w:rsidRDefault="00362758" w:rsidP="00D8533F">
            <w:pPr>
              <w:pStyle w:val="ProductList-Body"/>
            </w:pPr>
            <w:r>
              <w:t>SA available</w:t>
            </w:r>
          </w:p>
        </w:tc>
        <w:tc>
          <w:tcPr>
            <w:tcW w:w="5125" w:type="dxa"/>
            <w:vMerge/>
          </w:tcPr>
          <w:p w14:paraId="4FDCC40A" w14:textId="77777777" w:rsidR="00362758" w:rsidRDefault="00362758" w:rsidP="004F3C6D">
            <w:pPr>
              <w:pStyle w:val="ProductList-Body"/>
            </w:pPr>
          </w:p>
        </w:tc>
      </w:tr>
      <w:tr w:rsidR="00362758" w14:paraId="4FDCC410" w14:textId="77777777" w:rsidTr="008E676F">
        <w:tc>
          <w:tcPr>
            <w:tcW w:w="1710" w:type="dxa"/>
          </w:tcPr>
          <w:p w14:paraId="4FDCC40C" w14:textId="77777777" w:rsidR="00362758" w:rsidRPr="00362758" w:rsidRDefault="00362758" w:rsidP="004F3C6D">
            <w:pPr>
              <w:pStyle w:val="ProductList-Body"/>
              <w:rPr>
                <w:b/>
              </w:rPr>
            </w:pPr>
            <w:r>
              <w:rPr>
                <w:b/>
              </w:rPr>
              <w:t>Server Pool</w:t>
            </w:r>
          </w:p>
        </w:tc>
        <w:tc>
          <w:tcPr>
            <w:tcW w:w="1980" w:type="dxa"/>
          </w:tcPr>
          <w:p w14:paraId="4FDCC40D" w14:textId="77777777" w:rsidR="00362758" w:rsidRDefault="00362758" w:rsidP="004F3C6D">
            <w:pPr>
              <w:pStyle w:val="ProductList-Body"/>
            </w:pPr>
            <w:r>
              <w:t>SA available</w:t>
            </w:r>
          </w:p>
        </w:tc>
        <w:tc>
          <w:tcPr>
            <w:tcW w:w="1980" w:type="dxa"/>
          </w:tcPr>
          <w:p w14:paraId="4FDCC40E" w14:textId="77777777" w:rsidR="00362758" w:rsidRDefault="00362758" w:rsidP="004F3C6D">
            <w:pPr>
              <w:pStyle w:val="ProductList-Body"/>
            </w:pPr>
            <w:r>
              <w:t>SA available</w:t>
            </w:r>
          </w:p>
        </w:tc>
        <w:tc>
          <w:tcPr>
            <w:tcW w:w="5125" w:type="dxa"/>
            <w:vMerge/>
          </w:tcPr>
          <w:p w14:paraId="4FDCC40F" w14:textId="77777777" w:rsidR="00362758" w:rsidRDefault="00362758" w:rsidP="004F3C6D">
            <w:pPr>
              <w:pStyle w:val="ProductList-Body"/>
            </w:pPr>
          </w:p>
        </w:tc>
      </w:tr>
    </w:tbl>
    <w:p w14:paraId="4FDCC411" w14:textId="77777777" w:rsidR="00362758" w:rsidRDefault="00362758" w:rsidP="004F3C6D">
      <w:pPr>
        <w:pStyle w:val="ProductList-Body"/>
      </w:pPr>
    </w:p>
    <w:p w14:paraId="4FDCC412" w14:textId="71DBA417" w:rsidR="00362758" w:rsidRDefault="00362758" w:rsidP="004F3C6D">
      <w:pPr>
        <w:pStyle w:val="ProductList-Body"/>
      </w:pPr>
      <w:r w:rsidRPr="00362758">
        <w:t>Customers who acquire Microsoft Office Professional 2013 from an OEM may acquire SA for Microsoft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rsidRPr="00362758">
        <w:t xml:space="preserve"> in the Open License programs, Select and Select Plus programs</w:t>
      </w:r>
      <w:r w:rsidRPr="00362758" w:rsidDel="002743C4">
        <w:t xml:space="preserve">, and non </w:t>
      </w:r>
      <w:r w:rsidR="009C45A3" w:rsidDel="002743C4">
        <w:t>Company-w</w:t>
      </w:r>
      <w:r w:rsidRPr="00362758" w:rsidDel="002743C4">
        <w:t>ide under Open Value</w:t>
      </w:r>
      <w:r w:rsidRPr="00362758">
        <w:t xml:space="preserve"> within 90 days from the date of OEM purchase. Office Product Key Cards (PKC) are considered Full Packaged Product (Retail) offering and are not eligible for the option to acquire SA.</w:t>
      </w:r>
    </w:p>
    <w:p w14:paraId="2B9C2721" w14:textId="034CE5A7" w:rsidR="00BE318B" w:rsidRDefault="00BE318B" w:rsidP="004F3C6D">
      <w:pPr>
        <w:pStyle w:val="ProductList-Body"/>
      </w:pPr>
    </w:p>
    <w:p w14:paraId="3BB3FF10" w14:textId="0609F42A" w:rsidR="00BE318B" w:rsidRDefault="00BE318B" w:rsidP="004F3C6D">
      <w:pPr>
        <w:pStyle w:val="ProductList-Body"/>
      </w:pPr>
      <w:r>
        <w:t xml:space="preserve">Customers who purchase through the Microsoft Products and Services Agreement (MPSA) must refer to the </w:t>
      </w:r>
      <w:r w:rsidR="00D67764">
        <w:t xml:space="preserve">MPSA </w:t>
      </w:r>
      <w:r>
        <w:t>Licens</w:t>
      </w:r>
      <w:r w:rsidR="00500791">
        <w:t>ing</w:t>
      </w:r>
      <w:r>
        <w:t xml:space="preserve"> Manual for details related to SA purchase through MPSA. The </w:t>
      </w:r>
      <w:r w:rsidR="00D67764">
        <w:t xml:space="preserve">MPSA </w:t>
      </w:r>
      <w:r>
        <w:t xml:space="preserve">Licensing Manual is located at </w:t>
      </w:r>
      <w:hyperlink r:id="rId60" w:history="1">
        <w:r w:rsidRPr="00603EE2">
          <w:rPr>
            <w:rStyle w:val="Hyperlink"/>
          </w:rPr>
          <w:t>http://www.microsoftvolumelicensing.com/DocumentSearch.aspx?Mode=1&amp;Category=3</w:t>
        </w:r>
      </w:hyperlink>
      <w:r>
        <w:t xml:space="preserve"> </w:t>
      </w:r>
    </w:p>
    <w:p w14:paraId="4FDCC413" w14:textId="77777777" w:rsidR="00362758" w:rsidRDefault="00362758" w:rsidP="004F3C6D">
      <w:pPr>
        <w:pStyle w:val="ProductList-Body"/>
      </w:pPr>
    </w:p>
    <w:p w14:paraId="4FDCC414" w14:textId="77777777" w:rsidR="009A0C93" w:rsidRDefault="00FA00BF" w:rsidP="002E202B">
      <w:pPr>
        <w:pStyle w:val="ProductList-Offering1Heading"/>
        <w:outlineLvl w:val="1"/>
      </w:pPr>
      <w:bookmarkStart w:id="1501" w:name="_Toc378147681"/>
      <w:bookmarkStart w:id="1502" w:name="_Toc378151578"/>
      <w:bookmarkStart w:id="1503" w:name="_Toc379797435"/>
      <w:bookmarkStart w:id="1504" w:name="_Toc380513471"/>
      <w:bookmarkStart w:id="1505" w:name="_Toc380655521"/>
      <w:bookmarkStart w:id="1506" w:name="_Toc413390899"/>
      <w:r>
        <w:t>Renewing Software Assurance</w:t>
      </w:r>
      <w:bookmarkEnd w:id="1501"/>
      <w:bookmarkEnd w:id="1502"/>
      <w:bookmarkEnd w:id="1503"/>
      <w:bookmarkEnd w:id="1504"/>
      <w:bookmarkEnd w:id="1505"/>
      <w:bookmarkEnd w:id="1506"/>
    </w:p>
    <w:p w14:paraId="4FDCC415" w14:textId="288BA361" w:rsidR="00362758" w:rsidRPr="00362758" w:rsidRDefault="009C45A3" w:rsidP="00362758">
      <w:pPr>
        <w:pStyle w:val="ProductList-Body"/>
        <w:rPr>
          <w:b/>
        </w:rPr>
      </w:pPr>
      <w:r w:rsidRPr="004925A1">
        <w:rPr>
          <w:b/>
          <w:color w:val="00188F"/>
        </w:rPr>
        <w:t>Renewing Coverage u</w:t>
      </w:r>
      <w:r w:rsidR="00362758" w:rsidRPr="004925A1">
        <w:rPr>
          <w:b/>
          <w:color w:val="00188F"/>
        </w:rPr>
        <w:t>nder the Same Agreement</w:t>
      </w:r>
    </w:p>
    <w:p w14:paraId="4FDCC416" w14:textId="3ABE1CE8" w:rsidR="00362758" w:rsidRDefault="00362758" w:rsidP="00362758">
      <w:pPr>
        <w:pStyle w:val="ProductList-Body"/>
      </w:pPr>
      <w:r>
        <w:t xml:space="preserve">Terms for renewing </w:t>
      </w:r>
      <w:r w:rsidR="009C45A3">
        <w:t>SA</w:t>
      </w:r>
      <w:r>
        <w:t xml:space="preserve"> under the same program agreement by which it was </w:t>
      </w:r>
      <w:r w:rsidR="009C45A3">
        <w:t xml:space="preserve">initially </w:t>
      </w:r>
      <w:r>
        <w:t>ordered are contained in the applicable program agreement</w:t>
      </w:r>
      <w:r w:rsidR="009C45A3">
        <w:t>s under which the SA was initially purchased</w:t>
      </w:r>
      <w:r>
        <w:t xml:space="preserve">. Customers may </w:t>
      </w:r>
      <w:r w:rsidR="00BE318B">
        <w:t>renew</w:t>
      </w:r>
      <w:r>
        <w:t xml:space="preserve"> SA without the need to simultaneously order a License as long as the SA coverage </w:t>
      </w:r>
      <w:r w:rsidR="009C45A3">
        <w:t>has not expired</w:t>
      </w:r>
      <w:r>
        <w:t>. In addition, the following terms apply to specific programs as noted:</w:t>
      </w:r>
    </w:p>
    <w:p w14:paraId="4FDCC417" w14:textId="77777777" w:rsidR="00362758" w:rsidRDefault="00362758" w:rsidP="00362758">
      <w:pPr>
        <w:pStyle w:val="ProductList-Body"/>
      </w:pPr>
    </w:p>
    <w:p w14:paraId="4FDCC418" w14:textId="5B330420" w:rsidR="00362758" w:rsidRDefault="00362758" w:rsidP="00362758">
      <w:pPr>
        <w:pStyle w:val="ProductList-Body"/>
      </w:pPr>
      <w:r w:rsidRPr="00AA483D">
        <w:rPr>
          <w:b/>
        </w:rPr>
        <w:t>Open License</w:t>
      </w:r>
      <w:r>
        <w:t>: S</w:t>
      </w:r>
      <w:r w:rsidR="009C45A3">
        <w:t>A</w:t>
      </w:r>
      <w:r>
        <w:t xml:space="preserve"> coverage ordered under an Open License authorization number ends upon expiration of that number. To renew, customers must submit a renewal order for SA within 90 days after their authorization number expiration date. New SA coverage starts on the new authorization number effective date.</w:t>
      </w:r>
    </w:p>
    <w:p w14:paraId="4FDCC419" w14:textId="77777777" w:rsidR="00362758" w:rsidRDefault="00362758" w:rsidP="00362758">
      <w:pPr>
        <w:pStyle w:val="ProductList-Body"/>
      </w:pPr>
    </w:p>
    <w:p w14:paraId="4FDCC41A" w14:textId="77777777" w:rsidR="00362758" w:rsidRDefault="00362758" w:rsidP="00362758">
      <w:pPr>
        <w:pStyle w:val="ProductList-Body"/>
      </w:pPr>
      <w:r w:rsidRPr="00AA483D">
        <w:rPr>
          <w:b/>
        </w:rPr>
        <w:t>Enterprise Agreement</w:t>
      </w:r>
      <w:r>
        <w:t xml:space="preserve">: To renew SA coverage under the same enrollment under an Enterprise Agreement, customers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  </w:t>
      </w:r>
    </w:p>
    <w:p w14:paraId="4FDCC41B" w14:textId="77777777" w:rsidR="00362758" w:rsidRDefault="00362758" w:rsidP="00362758">
      <w:pPr>
        <w:pStyle w:val="ProductList-Body"/>
      </w:pPr>
    </w:p>
    <w:p w14:paraId="4FDCC41C" w14:textId="77777777" w:rsidR="00362758" w:rsidRDefault="00362758" w:rsidP="00362758">
      <w:pPr>
        <w:pStyle w:val="ProductList-Body"/>
      </w:pPr>
      <w:r w:rsidRPr="00AA483D">
        <w:rPr>
          <w:b/>
        </w:rPr>
        <w:t>Enrollment for Application Platform</w:t>
      </w:r>
      <w:r>
        <w:t>: EAP customers who have previously deferred Licenses via SA prior L SKUs must buyout their Licenses before they can renew SA</w:t>
      </w:r>
    </w:p>
    <w:p w14:paraId="314B110D" w14:textId="77777777" w:rsidR="00E1260A" w:rsidRDefault="00E1260A" w:rsidP="00362758">
      <w:pPr>
        <w:pStyle w:val="ProductList-Body"/>
        <w:rPr>
          <w:b/>
          <w:color w:val="00188F"/>
        </w:rPr>
      </w:pPr>
    </w:p>
    <w:p w14:paraId="4FDCC41E" w14:textId="77777777" w:rsidR="00362758" w:rsidRPr="00362758" w:rsidRDefault="00362758" w:rsidP="00362758">
      <w:pPr>
        <w:pStyle w:val="ProductList-Body"/>
        <w:rPr>
          <w:b/>
        </w:rPr>
      </w:pPr>
      <w:r w:rsidRPr="004925A1">
        <w:rPr>
          <w:b/>
          <w:color w:val="00188F"/>
        </w:rPr>
        <w:t>Renewing Coverage from a Separate Agreement</w:t>
      </w:r>
    </w:p>
    <w:p w14:paraId="4FDCC41F" w14:textId="520A44C1" w:rsidR="00362758" w:rsidRDefault="00362758" w:rsidP="00362758">
      <w:pPr>
        <w:pStyle w:val="ProductList-Body"/>
      </w:pPr>
      <w:r>
        <w:t xml:space="preserve">The customer may renew SA for any </w:t>
      </w:r>
      <w:r w:rsidR="006F2563">
        <w:t>P</w:t>
      </w:r>
      <w:r>
        <w:t xml:space="preserve">roduct if the customer has obtained a perpetual license and SA for that </w:t>
      </w:r>
      <w:r w:rsidR="006F2563">
        <w:t>P</w:t>
      </w:r>
      <w:r>
        <w:t xml:space="preserve">roduct under a previous agreement and 1) the customer’s new agreement or enrollment is effective no later than the day following the date of expiration of the previous agreement or enrollment, and 2) the SA renewal order is placed prior to the expiration of prior SA coverage, unless such coverage is being renewed from an Open License Agreement. In that case, customers have 90 days from the expiration to place the order. </w:t>
      </w:r>
    </w:p>
    <w:p w14:paraId="4FDCC420" w14:textId="77777777" w:rsidR="00362758" w:rsidRDefault="00362758" w:rsidP="00362758">
      <w:pPr>
        <w:pStyle w:val="ProductList-Body"/>
      </w:pPr>
    </w:p>
    <w:p w14:paraId="4FDCC421" w14:textId="77777777" w:rsidR="00362758" w:rsidRPr="00362758" w:rsidRDefault="00362758" w:rsidP="00362758">
      <w:pPr>
        <w:pStyle w:val="ProductList-Body"/>
        <w:rPr>
          <w:b/>
        </w:rPr>
      </w:pPr>
      <w:r w:rsidRPr="004925A1">
        <w:rPr>
          <w:b/>
          <w:color w:val="00188F"/>
        </w:rPr>
        <w:t>Cross Program Renewal</w:t>
      </w:r>
    </w:p>
    <w:p w14:paraId="4FDCC422" w14:textId="5055F425" w:rsidR="00362758" w:rsidRDefault="00362758" w:rsidP="00362758">
      <w:pPr>
        <w:pStyle w:val="ProductList-Body"/>
      </w:pPr>
      <w:r>
        <w:t>As an exception to the rules stated above, customers may renew SA coverage by acquiring SA under an existing Open Value agreement</w:t>
      </w:r>
      <w:r w:rsidR="009D38A8">
        <w:t>, MPSA</w:t>
      </w:r>
      <w:r>
        <w:t xml:space="preserve">, Select, Select Plus or Enterprise enrollment. For customers renewing SA under an existing Enterprise enrollment, this exception applies to </w:t>
      </w:r>
      <w:r w:rsidR="006F2563">
        <w:t>A</w:t>
      </w:r>
      <w:r>
        <w:t xml:space="preserve">dditional </w:t>
      </w:r>
      <w:r w:rsidR="006F2563">
        <w:t>P</w:t>
      </w:r>
      <w:r>
        <w:t xml:space="preserve">roducts and products outside a </w:t>
      </w:r>
      <w:r w:rsidR="009C45A3">
        <w:t>Company-w</w:t>
      </w:r>
      <w:r>
        <w:t xml:space="preserve">ide commitment only. For all programs except </w:t>
      </w:r>
      <w:r w:rsidR="009D38A8">
        <w:t xml:space="preserve">MPSA or </w:t>
      </w:r>
      <w:r>
        <w:t xml:space="preserve">Select Plus, the order must be for the remaining term of the existing agreement or enrollment (i.e., SA x the number of years remaining in the enrollment term as of the order date, including any partial year). In </w:t>
      </w:r>
      <w:r w:rsidR="003209D1">
        <w:t xml:space="preserve">MPSA or </w:t>
      </w:r>
      <w:r>
        <w:t xml:space="preserve">Select Plus, the order will be for 36 months.  For Agreement versions 2008 and prior, as long as coverage is renewed within 30 days (90 days if renewing from Open License </w:t>
      </w:r>
      <w:r w:rsidR="00E526D8">
        <w:t>p</w:t>
      </w:r>
      <w:r>
        <w:t>rogram), customers will be deemed to have SA coverage during any period of time between when their expiring SA coverage lapsed and when the new coverage begins.</w:t>
      </w:r>
    </w:p>
    <w:p w14:paraId="4FDCC423" w14:textId="77777777" w:rsidR="00362758" w:rsidRDefault="00362758" w:rsidP="00362758">
      <w:pPr>
        <w:pStyle w:val="ProductList-Body"/>
      </w:pPr>
    </w:p>
    <w:p w14:paraId="4FDCC424" w14:textId="77777777" w:rsidR="00362758" w:rsidRPr="00362758" w:rsidRDefault="00362758" w:rsidP="00362758">
      <w:pPr>
        <w:pStyle w:val="ProductList-Body"/>
        <w:rPr>
          <w:b/>
        </w:rPr>
      </w:pPr>
      <w:r w:rsidRPr="004925A1">
        <w:rPr>
          <w:b/>
          <w:color w:val="00188F"/>
        </w:rPr>
        <w:t>Renewing Software Assurance Coverage for Client Access Licenses (CALs) and Client Management Licenses (MLs)</w:t>
      </w:r>
    </w:p>
    <w:p w14:paraId="4FDCC425" w14:textId="12952FDA" w:rsidR="00362758" w:rsidRDefault="00362758" w:rsidP="00362758">
      <w:pPr>
        <w:pStyle w:val="ProductList-Body"/>
      </w:pPr>
      <w:r w:rsidRPr="00A22AFB">
        <w:rPr>
          <w:b/>
        </w:rPr>
        <w:t>Transitioning between User and Device CALs</w:t>
      </w:r>
      <w:r>
        <w:t xml:space="preserve">: Customers renewing SA for CALs can switch between User and Device.  This transition does not change the CAL edition (i.e. Standard to Enterprise). </w:t>
      </w:r>
    </w:p>
    <w:p w14:paraId="4FDCC426" w14:textId="77777777" w:rsidR="00362758" w:rsidRDefault="00362758" w:rsidP="00362758">
      <w:pPr>
        <w:pStyle w:val="ProductList-Body"/>
      </w:pPr>
    </w:p>
    <w:p w14:paraId="4FDCC427" w14:textId="041F9181" w:rsidR="00362758" w:rsidRDefault="00362758" w:rsidP="00362758">
      <w:pPr>
        <w:pStyle w:val="ProductList-Body"/>
      </w:pPr>
      <w:r w:rsidRPr="00A22AFB">
        <w:rPr>
          <w:b/>
        </w:rPr>
        <w:t>Transitioning between User and OSE client MLs</w:t>
      </w:r>
      <w:r>
        <w:t>: Customers renewing SA for client MLs can switch between User and OSE.</w:t>
      </w:r>
    </w:p>
    <w:p w14:paraId="4FDCC428" w14:textId="77777777" w:rsidR="00FA00BF" w:rsidRDefault="00FA00BF" w:rsidP="004F3C6D">
      <w:pPr>
        <w:pStyle w:val="ProductList-Body"/>
      </w:pPr>
    </w:p>
    <w:p w14:paraId="4FDCC429" w14:textId="77777777" w:rsidR="00FA00BF" w:rsidRDefault="00FA00BF" w:rsidP="002E202B">
      <w:pPr>
        <w:pStyle w:val="ProductList-Offering1Heading"/>
        <w:outlineLvl w:val="1"/>
      </w:pPr>
      <w:bookmarkStart w:id="1507" w:name="_Toc378147682"/>
      <w:bookmarkStart w:id="1508" w:name="_Toc378151579"/>
      <w:bookmarkStart w:id="1509" w:name="_Toc379797436"/>
      <w:bookmarkStart w:id="1510" w:name="_Toc380513472"/>
      <w:bookmarkStart w:id="1511" w:name="_Toc380655522"/>
      <w:bookmarkStart w:id="1512" w:name="_Toc413390900"/>
      <w:r>
        <w:t xml:space="preserve">Migration Licenses </w:t>
      </w:r>
      <w:r w:rsidR="00E3770D">
        <w:t>for</w:t>
      </w:r>
      <w:r>
        <w:t xml:space="preserve"> Discontinued or End-of-Life Products</w:t>
      </w:r>
      <w:bookmarkEnd w:id="1507"/>
      <w:bookmarkEnd w:id="1508"/>
      <w:bookmarkEnd w:id="1509"/>
      <w:bookmarkEnd w:id="1510"/>
      <w:bookmarkEnd w:id="1511"/>
      <w:bookmarkEnd w:id="1512"/>
    </w:p>
    <w:p w14:paraId="4FDCC42A" w14:textId="6ECE8126" w:rsidR="00362758" w:rsidRDefault="00362758" w:rsidP="00362758">
      <w:pPr>
        <w:pStyle w:val="ProductList-Body"/>
      </w:pPr>
      <w:r>
        <w:t xml:space="preserve">“Qualifying License,” as used here, refers to a license with SA coverage as of the date specified and for the </w:t>
      </w:r>
      <w:r w:rsidR="006F2563">
        <w:t>P</w:t>
      </w:r>
      <w:r>
        <w:t>roduct identified in the product note referencing this section.</w:t>
      </w:r>
    </w:p>
    <w:p w14:paraId="4FDCC42B" w14:textId="77777777" w:rsidR="00362758" w:rsidRDefault="00362758" w:rsidP="00362758">
      <w:pPr>
        <w:pStyle w:val="ProductList-Body"/>
      </w:pPr>
    </w:p>
    <w:p w14:paraId="4FDCC42C" w14:textId="79FFADE5" w:rsidR="00362758" w:rsidRDefault="00362758" w:rsidP="00362758">
      <w:pPr>
        <w:pStyle w:val="ProductList-Body"/>
      </w:pPr>
      <w:r>
        <w:t xml:space="preserve">“Migration License,” as used here, refers to a license granted in the </w:t>
      </w:r>
      <w:r w:rsidR="00DF52E3">
        <w:t>P</w:t>
      </w:r>
      <w:r>
        <w:t>roduct note referencing this section.</w:t>
      </w:r>
    </w:p>
    <w:p w14:paraId="4FDCC42D" w14:textId="77777777" w:rsidR="00362758" w:rsidRDefault="00362758" w:rsidP="00362758">
      <w:pPr>
        <w:pStyle w:val="ProductList-Body"/>
      </w:pPr>
    </w:p>
    <w:p w14:paraId="4FDCC42E" w14:textId="77777777" w:rsidR="00362758" w:rsidRDefault="00362758" w:rsidP="00362758">
      <w:pPr>
        <w:pStyle w:val="ProductList-Body"/>
      </w:pPr>
      <w:r>
        <w:t>Unless stated otherwise in the product note:</w:t>
      </w:r>
    </w:p>
    <w:p w14:paraId="4FDCC42F" w14:textId="77777777" w:rsidR="00362758" w:rsidRDefault="00362758" w:rsidP="00D73C40">
      <w:pPr>
        <w:pStyle w:val="ProductList-Body"/>
        <w:numPr>
          <w:ilvl w:val="0"/>
          <w:numId w:val="11"/>
        </w:numPr>
        <w:ind w:left="450" w:hanging="270"/>
      </w:pPr>
      <w:r>
        <w:t>A customer may upgrade to and use software under a Migration License in place of software covered by the Qualifying License.  The customer may not use software under both licenses simultaneously.</w:t>
      </w:r>
    </w:p>
    <w:p w14:paraId="4FDCC430" w14:textId="77777777" w:rsidR="00362758" w:rsidRDefault="00362758" w:rsidP="00D73C40">
      <w:pPr>
        <w:pStyle w:val="ProductList-Body"/>
        <w:numPr>
          <w:ilvl w:val="0"/>
          <w:numId w:val="11"/>
        </w:numPr>
        <w:ind w:left="450" w:hanging="270"/>
      </w:pPr>
      <w:r>
        <w:t>Migration Licenses are granted on 1:1 for each of Customer’s Qualifying Licenses.</w:t>
      </w:r>
    </w:p>
    <w:p w14:paraId="4FDCC431" w14:textId="6B67B443" w:rsidR="00362758" w:rsidRDefault="00362758" w:rsidP="00D73C40">
      <w:pPr>
        <w:pStyle w:val="ProductList-Body"/>
        <w:numPr>
          <w:ilvl w:val="0"/>
          <w:numId w:val="11"/>
        </w:numPr>
        <w:ind w:left="450" w:hanging="270"/>
      </w:pPr>
      <w:r>
        <w:t xml:space="preserve">The right to use software under a Migration License includes the right to use or access any later version of that </w:t>
      </w:r>
      <w:r w:rsidR="006F2563">
        <w:t>P</w:t>
      </w:r>
      <w:r>
        <w:t>roduct made available prior to the expiration of SA coverage on the Qualifying License, as set forth in the use rights for that product version. Client access rights provided under Migration Licenses do not include the right to run separately licensed server software.</w:t>
      </w:r>
    </w:p>
    <w:p w14:paraId="4FDCC432" w14:textId="77777777" w:rsidR="00362758" w:rsidRDefault="00362758" w:rsidP="00D73C40">
      <w:pPr>
        <w:pStyle w:val="ProductList-Body"/>
        <w:numPr>
          <w:ilvl w:val="0"/>
          <w:numId w:val="11"/>
        </w:numPr>
        <w:ind w:left="450" w:hanging="270"/>
      </w:pPr>
      <w:r>
        <w:t>If a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DCC433" w14:textId="115069E3" w:rsidR="00362758" w:rsidRDefault="00362758" w:rsidP="00D73C40">
      <w:pPr>
        <w:pStyle w:val="ProductList-Body"/>
        <w:numPr>
          <w:ilvl w:val="0"/>
          <w:numId w:val="11"/>
        </w:numPr>
        <w:ind w:left="450" w:hanging="270"/>
      </w:pPr>
      <w:r>
        <w:t xml:space="preserve">Upon expiration of SA coverage on the Qualifying License, a customer may acquire SA for the same version and edition of the </w:t>
      </w:r>
      <w:r w:rsidR="0036780D">
        <w:t>P</w:t>
      </w:r>
      <w:r>
        <w:t>roduct covered by the Migration License, without the need to first acquire separate new Licenses. This option does not apply to customers buying licenses under subscription programs (e.g., Enterprise Subscription Agreements or Open Value Subscription agreements).</w:t>
      </w:r>
    </w:p>
    <w:p w14:paraId="4FDCC434" w14:textId="77777777" w:rsidR="00362758" w:rsidRDefault="00362758" w:rsidP="00D73C40">
      <w:pPr>
        <w:pStyle w:val="ProductList-Body"/>
        <w:numPr>
          <w:ilvl w:val="0"/>
          <w:numId w:val="11"/>
        </w:numPr>
        <w:ind w:left="450" w:hanging="270"/>
      </w:pPr>
      <w:r>
        <w:t>A customer may not transfer Migration Licenses separately from Qualifying Licenses.</w:t>
      </w:r>
    </w:p>
    <w:p w14:paraId="4FDCC435" w14:textId="16A754C1" w:rsidR="00362758" w:rsidRDefault="00362758" w:rsidP="00D73C40">
      <w:pPr>
        <w:pStyle w:val="ProductList-Body"/>
        <w:numPr>
          <w:ilvl w:val="0"/>
          <w:numId w:val="11"/>
        </w:numPr>
        <w:ind w:left="450" w:hanging="270"/>
      </w:pPr>
      <w:r>
        <w:t xml:space="preserve">Subsequently acquired licenses for the same discontinued </w:t>
      </w:r>
      <w:r w:rsidR="0036780D">
        <w:t>P</w:t>
      </w:r>
      <w:r>
        <w:t xml:space="preserve">roduct under the same enrollment term under an Enterprise or Enterprise Subscription Agreement, Open Value Subscription or Enrollment for Education Solutions, as part of a customer’s scheduled true-up process are also Qualifying Licenses for purposes of the license grant. Coverage for </w:t>
      </w:r>
      <w:r w:rsidR="0036780D">
        <w:t>P</w:t>
      </w:r>
      <w:r>
        <w:t>roducts under subscription agreements must be continuous.</w:t>
      </w:r>
    </w:p>
    <w:p w14:paraId="4FDCC436" w14:textId="77777777" w:rsidR="00FA00BF" w:rsidRDefault="00362758" w:rsidP="00D73C40">
      <w:pPr>
        <w:pStyle w:val="ProductList-Body"/>
        <w:numPr>
          <w:ilvl w:val="0"/>
          <w:numId w:val="11"/>
        </w:numPr>
        <w:ind w:left="450" w:hanging="270"/>
      </w:pPr>
      <w:r>
        <w:t>The product note, the customer’s Volume Licensing agreement, and proof of the Qualifying Licenses are evidence of a customer’s rights under Migration Licenses.</w:t>
      </w:r>
    </w:p>
    <w:p w14:paraId="4FDCC437" w14:textId="77777777" w:rsidR="00FA00BF" w:rsidRDefault="00FA00BF" w:rsidP="004F3C6D">
      <w:pPr>
        <w:pStyle w:val="ProductList-Body"/>
      </w:pPr>
    </w:p>
    <w:p w14:paraId="4FDCC438" w14:textId="77777777" w:rsidR="00FA00BF" w:rsidRDefault="00FA00BF" w:rsidP="002E202B">
      <w:pPr>
        <w:pStyle w:val="ProductList-Offering1Heading"/>
        <w:outlineLvl w:val="1"/>
      </w:pPr>
      <w:bookmarkStart w:id="1513" w:name="_Toc378147683"/>
      <w:bookmarkStart w:id="1514" w:name="_Toc378151580"/>
      <w:bookmarkStart w:id="1515" w:name="_Toc379797437"/>
      <w:bookmarkStart w:id="1516" w:name="_Toc380513473"/>
      <w:bookmarkStart w:id="1517" w:name="_Toc380655523"/>
      <w:bookmarkStart w:id="1518" w:name="_Toc413390901"/>
      <w:r>
        <w:t>Software Assurance Benefits</w:t>
      </w:r>
      <w:bookmarkEnd w:id="1513"/>
      <w:bookmarkEnd w:id="1514"/>
      <w:bookmarkEnd w:id="1515"/>
      <w:bookmarkEnd w:id="1516"/>
      <w:bookmarkEnd w:id="1517"/>
      <w:bookmarkEnd w:id="1518"/>
    </w:p>
    <w:p w14:paraId="4FDCC43B" w14:textId="54FAE076" w:rsidR="00362758" w:rsidRPr="00717EC0" w:rsidRDefault="00362758" w:rsidP="00A41808">
      <w:pPr>
        <w:pStyle w:val="ProductList-Body"/>
      </w:pPr>
      <w:r w:rsidRPr="004A307F">
        <w:rPr>
          <w:lang w:eastAsia="ja-JP"/>
        </w:rPr>
        <w:t xml:space="preserve">These benefits vary by </w:t>
      </w:r>
      <w:r w:rsidR="0036780D">
        <w:rPr>
          <w:lang w:eastAsia="ja-JP"/>
        </w:rPr>
        <w:t>P</w:t>
      </w:r>
      <w:r w:rsidRPr="004A307F">
        <w:rPr>
          <w:lang w:eastAsia="ja-JP"/>
        </w:rPr>
        <w:t xml:space="preserve">roduct and </w:t>
      </w:r>
      <w:r w:rsidR="00BA49EA">
        <w:rPr>
          <w:lang w:eastAsia="ja-JP"/>
        </w:rPr>
        <w:t>P</w:t>
      </w:r>
      <w:r w:rsidRPr="004A307F">
        <w:rPr>
          <w:lang w:eastAsia="ja-JP"/>
        </w:rPr>
        <w:t xml:space="preserve">roduct pool. Customer’s access and rights to use their SA benefits, generally expires upon expiration of their SA coverage, unless otherwise noted below. Most SA benefits are granted at the beginning of the coverage period.  Any changes occurring during the coverage period (e.g. additional purchases, returns or </w:t>
      </w:r>
      <w:r w:rsidR="00FB6373">
        <w:rPr>
          <w:lang w:eastAsia="ja-JP"/>
        </w:rPr>
        <w:t>Online Service</w:t>
      </w:r>
      <w:r w:rsidRPr="004A307F">
        <w:rPr>
          <w:lang w:eastAsia="ja-JP"/>
        </w:rPr>
        <w:t>s transitions) may result in a change in benefit eligibility. Any exceptions to the above rules are noted in the individual benefit sections below.  The benefits are subject to change and may be discontinued at any time without notice. Availability of benefits varies by program, region, fulfillment options and language.</w:t>
      </w:r>
      <w:r w:rsidRPr="00717EC0">
        <w:rPr>
          <w:lang w:eastAsia="ja-JP"/>
        </w:rPr>
        <w:t xml:space="preserve"> </w:t>
      </w:r>
      <w:r w:rsidRPr="00717EC0">
        <w:t>S</w:t>
      </w:r>
      <w:r w:rsidR="009C45A3">
        <w:t>A</w:t>
      </w:r>
      <w:r w:rsidRPr="00717EC0">
        <w:t xml:space="preserve"> benefits are allocated under the different programs as shown in the chart below:</w:t>
      </w:r>
    </w:p>
    <w:p w14:paraId="4FDCC43C" w14:textId="77777777" w:rsidR="00FA00BF" w:rsidRDefault="00FA00BF" w:rsidP="00A41808">
      <w:pPr>
        <w:pStyle w:val="ProductList-Body"/>
      </w:pPr>
    </w:p>
    <w:tbl>
      <w:tblPr>
        <w:tblStyle w:val="TableGrid"/>
        <w:tblW w:w="0" w:type="auto"/>
        <w:tblInd w:w="-5" w:type="dxa"/>
        <w:tblLayout w:type="fixed"/>
        <w:tblLook w:val="04A0" w:firstRow="1" w:lastRow="0" w:firstColumn="1" w:lastColumn="0" w:noHBand="0" w:noVBand="1"/>
      </w:tblPr>
      <w:tblGrid>
        <w:gridCol w:w="2250"/>
        <w:gridCol w:w="1440"/>
        <w:gridCol w:w="1080"/>
        <w:gridCol w:w="1530"/>
        <w:gridCol w:w="2696"/>
        <w:gridCol w:w="1799"/>
      </w:tblGrid>
      <w:tr w:rsidR="00DB5001" w:rsidRPr="00DB5001" w14:paraId="4FDCC443" w14:textId="77777777" w:rsidTr="004C523B">
        <w:trPr>
          <w:tblHeader/>
        </w:trPr>
        <w:tc>
          <w:tcPr>
            <w:tcW w:w="2250" w:type="dxa"/>
            <w:shd w:val="clear" w:color="auto" w:fill="0072C6"/>
          </w:tcPr>
          <w:p w14:paraId="4FDCC43D" w14:textId="77777777" w:rsidR="00DB5001" w:rsidRPr="00DB5001" w:rsidRDefault="00DB5001" w:rsidP="000F032B">
            <w:pPr>
              <w:pStyle w:val="ProductList-Body"/>
              <w:spacing w:before="20" w:after="20"/>
              <w:rPr>
                <w:color w:val="FFFFFF" w:themeColor="background1"/>
              </w:rPr>
            </w:pPr>
            <w:r>
              <w:rPr>
                <w:color w:val="FFFFFF" w:themeColor="background1"/>
              </w:rPr>
              <w:t>Programs</w:t>
            </w:r>
          </w:p>
        </w:tc>
        <w:tc>
          <w:tcPr>
            <w:tcW w:w="1440" w:type="dxa"/>
            <w:shd w:val="clear" w:color="auto" w:fill="0072C6"/>
          </w:tcPr>
          <w:p w14:paraId="4FDCC43E" w14:textId="77777777" w:rsidR="00DB5001" w:rsidRPr="00DB5001" w:rsidRDefault="00DB5001" w:rsidP="000F032B">
            <w:pPr>
              <w:pStyle w:val="ProductList-Body"/>
              <w:spacing w:before="20" w:after="20"/>
              <w:rPr>
                <w:color w:val="FFFFFF" w:themeColor="background1"/>
              </w:rPr>
            </w:pPr>
            <w:r>
              <w:rPr>
                <w:color w:val="FFFFFF" w:themeColor="background1"/>
              </w:rPr>
              <w:t>Open License</w:t>
            </w:r>
          </w:p>
        </w:tc>
        <w:tc>
          <w:tcPr>
            <w:tcW w:w="1080" w:type="dxa"/>
            <w:shd w:val="clear" w:color="auto" w:fill="0072C6"/>
          </w:tcPr>
          <w:p w14:paraId="4FDCC43F" w14:textId="77777777" w:rsidR="00DB5001" w:rsidRPr="00DB5001" w:rsidRDefault="00DB5001" w:rsidP="000F032B">
            <w:pPr>
              <w:pStyle w:val="ProductList-Body"/>
              <w:spacing w:before="20" w:after="20"/>
              <w:rPr>
                <w:color w:val="FFFFFF" w:themeColor="background1"/>
              </w:rPr>
            </w:pPr>
            <w:r>
              <w:rPr>
                <w:color w:val="FFFFFF" w:themeColor="background1"/>
              </w:rPr>
              <w:t>Open Value</w:t>
            </w:r>
          </w:p>
        </w:tc>
        <w:tc>
          <w:tcPr>
            <w:tcW w:w="1530" w:type="dxa"/>
            <w:shd w:val="clear" w:color="auto" w:fill="0072C6"/>
          </w:tcPr>
          <w:p w14:paraId="4FDCC440" w14:textId="77777777" w:rsidR="00DB5001" w:rsidRPr="00DB5001" w:rsidRDefault="00DB5001" w:rsidP="000F032B">
            <w:pPr>
              <w:pStyle w:val="ProductList-Body"/>
              <w:spacing w:before="20" w:after="20"/>
              <w:rPr>
                <w:color w:val="FFFFFF" w:themeColor="background1"/>
              </w:rPr>
            </w:pPr>
            <w:r>
              <w:rPr>
                <w:color w:val="FFFFFF" w:themeColor="background1"/>
              </w:rPr>
              <w:t>Open Value Subscription – Education Solutions</w:t>
            </w:r>
          </w:p>
        </w:tc>
        <w:tc>
          <w:tcPr>
            <w:tcW w:w="2696" w:type="dxa"/>
            <w:shd w:val="clear" w:color="auto" w:fill="0072C6"/>
          </w:tcPr>
          <w:p w14:paraId="4FDCC441" w14:textId="77777777" w:rsidR="00DB5001" w:rsidRPr="00DB5001" w:rsidRDefault="00DB5001" w:rsidP="000F032B">
            <w:pPr>
              <w:pStyle w:val="ProductList-Body"/>
              <w:spacing w:before="20" w:after="20"/>
              <w:rPr>
                <w:color w:val="FFFFFF" w:themeColor="background1"/>
              </w:rPr>
            </w:pPr>
            <w:r>
              <w:rPr>
                <w:color w:val="FFFFFF" w:themeColor="background1"/>
              </w:rPr>
              <w:t>Select*</w:t>
            </w:r>
            <w:r>
              <w:rPr>
                <w:color w:val="FFFFFF" w:themeColor="background1"/>
              </w:rPr>
              <w:br/>
              <w:t>Enterprise Agreement Enrollment for Education Solutions under the Campus and School Agreement</w:t>
            </w:r>
          </w:p>
        </w:tc>
        <w:tc>
          <w:tcPr>
            <w:tcW w:w="1799" w:type="dxa"/>
            <w:shd w:val="clear" w:color="auto" w:fill="0072C6"/>
          </w:tcPr>
          <w:p w14:paraId="4FDCC442" w14:textId="77777777" w:rsidR="00DB5001" w:rsidRPr="00DB5001" w:rsidRDefault="00DB5001" w:rsidP="000F032B">
            <w:pPr>
              <w:pStyle w:val="ProductList-Body"/>
              <w:spacing w:before="20" w:after="20"/>
              <w:rPr>
                <w:color w:val="FFFFFF" w:themeColor="background1"/>
              </w:rPr>
            </w:pPr>
            <w:r>
              <w:rPr>
                <w:color w:val="FFFFFF" w:themeColor="background1"/>
              </w:rPr>
              <w:t>Select Plus</w:t>
            </w:r>
          </w:p>
        </w:tc>
      </w:tr>
      <w:tr w:rsidR="00DB5001" w14:paraId="4FDCC44A" w14:textId="77777777" w:rsidTr="008E676F">
        <w:tc>
          <w:tcPr>
            <w:tcW w:w="2250" w:type="dxa"/>
          </w:tcPr>
          <w:p w14:paraId="4FDCC444" w14:textId="77777777" w:rsidR="00DB5001" w:rsidRDefault="00DB5001" w:rsidP="004F3C6D">
            <w:pPr>
              <w:pStyle w:val="ProductList-Body"/>
            </w:pPr>
            <w:r>
              <w:t>Benefits are available by:</w:t>
            </w:r>
          </w:p>
        </w:tc>
        <w:tc>
          <w:tcPr>
            <w:tcW w:w="1440" w:type="dxa"/>
          </w:tcPr>
          <w:p w14:paraId="4FDCC445" w14:textId="77777777" w:rsidR="00DB5001" w:rsidRDefault="00DB5001" w:rsidP="00DB5001">
            <w:pPr>
              <w:pStyle w:val="ProductList-Body"/>
            </w:pPr>
            <w:r>
              <w:t>License Number</w:t>
            </w:r>
          </w:p>
        </w:tc>
        <w:tc>
          <w:tcPr>
            <w:tcW w:w="1080" w:type="dxa"/>
          </w:tcPr>
          <w:p w14:paraId="4FDCC446" w14:textId="77777777" w:rsidR="00DB5001" w:rsidRDefault="00DB5001" w:rsidP="004F3C6D">
            <w:pPr>
              <w:pStyle w:val="ProductList-Body"/>
            </w:pPr>
            <w:r>
              <w:t>Agreement</w:t>
            </w:r>
          </w:p>
        </w:tc>
        <w:tc>
          <w:tcPr>
            <w:tcW w:w="1530" w:type="dxa"/>
          </w:tcPr>
          <w:p w14:paraId="4FDCC447" w14:textId="77777777" w:rsidR="00DB5001" w:rsidRDefault="00DB5001" w:rsidP="004F3C6D">
            <w:pPr>
              <w:pStyle w:val="ProductList-Body"/>
            </w:pPr>
            <w:r>
              <w:t>Agreement</w:t>
            </w:r>
          </w:p>
        </w:tc>
        <w:tc>
          <w:tcPr>
            <w:tcW w:w="2696" w:type="dxa"/>
          </w:tcPr>
          <w:p w14:paraId="4FDCC448" w14:textId="77777777" w:rsidR="00DB5001" w:rsidRDefault="00DB5001" w:rsidP="004F3C6D">
            <w:pPr>
              <w:pStyle w:val="ProductList-Body"/>
            </w:pPr>
            <w:r>
              <w:t>Enrollment</w:t>
            </w:r>
          </w:p>
        </w:tc>
        <w:tc>
          <w:tcPr>
            <w:tcW w:w="1799" w:type="dxa"/>
          </w:tcPr>
          <w:p w14:paraId="4FDCC449" w14:textId="2287EAE5" w:rsidR="00DB5001" w:rsidRDefault="00DB5001" w:rsidP="004F3C6D">
            <w:pPr>
              <w:pStyle w:val="ProductList-Body"/>
            </w:pPr>
            <w:r>
              <w:t>Registered Affiliate</w:t>
            </w:r>
          </w:p>
        </w:tc>
      </w:tr>
    </w:tbl>
    <w:p w14:paraId="4FDCC44B" w14:textId="534B26A9" w:rsidR="00DB5001" w:rsidRPr="00DB5001" w:rsidRDefault="00DB5001" w:rsidP="008E676F">
      <w:pPr>
        <w:pStyle w:val="ProductList-Body"/>
        <w:tabs>
          <w:tab w:val="clear" w:pos="158"/>
          <w:tab w:val="left" w:pos="180"/>
        </w:tabs>
        <w:rPr>
          <w:i/>
        </w:rPr>
      </w:pPr>
      <w:r w:rsidRPr="00DB5001">
        <w:rPr>
          <w:i/>
        </w:rPr>
        <w:t xml:space="preserve">Note: *Customers who enter into Canadian HealthCare Volume License Enterprise Agreements will receive SA benefits consistent with the SA benefits available to customers who acquire </w:t>
      </w:r>
      <w:r w:rsidR="0036780D">
        <w:rPr>
          <w:i/>
        </w:rPr>
        <w:t>P</w:t>
      </w:r>
      <w:r w:rsidRPr="00DB5001">
        <w:rPr>
          <w:i/>
        </w:rPr>
        <w:t>roducts though Microsoft Open Value.</w:t>
      </w:r>
    </w:p>
    <w:p w14:paraId="4FDCC44C" w14:textId="77777777" w:rsidR="00DB5001" w:rsidRDefault="00DB5001" w:rsidP="00DB5001">
      <w:pPr>
        <w:pStyle w:val="ProductList-Body"/>
      </w:pPr>
    </w:p>
    <w:p w14:paraId="4FDCC44D" w14:textId="116AC7DE" w:rsidR="00DB5001" w:rsidRDefault="00DB5001" w:rsidP="00507D7B">
      <w:pPr>
        <w:pStyle w:val="ProductList-Body"/>
      </w:pPr>
      <w:r>
        <w:t xml:space="preserve">Active SA for any qualifying product, regardless of the </w:t>
      </w:r>
      <w:r w:rsidR="0036780D">
        <w:t>P</w:t>
      </w:r>
      <w:r>
        <w:t xml:space="preserve">roduct version a customer is actually using, qualifies that customer for the benefits shown in the table below.  Qualifying products are identified in each product section.   Some benefits are awarded based on Customer’s SA spend on a given set of qualifying products within a pool.  For these purposes, “SA spend” is not literally the customer’s actual dollars spent, but is  an approximation of what a customer has spent on SA coverage for those </w:t>
      </w:r>
      <w:r w:rsidR="0036780D">
        <w:t>P</w:t>
      </w:r>
      <w:r>
        <w:t xml:space="preserve">roducts under its Select or Enterprise Enrollment, Select Plus registration or Open agreement (For example, SA only purchases and the SA component of L&amp;SA purchases).  For customers under subscription programs, it is an approximation of the total dollars the customer has spent licensing those </w:t>
      </w:r>
      <w:r w:rsidR="0036780D">
        <w:t>P</w:t>
      </w:r>
      <w:r>
        <w:t xml:space="preserve">roducts under its enrollment or agreement.  Other benefits correspond to SA Membership; SA Membership for the applicable </w:t>
      </w:r>
      <w:r w:rsidR="00BA49EA">
        <w:t>P</w:t>
      </w:r>
      <w:r>
        <w:t>roduct pool qualifies the customer for those benefits.</w:t>
      </w:r>
    </w:p>
    <w:p w14:paraId="591F8DB3" w14:textId="2F654623" w:rsidR="00500791" w:rsidRDefault="00500791" w:rsidP="00507D7B">
      <w:pPr>
        <w:pStyle w:val="ProductList-Body"/>
      </w:pPr>
    </w:p>
    <w:p w14:paraId="649E7E6F" w14:textId="7DFB2FF9" w:rsidR="00500791" w:rsidRDefault="00500791" w:rsidP="00507D7B">
      <w:pPr>
        <w:pStyle w:val="ProductList-Body"/>
      </w:pPr>
      <w:r w:rsidRPr="00500791">
        <w:t>Customers who purchase through the Microsoft Products and Services Agreement (MPSA) must refer to the MPSA Licensing Manual for details relat</w:t>
      </w:r>
      <w:r w:rsidR="007014F0">
        <w:t xml:space="preserve">ed to SA purchases through MPSA. </w:t>
      </w:r>
      <w:r>
        <w:t xml:space="preserve">The MPSA Licensing Manual is located at </w:t>
      </w:r>
      <w:hyperlink r:id="rId61" w:history="1">
        <w:r w:rsidRPr="00603EE2">
          <w:rPr>
            <w:rStyle w:val="Hyperlink"/>
          </w:rPr>
          <w:t>http://www.microsoftvolumelicensing.com/DocumentSearch.aspx?Mode=1&amp;Category=3</w:t>
        </w:r>
      </w:hyperlink>
    </w:p>
    <w:p w14:paraId="4FDCC44E" w14:textId="77777777" w:rsidR="00DB5001" w:rsidRDefault="00DB5001" w:rsidP="004F3C6D">
      <w:pPr>
        <w:pStyle w:val="ProductList-Body"/>
      </w:pPr>
    </w:p>
    <w:tbl>
      <w:tblPr>
        <w:tblW w:w="108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1828"/>
        <w:gridCol w:w="1828"/>
        <w:gridCol w:w="1829"/>
      </w:tblGrid>
      <w:tr w:rsidR="003B3EBC" w:rsidRPr="00717EC0" w14:paraId="4FDCC453" w14:textId="77777777" w:rsidTr="0007491F">
        <w:trPr>
          <w:trHeight w:val="187"/>
          <w:tblHeader/>
        </w:trPr>
        <w:tc>
          <w:tcPr>
            <w:tcW w:w="5320" w:type="dxa"/>
            <w:shd w:val="clear" w:color="auto" w:fill="0072C6"/>
            <w:vAlign w:val="center"/>
          </w:tcPr>
          <w:p w14:paraId="4FDCC44F" w14:textId="77777777" w:rsidR="00A41808" w:rsidRPr="003B3EBC" w:rsidRDefault="00A41808" w:rsidP="000F032B">
            <w:pPr>
              <w:pStyle w:val="ProductList-Body"/>
              <w:spacing w:before="20" w:after="20"/>
              <w:rPr>
                <w:color w:val="FFFFFF" w:themeColor="background1"/>
              </w:rPr>
            </w:pPr>
            <w:r w:rsidRPr="003B3EBC">
              <w:rPr>
                <w:color w:val="FFFFFF" w:themeColor="background1"/>
              </w:rPr>
              <w:t>Benefits</w:t>
            </w:r>
          </w:p>
        </w:tc>
        <w:tc>
          <w:tcPr>
            <w:tcW w:w="1828" w:type="dxa"/>
            <w:shd w:val="clear" w:color="auto" w:fill="0072C6"/>
            <w:vAlign w:val="center"/>
          </w:tcPr>
          <w:p w14:paraId="4FDCC450" w14:textId="77777777" w:rsidR="00A41808" w:rsidRPr="003B3EBC" w:rsidRDefault="00A41808" w:rsidP="003B3EBC">
            <w:pPr>
              <w:pStyle w:val="ProductList-Body"/>
              <w:rPr>
                <w:color w:val="FFFFFF" w:themeColor="background1"/>
              </w:rPr>
            </w:pPr>
            <w:r w:rsidRPr="003B3EBC">
              <w:rPr>
                <w:color w:val="FFFFFF" w:themeColor="background1"/>
              </w:rPr>
              <w:t>Applications Pool</w:t>
            </w:r>
          </w:p>
        </w:tc>
        <w:tc>
          <w:tcPr>
            <w:tcW w:w="1828" w:type="dxa"/>
            <w:shd w:val="clear" w:color="auto" w:fill="0072C6"/>
            <w:vAlign w:val="center"/>
          </w:tcPr>
          <w:p w14:paraId="4FDCC451" w14:textId="77777777" w:rsidR="00A41808" w:rsidRPr="003B3EBC" w:rsidRDefault="00A41808" w:rsidP="003B3EBC">
            <w:pPr>
              <w:pStyle w:val="ProductList-Body"/>
              <w:rPr>
                <w:color w:val="FFFFFF" w:themeColor="background1"/>
              </w:rPr>
            </w:pPr>
            <w:r w:rsidRPr="003B3EBC">
              <w:rPr>
                <w:color w:val="FFFFFF" w:themeColor="background1"/>
              </w:rPr>
              <w:t>Systems Pool</w:t>
            </w:r>
          </w:p>
        </w:tc>
        <w:tc>
          <w:tcPr>
            <w:tcW w:w="1829" w:type="dxa"/>
            <w:shd w:val="clear" w:color="auto" w:fill="0072C6"/>
            <w:vAlign w:val="center"/>
          </w:tcPr>
          <w:p w14:paraId="4FDCC452" w14:textId="77777777" w:rsidR="00A41808" w:rsidRPr="003B3EBC" w:rsidRDefault="00A41808" w:rsidP="003B3EBC">
            <w:pPr>
              <w:pStyle w:val="ProductList-Body"/>
              <w:rPr>
                <w:color w:val="FFFFFF" w:themeColor="background1"/>
              </w:rPr>
            </w:pPr>
            <w:r w:rsidRPr="003B3EBC">
              <w:rPr>
                <w:color w:val="FFFFFF" w:themeColor="background1"/>
              </w:rPr>
              <w:t>Server Pool</w:t>
            </w:r>
          </w:p>
        </w:tc>
      </w:tr>
      <w:tr w:rsidR="004A3FA6" w:rsidRPr="00717EC0" w14:paraId="4FDCC458" w14:textId="77777777" w:rsidTr="004A3FA6">
        <w:trPr>
          <w:trHeight w:val="255"/>
        </w:trPr>
        <w:tc>
          <w:tcPr>
            <w:tcW w:w="5320" w:type="dxa"/>
            <w:vAlign w:val="bottom"/>
          </w:tcPr>
          <w:p w14:paraId="4FDCC454" w14:textId="6A04BD2C" w:rsidR="004A3FA6" w:rsidRPr="00717EC0" w:rsidRDefault="00F8488D" w:rsidP="004A3FA6">
            <w:pPr>
              <w:pStyle w:val="ProductList-Body"/>
            </w:pPr>
            <w:hyperlink w:anchor="SA_NewVersionRights" w:history="1">
              <w:r w:rsidR="004A3FA6" w:rsidRPr="00E53F8E">
                <w:rPr>
                  <w:rStyle w:val="Hyperlink"/>
                </w:rPr>
                <w:t>New Version Rights</w:t>
              </w:r>
            </w:hyperlink>
          </w:p>
        </w:tc>
        <w:tc>
          <w:tcPr>
            <w:tcW w:w="1828" w:type="dxa"/>
          </w:tcPr>
          <w:p w14:paraId="4FDCC455" w14:textId="5E76585A" w:rsidR="004A3FA6" w:rsidRPr="00717EC0" w:rsidRDefault="004A3FA6" w:rsidP="00197FAD">
            <w:pPr>
              <w:pStyle w:val="ProductList-Body"/>
              <w:jc w:val="center"/>
            </w:pPr>
            <w:r w:rsidRPr="00516083">
              <w:rPr>
                <w:rFonts w:ascii="Wingdings" w:hAnsi="Wingdings" w:cs="Wingdings"/>
                <w:sz w:val="20"/>
                <w:szCs w:val="20"/>
              </w:rPr>
              <w:t></w:t>
            </w:r>
          </w:p>
        </w:tc>
        <w:tc>
          <w:tcPr>
            <w:tcW w:w="1828" w:type="dxa"/>
          </w:tcPr>
          <w:p w14:paraId="4FDCC456" w14:textId="7D285174" w:rsidR="004A3FA6" w:rsidRPr="00717EC0" w:rsidRDefault="004A3FA6" w:rsidP="00197FAD">
            <w:pPr>
              <w:pStyle w:val="ProductList-Body"/>
              <w:jc w:val="center"/>
            </w:pPr>
            <w:r w:rsidRPr="00CB38BF">
              <w:rPr>
                <w:rFonts w:ascii="Wingdings" w:hAnsi="Wingdings" w:cs="Wingdings"/>
                <w:sz w:val="20"/>
                <w:szCs w:val="20"/>
              </w:rPr>
              <w:t></w:t>
            </w:r>
          </w:p>
        </w:tc>
        <w:tc>
          <w:tcPr>
            <w:tcW w:w="1829" w:type="dxa"/>
          </w:tcPr>
          <w:p w14:paraId="4FDCC457" w14:textId="0EC9CA67" w:rsidR="004A3FA6" w:rsidRPr="00717EC0" w:rsidRDefault="004A3FA6" w:rsidP="00197FAD">
            <w:pPr>
              <w:pStyle w:val="ProductList-Body"/>
              <w:jc w:val="center"/>
            </w:pPr>
            <w:r w:rsidRPr="00CB38BF">
              <w:rPr>
                <w:rFonts w:ascii="Wingdings" w:hAnsi="Wingdings" w:cs="Wingdings"/>
                <w:sz w:val="20"/>
                <w:szCs w:val="20"/>
              </w:rPr>
              <w:t></w:t>
            </w:r>
          </w:p>
        </w:tc>
      </w:tr>
      <w:tr w:rsidR="004A3FA6" w:rsidRPr="00717EC0" w14:paraId="4FDCC45D" w14:textId="77777777" w:rsidTr="004A3FA6">
        <w:trPr>
          <w:trHeight w:val="255"/>
        </w:trPr>
        <w:tc>
          <w:tcPr>
            <w:tcW w:w="5320" w:type="dxa"/>
            <w:vAlign w:val="bottom"/>
          </w:tcPr>
          <w:p w14:paraId="4FDCC459" w14:textId="2AFE549C" w:rsidR="004A3FA6" w:rsidRPr="00717EC0" w:rsidRDefault="00F8488D" w:rsidP="004A3FA6">
            <w:pPr>
              <w:pStyle w:val="ProductList-Body"/>
            </w:pPr>
            <w:hyperlink w:anchor="SA_OfficeMultiLanguagePack" w:history="1">
              <w:r w:rsidR="004A3FA6" w:rsidRPr="00135786">
                <w:rPr>
                  <w:rStyle w:val="Hyperlink"/>
                </w:rPr>
                <w:t>Office Multi Language Pack</w:t>
              </w:r>
            </w:hyperlink>
          </w:p>
        </w:tc>
        <w:tc>
          <w:tcPr>
            <w:tcW w:w="1828" w:type="dxa"/>
          </w:tcPr>
          <w:p w14:paraId="4FDCC45A" w14:textId="6E667D40"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5B" w14:textId="77777777" w:rsidR="004A3FA6" w:rsidRPr="00717EC0" w:rsidRDefault="004A3FA6" w:rsidP="00197FAD">
            <w:pPr>
              <w:pStyle w:val="ProductList-Body"/>
              <w:jc w:val="center"/>
            </w:pPr>
          </w:p>
        </w:tc>
        <w:tc>
          <w:tcPr>
            <w:tcW w:w="1829" w:type="dxa"/>
            <w:vAlign w:val="center"/>
          </w:tcPr>
          <w:p w14:paraId="4FDCC45C" w14:textId="77777777" w:rsidR="004A3FA6" w:rsidRPr="00717EC0" w:rsidRDefault="004A3FA6" w:rsidP="00197FAD">
            <w:pPr>
              <w:pStyle w:val="ProductList-Body"/>
              <w:jc w:val="center"/>
              <w:rPr>
                <w:rStyle w:val="CommentReference"/>
                <w:rFonts w:cs="Tahoma"/>
                <w:szCs w:val="18"/>
              </w:rPr>
            </w:pPr>
          </w:p>
        </w:tc>
      </w:tr>
      <w:tr w:rsidR="004A3FA6" w:rsidRPr="00717EC0" w14:paraId="4FDCC462" w14:textId="77777777" w:rsidTr="004A3FA6">
        <w:trPr>
          <w:trHeight w:val="255"/>
        </w:trPr>
        <w:tc>
          <w:tcPr>
            <w:tcW w:w="5320" w:type="dxa"/>
            <w:vAlign w:val="bottom"/>
          </w:tcPr>
          <w:p w14:paraId="4FDCC45E" w14:textId="42DE89F4" w:rsidR="004A3FA6" w:rsidRPr="00717EC0" w:rsidRDefault="00F8488D" w:rsidP="004A3FA6">
            <w:pPr>
              <w:pStyle w:val="ProductList-Body"/>
            </w:pPr>
            <w:hyperlink w:anchor="SA_OfficeOnline" w:history="1">
              <w:r w:rsidR="004A3FA6" w:rsidRPr="00135786">
                <w:rPr>
                  <w:rStyle w:val="Hyperlink"/>
                </w:rPr>
                <w:t>Office Online</w:t>
              </w:r>
            </w:hyperlink>
          </w:p>
        </w:tc>
        <w:tc>
          <w:tcPr>
            <w:tcW w:w="1828" w:type="dxa"/>
          </w:tcPr>
          <w:p w14:paraId="4FDCC45F" w14:textId="6CDFE40D"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0" w14:textId="77777777" w:rsidR="004A3FA6" w:rsidRPr="00717EC0" w:rsidRDefault="004A3FA6" w:rsidP="00197FAD">
            <w:pPr>
              <w:pStyle w:val="ProductList-Body"/>
              <w:jc w:val="center"/>
            </w:pPr>
          </w:p>
        </w:tc>
        <w:tc>
          <w:tcPr>
            <w:tcW w:w="1829" w:type="dxa"/>
            <w:vAlign w:val="center"/>
          </w:tcPr>
          <w:p w14:paraId="4FDCC461" w14:textId="77777777" w:rsidR="004A3FA6" w:rsidRPr="00717EC0" w:rsidRDefault="004A3FA6" w:rsidP="00197FAD">
            <w:pPr>
              <w:pStyle w:val="ProductList-Body"/>
              <w:jc w:val="center"/>
              <w:rPr>
                <w:rStyle w:val="CommentReference"/>
                <w:rFonts w:cs="Tahoma"/>
                <w:szCs w:val="18"/>
              </w:rPr>
            </w:pPr>
          </w:p>
        </w:tc>
      </w:tr>
      <w:tr w:rsidR="004A3FA6" w:rsidRPr="00717EC0" w14:paraId="4FDCC467" w14:textId="77777777" w:rsidTr="004A3FA6">
        <w:trPr>
          <w:trHeight w:val="255"/>
        </w:trPr>
        <w:tc>
          <w:tcPr>
            <w:tcW w:w="5320" w:type="dxa"/>
            <w:vAlign w:val="bottom"/>
          </w:tcPr>
          <w:p w14:paraId="4FDCC463" w14:textId="5865D2B9" w:rsidR="004A3FA6" w:rsidRPr="00717EC0" w:rsidRDefault="00F8488D" w:rsidP="004A3FA6">
            <w:pPr>
              <w:pStyle w:val="ProductList-Body"/>
            </w:pPr>
            <w:hyperlink w:anchor="SA_PlanningServices" w:history="1">
              <w:r w:rsidR="004A3FA6" w:rsidRPr="00135786">
                <w:rPr>
                  <w:rStyle w:val="Hyperlink"/>
                </w:rPr>
                <w:t>Planning Services</w:t>
              </w:r>
            </w:hyperlink>
          </w:p>
        </w:tc>
        <w:tc>
          <w:tcPr>
            <w:tcW w:w="1828" w:type="dxa"/>
          </w:tcPr>
          <w:p w14:paraId="4FDCC464" w14:textId="643CC4D3"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5" w14:textId="77777777" w:rsidR="004A3FA6" w:rsidRPr="00717EC0" w:rsidRDefault="004A3FA6" w:rsidP="00197FAD">
            <w:pPr>
              <w:pStyle w:val="ProductList-Body"/>
              <w:jc w:val="center"/>
            </w:pPr>
          </w:p>
        </w:tc>
        <w:tc>
          <w:tcPr>
            <w:tcW w:w="1829" w:type="dxa"/>
            <w:vAlign w:val="center"/>
          </w:tcPr>
          <w:p w14:paraId="4FDCC466" w14:textId="0A57C778"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A41808" w:rsidRPr="00717EC0" w14:paraId="4FDCC46C" w14:textId="77777777" w:rsidTr="0007491F">
        <w:trPr>
          <w:trHeight w:val="255"/>
        </w:trPr>
        <w:tc>
          <w:tcPr>
            <w:tcW w:w="5320" w:type="dxa"/>
            <w:vAlign w:val="bottom"/>
          </w:tcPr>
          <w:p w14:paraId="4FDCC468" w14:textId="1244F32D" w:rsidR="00A41808" w:rsidRPr="000953A4" w:rsidRDefault="00F8488D" w:rsidP="000953A4">
            <w:pPr>
              <w:pStyle w:val="ProductList-Body"/>
            </w:pPr>
            <w:hyperlink w:anchor="SA_EnhancedEditionBenefits" w:history="1">
              <w:r w:rsidR="0007491F">
                <w:rPr>
                  <w:rStyle w:val="Hyperlink"/>
                </w:rPr>
                <w:t>Enhanced Edition Benefits - Windows and Windows Embedded</w:t>
              </w:r>
            </w:hyperlink>
          </w:p>
        </w:tc>
        <w:tc>
          <w:tcPr>
            <w:tcW w:w="1828" w:type="dxa"/>
            <w:vAlign w:val="center"/>
          </w:tcPr>
          <w:p w14:paraId="4FDCC469" w14:textId="77777777" w:rsidR="00A41808" w:rsidRPr="00717EC0" w:rsidRDefault="00A41808" w:rsidP="00197FAD">
            <w:pPr>
              <w:pStyle w:val="ProductList-Body"/>
              <w:jc w:val="center"/>
            </w:pPr>
          </w:p>
        </w:tc>
        <w:tc>
          <w:tcPr>
            <w:tcW w:w="1828" w:type="dxa"/>
            <w:vAlign w:val="center"/>
          </w:tcPr>
          <w:p w14:paraId="4FDCC46A" w14:textId="648C00E3"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1</w:t>
            </w:r>
          </w:p>
        </w:tc>
        <w:tc>
          <w:tcPr>
            <w:tcW w:w="1829" w:type="dxa"/>
            <w:vAlign w:val="center"/>
          </w:tcPr>
          <w:p w14:paraId="4FDCC46B" w14:textId="77777777" w:rsidR="00A41808" w:rsidRPr="00717EC0" w:rsidRDefault="00A41808" w:rsidP="00197FAD">
            <w:pPr>
              <w:pStyle w:val="ProductList-Body"/>
              <w:jc w:val="center"/>
            </w:pPr>
          </w:p>
        </w:tc>
      </w:tr>
      <w:tr w:rsidR="004A3FA6" w:rsidRPr="00717EC0" w14:paraId="026839F7" w14:textId="77777777" w:rsidTr="004A3FA6">
        <w:trPr>
          <w:trHeight w:val="255"/>
        </w:trPr>
        <w:tc>
          <w:tcPr>
            <w:tcW w:w="5320" w:type="dxa"/>
            <w:vAlign w:val="bottom"/>
          </w:tcPr>
          <w:p w14:paraId="48BF979B" w14:textId="2198A1A4" w:rsidR="004A3FA6" w:rsidRPr="00717EC0" w:rsidRDefault="00F8488D" w:rsidP="004A3FA6">
            <w:pPr>
              <w:pStyle w:val="ProductList-Body"/>
            </w:pPr>
            <w:hyperlink w:anchor="SA_EnterpriseSideloading" w:history="1">
              <w:r w:rsidR="004A3FA6" w:rsidRPr="00135786">
                <w:rPr>
                  <w:rStyle w:val="Hyperlink"/>
                </w:rPr>
                <w:t>Enterprise Sideloading</w:t>
              </w:r>
            </w:hyperlink>
          </w:p>
        </w:tc>
        <w:tc>
          <w:tcPr>
            <w:tcW w:w="1828" w:type="dxa"/>
            <w:vAlign w:val="center"/>
          </w:tcPr>
          <w:p w14:paraId="7927FC08" w14:textId="77777777" w:rsidR="004A3FA6" w:rsidRPr="00717EC0" w:rsidRDefault="004A3FA6" w:rsidP="00197FAD">
            <w:pPr>
              <w:pStyle w:val="ProductList-Body"/>
              <w:jc w:val="center"/>
            </w:pPr>
          </w:p>
        </w:tc>
        <w:tc>
          <w:tcPr>
            <w:tcW w:w="1828" w:type="dxa"/>
          </w:tcPr>
          <w:p w14:paraId="0DFCC03C" w14:textId="6A0AEA71"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3467850E" w14:textId="3C49D7DE" w:rsidR="004A3FA6" w:rsidRPr="00717EC0" w:rsidRDefault="004A3FA6" w:rsidP="00197FAD">
            <w:pPr>
              <w:pStyle w:val="ProductList-Body"/>
              <w:jc w:val="center"/>
            </w:pPr>
          </w:p>
        </w:tc>
      </w:tr>
      <w:tr w:rsidR="004A3FA6" w:rsidRPr="00717EC0" w14:paraId="11718730" w14:textId="77777777" w:rsidTr="004A3FA6">
        <w:trPr>
          <w:trHeight w:val="255"/>
        </w:trPr>
        <w:tc>
          <w:tcPr>
            <w:tcW w:w="5320" w:type="dxa"/>
            <w:vAlign w:val="bottom"/>
          </w:tcPr>
          <w:p w14:paraId="73845DF8" w14:textId="1E26A062" w:rsidR="004A3FA6" w:rsidRPr="00717EC0" w:rsidRDefault="00F8488D" w:rsidP="00765C85">
            <w:pPr>
              <w:pStyle w:val="ProductList-Body"/>
            </w:pPr>
            <w:hyperlink w:anchor="SA_WindowsCompanionSubscription" w:history="1">
              <w:r w:rsidR="00366E31">
                <w:rPr>
                  <w:rStyle w:val="Hyperlink"/>
                </w:rPr>
                <w:t>Windows Software Assurance per User Add-on Purchase Rights</w:t>
              </w:r>
            </w:hyperlink>
          </w:p>
        </w:tc>
        <w:tc>
          <w:tcPr>
            <w:tcW w:w="1828" w:type="dxa"/>
            <w:vAlign w:val="center"/>
          </w:tcPr>
          <w:p w14:paraId="3815D780" w14:textId="77777777" w:rsidR="004A3FA6" w:rsidRPr="00717EC0" w:rsidRDefault="004A3FA6" w:rsidP="00197FAD">
            <w:pPr>
              <w:pStyle w:val="ProductList-Body"/>
              <w:jc w:val="center"/>
            </w:pPr>
          </w:p>
        </w:tc>
        <w:tc>
          <w:tcPr>
            <w:tcW w:w="1828" w:type="dxa"/>
          </w:tcPr>
          <w:p w14:paraId="38F92357" w14:textId="3FD0D3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8CD9247" w14:textId="54B42192" w:rsidR="004A3FA6" w:rsidRPr="00717EC0" w:rsidRDefault="004A3FA6" w:rsidP="00197FAD">
            <w:pPr>
              <w:pStyle w:val="ProductList-Body"/>
              <w:jc w:val="center"/>
            </w:pPr>
          </w:p>
        </w:tc>
      </w:tr>
      <w:tr w:rsidR="004A3FA6" w:rsidRPr="00717EC0" w14:paraId="4FDCC471" w14:textId="77777777" w:rsidTr="004A3FA6">
        <w:trPr>
          <w:trHeight w:val="255"/>
        </w:trPr>
        <w:tc>
          <w:tcPr>
            <w:tcW w:w="5320" w:type="dxa"/>
            <w:vAlign w:val="bottom"/>
          </w:tcPr>
          <w:p w14:paraId="4FDCC46D" w14:textId="7DAB75F5" w:rsidR="004A3FA6" w:rsidRPr="00717EC0" w:rsidRDefault="00F8488D" w:rsidP="004A3FA6">
            <w:pPr>
              <w:pStyle w:val="ProductList-Body"/>
            </w:pPr>
            <w:hyperlink w:anchor="SA_TrainingVouchers" w:history="1">
              <w:r w:rsidR="004A3FA6" w:rsidRPr="00135786">
                <w:rPr>
                  <w:rStyle w:val="Hyperlink"/>
                </w:rPr>
                <w:t>Training Vouchers</w:t>
              </w:r>
            </w:hyperlink>
          </w:p>
        </w:tc>
        <w:tc>
          <w:tcPr>
            <w:tcW w:w="1828" w:type="dxa"/>
          </w:tcPr>
          <w:p w14:paraId="4FDCC46E" w14:textId="493DB067"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6F" w14:textId="5EA543F8"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0" w14:textId="77777777" w:rsidR="004A3FA6" w:rsidRPr="00717EC0" w:rsidRDefault="004A3FA6" w:rsidP="00197FAD">
            <w:pPr>
              <w:pStyle w:val="ProductList-Body"/>
              <w:jc w:val="center"/>
            </w:pPr>
          </w:p>
        </w:tc>
      </w:tr>
      <w:tr w:rsidR="004A3FA6" w:rsidRPr="00717EC0" w14:paraId="4FDCC476" w14:textId="77777777" w:rsidTr="004A3FA6">
        <w:trPr>
          <w:trHeight w:val="255"/>
        </w:trPr>
        <w:tc>
          <w:tcPr>
            <w:tcW w:w="5320" w:type="dxa"/>
            <w:vAlign w:val="bottom"/>
          </w:tcPr>
          <w:p w14:paraId="4FDCC472" w14:textId="3174A053" w:rsidR="004A3FA6" w:rsidRPr="00717EC0" w:rsidRDefault="00F8488D" w:rsidP="004A3FA6">
            <w:pPr>
              <w:pStyle w:val="ProductList-Body"/>
            </w:pPr>
            <w:hyperlink w:anchor="SA_ELearning" w:history="1">
              <w:r w:rsidR="004A3FA6" w:rsidRPr="00135786">
                <w:rPr>
                  <w:rStyle w:val="Hyperlink"/>
                </w:rPr>
                <w:t>E-Learning</w:t>
              </w:r>
            </w:hyperlink>
          </w:p>
        </w:tc>
        <w:tc>
          <w:tcPr>
            <w:tcW w:w="1828" w:type="dxa"/>
          </w:tcPr>
          <w:p w14:paraId="4FDCC473" w14:textId="052D7829"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74" w14:textId="3C6762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5" w14:textId="6529B6E2" w:rsidR="004A3FA6" w:rsidRPr="00717EC0" w:rsidRDefault="004A3FA6" w:rsidP="00197FAD">
            <w:pPr>
              <w:pStyle w:val="ProductList-Body"/>
              <w:jc w:val="center"/>
            </w:pPr>
            <w:r w:rsidRPr="008E76EF">
              <w:rPr>
                <w:rFonts w:ascii="Wingdings" w:hAnsi="Wingdings" w:cs="Wingdings"/>
                <w:sz w:val="20"/>
                <w:szCs w:val="20"/>
              </w:rPr>
              <w:t></w:t>
            </w:r>
          </w:p>
        </w:tc>
      </w:tr>
      <w:tr w:rsidR="004A3FA6" w:rsidRPr="00717EC0" w14:paraId="4FDCC47B" w14:textId="77777777" w:rsidTr="004A3FA6">
        <w:trPr>
          <w:trHeight w:val="255"/>
        </w:trPr>
        <w:tc>
          <w:tcPr>
            <w:tcW w:w="5320" w:type="dxa"/>
            <w:vAlign w:val="bottom"/>
          </w:tcPr>
          <w:p w14:paraId="4FDCC477" w14:textId="48E10B0C" w:rsidR="004A3FA6" w:rsidRPr="00717EC0" w:rsidRDefault="00F8488D" w:rsidP="004A3FA6">
            <w:pPr>
              <w:pStyle w:val="ProductList-Body"/>
            </w:pPr>
            <w:hyperlink w:anchor="SA_HomeUseProgram" w:history="1">
              <w:r w:rsidR="004A3FA6" w:rsidRPr="00135786">
                <w:rPr>
                  <w:rStyle w:val="Hyperlink"/>
                </w:rPr>
                <w:t>Home Use Program</w:t>
              </w:r>
            </w:hyperlink>
          </w:p>
        </w:tc>
        <w:tc>
          <w:tcPr>
            <w:tcW w:w="1828" w:type="dxa"/>
          </w:tcPr>
          <w:p w14:paraId="4FDCC478" w14:textId="0C59E95A" w:rsidR="004A3FA6" w:rsidRPr="00717EC0" w:rsidRDefault="004A3FA6" w:rsidP="00197FAD">
            <w:pPr>
              <w:pStyle w:val="ProductList-Body"/>
              <w:jc w:val="center"/>
            </w:pPr>
            <w:r w:rsidRPr="00DE07E1">
              <w:rPr>
                <w:rFonts w:ascii="Wingdings" w:hAnsi="Wingdings" w:cs="Wingdings"/>
                <w:sz w:val="20"/>
                <w:szCs w:val="20"/>
              </w:rPr>
              <w:t></w:t>
            </w:r>
          </w:p>
        </w:tc>
        <w:tc>
          <w:tcPr>
            <w:tcW w:w="1828" w:type="dxa"/>
            <w:vAlign w:val="center"/>
          </w:tcPr>
          <w:p w14:paraId="4FDCC479" w14:textId="77777777" w:rsidR="004A3FA6" w:rsidRPr="00717EC0" w:rsidRDefault="004A3FA6" w:rsidP="00197FAD">
            <w:pPr>
              <w:pStyle w:val="ProductList-Body"/>
              <w:jc w:val="center"/>
            </w:pPr>
          </w:p>
        </w:tc>
        <w:tc>
          <w:tcPr>
            <w:tcW w:w="1829" w:type="dxa"/>
            <w:vAlign w:val="center"/>
          </w:tcPr>
          <w:p w14:paraId="4FDCC47A" w14:textId="77777777" w:rsidR="004A3FA6" w:rsidRPr="00717EC0" w:rsidRDefault="004A3FA6" w:rsidP="00197FAD">
            <w:pPr>
              <w:pStyle w:val="ProductList-Body"/>
              <w:jc w:val="center"/>
            </w:pPr>
          </w:p>
        </w:tc>
      </w:tr>
      <w:tr w:rsidR="00A41808" w:rsidRPr="00717EC0" w14:paraId="4FDCC480" w14:textId="77777777" w:rsidTr="0007491F">
        <w:trPr>
          <w:trHeight w:val="255"/>
        </w:trPr>
        <w:tc>
          <w:tcPr>
            <w:tcW w:w="5320" w:type="dxa"/>
            <w:vAlign w:val="bottom"/>
          </w:tcPr>
          <w:p w14:paraId="4FDCC47C" w14:textId="1D48A164" w:rsidR="00A41808" w:rsidRPr="00717EC0" w:rsidRDefault="00F8488D" w:rsidP="003B3EBC">
            <w:pPr>
              <w:pStyle w:val="ProductList-Body"/>
            </w:pPr>
            <w:hyperlink w:anchor="SA_EnterpriseSourceLicensingProgram" w:history="1">
              <w:r w:rsidR="00A41808" w:rsidRPr="00135786">
                <w:rPr>
                  <w:rStyle w:val="Hyperlink"/>
                </w:rPr>
                <w:t>Enterprise Source Licensing Program</w:t>
              </w:r>
            </w:hyperlink>
          </w:p>
        </w:tc>
        <w:tc>
          <w:tcPr>
            <w:tcW w:w="1828" w:type="dxa"/>
            <w:vAlign w:val="center"/>
          </w:tcPr>
          <w:p w14:paraId="4FDCC47D" w14:textId="77777777" w:rsidR="00A41808" w:rsidRPr="00717EC0" w:rsidRDefault="00A41808" w:rsidP="00197FAD">
            <w:pPr>
              <w:pStyle w:val="ProductList-Body"/>
              <w:jc w:val="center"/>
            </w:pPr>
          </w:p>
        </w:tc>
        <w:tc>
          <w:tcPr>
            <w:tcW w:w="1828" w:type="dxa"/>
            <w:vAlign w:val="center"/>
          </w:tcPr>
          <w:p w14:paraId="4FDCC47E" w14:textId="7059CEB9"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7F" w14:textId="77777777" w:rsidR="00A41808" w:rsidRPr="00717EC0" w:rsidRDefault="00A41808" w:rsidP="00197FAD">
            <w:pPr>
              <w:pStyle w:val="ProductList-Body"/>
              <w:jc w:val="center"/>
            </w:pPr>
          </w:p>
        </w:tc>
      </w:tr>
      <w:tr w:rsidR="004A3FA6" w:rsidRPr="00717EC0" w14:paraId="4FDCC485" w14:textId="77777777" w:rsidTr="004A3FA6">
        <w:trPr>
          <w:trHeight w:val="255"/>
        </w:trPr>
        <w:tc>
          <w:tcPr>
            <w:tcW w:w="5320" w:type="dxa"/>
            <w:vAlign w:val="bottom"/>
          </w:tcPr>
          <w:p w14:paraId="4FDCC481" w14:textId="3C4C7AF7" w:rsidR="004A3FA6" w:rsidRPr="00717EC0" w:rsidRDefault="00F8488D" w:rsidP="004A3FA6">
            <w:pPr>
              <w:pStyle w:val="ProductList-Body"/>
            </w:pPr>
            <w:hyperlink w:anchor="SA_24x7" w:history="1">
              <w:r w:rsidR="004A3FA6" w:rsidRPr="00135786">
                <w:rPr>
                  <w:rStyle w:val="Hyperlink"/>
                </w:rPr>
                <w:t>24x7 Problem Resolution Support</w:t>
              </w:r>
            </w:hyperlink>
          </w:p>
        </w:tc>
        <w:tc>
          <w:tcPr>
            <w:tcW w:w="1828" w:type="dxa"/>
            <w:vAlign w:val="center"/>
          </w:tcPr>
          <w:p w14:paraId="4FDCC482" w14:textId="405C95C7" w:rsidR="004A3FA6"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83" w14:textId="3AEAD5D3" w:rsidR="004A3FA6" w:rsidRPr="00717EC0" w:rsidRDefault="004A3FA6" w:rsidP="00197FAD">
            <w:pPr>
              <w:pStyle w:val="ProductList-Body"/>
              <w:jc w:val="center"/>
            </w:pPr>
            <w:r w:rsidRPr="008E76EF">
              <w:rPr>
                <w:rFonts w:ascii="Wingdings" w:hAnsi="Wingdings" w:cs="Wingdings"/>
                <w:sz w:val="20"/>
                <w:szCs w:val="20"/>
              </w:rPr>
              <w:t></w:t>
            </w:r>
          </w:p>
        </w:tc>
        <w:tc>
          <w:tcPr>
            <w:tcW w:w="1829" w:type="dxa"/>
          </w:tcPr>
          <w:p w14:paraId="4FDCC484" w14:textId="5E19D405" w:rsidR="004A3FA6" w:rsidRPr="00717EC0" w:rsidRDefault="004A3FA6" w:rsidP="00197FAD">
            <w:pPr>
              <w:pStyle w:val="ProductList-Body"/>
              <w:jc w:val="center"/>
              <w:rPr>
                <w:rStyle w:val="CommentReference"/>
                <w:rFonts w:cs="Tahoma"/>
                <w:szCs w:val="18"/>
              </w:rPr>
            </w:pPr>
            <w:r w:rsidRPr="004D1BF3">
              <w:rPr>
                <w:rFonts w:ascii="Wingdings" w:hAnsi="Wingdings" w:cs="Wingdings"/>
                <w:sz w:val="20"/>
                <w:szCs w:val="20"/>
              </w:rPr>
              <w:t></w:t>
            </w:r>
          </w:p>
        </w:tc>
      </w:tr>
      <w:tr w:rsidR="004A3FA6" w:rsidRPr="00717EC0" w14:paraId="4FDCC48F" w14:textId="77777777" w:rsidTr="004A3FA6">
        <w:trPr>
          <w:trHeight w:val="255"/>
        </w:trPr>
        <w:tc>
          <w:tcPr>
            <w:tcW w:w="5320" w:type="dxa"/>
            <w:vAlign w:val="bottom"/>
          </w:tcPr>
          <w:p w14:paraId="4FDCC48B" w14:textId="76EA55C9" w:rsidR="004A3FA6" w:rsidRPr="00717EC0" w:rsidRDefault="00F8488D" w:rsidP="004A3FA6">
            <w:pPr>
              <w:pStyle w:val="ProductList-Body"/>
            </w:pPr>
            <w:hyperlink w:anchor="SA_SystemCenterGlobalServiceMonitor" w:history="1">
              <w:r w:rsidR="004A3FA6" w:rsidRPr="00135786">
                <w:rPr>
                  <w:rStyle w:val="Hyperlink"/>
                </w:rPr>
                <w:t>System Center Global Service Monitor</w:t>
              </w:r>
            </w:hyperlink>
          </w:p>
        </w:tc>
        <w:tc>
          <w:tcPr>
            <w:tcW w:w="1828" w:type="dxa"/>
            <w:vAlign w:val="center"/>
          </w:tcPr>
          <w:p w14:paraId="4FDCC48C" w14:textId="77777777" w:rsidR="004A3FA6" w:rsidRPr="00717EC0" w:rsidRDefault="004A3FA6" w:rsidP="00197FAD">
            <w:pPr>
              <w:pStyle w:val="ProductList-Body"/>
              <w:jc w:val="center"/>
            </w:pPr>
          </w:p>
        </w:tc>
        <w:tc>
          <w:tcPr>
            <w:tcW w:w="1828" w:type="dxa"/>
            <w:vAlign w:val="center"/>
          </w:tcPr>
          <w:p w14:paraId="4FDCC48D" w14:textId="77777777" w:rsidR="004A3FA6" w:rsidRPr="00717EC0" w:rsidRDefault="004A3FA6" w:rsidP="00197FAD">
            <w:pPr>
              <w:pStyle w:val="ProductList-Body"/>
              <w:jc w:val="center"/>
            </w:pPr>
          </w:p>
        </w:tc>
        <w:tc>
          <w:tcPr>
            <w:tcW w:w="1829" w:type="dxa"/>
          </w:tcPr>
          <w:p w14:paraId="4FDCC48E" w14:textId="1FE7B1E3"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4FDCC494" w14:textId="77777777" w:rsidTr="004A3FA6">
        <w:trPr>
          <w:trHeight w:val="255"/>
        </w:trPr>
        <w:tc>
          <w:tcPr>
            <w:tcW w:w="5320" w:type="dxa"/>
            <w:vAlign w:val="bottom"/>
          </w:tcPr>
          <w:p w14:paraId="4FDCC490" w14:textId="18DF6460" w:rsidR="004A3FA6" w:rsidRPr="00717EC0" w:rsidRDefault="00F8488D" w:rsidP="004A3FA6">
            <w:pPr>
              <w:pStyle w:val="ProductList-Body"/>
            </w:pPr>
            <w:hyperlink w:anchor="SA_BackUpDisasterRecovery" w:history="1">
              <w:r w:rsidR="004A3FA6" w:rsidRPr="00135786">
                <w:rPr>
                  <w:rStyle w:val="Hyperlink"/>
                </w:rPr>
                <w:t>Back-up for Disaster Recovery</w:t>
              </w:r>
            </w:hyperlink>
          </w:p>
        </w:tc>
        <w:tc>
          <w:tcPr>
            <w:tcW w:w="1828" w:type="dxa"/>
            <w:vAlign w:val="center"/>
          </w:tcPr>
          <w:p w14:paraId="4FDCC491" w14:textId="77777777" w:rsidR="004A3FA6" w:rsidRPr="00717EC0" w:rsidRDefault="004A3FA6" w:rsidP="00197FAD">
            <w:pPr>
              <w:pStyle w:val="ProductList-Body"/>
              <w:jc w:val="center"/>
            </w:pPr>
          </w:p>
        </w:tc>
        <w:tc>
          <w:tcPr>
            <w:tcW w:w="1828" w:type="dxa"/>
            <w:vAlign w:val="center"/>
          </w:tcPr>
          <w:p w14:paraId="4FDCC492" w14:textId="77777777" w:rsidR="004A3FA6" w:rsidRPr="00717EC0" w:rsidRDefault="004A3FA6" w:rsidP="00197FAD">
            <w:pPr>
              <w:pStyle w:val="ProductList-Body"/>
              <w:jc w:val="center"/>
            </w:pPr>
          </w:p>
        </w:tc>
        <w:tc>
          <w:tcPr>
            <w:tcW w:w="1829" w:type="dxa"/>
          </w:tcPr>
          <w:p w14:paraId="4FDCC493" w14:textId="16A024CA"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500A8C60" w14:textId="77777777" w:rsidTr="004A3FA6">
        <w:trPr>
          <w:trHeight w:val="246"/>
        </w:trPr>
        <w:tc>
          <w:tcPr>
            <w:tcW w:w="5320" w:type="dxa"/>
            <w:vAlign w:val="bottom"/>
          </w:tcPr>
          <w:p w14:paraId="37E3595A" w14:textId="7708D327" w:rsidR="004A3FA6" w:rsidRPr="00717EC0" w:rsidRDefault="00F8488D" w:rsidP="004A3FA6">
            <w:pPr>
              <w:pStyle w:val="ProductList-Body"/>
            </w:pPr>
            <w:hyperlink w:anchor="SA_LicenseMobilitythroughSA" w:history="1">
              <w:r w:rsidR="004A3FA6" w:rsidRPr="00135786">
                <w:rPr>
                  <w:rStyle w:val="Hyperlink"/>
                  <w:szCs w:val="18"/>
                </w:rPr>
                <w:t>License Mobility through SA</w:t>
              </w:r>
            </w:hyperlink>
          </w:p>
        </w:tc>
        <w:tc>
          <w:tcPr>
            <w:tcW w:w="1828" w:type="dxa"/>
            <w:vAlign w:val="center"/>
          </w:tcPr>
          <w:p w14:paraId="27E79F53" w14:textId="4838FB0C" w:rsidR="004A3FA6" w:rsidRPr="00717EC0" w:rsidRDefault="004A3FA6" w:rsidP="00197FAD">
            <w:pPr>
              <w:pStyle w:val="ProductList-Body"/>
              <w:jc w:val="center"/>
            </w:pPr>
          </w:p>
        </w:tc>
        <w:tc>
          <w:tcPr>
            <w:tcW w:w="1828" w:type="dxa"/>
            <w:vAlign w:val="center"/>
          </w:tcPr>
          <w:p w14:paraId="7BD7ED85" w14:textId="54BE064E" w:rsidR="004A3FA6" w:rsidRPr="00717EC0" w:rsidRDefault="004A3FA6" w:rsidP="00197FAD">
            <w:pPr>
              <w:pStyle w:val="ProductList-Body"/>
              <w:jc w:val="center"/>
            </w:pPr>
          </w:p>
        </w:tc>
        <w:tc>
          <w:tcPr>
            <w:tcW w:w="1829" w:type="dxa"/>
          </w:tcPr>
          <w:p w14:paraId="25BFF444" w14:textId="18B00C43" w:rsidR="004A3FA6" w:rsidRPr="00717EC0" w:rsidRDefault="004A3FA6" w:rsidP="00197FAD">
            <w:pPr>
              <w:pStyle w:val="ProductList-Body"/>
              <w:jc w:val="center"/>
            </w:pPr>
            <w:r w:rsidRPr="004D1BF3">
              <w:rPr>
                <w:rFonts w:ascii="Wingdings" w:hAnsi="Wingdings" w:cs="Wingdings"/>
                <w:sz w:val="20"/>
                <w:szCs w:val="20"/>
              </w:rPr>
              <w:t></w:t>
            </w:r>
          </w:p>
        </w:tc>
      </w:tr>
      <w:tr w:rsidR="00A41808" w:rsidRPr="00717EC0" w14:paraId="4FDCC4A3" w14:textId="77777777" w:rsidTr="0007491F">
        <w:trPr>
          <w:trHeight w:val="246"/>
        </w:trPr>
        <w:tc>
          <w:tcPr>
            <w:tcW w:w="5320" w:type="dxa"/>
            <w:vAlign w:val="bottom"/>
          </w:tcPr>
          <w:p w14:paraId="4FDCC49F" w14:textId="2496344B" w:rsidR="00A41808" w:rsidRPr="00717EC0" w:rsidRDefault="00F8488D" w:rsidP="003B3EBC">
            <w:pPr>
              <w:pStyle w:val="ProductList-Body"/>
            </w:pPr>
            <w:hyperlink w:anchor="SA_WindowsThinPC" w:history="1">
              <w:r w:rsidR="00A41808" w:rsidRPr="00135786">
                <w:rPr>
                  <w:rStyle w:val="Hyperlink"/>
                </w:rPr>
                <w:t>Windows Thin PC</w:t>
              </w:r>
            </w:hyperlink>
          </w:p>
        </w:tc>
        <w:tc>
          <w:tcPr>
            <w:tcW w:w="1828" w:type="dxa"/>
            <w:vAlign w:val="center"/>
          </w:tcPr>
          <w:p w14:paraId="4FDCC4A0" w14:textId="77777777" w:rsidR="00A41808" w:rsidRPr="00717EC0" w:rsidRDefault="00A41808" w:rsidP="00197FAD">
            <w:pPr>
              <w:pStyle w:val="ProductList-Body"/>
              <w:jc w:val="center"/>
            </w:pPr>
          </w:p>
        </w:tc>
        <w:tc>
          <w:tcPr>
            <w:tcW w:w="1828" w:type="dxa"/>
            <w:vAlign w:val="center"/>
          </w:tcPr>
          <w:p w14:paraId="4FDCC4A1" w14:textId="34D326A1"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A2" w14:textId="77777777" w:rsidR="00A41808" w:rsidRPr="00717EC0" w:rsidRDefault="00A41808" w:rsidP="00197FAD">
            <w:pPr>
              <w:pStyle w:val="ProductList-Body"/>
              <w:jc w:val="center"/>
            </w:pPr>
          </w:p>
        </w:tc>
      </w:tr>
      <w:tr w:rsidR="004A3FA6" w:rsidRPr="00717EC0" w14:paraId="4FDCC4A8" w14:textId="77777777" w:rsidTr="004A3FA6">
        <w:trPr>
          <w:trHeight w:val="255"/>
        </w:trPr>
        <w:tc>
          <w:tcPr>
            <w:tcW w:w="5320" w:type="dxa"/>
            <w:vAlign w:val="bottom"/>
          </w:tcPr>
          <w:p w14:paraId="4FDCC4A4" w14:textId="04548FEF" w:rsidR="004A3FA6" w:rsidRPr="00717EC0" w:rsidRDefault="00F8488D" w:rsidP="004A3FA6">
            <w:pPr>
              <w:pStyle w:val="ProductList-Body"/>
            </w:pPr>
            <w:hyperlink w:anchor="SA_ExtendedHotfixSupport" w:history="1">
              <w:r w:rsidR="004A3FA6" w:rsidRPr="00135786">
                <w:rPr>
                  <w:rStyle w:val="Hyperlink"/>
                </w:rPr>
                <w:t>Extended HotFix Support</w:t>
              </w:r>
            </w:hyperlink>
          </w:p>
        </w:tc>
        <w:tc>
          <w:tcPr>
            <w:tcW w:w="1828" w:type="dxa"/>
            <w:vAlign w:val="center"/>
          </w:tcPr>
          <w:p w14:paraId="4FDCC4A5" w14:textId="237DC27C" w:rsidR="004A3FA6" w:rsidRPr="00717EC0" w:rsidRDefault="004A3FA6" w:rsidP="00197FAD">
            <w:pPr>
              <w:pStyle w:val="ProductList-Body"/>
              <w:jc w:val="center"/>
            </w:pPr>
            <w:r w:rsidRPr="008E76EF">
              <w:rPr>
                <w:rFonts w:ascii="Wingdings" w:hAnsi="Wingdings" w:cs="Wingdings"/>
                <w:sz w:val="20"/>
                <w:szCs w:val="20"/>
              </w:rPr>
              <w:t></w:t>
            </w:r>
          </w:p>
        </w:tc>
        <w:tc>
          <w:tcPr>
            <w:tcW w:w="1828" w:type="dxa"/>
          </w:tcPr>
          <w:p w14:paraId="4FDCC4A6" w14:textId="2A9ADA47" w:rsidR="004A3FA6" w:rsidRPr="00717EC0" w:rsidRDefault="004A3FA6" w:rsidP="00197FAD">
            <w:pPr>
              <w:pStyle w:val="ProductList-Body"/>
              <w:jc w:val="center"/>
            </w:pPr>
            <w:r w:rsidRPr="00135480">
              <w:rPr>
                <w:rFonts w:ascii="Wingdings" w:hAnsi="Wingdings" w:cs="Wingdings"/>
                <w:sz w:val="20"/>
                <w:szCs w:val="20"/>
              </w:rPr>
              <w:t></w:t>
            </w:r>
          </w:p>
        </w:tc>
        <w:tc>
          <w:tcPr>
            <w:tcW w:w="1829" w:type="dxa"/>
            <w:vAlign w:val="center"/>
          </w:tcPr>
          <w:p w14:paraId="4FDCC4A7" w14:textId="11B4975C"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965718" w:rsidRPr="00717EC0" w14:paraId="4637593A" w14:textId="77777777" w:rsidTr="004A3FA6">
        <w:trPr>
          <w:trHeight w:val="255"/>
        </w:trPr>
        <w:tc>
          <w:tcPr>
            <w:tcW w:w="5320" w:type="dxa"/>
            <w:vAlign w:val="bottom"/>
          </w:tcPr>
          <w:p w14:paraId="05B4F86C" w14:textId="5DDDD0A7" w:rsidR="00965718" w:rsidRDefault="00F8488D" w:rsidP="00680926">
            <w:pPr>
              <w:pStyle w:val="ProductList-Body"/>
            </w:pPr>
            <w:hyperlink w:anchor="SA_MicrosoftDynamicsCustomerSource" w:history="1">
              <w:r w:rsidR="00965718" w:rsidRPr="00680926">
                <w:rPr>
                  <w:rStyle w:val="Hyperlink"/>
                </w:rPr>
                <w:t>Microsoft Dynamics CustomerSource</w:t>
              </w:r>
            </w:hyperlink>
          </w:p>
        </w:tc>
        <w:tc>
          <w:tcPr>
            <w:tcW w:w="1828" w:type="dxa"/>
            <w:vAlign w:val="center"/>
          </w:tcPr>
          <w:p w14:paraId="0AAAF1DF" w14:textId="77777777" w:rsidR="00965718" w:rsidRPr="00717EC0" w:rsidRDefault="00965718" w:rsidP="00197FAD">
            <w:pPr>
              <w:pStyle w:val="ProductList-Body"/>
              <w:jc w:val="center"/>
              <w:rPr>
                <w:color w:val="000000"/>
              </w:rPr>
            </w:pPr>
          </w:p>
        </w:tc>
        <w:tc>
          <w:tcPr>
            <w:tcW w:w="1828" w:type="dxa"/>
          </w:tcPr>
          <w:p w14:paraId="5B0DB90C" w14:textId="77777777" w:rsidR="00965718" w:rsidRPr="00135480" w:rsidRDefault="00965718" w:rsidP="00197FAD">
            <w:pPr>
              <w:pStyle w:val="ProductList-Body"/>
              <w:jc w:val="center"/>
              <w:rPr>
                <w:rFonts w:ascii="Wingdings" w:hAnsi="Wingdings" w:cs="Wingdings"/>
                <w:sz w:val="20"/>
                <w:szCs w:val="20"/>
              </w:rPr>
            </w:pPr>
          </w:p>
        </w:tc>
        <w:tc>
          <w:tcPr>
            <w:tcW w:w="1829" w:type="dxa"/>
            <w:vAlign w:val="center"/>
          </w:tcPr>
          <w:p w14:paraId="3880F4AD" w14:textId="3E6CDA56" w:rsidR="00965718" w:rsidRPr="00717EC0" w:rsidRDefault="00965718" w:rsidP="00197FAD">
            <w:pPr>
              <w:pStyle w:val="ProductList-Body"/>
              <w:jc w:val="center"/>
              <w:rPr>
                <w:color w:val="000000"/>
              </w:rPr>
            </w:pPr>
            <w:r w:rsidRPr="008E76EF">
              <w:rPr>
                <w:rFonts w:ascii="Wingdings" w:hAnsi="Wingdings" w:cs="Wingdings"/>
                <w:sz w:val="20"/>
                <w:szCs w:val="20"/>
              </w:rPr>
              <w:t></w:t>
            </w:r>
          </w:p>
        </w:tc>
      </w:tr>
      <w:tr w:rsidR="004A3FA6" w:rsidRPr="00717EC0" w14:paraId="4FDCC4AD" w14:textId="77777777" w:rsidTr="004A3FA6">
        <w:trPr>
          <w:trHeight w:val="255"/>
        </w:trPr>
        <w:tc>
          <w:tcPr>
            <w:tcW w:w="5320" w:type="dxa"/>
            <w:vAlign w:val="bottom"/>
          </w:tcPr>
          <w:p w14:paraId="4FDCC4A9" w14:textId="583ADFC3" w:rsidR="004A3FA6" w:rsidRPr="00717EC0" w:rsidRDefault="00F8488D" w:rsidP="004A3FA6">
            <w:pPr>
              <w:pStyle w:val="ProductList-Body"/>
              <w:rPr>
                <w:color w:val="000000"/>
              </w:rPr>
            </w:pPr>
            <w:hyperlink w:anchor="SA_MDOPforSA" w:history="1">
              <w:r w:rsidR="004A3FA6" w:rsidRPr="00135786">
                <w:rPr>
                  <w:rStyle w:val="Hyperlink"/>
                </w:rPr>
                <w:t>Microsoft Desktop Optimization Pack (MDOP</w:t>
              </w:r>
              <w:r w:rsidR="004A3FA6" w:rsidRPr="00135786">
                <w:rPr>
                  <w:rStyle w:val="Hyperlink"/>
                </w:rPr>
                <w:fldChar w:fldCharType="begin"/>
              </w:r>
              <w:r w:rsidR="004A3FA6" w:rsidRPr="00135786">
                <w:rPr>
                  <w:rStyle w:val="Hyperlink"/>
                </w:rPr>
                <w:instrText xml:space="preserve"> XE "MDOP" </w:instrText>
              </w:r>
              <w:r w:rsidR="004A3FA6" w:rsidRPr="00135786">
                <w:rPr>
                  <w:rStyle w:val="Hyperlink"/>
                </w:rPr>
                <w:fldChar w:fldCharType="end"/>
              </w:r>
              <w:r w:rsidR="004A3FA6" w:rsidRPr="00135786">
                <w:rPr>
                  <w:rStyle w:val="Hyperlink"/>
                </w:rPr>
                <w:t>)</w:t>
              </w:r>
            </w:hyperlink>
          </w:p>
        </w:tc>
        <w:tc>
          <w:tcPr>
            <w:tcW w:w="1828" w:type="dxa"/>
            <w:vAlign w:val="center"/>
          </w:tcPr>
          <w:p w14:paraId="4FDCC4AA" w14:textId="77777777" w:rsidR="004A3FA6" w:rsidRPr="00717EC0" w:rsidRDefault="004A3FA6" w:rsidP="00197FAD">
            <w:pPr>
              <w:pStyle w:val="ProductList-Body"/>
              <w:jc w:val="center"/>
              <w:rPr>
                <w:color w:val="000000"/>
              </w:rPr>
            </w:pPr>
          </w:p>
        </w:tc>
        <w:tc>
          <w:tcPr>
            <w:tcW w:w="1828" w:type="dxa"/>
          </w:tcPr>
          <w:p w14:paraId="4FDCC4AB" w14:textId="581F556D"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AC" w14:textId="77777777" w:rsidR="004A3FA6" w:rsidRPr="00717EC0" w:rsidRDefault="004A3FA6" w:rsidP="00197FAD">
            <w:pPr>
              <w:pStyle w:val="ProductList-Body"/>
              <w:jc w:val="center"/>
              <w:rPr>
                <w:color w:val="000000"/>
              </w:rPr>
            </w:pPr>
          </w:p>
        </w:tc>
      </w:tr>
      <w:tr w:rsidR="004A3FA6" w:rsidRPr="00717EC0" w14:paraId="4FDCC4B2" w14:textId="77777777" w:rsidTr="004A3FA6">
        <w:trPr>
          <w:trHeight w:val="255"/>
        </w:trPr>
        <w:tc>
          <w:tcPr>
            <w:tcW w:w="5320" w:type="dxa"/>
            <w:vAlign w:val="bottom"/>
          </w:tcPr>
          <w:p w14:paraId="4FDCC4AE" w14:textId="34DAC683" w:rsidR="004A3FA6" w:rsidRPr="00717EC0" w:rsidRDefault="00F8488D" w:rsidP="004A3FA6">
            <w:pPr>
              <w:pStyle w:val="ProductList-Body"/>
              <w:rPr>
                <w:color w:val="000000"/>
              </w:rPr>
            </w:pPr>
            <w:hyperlink w:anchor="SA_VirtualizationRightsforWinDesktop" w:history="1">
              <w:r w:rsidR="004A3FA6">
                <w:rPr>
                  <w:rStyle w:val="Hyperlink"/>
                </w:rPr>
                <w:t>Virtualization Rights for Windows and Windows Embedded Desktops</w:t>
              </w:r>
            </w:hyperlink>
          </w:p>
        </w:tc>
        <w:tc>
          <w:tcPr>
            <w:tcW w:w="1828" w:type="dxa"/>
            <w:vAlign w:val="center"/>
          </w:tcPr>
          <w:p w14:paraId="4FDCC4AF" w14:textId="77777777" w:rsidR="004A3FA6" w:rsidRPr="00717EC0" w:rsidRDefault="004A3FA6" w:rsidP="00197FAD">
            <w:pPr>
              <w:pStyle w:val="ProductList-Body"/>
              <w:jc w:val="center"/>
              <w:rPr>
                <w:color w:val="000000"/>
              </w:rPr>
            </w:pPr>
          </w:p>
        </w:tc>
        <w:tc>
          <w:tcPr>
            <w:tcW w:w="1828" w:type="dxa"/>
          </w:tcPr>
          <w:p w14:paraId="4FDCC4B0" w14:textId="451D087F"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1" w14:textId="77777777" w:rsidR="004A3FA6" w:rsidRPr="00717EC0" w:rsidRDefault="004A3FA6" w:rsidP="00197FAD">
            <w:pPr>
              <w:pStyle w:val="ProductList-Body"/>
              <w:jc w:val="center"/>
              <w:rPr>
                <w:color w:val="000000"/>
              </w:rPr>
            </w:pPr>
          </w:p>
        </w:tc>
      </w:tr>
      <w:tr w:rsidR="004A3FA6" w:rsidRPr="00717EC0" w14:paraId="4FDCC4B7" w14:textId="77777777" w:rsidTr="004A3FA6">
        <w:trPr>
          <w:trHeight w:val="255"/>
        </w:trPr>
        <w:tc>
          <w:tcPr>
            <w:tcW w:w="5320" w:type="dxa"/>
            <w:vAlign w:val="bottom"/>
          </w:tcPr>
          <w:p w14:paraId="4FDCC4B3" w14:textId="43397DBC" w:rsidR="004A3FA6" w:rsidRPr="00717EC0" w:rsidRDefault="00F8488D" w:rsidP="004A3FA6">
            <w:pPr>
              <w:pStyle w:val="ProductList-Body"/>
              <w:rPr>
                <w:color w:val="000000"/>
              </w:rPr>
            </w:pPr>
            <w:hyperlink w:anchor="SA_WindowsVDARights" w:history="1">
              <w:r w:rsidR="004A3FA6" w:rsidRPr="00135786">
                <w:rPr>
                  <w:rStyle w:val="Hyperlink"/>
                </w:rPr>
                <w:t>Windows Virtual Desktop Access</w:t>
              </w:r>
              <w:r w:rsidR="004A3FA6" w:rsidRPr="00135786">
                <w:rPr>
                  <w:rStyle w:val="Hyperlink"/>
                </w:rPr>
                <w:fldChar w:fldCharType="begin"/>
              </w:r>
              <w:r w:rsidR="004A3FA6" w:rsidRPr="00135786">
                <w:rPr>
                  <w:rStyle w:val="Hyperlink"/>
                </w:rPr>
                <w:instrText xml:space="preserve"> XE "Windows Virtual Desktop Access" </w:instrText>
              </w:r>
              <w:r w:rsidR="004A3FA6" w:rsidRPr="00135786">
                <w:rPr>
                  <w:rStyle w:val="Hyperlink"/>
                </w:rPr>
                <w:fldChar w:fldCharType="end"/>
              </w:r>
              <w:r w:rsidR="004A3FA6" w:rsidRPr="00135786">
                <w:rPr>
                  <w:rStyle w:val="Hyperlink"/>
                </w:rPr>
                <w:t xml:space="preserve"> (VDA)</w:t>
              </w:r>
            </w:hyperlink>
          </w:p>
        </w:tc>
        <w:tc>
          <w:tcPr>
            <w:tcW w:w="1828" w:type="dxa"/>
            <w:vAlign w:val="center"/>
          </w:tcPr>
          <w:p w14:paraId="4FDCC4B4" w14:textId="77777777" w:rsidR="004A3FA6" w:rsidRPr="00717EC0" w:rsidRDefault="004A3FA6" w:rsidP="00197FAD">
            <w:pPr>
              <w:pStyle w:val="ProductList-Body"/>
              <w:jc w:val="center"/>
              <w:rPr>
                <w:color w:val="000000"/>
              </w:rPr>
            </w:pPr>
          </w:p>
        </w:tc>
        <w:tc>
          <w:tcPr>
            <w:tcW w:w="1828" w:type="dxa"/>
          </w:tcPr>
          <w:p w14:paraId="4FDCC4B5" w14:textId="05DBB812"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6" w14:textId="77777777" w:rsidR="004A3FA6" w:rsidRPr="00717EC0" w:rsidRDefault="004A3FA6" w:rsidP="00197FAD">
            <w:pPr>
              <w:pStyle w:val="ProductList-Body"/>
              <w:jc w:val="center"/>
              <w:rPr>
                <w:color w:val="000000"/>
              </w:rPr>
            </w:pPr>
          </w:p>
        </w:tc>
      </w:tr>
      <w:tr w:rsidR="00A41808" w:rsidRPr="00717EC0" w14:paraId="4FDCC4BC" w14:textId="77777777" w:rsidTr="0007491F">
        <w:trPr>
          <w:trHeight w:val="255"/>
        </w:trPr>
        <w:tc>
          <w:tcPr>
            <w:tcW w:w="5320" w:type="dxa"/>
            <w:vAlign w:val="bottom"/>
          </w:tcPr>
          <w:p w14:paraId="4FDCC4B8" w14:textId="577E4A10" w:rsidR="00A41808" w:rsidRPr="00717EC0" w:rsidRDefault="00F8488D" w:rsidP="003B3EBC">
            <w:pPr>
              <w:pStyle w:val="ProductList-Body"/>
            </w:pPr>
            <w:hyperlink w:anchor="SA_StepUpLicenseAvailability" w:history="1">
              <w:r w:rsidR="00A41808" w:rsidRPr="00135786">
                <w:rPr>
                  <w:rStyle w:val="Hyperlink"/>
                </w:rPr>
                <w:t>Step-up License</w:t>
              </w:r>
            </w:hyperlink>
          </w:p>
        </w:tc>
        <w:tc>
          <w:tcPr>
            <w:tcW w:w="1828" w:type="dxa"/>
            <w:vAlign w:val="center"/>
          </w:tcPr>
          <w:p w14:paraId="4FDCC4B9" w14:textId="59314C66" w:rsidR="00A41808"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BA" w14:textId="534CD84B" w:rsidR="00A41808" w:rsidRPr="00717EC0" w:rsidRDefault="00A41808" w:rsidP="00197FAD">
            <w:pPr>
              <w:pStyle w:val="ProductList-Body"/>
              <w:jc w:val="center"/>
            </w:pPr>
          </w:p>
        </w:tc>
        <w:tc>
          <w:tcPr>
            <w:tcW w:w="1829" w:type="dxa"/>
            <w:vAlign w:val="center"/>
          </w:tcPr>
          <w:p w14:paraId="4FDCC4BB" w14:textId="46129D06" w:rsidR="00A41808" w:rsidRPr="00717EC0" w:rsidRDefault="004A3FA6" w:rsidP="00197FAD">
            <w:pPr>
              <w:pStyle w:val="ProductList-Body"/>
              <w:jc w:val="center"/>
            </w:pPr>
            <w:r w:rsidRPr="008E76EF">
              <w:rPr>
                <w:rFonts w:ascii="Wingdings" w:hAnsi="Wingdings" w:cs="Wingdings"/>
                <w:sz w:val="20"/>
                <w:szCs w:val="20"/>
              </w:rPr>
              <w:t></w:t>
            </w:r>
          </w:p>
        </w:tc>
      </w:tr>
    </w:tbl>
    <w:p w14:paraId="4FDCC4C7" w14:textId="665D20B4" w:rsidR="003B3EBC" w:rsidRPr="003B3EBC" w:rsidRDefault="003B3EBC" w:rsidP="008E676F">
      <w:pPr>
        <w:pStyle w:val="ProductList-Body"/>
        <w:tabs>
          <w:tab w:val="clear" w:pos="158"/>
          <w:tab w:val="left" w:pos="180"/>
        </w:tabs>
        <w:rPr>
          <w:i/>
        </w:rPr>
      </w:pPr>
      <w:r>
        <w:t>*</w:t>
      </w:r>
      <w:r w:rsidRPr="003B3EBC">
        <w:rPr>
          <w:i/>
        </w:rPr>
        <w:t>Yes in the chart means SA Membership, acquisition of SA for qualifying products or SA spend on qualifying products within that pool would qualify the customer for that benefit.</w:t>
      </w:r>
    </w:p>
    <w:p w14:paraId="4FDCC4C8" w14:textId="505C087A" w:rsidR="003B3EBC" w:rsidRPr="003B3EBC" w:rsidRDefault="00A22AFB" w:rsidP="008E676F">
      <w:pPr>
        <w:pStyle w:val="ProductList-Body"/>
        <w:tabs>
          <w:tab w:val="clear" w:pos="158"/>
          <w:tab w:val="left" w:pos="180"/>
        </w:tabs>
        <w:rPr>
          <w:i/>
        </w:rPr>
      </w:pPr>
      <w:r>
        <w:t>**</w:t>
      </w:r>
      <w:r w:rsidR="003B3EBC" w:rsidRPr="003B3EBC">
        <w:rPr>
          <w:i/>
        </w:rPr>
        <w:t>Generally, subscription</w:t>
      </w:r>
      <w:r>
        <w:rPr>
          <w:i/>
        </w:rPr>
        <w:t>s</w:t>
      </w:r>
      <w:r w:rsidR="003B3EBC" w:rsidRPr="003B3EBC">
        <w:rPr>
          <w:i/>
        </w:rPr>
        <w:t xml:space="preserve"> that include software components comprised of versioned software will include new version rights for those components.</w:t>
      </w:r>
    </w:p>
    <w:p w14:paraId="6C884861" w14:textId="14DB0E1A" w:rsidR="00664357" w:rsidRDefault="003B3EBC" w:rsidP="008E676F">
      <w:pPr>
        <w:pStyle w:val="ProductList-Body"/>
        <w:tabs>
          <w:tab w:val="clear" w:pos="158"/>
          <w:tab w:val="left" w:pos="180"/>
        </w:tabs>
        <w:rPr>
          <w:i/>
        </w:rPr>
      </w:pPr>
      <w:r w:rsidRPr="003B3EBC">
        <w:rPr>
          <w:vertAlign w:val="superscript"/>
        </w:rPr>
        <w:t>1</w:t>
      </w:r>
      <w:r w:rsidR="00664357">
        <w:rPr>
          <w:vertAlign w:val="superscript"/>
        </w:rPr>
        <w:t xml:space="preserve"> </w:t>
      </w:r>
      <w:r w:rsidR="00664357">
        <w:rPr>
          <w:i/>
        </w:rPr>
        <w:t xml:space="preserve">Existing customers with SA for Windows Pro Upgrade or Windows Embedded Industry Pro Upgrade continue to receive Enterprise Edition Rights. </w:t>
      </w:r>
    </w:p>
    <w:p w14:paraId="4FDCC4C9" w14:textId="531EB89C" w:rsidR="003B3EBC" w:rsidRPr="003B3EBC" w:rsidRDefault="00664357" w:rsidP="008E676F">
      <w:pPr>
        <w:pStyle w:val="ProductList-Body"/>
        <w:tabs>
          <w:tab w:val="clear" w:pos="158"/>
          <w:tab w:val="left" w:pos="180"/>
        </w:tabs>
        <w:rPr>
          <w:i/>
        </w:rPr>
      </w:pPr>
      <w:r w:rsidRPr="003B3EBC">
        <w:rPr>
          <w:vertAlign w:val="superscript"/>
        </w:rPr>
        <w:t>2</w:t>
      </w:r>
      <w:r>
        <w:rPr>
          <w:i/>
        </w:rPr>
        <w:t>No</w:t>
      </w:r>
      <w:r w:rsidR="003B3EBC" w:rsidRPr="003B3EBC">
        <w:rPr>
          <w:i/>
        </w:rPr>
        <w:t>t an SA benefit for Window</w:t>
      </w:r>
      <w:r w:rsidR="00BC0C31">
        <w:rPr>
          <w:i/>
        </w:rPr>
        <w:t xml:space="preserve">s </w:t>
      </w:r>
      <w:r w:rsidR="00673D8E">
        <w:rPr>
          <w:i/>
        </w:rPr>
        <w:t>Embedded</w:t>
      </w:r>
      <w:r w:rsidR="003B3EBC" w:rsidRPr="003B3EBC">
        <w:rPr>
          <w:i/>
        </w:rPr>
        <w:t xml:space="preserve"> </w:t>
      </w:r>
      <w:r w:rsidR="00852623">
        <w:rPr>
          <w:i/>
        </w:rPr>
        <w:t>P</w:t>
      </w:r>
      <w:r w:rsidR="003B3EBC" w:rsidRPr="003B3EBC">
        <w:rPr>
          <w:i/>
        </w:rPr>
        <w:t>roducts.</w:t>
      </w:r>
    </w:p>
    <w:p w14:paraId="4FDCC4CB" w14:textId="77777777" w:rsidR="00DB5001" w:rsidRDefault="00DB5001" w:rsidP="004F3C6D">
      <w:pPr>
        <w:pStyle w:val="ProductList-Body"/>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3B3EBC" w:rsidRPr="00717EC0" w14:paraId="4FDCC4CD" w14:textId="77777777" w:rsidTr="004C523B">
        <w:trPr>
          <w:trHeight w:val="60"/>
          <w:tblHeader/>
        </w:trPr>
        <w:tc>
          <w:tcPr>
            <w:tcW w:w="10800" w:type="dxa"/>
            <w:gridSpan w:val="3"/>
            <w:shd w:val="clear" w:color="auto" w:fill="0072C6"/>
            <w:vAlign w:val="center"/>
          </w:tcPr>
          <w:p w14:paraId="4FDCC4CC" w14:textId="77777777" w:rsidR="003B3EBC" w:rsidRPr="00717EC0" w:rsidRDefault="003B3EBC" w:rsidP="000F032B">
            <w:pPr>
              <w:pStyle w:val="ProductList-Body"/>
              <w:spacing w:before="20" w:after="20"/>
            </w:pPr>
            <w:r w:rsidRPr="003B3EBC">
              <w:rPr>
                <w:color w:val="FFFFFF" w:themeColor="background1"/>
              </w:rPr>
              <w:t>Office System Application Pool Products</w:t>
            </w:r>
          </w:p>
        </w:tc>
      </w:tr>
      <w:tr w:rsidR="00507D7B" w:rsidRPr="00717EC0" w14:paraId="4FDCC4E3" w14:textId="77777777" w:rsidTr="009D7029">
        <w:trPr>
          <w:trHeight w:val="438"/>
        </w:trPr>
        <w:tc>
          <w:tcPr>
            <w:tcW w:w="3600" w:type="dxa"/>
          </w:tcPr>
          <w:p w14:paraId="4FDCC4CE" w14:textId="6A0FD600" w:rsidR="00507D7B" w:rsidRPr="00717EC0" w:rsidRDefault="00507D7B" w:rsidP="00507D7B">
            <w:pPr>
              <w:pStyle w:val="ProductList-Body"/>
              <w:rPr>
                <w:rFonts w:eastAsia="Calibri"/>
                <w:color w:val="000000"/>
              </w:rPr>
            </w:pPr>
            <w:r w:rsidRPr="00717EC0">
              <w:rPr>
                <w:color w:val="000000"/>
              </w:rPr>
              <w:t>Office Standard 2013</w:t>
            </w:r>
            <w:r w:rsidR="00A723F7">
              <w:rPr>
                <w:color w:val="000000"/>
              </w:rPr>
              <w:fldChar w:fldCharType="begin"/>
            </w:r>
            <w:r w:rsidR="00A723F7">
              <w:instrText xml:space="preserve"> XE "</w:instrText>
            </w:r>
            <w:r w:rsidR="00A723F7" w:rsidRPr="002510C6">
              <w:instrText>Office Standard 2013</w:instrText>
            </w:r>
            <w:r w:rsidR="00A723F7">
              <w:instrText xml:space="preserve">" </w:instrText>
            </w:r>
            <w:r w:rsidR="00A723F7">
              <w:rPr>
                <w:color w:val="000000"/>
              </w:rPr>
              <w:fldChar w:fldCharType="end"/>
            </w:r>
          </w:p>
          <w:p w14:paraId="4FDCC4CF" w14:textId="7E898AE7" w:rsidR="00507D7B" w:rsidRPr="00717EC0" w:rsidRDefault="00507D7B" w:rsidP="00507D7B">
            <w:pPr>
              <w:pStyle w:val="ProductList-Body"/>
              <w:rPr>
                <w:color w:val="000000"/>
              </w:rPr>
            </w:pPr>
            <w:r w:rsidRPr="00717EC0">
              <w:rPr>
                <w:color w:val="000000"/>
                <w:lang w:eastAsia="ja-JP"/>
              </w:rPr>
              <w:t>Office Professional Plus 2013</w:t>
            </w:r>
            <w:r w:rsidR="00A723F7">
              <w:rPr>
                <w:color w:val="000000"/>
                <w:lang w:eastAsia="ja-JP"/>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lang w:eastAsia="ja-JP"/>
              </w:rPr>
              <w:fldChar w:fldCharType="end"/>
            </w:r>
            <w:r w:rsidRPr="00717EC0">
              <w:rPr>
                <w:color w:val="000000"/>
                <w:lang w:eastAsia="ja-JP"/>
              </w:rPr>
              <w:t xml:space="preserve"> </w:t>
            </w:r>
          </w:p>
          <w:p w14:paraId="4FDCC4D0" w14:textId="07C078D0" w:rsidR="00507D7B" w:rsidRPr="00717EC0" w:rsidRDefault="00507D7B" w:rsidP="00507D7B">
            <w:pPr>
              <w:pStyle w:val="ProductList-Body"/>
              <w:rPr>
                <w:color w:val="000000"/>
              </w:rPr>
            </w:pPr>
            <w:r>
              <w:rPr>
                <w:color w:val="000000"/>
              </w:rPr>
              <w:t xml:space="preserve">Project </w:t>
            </w:r>
            <w:r w:rsidRPr="00717EC0">
              <w:rPr>
                <w:color w:val="000000"/>
              </w:rPr>
              <w:t>Standard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p>
          <w:p w14:paraId="4FDCC4D1" w14:textId="70263B5B" w:rsidR="00507D7B" w:rsidRPr="00717EC0" w:rsidRDefault="00507D7B" w:rsidP="00507D7B">
            <w:pPr>
              <w:pStyle w:val="ProductList-Body"/>
              <w:rPr>
                <w:color w:val="000000"/>
              </w:rPr>
            </w:pPr>
            <w:r w:rsidRPr="00717EC0">
              <w:rPr>
                <w:color w:val="000000"/>
              </w:rPr>
              <w:t>Project Professional 2013</w:t>
            </w:r>
            <w:r w:rsidR="00A723F7">
              <w:rPr>
                <w:color w:val="000000"/>
              </w:rPr>
              <w:fldChar w:fldCharType="begin"/>
            </w:r>
            <w:r w:rsidR="00A723F7">
              <w:instrText xml:space="preserve"> XE "</w:instrText>
            </w:r>
            <w:r w:rsidR="00A723F7" w:rsidRPr="00A77485">
              <w:instrText>Project Professional 2013</w:instrText>
            </w:r>
            <w:r w:rsidR="00A723F7">
              <w:instrText xml:space="preserve">" </w:instrText>
            </w:r>
            <w:r w:rsidR="00A723F7">
              <w:rPr>
                <w:color w:val="000000"/>
              </w:rPr>
              <w:fldChar w:fldCharType="end"/>
            </w:r>
          </w:p>
          <w:p w14:paraId="4FDCC4D2" w14:textId="614BD8E0" w:rsidR="00507D7B" w:rsidRPr="00717EC0" w:rsidRDefault="00507D7B" w:rsidP="00507D7B">
            <w:pPr>
              <w:pStyle w:val="ProductList-Body"/>
              <w:rPr>
                <w:color w:val="000000"/>
              </w:rPr>
            </w:pPr>
            <w:r>
              <w:rPr>
                <w:color w:val="000000"/>
              </w:rPr>
              <w:t>Visio</w:t>
            </w:r>
            <w:r w:rsidRPr="00717EC0">
              <w:rPr>
                <w:color w:val="000000"/>
              </w:rPr>
              <w:t xml:space="preserve"> Standard 2013</w:t>
            </w:r>
            <w:r w:rsidR="00864C0F">
              <w:rPr>
                <w:color w:val="000000"/>
              </w:rPr>
              <w:fldChar w:fldCharType="begin"/>
            </w:r>
            <w:r w:rsidR="00864C0F">
              <w:instrText xml:space="preserve"> XE "</w:instrText>
            </w:r>
            <w:r w:rsidR="00864C0F" w:rsidRPr="002C0EC8">
              <w:instrText>Visio Standard 2013</w:instrText>
            </w:r>
            <w:r w:rsidR="00864C0F">
              <w:instrText xml:space="preserve">" </w:instrText>
            </w:r>
            <w:r w:rsidR="00864C0F">
              <w:rPr>
                <w:color w:val="000000"/>
              </w:rPr>
              <w:fldChar w:fldCharType="end"/>
            </w:r>
          </w:p>
          <w:p w14:paraId="4FDCC4D3" w14:textId="752F152C" w:rsidR="00507D7B" w:rsidRPr="00717EC0" w:rsidRDefault="00507D7B" w:rsidP="00507D7B">
            <w:pPr>
              <w:pStyle w:val="ProductList-Body"/>
              <w:rPr>
                <w:color w:val="000000"/>
              </w:rPr>
            </w:pPr>
            <w:r>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p>
        </w:tc>
        <w:tc>
          <w:tcPr>
            <w:tcW w:w="3600" w:type="dxa"/>
          </w:tcPr>
          <w:p w14:paraId="4FDCC4D4" w14:textId="37208954" w:rsidR="00507D7B" w:rsidRDefault="00507D7B" w:rsidP="00507D7B">
            <w:pPr>
              <w:pStyle w:val="ProductList-Body"/>
              <w:rPr>
                <w:color w:val="000000"/>
              </w:rPr>
            </w:pPr>
            <w:r>
              <w:rPr>
                <w:color w:val="000000"/>
              </w:rPr>
              <w:t>Access 2013</w:t>
            </w:r>
            <w:r w:rsidR="00A723F7">
              <w:rPr>
                <w:color w:val="000000"/>
              </w:rPr>
              <w:fldChar w:fldCharType="begin"/>
            </w:r>
            <w:r w:rsidR="00A723F7">
              <w:instrText xml:space="preserve"> XE "</w:instrText>
            </w:r>
            <w:r w:rsidR="00A723F7" w:rsidRPr="00EC6FFA">
              <w:instrText>Access 2013</w:instrText>
            </w:r>
            <w:r w:rsidR="00A723F7">
              <w:instrText xml:space="preserve">" </w:instrText>
            </w:r>
            <w:r w:rsidR="00A723F7">
              <w:rPr>
                <w:color w:val="000000"/>
              </w:rPr>
              <w:fldChar w:fldCharType="end"/>
            </w:r>
          </w:p>
          <w:p w14:paraId="4FDCC4D5" w14:textId="7251F37C" w:rsidR="00507D7B" w:rsidRPr="00717EC0" w:rsidRDefault="00507D7B" w:rsidP="00507D7B">
            <w:pPr>
              <w:pStyle w:val="ProductList-Body"/>
              <w:rPr>
                <w:color w:val="000000"/>
              </w:rPr>
            </w:pPr>
            <w:r w:rsidRPr="00717EC0">
              <w:rPr>
                <w:color w:val="000000"/>
              </w:rPr>
              <w:t>Excel 2013</w:t>
            </w:r>
            <w:r w:rsidR="00A723F7">
              <w:rPr>
                <w:color w:val="000000"/>
              </w:rPr>
              <w:fldChar w:fldCharType="begin"/>
            </w:r>
            <w:r w:rsidR="00A723F7">
              <w:instrText xml:space="preserve"> XE "</w:instrText>
            </w:r>
            <w:r w:rsidR="00A723F7" w:rsidRPr="00FE0526">
              <w:instrText>Excel 2013</w:instrText>
            </w:r>
            <w:r w:rsidR="00A723F7">
              <w:instrText xml:space="preserve">" </w:instrText>
            </w:r>
            <w:r w:rsidR="00A723F7">
              <w:rPr>
                <w:color w:val="000000"/>
              </w:rPr>
              <w:fldChar w:fldCharType="end"/>
            </w:r>
            <w:r w:rsidRPr="00717EC0">
              <w:rPr>
                <w:color w:val="000000"/>
              </w:rPr>
              <w:t xml:space="preserve"> </w:t>
            </w:r>
          </w:p>
          <w:p w14:paraId="4FDCC4D6" w14:textId="4E1506B8" w:rsidR="00507D7B" w:rsidRPr="00717EC0" w:rsidRDefault="00507D7B" w:rsidP="00507D7B">
            <w:pPr>
              <w:pStyle w:val="ProductList-Body"/>
              <w:rPr>
                <w:color w:val="000000"/>
              </w:rPr>
            </w:pPr>
            <w:r w:rsidRPr="00717EC0">
              <w:rPr>
                <w:color w:val="000000"/>
              </w:rPr>
              <w:t>InfoPath 2013</w:t>
            </w:r>
            <w:r w:rsidR="00A723F7">
              <w:rPr>
                <w:color w:val="000000"/>
              </w:rPr>
              <w:fldChar w:fldCharType="begin"/>
            </w:r>
            <w:r w:rsidR="00A723F7">
              <w:instrText xml:space="preserve"> XE "</w:instrText>
            </w:r>
            <w:r w:rsidR="00A723F7" w:rsidRPr="0048622B">
              <w:instrText>InfoPath 2013</w:instrText>
            </w:r>
            <w:r w:rsidR="00A723F7">
              <w:instrText xml:space="preserve">" </w:instrText>
            </w:r>
            <w:r w:rsidR="00A723F7">
              <w:rPr>
                <w:color w:val="000000"/>
              </w:rPr>
              <w:fldChar w:fldCharType="end"/>
            </w:r>
          </w:p>
          <w:p w14:paraId="4FDCC4D7" w14:textId="30D20F71" w:rsidR="00507D7B" w:rsidRPr="00717EC0" w:rsidRDefault="00507D7B" w:rsidP="00507D7B">
            <w:pPr>
              <w:pStyle w:val="ProductList-Body"/>
              <w:rPr>
                <w:color w:val="000000"/>
              </w:rPr>
            </w:pPr>
            <w:r w:rsidRPr="00717EC0">
              <w:rPr>
                <w:color w:val="000000"/>
              </w:rPr>
              <w:t>Lync 2013</w:t>
            </w:r>
            <w:r w:rsidR="00A723F7">
              <w:rPr>
                <w:color w:val="000000"/>
              </w:rPr>
              <w:fldChar w:fldCharType="begin"/>
            </w:r>
            <w:r w:rsidR="00A723F7">
              <w:instrText xml:space="preserve"> XE "</w:instrText>
            </w:r>
            <w:r w:rsidR="00A723F7" w:rsidRPr="0049294B">
              <w:instrText>Lync 2013</w:instrText>
            </w:r>
            <w:r w:rsidR="00A723F7">
              <w:instrText xml:space="preserve">" </w:instrText>
            </w:r>
            <w:r w:rsidR="00A723F7">
              <w:rPr>
                <w:color w:val="000000"/>
              </w:rPr>
              <w:fldChar w:fldCharType="end"/>
            </w:r>
          </w:p>
          <w:p w14:paraId="4FDCC4D8" w14:textId="2FDAF530" w:rsidR="00507D7B" w:rsidRPr="00717EC0" w:rsidRDefault="00507D7B" w:rsidP="00507D7B">
            <w:pPr>
              <w:pStyle w:val="ProductList-Body"/>
              <w:rPr>
                <w:color w:val="000000"/>
              </w:rPr>
            </w:pPr>
            <w:r w:rsidRPr="00717EC0">
              <w:rPr>
                <w:color w:val="000000"/>
              </w:rPr>
              <w:t>OneNote 2013</w:t>
            </w:r>
            <w:r w:rsidR="00A723F7">
              <w:rPr>
                <w:color w:val="000000"/>
              </w:rPr>
              <w:fldChar w:fldCharType="begin"/>
            </w:r>
            <w:r w:rsidR="00A723F7">
              <w:instrText xml:space="preserve"> XE "</w:instrText>
            </w:r>
            <w:r w:rsidR="00A723F7" w:rsidRPr="005F6D69">
              <w:instrText>OneNote 2013</w:instrText>
            </w:r>
            <w:r w:rsidR="00A723F7">
              <w:instrText xml:space="preserve">" </w:instrText>
            </w:r>
            <w:r w:rsidR="00A723F7">
              <w:rPr>
                <w:color w:val="000000"/>
              </w:rPr>
              <w:fldChar w:fldCharType="end"/>
            </w:r>
          </w:p>
          <w:p w14:paraId="4FDCC4D9" w14:textId="6755D3EF" w:rsidR="00507D7B" w:rsidRPr="00717EC0" w:rsidRDefault="00507D7B" w:rsidP="00507D7B">
            <w:pPr>
              <w:pStyle w:val="ProductList-Body"/>
              <w:rPr>
                <w:color w:val="000000"/>
              </w:rPr>
            </w:pPr>
            <w:r w:rsidRPr="00717EC0">
              <w:rPr>
                <w:color w:val="000000"/>
              </w:rPr>
              <w:t>Outlook 2013</w:t>
            </w:r>
            <w:r w:rsidR="00A723F7">
              <w:rPr>
                <w:color w:val="000000"/>
              </w:rPr>
              <w:fldChar w:fldCharType="begin"/>
            </w:r>
            <w:r w:rsidR="00A723F7">
              <w:instrText xml:space="preserve"> XE "</w:instrText>
            </w:r>
            <w:r w:rsidR="00A723F7" w:rsidRPr="00F84257">
              <w:instrText>Outlook 2013</w:instrText>
            </w:r>
            <w:r w:rsidR="00A723F7">
              <w:instrText xml:space="preserve">" </w:instrText>
            </w:r>
            <w:r w:rsidR="00A723F7">
              <w:rPr>
                <w:color w:val="000000"/>
              </w:rPr>
              <w:fldChar w:fldCharType="end"/>
            </w:r>
          </w:p>
          <w:p w14:paraId="4FDCC4DA" w14:textId="5DB55BAB" w:rsidR="00507D7B" w:rsidRPr="00717EC0" w:rsidRDefault="00507D7B" w:rsidP="00507D7B">
            <w:pPr>
              <w:pStyle w:val="ProductList-Body"/>
              <w:rPr>
                <w:color w:val="000000"/>
              </w:rPr>
            </w:pPr>
            <w:r w:rsidRPr="00717EC0">
              <w:rPr>
                <w:color w:val="000000"/>
              </w:rPr>
              <w:t>PowerPoint 2013</w:t>
            </w:r>
            <w:r w:rsidR="00A723F7">
              <w:rPr>
                <w:color w:val="000000"/>
              </w:rPr>
              <w:fldChar w:fldCharType="begin"/>
            </w:r>
            <w:r w:rsidR="00A723F7">
              <w:instrText xml:space="preserve"> XE "</w:instrText>
            </w:r>
            <w:r w:rsidR="00A723F7" w:rsidRPr="00352396">
              <w:instrText>PowerPoint 2013</w:instrText>
            </w:r>
            <w:r w:rsidR="00A723F7">
              <w:instrText xml:space="preserve">" </w:instrText>
            </w:r>
            <w:r w:rsidR="00A723F7">
              <w:rPr>
                <w:color w:val="000000"/>
              </w:rPr>
              <w:fldChar w:fldCharType="end"/>
            </w:r>
          </w:p>
          <w:p w14:paraId="4FDCC4DB" w14:textId="6BF24002" w:rsidR="00507D7B" w:rsidRDefault="00507D7B" w:rsidP="00507D7B">
            <w:pPr>
              <w:pStyle w:val="ProductList-Body"/>
              <w:rPr>
                <w:color w:val="000000"/>
              </w:rPr>
            </w:pPr>
            <w:r w:rsidRPr="00717EC0">
              <w:rPr>
                <w:color w:val="000000"/>
              </w:rPr>
              <w:t>Publisher 2013</w:t>
            </w:r>
            <w:r w:rsidR="00A723F7">
              <w:rPr>
                <w:color w:val="000000"/>
              </w:rPr>
              <w:fldChar w:fldCharType="begin"/>
            </w:r>
            <w:r w:rsidR="00A723F7">
              <w:instrText xml:space="preserve"> XE "</w:instrText>
            </w:r>
            <w:r w:rsidR="00A723F7" w:rsidRPr="00FF1904">
              <w:instrText>Publisher 2013</w:instrText>
            </w:r>
            <w:r w:rsidR="00A723F7">
              <w:instrText xml:space="preserve">" </w:instrText>
            </w:r>
            <w:r w:rsidR="00A723F7">
              <w:rPr>
                <w:color w:val="000000"/>
              </w:rPr>
              <w:fldChar w:fldCharType="end"/>
            </w:r>
          </w:p>
          <w:p w14:paraId="4FDCC4DC" w14:textId="48F5C5D1" w:rsidR="00507D7B" w:rsidRPr="00717EC0" w:rsidRDefault="00507D7B" w:rsidP="00507D7B">
            <w:pPr>
              <w:pStyle w:val="ProductList-Body"/>
              <w:rPr>
                <w:color w:val="000000"/>
              </w:rPr>
            </w:pPr>
            <w:r>
              <w:rPr>
                <w:color w:val="000000"/>
              </w:rPr>
              <w:t>Word 2013</w:t>
            </w:r>
            <w:r w:rsidR="00A723F7">
              <w:rPr>
                <w:color w:val="000000"/>
              </w:rPr>
              <w:fldChar w:fldCharType="begin"/>
            </w:r>
            <w:r w:rsidR="00A723F7">
              <w:instrText xml:space="preserve"> XE "</w:instrText>
            </w:r>
            <w:r w:rsidR="00A723F7" w:rsidRPr="00AD4F8A">
              <w:instrText>Word 2013</w:instrText>
            </w:r>
            <w:r w:rsidR="00A723F7">
              <w:instrText xml:space="preserve">" </w:instrText>
            </w:r>
            <w:r w:rsidR="00A723F7">
              <w:rPr>
                <w:color w:val="000000"/>
              </w:rPr>
              <w:fldChar w:fldCharType="end"/>
            </w:r>
          </w:p>
        </w:tc>
        <w:tc>
          <w:tcPr>
            <w:tcW w:w="3600" w:type="dxa"/>
          </w:tcPr>
          <w:p w14:paraId="4FDCC4DD" w14:textId="614F0F3E" w:rsidR="00507D7B" w:rsidRPr="00717EC0" w:rsidRDefault="00507D7B" w:rsidP="00507D7B">
            <w:pPr>
              <w:pStyle w:val="ProductList-Body"/>
              <w:rPr>
                <w:color w:val="000000"/>
              </w:rPr>
            </w:pPr>
            <w:r w:rsidRPr="00717EC0">
              <w:rPr>
                <w:color w:val="000000"/>
              </w:rPr>
              <w:t>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p w14:paraId="4FDCC4DE" w14:textId="683A9B96" w:rsidR="00507D7B" w:rsidRPr="00717EC0" w:rsidRDefault="00507D7B" w:rsidP="00507D7B">
            <w:pPr>
              <w:pStyle w:val="ProductList-Body"/>
              <w:rPr>
                <w:color w:val="000000"/>
              </w:rPr>
            </w:pPr>
            <w:r w:rsidRPr="00717EC0">
              <w:rPr>
                <w:color w:val="000000"/>
              </w:rPr>
              <w:t>Lync for Mac 2011</w:t>
            </w:r>
            <w:r w:rsidR="00AE709D">
              <w:rPr>
                <w:color w:val="000000"/>
              </w:rPr>
              <w:fldChar w:fldCharType="begin"/>
            </w:r>
            <w:r w:rsidR="00AE709D">
              <w:instrText xml:space="preserve"> XE "</w:instrText>
            </w:r>
            <w:r w:rsidR="00AE709D" w:rsidRPr="000E4B83">
              <w:instrText>Lync for Mac 2011</w:instrText>
            </w:r>
            <w:r w:rsidR="00AE709D">
              <w:instrText xml:space="preserve">" </w:instrText>
            </w:r>
            <w:r w:rsidR="00AE709D">
              <w:rPr>
                <w:color w:val="000000"/>
              </w:rPr>
              <w:fldChar w:fldCharType="end"/>
            </w:r>
          </w:p>
          <w:p w14:paraId="4FDCC4DF" w14:textId="33112D00" w:rsidR="00507D7B" w:rsidRPr="00717EC0" w:rsidRDefault="00507D7B" w:rsidP="00507D7B">
            <w:pPr>
              <w:pStyle w:val="ProductList-Body"/>
              <w:rPr>
                <w:color w:val="000000"/>
              </w:rPr>
            </w:pPr>
            <w:r w:rsidRPr="00717EC0">
              <w:rPr>
                <w:color w:val="000000"/>
              </w:rPr>
              <w:t>Outlook for Mac 2011</w:t>
            </w:r>
            <w:r w:rsidR="00AE709D">
              <w:rPr>
                <w:color w:val="000000"/>
              </w:rPr>
              <w:fldChar w:fldCharType="begin"/>
            </w:r>
            <w:r w:rsidR="00AE709D">
              <w:instrText xml:space="preserve"> XE "</w:instrText>
            </w:r>
            <w:r w:rsidR="00AE709D" w:rsidRPr="000E4B83">
              <w:instrText>Outlook for Mac 2011</w:instrText>
            </w:r>
            <w:r w:rsidR="00AE709D">
              <w:instrText xml:space="preserve">" </w:instrText>
            </w:r>
            <w:r w:rsidR="00AE709D">
              <w:rPr>
                <w:color w:val="000000"/>
              </w:rPr>
              <w:fldChar w:fldCharType="end"/>
            </w:r>
          </w:p>
          <w:p w14:paraId="4FDCC4E0" w14:textId="5492E62F" w:rsidR="00507D7B" w:rsidRPr="00717EC0" w:rsidRDefault="00507D7B" w:rsidP="00507D7B">
            <w:pPr>
              <w:pStyle w:val="ProductList-Body"/>
              <w:rPr>
                <w:color w:val="000000"/>
              </w:rPr>
            </w:pPr>
            <w:r w:rsidRPr="00717EC0">
              <w:rPr>
                <w:color w:val="000000"/>
              </w:rPr>
              <w:t>PowerPoint for Mac 2011</w:t>
            </w:r>
            <w:r w:rsidR="00AE709D">
              <w:rPr>
                <w:color w:val="000000"/>
              </w:rPr>
              <w:fldChar w:fldCharType="begin"/>
            </w:r>
            <w:r w:rsidR="00AE709D">
              <w:instrText xml:space="preserve"> XE "</w:instrText>
            </w:r>
            <w:r w:rsidR="00AE709D" w:rsidRPr="000E4B83">
              <w:instrText>PowerPoint for Mac 2011</w:instrText>
            </w:r>
            <w:r w:rsidR="00AE709D">
              <w:instrText xml:space="preserve">" </w:instrText>
            </w:r>
            <w:r w:rsidR="00AE709D">
              <w:rPr>
                <w:color w:val="000000"/>
              </w:rPr>
              <w:fldChar w:fldCharType="end"/>
            </w:r>
          </w:p>
          <w:p w14:paraId="4FDCC4E1" w14:textId="03C8ACEF" w:rsidR="00507D7B" w:rsidRPr="00717EC0" w:rsidRDefault="00507D7B" w:rsidP="00507D7B">
            <w:pPr>
              <w:pStyle w:val="ProductList-Body"/>
              <w:rPr>
                <w:color w:val="000000"/>
              </w:rPr>
            </w:pPr>
            <w:r w:rsidRPr="00717EC0">
              <w:rPr>
                <w:color w:val="000000"/>
              </w:rPr>
              <w:t>Excel for Mac 2011</w:t>
            </w:r>
            <w:r w:rsidR="00AE709D">
              <w:rPr>
                <w:color w:val="000000"/>
              </w:rPr>
              <w:fldChar w:fldCharType="begin"/>
            </w:r>
            <w:r w:rsidR="00AE709D">
              <w:instrText xml:space="preserve"> XE "</w:instrText>
            </w:r>
            <w:r w:rsidR="00AE709D" w:rsidRPr="000E4B83">
              <w:instrText>Excel for Mac 2011</w:instrText>
            </w:r>
            <w:r w:rsidR="00AE709D">
              <w:instrText xml:space="preserve">" </w:instrText>
            </w:r>
            <w:r w:rsidR="00AE709D">
              <w:rPr>
                <w:color w:val="000000"/>
              </w:rPr>
              <w:fldChar w:fldCharType="end"/>
            </w:r>
          </w:p>
          <w:p w14:paraId="4FDCC4E2" w14:textId="21553994" w:rsidR="00507D7B" w:rsidRPr="00717EC0" w:rsidRDefault="00507D7B" w:rsidP="00507D7B">
            <w:pPr>
              <w:pStyle w:val="ProductList-Body"/>
              <w:rPr>
                <w:color w:val="000000"/>
              </w:rPr>
            </w:pPr>
            <w:r w:rsidRPr="00717EC0">
              <w:rPr>
                <w:color w:val="000000"/>
              </w:rPr>
              <w:t>Word for Mac 2011</w:t>
            </w:r>
            <w:r w:rsidR="00AE709D">
              <w:rPr>
                <w:color w:val="000000"/>
              </w:rPr>
              <w:fldChar w:fldCharType="begin"/>
            </w:r>
            <w:r w:rsidR="00AE709D">
              <w:instrText xml:space="preserve"> XE "</w:instrText>
            </w:r>
            <w:r w:rsidR="00AE709D" w:rsidRPr="000E4B83">
              <w:instrText>Word for Mac 2011</w:instrText>
            </w:r>
            <w:r w:rsidR="00AE709D">
              <w:instrText xml:space="preserve">" </w:instrText>
            </w:r>
            <w:r w:rsidR="00AE709D">
              <w:rPr>
                <w:color w:val="000000"/>
              </w:rPr>
              <w:fldChar w:fldCharType="end"/>
            </w:r>
          </w:p>
        </w:tc>
      </w:tr>
    </w:tbl>
    <w:p w14:paraId="4FDCC4E4" w14:textId="77777777" w:rsidR="003B3EBC" w:rsidRPr="003B3EBC" w:rsidRDefault="003B3EBC" w:rsidP="008E676F">
      <w:pPr>
        <w:pStyle w:val="ProductList-Body"/>
        <w:tabs>
          <w:tab w:val="clear" w:pos="158"/>
          <w:tab w:val="left" w:pos="180"/>
        </w:tabs>
        <w:rPr>
          <w:i/>
        </w:rPr>
      </w:pPr>
      <w:r w:rsidRPr="003B3EBC">
        <w:rPr>
          <w:i/>
        </w:rPr>
        <w:t>Note: The list of Office system Application Pool products is subject to change.</w:t>
      </w:r>
    </w:p>
    <w:p w14:paraId="4FDCC4E5" w14:textId="77777777" w:rsidR="003B3EBC" w:rsidRDefault="003B3EBC" w:rsidP="003B3EBC">
      <w:pPr>
        <w:pStyle w:val="ProductList-Body"/>
      </w:pPr>
    </w:p>
    <w:p w14:paraId="4FDCC4E6" w14:textId="77777777" w:rsidR="003B3EBC" w:rsidRPr="004925A1" w:rsidRDefault="003B3EBC" w:rsidP="00EA116D">
      <w:pPr>
        <w:pStyle w:val="ProductList-SubSubSectionHeading"/>
        <w:outlineLvl w:val="2"/>
        <w:rPr>
          <w:b/>
          <w:color w:val="00188F"/>
        </w:rPr>
      </w:pPr>
      <w:bookmarkStart w:id="1519" w:name="_Toc379797438"/>
      <w:bookmarkStart w:id="1520" w:name="_Toc380513474"/>
      <w:bookmarkStart w:id="1521" w:name="_Toc380655524"/>
      <w:bookmarkStart w:id="1522" w:name="SA_NewVersionRights"/>
      <w:bookmarkStart w:id="1523" w:name="_Toc413390902"/>
      <w:r w:rsidRPr="004925A1">
        <w:rPr>
          <w:b/>
          <w:color w:val="00188F"/>
        </w:rPr>
        <w:t>New Version Rights</w:t>
      </w:r>
      <w:bookmarkEnd w:id="1519"/>
      <w:bookmarkEnd w:id="1520"/>
      <w:bookmarkEnd w:id="1521"/>
      <w:bookmarkEnd w:id="1522"/>
      <w:bookmarkEnd w:id="1523"/>
    </w:p>
    <w:p w14:paraId="4FDCC4E7" w14:textId="52EACD98" w:rsidR="003B3EBC" w:rsidRDefault="003B3EBC" w:rsidP="003B3EBC">
      <w:pPr>
        <w:pStyle w:val="ProductList-Body"/>
      </w:pPr>
      <w:r>
        <w:t xml:space="preserve">New Version Rights means, for any underlying licensed </w:t>
      </w:r>
      <w:r w:rsidR="00852623">
        <w:t>P</w:t>
      </w:r>
      <w:r>
        <w:t xml:space="preserve">roduct for which SA coverage is ordered, the right to upgrade to, and run in place of the underlying licensed </w:t>
      </w:r>
      <w:r w:rsidR="00852623">
        <w:t>P</w:t>
      </w:r>
      <w:r>
        <w:t xml:space="preserve">roduct, the latest version of that </w:t>
      </w:r>
      <w:r w:rsidR="00852623">
        <w:t>P</w:t>
      </w:r>
      <w:r>
        <w:t xml:space="preserve">roduct </w:t>
      </w:r>
      <w:r w:rsidR="00B710C4">
        <w:t>made</w:t>
      </w:r>
      <w:r>
        <w:t xml:space="preserve"> available during the covered period.  </w:t>
      </w:r>
      <w:r w:rsidR="00B710C4" w:rsidRPr="00B710C4">
        <w:t xml:space="preserve">Use of the new version is subject to the license terms for that version. </w:t>
      </w:r>
      <w:r>
        <w:t>Customers that acquire perpetual licenses through SA can deploy the upgrades after their coverage has expired.</w:t>
      </w:r>
    </w:p>
    <w:p w14:paraId="4FDCC4E8" w14:textId="77777777" w:rsidR="003B3EBC" w:rsidRDefault="003B3EBC" w:rsidP="003B3EBC">
      <w:pPr>
        <w:pStyle w:val="ProductList-Body"/>
      </w:pPr>
    </w:p>
    <w:p w14:paraId="4FDCC4E9" w14:textId="77777777" w:rsidR="003B3EBC" w:rsidRPr="004925A1" w:rsidRDefault="003B3EBC" w:rsidP="00EA116D">
      <w:pPr>
        <w:pStyle w:val="ProductList-SubSubSectionHeading"/>
        <w:outlineLvl w:val="2"/>
        <w:rPr>
          <w:b/>
          <w:color w:val="00188F"/>
        </w:rPr>
      </w:pPr>
      <w:bookmarkStart w:id="1524" w:name="_Toc379797439"/>
      <w:bookmarkStart w:id="1525" w:name="_Toc380513475"/>
      <w:bookmarkStart w:id="1526" w:name="_Toc380655525"/>
      <w:bookmarkStart w:id="1527" w:name="SA_OfficeMultiLanguagePack"/>
      <w:bookmarkStart w:id="1528" w:name="_Toc413390903"/>
      <w:r w:rsidRPr="004925A1">
        <w:rPr>
          <w:b/>
          <w:color w:val="00188F"/>
        </w:rPr>
        <w:t>Office Multi Language Pack</w:t>
      </w:r>
      <w:bookmarkEnd w:id="1524"/>
      <w:bookmarkEnd w:id="1525"/>
      <w:bookmarkEnd w:id="1526"/>
      <w:bookmarkEnd w:id="1527"/>
      <w:bookmarkEnd w:id="1528"/>
    </w:p>
    <w:p w14:paraId="4FDCC4EA" w14:textId="2A85E17F" w:rsidR="003B3EBC" w:rsidRDefault="003B3EBC" w:rsidP="003B3EBC">
      <w:pPr>
        <w:pStyle w:val="ProductList-Body"/>
      </w:pPr>
      <w:r>
        <w:t>This benefit grants Customers the option to use the latest version of the Office Multi Language Pack with copies of Office System software they are permitted to use under qualifying licenses.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p>
    <w:p w14:paraId="4FDCC4EB" w14:textId="77777777" w:rsidR="003B3EBC" w:rsidRPr="00685ABF" w:rsidRDefault="003B3EBC" w:rsidP="00685ABF">
      <w:pPr>
        <w:pStyle w:val="ProductList-Body"/>
      </w:pPr>
    </w:p>
    <w:p w14:paraId="4FDCC4EC" w14:textId="77777777" w:rsidR="00685ABF" w:rsidRPr="00685ABF" w:rsidRDefault="00685ABF" w:rsidP="00EA116D">
      <w:pPr>
        <w:pStyle w:val="ProductList-SubSubSectionHeading"/>
        <w:outlineLvl w:val="2"/>
        <w:rPr>
          <w:b/>
        </w:rPr>
      </w:pPr>
      <w:bookmarkStart w:id="1529" w:name="_Toc379797440"/>
      <w:bookmarkStart w:id="1530" w:name="_Toc380513476"/>
      <w:bookmarkStart w:id="1531" w:name="_Toc380655526"/>
      <w:bookmarkStart w:id="1532" w:name="SA_OfficeOnline"/>
      <w:bookmarkStart w:id="1533" w:name="_Toc413390904"/>
      <w:r w:rsidRPr="004925A1">
        <w:rPr>
          <w:b/>
          <w:color w:val="00188F"/>
        </w:rPr>
        <w:t>Office Online</w:t>
      </w:r>
      <w:bookmarkEnd w:id="1529"/>
      <w:bookmarkEnd w:id="1530"/>
      <w:bookmarkEnd w:id="1531"/>
      <w:bookmarkEnd w:id="1532"/>
      <w:bookmarkEnd w:id="1533"/>
    </w:p>
    <w:p w14:paraId="4FDCC4ED" w14:textId="119C2512" w:rsidR="00685ABF" w:rsidRDefault="00685ABF" w:rsidP="00685ABF">
      <w:pPr>
        <w:pStyle w:val="ProductList-Body"/>
      </w:pPr>
      <w:r>
        <w:t xml:space="preserve">Users of a device licensed with the qualifying applications may access Office Online for viewing and editing documents from the </w:t>
      </w:r>
      <w:r w:rsidR="008A4096">
        <w:t>L</w:t>
      </w:r>
      <w:r>
        <w:t xml:space="preserve">icensed </w:t>
      </w:r>
      <w:r w:rsidR="008A4096">
        <w:t>D</w:t>
      </w:r>
      <w:r>
        <w:t xml:space="preserve">evice. The Primary User of the Licensed Device may access Office Online for viewing and editing documents from any device. See the table below </w:t>
      </w:r>
      <w:r w:rsidR="00B710C4">
        <w:t>for qualifying desktop applications</w:t>
      </w:r>
      <w:r>
        <w:t xml:space="preserve">. </w:t>
      </w:r>
      <w:r w:rsidR="00764C0C">
        <w:t xml:space="preserve">Use of Office Online is governed by the license terms for that service in the Online Services Use Rights. </w:t>
      </w:r>
    </w:p>
    <w:p w14:paraId="4FDCC4F0" w14:textId="77777777" w:rsidR="004D4312" w:rsidRPr="00685ABF" w:rsidRDefault="004D4312" w:rsidP="00685ABF">
      <w:pPr>
        <w:pStyle w:val="ProductList-Body"/>
      </w:pPr>
    </w:p>
    <w:tbl>
      <w:tblPr>
        <w:tblStyle w:val="TableGrid"/>
        <w:tblW w:w="0" w:type="auto"/>
        <w:tblInd w:w="-5" w:type="dxa"/>
        <w:tblLook w:val="04A0" w:firstRow="1" w:lastRow="0" w:firstColumn="1" w:lastColumn="0" w:noHBand="0" w:noVBand="1"/>
      </w:tblPr>
      <w:tblGrid>
        <w:gridCol w:w="4545"/>
        <w:gridCol w:w="4545"/>
      </w:tblGrid>
      <w:tr w:rsidR="00685ABF" w:rsidRPr="00685ABF" w14:paraId="4FDCC4F3" w14:textId="77777777" w:rsidTr="004C523B">
        <w:trPr>
          <w:tblHeader/>
        </w:trPr>
        <w:tc>
          <w:tcPr>
            <w:tcW w:w="4545" w:type="dxa"/>
            <w:shd w:val="clear" w:color="auto" w:fill="0072C6"/>
          </w:tcPr>
          <w:p w14:paraId="4FDCC4F1" w14:textId="77777777" w:rsidR="00685ABF" w:rsidRPr="00685ABF" w:rsidRDefault="00685ABF" w:rsidP="00685ABF">
            <w:pPr>
              <w:pStyle w:val="ProductList-Body"/>
              <w:spacing w:before="20" w:after="20"/>
              <w:rPr>
                <w:color w:val="FFFFFF" w:themeColor="background1"/>
              </w:rPr>
            </w:pPr>
            <w:r>
              <w:rPr>
                <w:color w:val="FFFFFF" w:themeColor="background1"/>
              </w:rPr>
              <w:t>Qualifying Desktop Application</w:t>
            </w:r>
          </w:p>
        </w:tc>
        <w:tc>
          <w:tcPr>
            <w:tcW w:w="4545" w:type="dxa"/>
            <w:shd w:val="clear" w:color="auto" w:fill="0072C6"/>
          </w:tcPr>
          <w:p w14:paraId="4FDCC4F2" w14:textId="6BF3DE9C" w:rsidR="00685ABF" w:rsidRPr="00685ABF" w:rsidRDefault="00685ABF" w:rsidP="00685ABF">
            <w:pPr>
              <w:pStyle w:val="ProductList-Body"/>
              <w:spacing w:before="20" w:after="20"/>
              <w:rPr>
                <w:color w:val="FFFFFF" w:themeColor="background1"/>
              </w:rPr>
            </w:pPr>
            <w:r>
              <w:rPr>
                <w:color w:val="FFFFFF" w:themeColor="background1"/>
              </w:rPr>
              <w:t>Office Online rights</w:t>
            </w:r>
          </w:p>
        </w:tc>
      </w:tr>
      <w:tr w:rsidR="00685ABF" w14:paraId="4FDCC4F8" w14:textId="77777777" w:rsidTr="008E676F">
        <w:tc>
          <w:tcPr>
            <w:tcW w:w="4545" w:type="dxa"/>
          </w:tcPr>
          <w:p w14:paraId="4FDCC4F4" w14:textId="05AFF0B3" w:rsidR="00685ABF" w:rsidRDefault="00685ABF" w:rsidP="00685ABF">
            <w:pPr>
              <w:pStyle w:val="ProductList-Body"/>
            </w:pPr>
            <w:r>
              <w:t>Office Standard</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w:t>
            </w:r>
          </w:p>
          <w:p w14:paraId="4FDCC4F5" w14:textId="1C488C89" w:rsidR="00685ABF" w:rsidRDefault="00685ABF" w:rsidP="00685ABF">
            <w:pPr>
              <w:pStyle w:val="ProductList-Body"/>
            </w:pPr>
            <w:r>
              <w:t>Office Professional Plus*</w:t>
            </w:r>
          </w:p>
          <w:p w14:paraId="4FDCC4F6" w14:textId="49B1B767" w:rsidR="00685ABF" w:rsidRDefault="00685ABF" w:rsidP="00685ABF">
            <w:pPr>
              <w:pStyle w:val="ProductList-Body"/>
            </w:pPr>
            <w:r>
              <w:t>Office for Mac Standard</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w:t>
            </w:r>
          </w:p>
        </w:tc>
        <w:tc>
          <w:tcPr>
            <w:tcW w:w="4545" w:type="dxa"/>
          </w:tcPr>
          <w:p w14:paraId="4FDCC4F7" w14:textId="77777777" w:rsidR="00685ABF" w:rsidRDefault="00685ABF" w:rsidP="00685ABF">
            <w:pPr>
              <w:pStyle w:val="ProductList-Body"/>
            </w:pPr>
            <w:r>
              <w:t>Office Online for Office 365**</w:t>
            </w:r>
          </w:p>
        </w:tc>
      </w:tr>
    </w:tbl>
    <w:p w14:paraId="4FDCC4F9" w14:textId="40A60BD9" w:rsidR="00685ABF" w:rsidRDefault="00685ABF" w:rsidP="008E676F">
      <w:pPr>
        <w:pStyle w:val="ProductList-Body"/>
        <w:tabs>
          <w:tab w:val="clear" w:pos="158"/>
          <w:tab w:val="left" w:pos="180"/>
        </w:tabs>
      </w:pPr>
      <w:r>
        <w:t xml:space="preserve">* </w:t>
      </w:r>
      <w:r w:rsidRPr="00685ABF">
        <w:rPr>
          <w:i/>
        </w:rPr>
        <w:t>Qualifying Desktop Application must be licensed with SA.</w:t>
      </w:r>
    </w:p>
    <w:p w14:paraId="4FDCC4FA" w14:textId="43024D71" w:rsidR="004D4312" w:rsidRPr="00685ABF" w:rsidRDefault="00685ABF" w:rsidP="008E676F">
      <w:pPr>
        <w:pStyle w:val="ProductList-Body"/>
        <w:tabs>
          <w:tab w:val="clear" w:pos="158"/>
          <w:tab w:val="left" w:pos="180"/>
        </w:tabs>
      </w:pPr>
      <w:r>
        <w:t xml:space="preserve">** </w:t>
      </w:r>
      <w:r w:rsidRPr="00685ABF">
        <w:rPr>
          <w:i/>
        </w:rPr>
        <w:t>Users must also be licensed for SharePoint Online plans to access Office Online service.</w:t>
      </w:r>
    </w:p>
    <w:p w14:paraId="4FDCC4FB" w14:textId="77777777" w:rsidR="004D4312" w:rsidRPr="00685ABF" w:rsidRDefault="004D4312" w:rsidP="00685ABF">
      <w:pPr>
        <w:pStyle w:val="ProductList-Body"/>
      </w:pPr>
    </w:p>
    <w:p w14:paraId="4FDCC4FC" w14:textId="77777777" w:rsidR="003B3EBC" w:rsidRPr="003B3EBC" w:rsidRDefault="003B3EBC" w:rsidP="00EA116D">
      <w:pPr>
        <w:pStyle w:val="ProductList-SubSubSectionHeading"/>
        <w:outlineLvl w:val="2"/>
        <w:rPr>
          <w:b/>
        </w:rPr>
      </w:pPr>
      <w:bookmarkStart w:id="1534" w:name="_Toc379797441"/>
      <w:bookmarkStart w:id="1535" w:name="_Toc380513477"/>
      <w:bookmarkStart w:id="1536" w:name="_Toc380655527"/>
      <w:bookmarkStart w:id="1537" w:name="SA_PlanningServices"/>
      <w:bookmarkStart w:id="1538" w:name="_Toc413390905"/>
      <w:r w:rsidRPr="004925A1">
        <w:rPr>
          <w:b/>
          <w:color w:val="00188F"/>
        </w:rPr>
        <w:t>Planning Services</w:t>
      </w:r>
      <w:bookmarkEnd w:id="1534"/>
      <w:bookmarkEnd w:id="1535"/>
      <w:bookmarkEnd w:id="1536"/>
      <w:bookmarkEnd w:id="1537"/>
      <w:bookmarkEnd w:id="1538"/>
    </w:p>
    <w:p w14:paraId="4FDCC4FD" w14:textId="59D1BBDE" w:rsidR="003B3EBC" w:rsidRDefault="003B3EBC" w:rsidP="003B3EBC">
      <w:pPr>
        <w:pStyle w:val="ProductList-Body"/>
      </w:pPr>
      <w:r>
        <w:t xml:space="preserve">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  </w:t>
      </w:r>
    </w:p>
    <w:p w14:paraId="0325A3B4" w14:textId="77777777" w:rsidR="00217724" w:rsidRDefault="00217724" w:rsidP="00B710C4">
      <w:pPr>
        <w:pStyle w:val="ProductList-Body"/>
      </w:pPr>
    </w:p>
    <w:p w14:paraId="32C6A479" w14:textId="6B38250B" w:rsidR="00B710C4" w:rsidRDefault="00B710C4" w:rsidP="00B710C4">
      <w:pPr>
        <w:pStyle w:val="ProductList-Body"/>
      </w:pPr>
      <w:r>
        <w:t>Qualified customers receive a number of Planning Services days based on the number of qualifying Office Application licenses, qualifying Server licenses and the number of Core CAL suites, SQL CAL and Enterprise CAL suites for which SA is acquired (see the charts below for details).  The number of days a customer receives is</w:t>
      </w:r>
      <w:r w:rsidRPr="00B710C4">
        <w:t xml:space="preserve"> for the available Planning Services offerings are combined into a pool of Planning Services days</w:t>
      </w:r>
      <w:r>
        <w:t>.</w:t>
      </w:r>
      <w:r w:rsidR="00217724">
        <w:t xml:space="preserve"> </w:t>
      </w:r>
      <w:r>
        <w:t>The following table lists the qualifying Application and Server licenses and the points associated with each of them:</w:t>
      </w:r>
    </w:p>
    <w:p w14:paraId="09A07B1F"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gridCol w:w="1620"/>
      </w:tblGrid>
      <w:tr w:rsidR="00B710C4" w:rsidRPr="00815EAA" w14:paraId="7D84F2B1" w14:textId="77777777" w:rsidTr="009D7029">
        <w:trPr>
          <w:trHeight w:val="208"/>
        </w:trPr>
        <w:tc>
          <w:tcPr>
            <w:tcW w:w="8910" w:type="dxa"/>
            <w:shd w:val="clear" w:color="auto" w:fill="0072C6"/>
            <w:tcMar>
              <w:top w:w="15" w:type="dxa"/>
              <w:left w:w="108" w:type="dxa"/>
              <w:bottom w:w="0" w:type="dxa"/>
              <w:right w:w="108" w:type="dxa"/>
            </w:tcMar>
          </w:tcPr>
          <w:p w14:paraId="6C9FFA79" w14:textId="63E06A2E" w:rsidR="00B710C4" w:rsidRPr="00132A99" w:rsidRDefault="00B710C4" w:rsidP="007F4EE2">
            <w:pPr>
              <w:pStyle w:val="ProductList-Body"/>
              <w:spacing w:before="20" w:after="20"/>
              <w:rPr>
                <w:color w:val="FFFFFF" w:themeColor="background1"/>
              </w:rPr>
            </w:pPr>
            <w:r w:rsidRPr="00132A99">
              <w:rPr>
                <w:color w:val="FFFFFF" w:themeColor="background1"/>
              </w:rPr>
              <w:t xml:space="preserve">Office Applications and Server Licenses </w:t>
            </w:r>
          </w:p>
        </w:tc>
        <w:tc>
          <w:tcPr>
            <w:tcW w:w="1620" w:type="dxa"/>
            <w:shd w:val="clear" w:color="auto" w:fill="0072C6"/>
            <w:tcMar>
              <w:top w:w="15" w:type="dxa"/>
              <w:left w:w="108" w:type="dxa"/>
              <w:bottom w:w="0" w:type="dxa"/>
              <w:right w:w="108" w:type="dxa"/>
            </w:tcMar>
          </w:tcPr>
          <w:p w14:paraId="5058E639" w14:textId="77777777" w:rsidR="00B710C4" w:rsidRPr="00132A99" w:rsidRDefault="00B710C4" w:rsidP="00B710C4">
            <w:pPr>
              <w:pStyle w:val="ProductList-Body"/>
              <w:spacing w:before="20" w:after="20"/>
              <w:rPr>
                <w:color w:val="FFFFFF" w:themeColor="background1"/>
              </w:rPr>
            </w:pPr>
            <w:r w:rsidRPr="00132A99">
              <w:rPr>
                <w:color w:val="FFFFFF" w:themeColor="background1"/>
              </w:rPr>
              <w:t>Points</w:t>
            </w:r>
          </w:p>
        </w:tc>
      </w:tr>
      <w:tr w:rsidR="00B710C4" w:rsidRPr="00717EC0" w14:paraId="273FF8D1" w14:textId="77777777" w:rsidTr="009D7029">
        <w:trPr>
          <w:trHeight w:val="127"/>
        </w:trPr>
        <w:tc>
          <w:tcPr>
            <w:tcW w:w="8910" w:type="dxa"/>
            <w:shd w:val="clear" w:color="auto" w:fill="FFFFFF"/>
            <w:tcMar>
              <w:top w:w="15" w:type="dxa"/>
              <w:left w:w="108" w:type="dxa"/>
              <w:bottom w:w="0" w:type="dxa"/>
              <w:right w:w="108" w:type="dxa"/>
            </w:tcMar>
          </w:tcPr>
          <w:p w14:paraId="705F7645" w14:textId="7B43A962" w:rsidR="00B710C4" w:rsidRPr="00717EC0" w:rsidRDefault="00B710C4" w:rsidP="00B710C4">
            <w:pPr>
              <w:pStyle w:val="ProductList-Body"/>
            </w:pPr>
            <w:r w:rsidRPr="00717EC0">
              <w:t xml:space="preserve">Office Application Pool Products (including Office suites, Project Standard and Professional, Visio Standard and Professional), </w:t>
            </w:r>
            <w:r w:rsidR="00F152FE">
              <w:t>Microsoft Dynamics AX Task CAL, Microsoft Dynamics AX Store Server</w:t>
            </w:r>
            <w:r w:rsidR="00F152FE" w:rsidRPr="000F56C8">
              <w:rPr>
                <w:vertAlign w:val="superscript"/>
              </w:rPr>
              <w:t>1</w:t>
            </w:r>
            <w:r w:rsidR="00F152FE">
              <w:t>, Microsoft Dynamics AX Functional CAL</w:t>
            </w:r>
            <w:r w:rsidR="00F152FE" w:rsidRPr="000F56C8">
              <w:rPr>
                <w:vertAlign w:val="superscript"/>
              </w:rPr>
              <w:t>1</w:t>
            </w:r>
            <w:r w:rsidR="00F152FE">
              <w:t xml:space="preserve">, and </w:t>
            </w:r>
            <w:r w:rsidRPr="00717EC0">
              <w:t>Microsoft Dynamics CRM CAL</w:t>
            </w:r>
            <w:r w:rsidR="000F56C8" w:rsidRPr="000F56C8">
              <w:rPr>
                <w:vertAlign w:val="superscript"/>
              </w:rPr>
              <w:t>1</w:t>
            </w:r>
          </w:p>
        </w:tc>
        <w:tc>
          <w:tcPr>
            <w:tcW w:w="1620" w:type="dxa"/>
            <w:shd w:val="clear" w:color="auto" w:fill="FFFFFF"/>
            <w:tcMar>
              <w:top w:w="15" w:type="dxa"/>
              <w:left w:w="108" w:type="dxa"/>
              <w:bottom w:w="0" w:type="dxa"/>
              <w:right w:w="108" w:type="dxa"/>
            </w:tcMar>
          </w:tcPr>
          <w:p w14:paraId="19492C94" w14:textId="77777777" w:rsidR="00B710C4" w:rsidRPr="00717EC0" w:rsidRDefault="00B710C4" w:rsidP="00B710C4">
            <w:pPr>
              <w:pStyle w:val="ProductList-Body"/>
            </w:pPr>
            <w:r w:rsidRPr="00717EC0">
              <w:t>1</w:t>
            </w:r>
          </w:p>
        </w:tc>
      </w:tr>
      <w:tr w:rsidR="00B710C4" w:rsidRPr="00717EC0" w14:paraId="7F12486D" w14:textId="77777777" w:rsidTr="009D7029">
        <w:trPr>
          <w:trHeight w:val="45"/>
        </w:trPr>
        <w:tc>
          <w:tcPr>
            <w:tcW w:w="8910" w:type="dxa"/>
            <w:shd w:val="clear" w:color="auto" w:fill="FFFFFF"/>
            <w:tcMar>
              <w:top w:w="15" w:type="dxa"/>
              <w:left w:w="108" w:type="dxa"/>
              <w:bottom w:w="0" w:type="dxa"/>
              <w:right w:w="108" w:type="dxa"/>
            </w:tcMar>
          </w:tcPr>
          <w:p w14:paraId="5C39359A" w14:textId="2E46CBED" w:rsidR="00B710C4" w:rsidRPr="00717EC0" w:rsidRDefault="00B710C4" w:rsidP="00F152FE">
            <w:pPr>
              <w:pStyle w:val="ProductList-Body"/>
            </w:pPr>
            <w:r w:rsidRPr="00717EC0">
              <w:rPr>
                <w:rFonts w:eastAsia="Calibri"/>
                <w:lang w:eastAsia="ja-JP"/>
              </w:rPr>
              <w:t>SQL Server Standard edition</w:t>
            </w:r>
            <w:r w:rsidRPr="00717EC0">
              <w:rPr>
                <w:rFonts w:eastAsia="Calibri"/>
              </w:rPr>
              <w:t xml:space="preserve">, </w:t>
            </w:r>
            <w:r w:rsidRPr="00717EC0">
              <w:rPr>
                <w:rFonts w:eastAsia="Calibri"/>
                <w:lang w:eastAsia="ja-JP"/>
              </w:rPr>
              <w:t>Windows Server Standard edition, Microsoft Dynamics CRM Server 2011, Microsoft Dynamics CRM Server 2013</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Pr="00717EC0">
              <w:rPr>
                <w:rFonts w:eastAsia="Calibri"/>
                <w:lang w:eastAsia="ja-JP"/>
              </w:rPr>
              <w:t xml:space="preserve">, </w:t>
            </w:r>
            <w:r w:rsidR="00D1755F" w:rsidRPr="00717EC0">
              <w:rPr>
                <w:rFonts w:eastAsia="Calibri"/>
                <w:lang w:eastAsia="ja-JP"/>
              </w:rPr>
              <w:t>Mi</w:t>
            </w:r>
            <w:r w:rsidR="00D1755F">
              <w:rPr>
                <w:rFonts w:eastAsia="Calibri"/>
                <w:lang w:eastAsia="ja-JP"/>
              </w:rPr>
              <w:t>crosoft Dynamics CRM Server 2015</w:t>
            </w:r>
            <w:r w:rsidR="00D1755F">
              <w:rPr>
                <w:rFonts w:eastAsia="Calibri"/>
                <w:lang w:eastAsia="ja-JP"/>
              </w:rPr>
              <w:fldChar w:fldCharType="begin"/>
            </w:r>
            <w:r w:rsidR="00D1755F">
              <w:instrText xml:space="preserve"> XE "</w:instrText>
            </w:r>
            <w:r w:rsidR="00D1755F" w:rsidRPr="00142865">
              <w:instrText>Microsoft Dynamics CRM Server 201</w:instrText>
            </w:r>
            <w:r w:rsidR="00B65D42">
              <w:instrText>5</w:instrText>
            </w:r>
            <w:r w:rsidR="00D1755F">
              <w:instrText xml:space="preserve">" </w:instrText>
            </w:r>
            <w:r w:rsidR="00D1755F">
              <w:rPr>
                <w:rFonts w:eastAsia="Calibri"/>
                <w:lang w:eastAsia="ja-JP"/>
              </w:rPr>
              <w:fldChar w:fldCharType="end"/>
            </w:r>
            <w:r w:rsidR="00D1755F" w:rsidRPr="00717EC0">
              <w:rPr>
                <w:rFonts w:eastAsia="Calibri"/>
                <w:lang w:eastAsia="ja-JP"/>
              </w:rPr>
              <w:t xml:space="preserve">, </w:t>
            </w:r>
            <w:r w:rsidRPr="00717EC0">
              <w:rPr>
                <w:rFonts w:eastAsia="Calibri"/>
                <w:lang w:eastAsia="ja-JP"/>
              </w:rPr>
              <w:t>System Center 2012 Standard</w:t>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Pr="00717EC0">
              <w:rPr>
                <w:rFonts w:eastAsia="Calibri"/>
                <w:lang w:eastAsia="ja-JP"/>
              </w:rPr>
              <w:t xml:space="preserve"> Server Management License (2-processor), Visual Studio Professional with MSDN, Visual Studio Test Professional with MSDN</w:t>
            </w:r>
            <w:r w:rsidR="00F152FE">
              <w:rPr>
                <w:rFonts w:eastAsia="Calibri"/>
                <w:lang w:eastAsia="ja-JP"/>
              </w:rPr>
              <w:t>, and Microsoft Dynamics AX Enterprise CAL</w:t>
            </w:r>
          </w:p>
        </w:tc>
        <w:tc>
          <w:tcPr>
            <w:tcW w:w="1620" w:type="dxa"/>
            <w:shd w:val="clear" w:color="auto" w:fill="FFFFFF"/>
            <w:tcMar>
              <w:top w:w="15" w:type="dxa"/>
              <w:left w:w="108" w:type="dxa"/>
              <w:bottom w:w="0" w:type="dxa"/>
              <w:right w:w="108" w:type="dxa"/>
            </w:tcMar>
          </w:tcPr>
          <w:p w14:paraId="19CA4052" w14:textId="77777777" w:rsidR="00B710C4" w:rsidRPr="00717EC0" w:rsidRDefault="00B710C4" w:rsidP="00B710C4">
            <w:pPr>
              <w:pStyle w:val="ProductList-Body"/>
            </w:pPr>
            <w:r w:rsidRPr="00717EC0">
              <w:t>25</w:t>
            </w:r>
          </w:p>
        </w:tc>
      </w:tr>
      <w:tr w:rsidR="00B710C4" w:rsidRPr="00717EC0" w14:paraId="2BDF1C16" w14:textId="77777777" w:rsidTr="009D7029">
        <w:trPr>
          <w:trHeight w:val="45"/>
        </w:trPr>
        <w:tc>
          <w:tcPr>
            <w:tcW w:w="8910" w:type="dxa"/>
            <w:shd w:val="clear" w:color="auto" w:fill="FFFFFF"/>
            <w:tcMar>
              <w:top w:w="15" w:type="dxa"/>
              <w:left w:w="108" w:type="dxa"/>
              <w:bottom w:w="0" w:type="dxa"/>
              <w:right w:w="108" w:type="dxa"/>
            </w:tcMar>
          </w:tcPr>
          <w:p w14:paraId="7B71781A" w14:textId="77777777" w:rsidR="00B710C4" w:rsidRPr="00717EC0" w:rsidRDefault="00B710C4" w:rsidP="00B710C4">
            <w:pPr>
              <w:pStyle w:val="ProductList-Body"/>
            </w:pPr>
            <w:r w:rsidRPr="00717EC0">
              <w:rPr>
                <w:rFonts w:eastAsia="Calibri"/>
                <w:lang w:eastAsia="ja-JP"/>
              </w:rPr>
              <w:t>SQL Server Enterprise edition</w:t>
            </w:r>
            <w:r w:rsidRPr="00717EC0">
              <w:rPr>
                <w:rFonts w:eastAsia="Calibri"/>
              </w:rPr>
              <w:t xml:space="preserve">, </w:t>
            </w:r>
            <w:r w:rsidRPr="00717EC0">
              <w:rPr>
                <w:lang w:eastAsia="ja-JP"/>
              </w:rPr>
              <w:t xml:space="preserve">SQL Server Business Intelligence, </w:t>
            </w:r>
            <w:r w:rsidRPr="00717EC0">
              <w:rPr>
                <w:rFonts w:eastAsia="Calibri"/>
                <w:lang w:eastAsia="ja-JP"/>
              </w:rPr>
              <w:t>Windows Server Enterprise edition, and Visual Studio Premium with MSDN</w:t>
            </w:r>
          </w:p>
        </w:tc>
        <w:tc>
          <w:tcPr>
            <w:tcW w:w="1620" w:type="dxa"/>
            <w:shd w:val="clear" w:color="auto" w:fill="FFFFFF"/>
            <w:tcMar>
              <w:top w:w="15" w:type="dxa"/>
              <w:left w:w="108" w:type="dxa"/>
              <w:bottom w:w="0" w:type="dxa"/>
              <w:right w:w="108" w:type="dxa"/>
            </w:tcMar>
          </w:tcPr>
          <w:p w14:paraId="4B197D0C" w14:textId="77777777" w:rsidR="00B710C4" w:rsidRPr="00717EC0" w:rsidRDefault="00B710C4" w:rsidP="00B710C4">
            <w:pPr>
              <w:pStyle w:val="ProductList-Body"/>
            </w:pPr>
            <w:r w:rsidRPr="00717EC0">
              <w:t>50</w:t>
            </w:r>
          </w:p>
        </w:tc>
      </w:tr>
      <w:tr w:rsidR="00B710C4" w:rsidRPr="00717EC0" w14:paraId="17B7427A" w14:textId="77777777" w:rsidTr="009D7029">
        <w:trPr>
          <w:trHeight w:val="45"/>
        </w:trPr>
        <w:tc>
          <w:tcPr>
            <w:tcW w:w="8910" w:type="dxa"/>
            <w:shd w:val="clear" w:color="auto" w:fill="FFFFFF"/>
            <w:tcMar>
              <w:top w:w="15" w:type="dxa"/>
              <w:left w:w="108" w:type="dxa"/>
              <w:bottom w:w="0" w:type="dxa"/>
              <w:right w:w="108" w:type="dxa"/>
            </w:tcMar>
          </w:tcPr>
          <w:p w14:paraId="294552F5" w14:textId="236D137E" w:rsidR="00B710C4" w:rsidRPr="00717EC0" w:rsidRDefault="00B710C4" w:rsidP="001D494D">
            <w:pPr>
              <w:pStyle w:val="ProductList-Body"/>
            </w:pPr>
            <w:r w:rsidRPr="00717EC0">
              <w:rPr>
                <w:rFonts w:eastAsia="Calibri"/>
                <w:lang w:eastAsia="ja-JP"/>
              </w:rPr>
              <w:t>SQL Server Data Center edition</w:t>
            </w:r>
            <w:r w:rsidRPr="00717EC0">
              <w:rPr>
                <w:rFonts w:eastAsia="Calibri"/>
              </w:rPr>
              <w:t xml:space="preserve">, SQL Parallel Data </w:t>
            </w:r>
            <w:r w:rsidR="001D494D">
              <w:rPr>
                <w:rFonts w:eastAsia="Calibri"/>
              </w:rPr>
              <w:t>Warehouse</w:t>
            </w:r>
            <w:r w:rsidRPr="00717EC0">
              <w:rPr>
                <w:rFonts w:eastAsia="Calibri"/>
              </w:rPr>
              <w:t xml:space="preserve">, </w:t>
            </w:r>
            <w:r w:rsidRPr="00717EC0">
              <w:rPr>
                <w:rFonts w:eastAsia="Calibri"/>
                <w:lang w:eastAsia="ja-JP"/>
              </w:rPr>
              <w:t xml:space="preserve">Windows Server Data Center edition, </w:t>
            </w:r>
            <w:r w:rsidR="00F152FE">
              <w:rPr>
                <w:rFonts w:eastAsia="Calibri"/>
                <w:lang w:eastAsia="ja-JP"/>
              </w:rPr>
              <w:t xml:space="preserve">Microsoft Dynamics AX Standard Commerce Core Server, </w:t>
            </w:r>
            <w:r w:rsidRPr="00717EC0">
              <w:rPr>
                <w:rFonts w:eastAsia="Calibri"/>
                <w:lang w:eastAsia="ja-JP"/>
              </w:rPr>
              <w:t>System Center 2012 Datacenter</w:t>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Pr="00717EC0">
              <w:rPr>
                <w:rFonts w:eastAsia="Calibri"/>
                <w:lang w:eastAsia="ja-JP"/>
              </w:rPr>
              <w:t xml:space="preserve"> Server Management License (2-processor), and Visual Studio Ultimate with MSDN</w:t>
            </w:r>
          </w:p>
        </w:tc>
        <w:tc>
          <w:tcPr>
            <w:tcW w:w="1620" w:type="dxa"/>
            <w:shd w:val="clear" w:color="auto" w:fill="FFFFFF"/>
            <w:tcMar>
              <w:top w:w="15" w:type="dxa"/>
              <w:left w:w="108" w:type="dxa"/>
              <w:bottom w:w="0" w:type="dxa"/>
              <w:right w:w="108" w:type="dxa"/>
            </w:tcMar>
          </w:tcPr>
          <w:p w14:paraId="638C481C" w14:textId="77777777" w:rsidR="00B710C4" w:rsidRPr="00717EC0" w:rsidRDefault="00B710C4" w:rsidP="00B710C4">
            <w:pPr>
              <w:pStyle w:val="ProductList-Body"/>
            </w:pPr>
            <w:r w:rsidRPr="00717EC0">
              <w:t>75</w:t>
            </w:r>
          </w:p>
        </w:tc>
      </w:tr>
    </w:tbl>
    <w:p w14:paraId="6C7DEFCD" w14:textId="77777777" w:rsidR="00B710C4" w:rsidRDefault="00B710C4" w:rsidP="008E676F">
      <w:pPr>
        <w:pStyle w:val="ProductList-Body"/>
        <w:tabs>
          <w:tab w:val="clear" w:pos="158"/>
          <w:tab w:val="left" w:pos="180"/>
        </w:tabs>
        <w:rPr>
          <w:i/>
        </w:rPr>
      </w:pPr>
      <w:r w:rsidRPr="008E676F">
        <w:rPr>
          <w:b/>
          <w:i/>
        </w:rPr>
        <w:t>Note:</w:t>
      </w:r>
      <w:r w:rsidRPr="008E676F">
        <w:rPr>
          <w:i/>
        </w:rPr>
        <w:t xml:space="preserve"> For SQL CALs, see the CAL Suites table in this section</w:t>
      </w:r>
    </w:p>
    <w:p w14:paraId="7F8EDA11" w14:textId="5CF3CFCC" w:rsidR="000F56C8" w:rsidRPr="008E676F" w:rsidRDefault="000F56C8" w:rsidP="008E676F">
      <w:pPr>
        <w:pStyle w:val="ProductList-Body"/>
        <w:tabs>
          <w:tab w:val="clear" w:pos="158"/>
          <w:tab w:val="left" w:pos="180"/>
        </w:tabs>
        <w:rPr>
          <w:i/>
        </w:rPr>
      </w:pPr>
      <w:r w:rsidRPr="000F56C8">
        <w:rPr>
          <w:vertAlign w:val="superscript"/>
        </w:rPr>
        <w:t>1</w:t>
      </w:r>
      <w:r w:rsidRPr="000F56C8">
        <w:rPr>
          <w:i/>
        </w:rPr>
        <w:t xml:space="preserve"> </w:t>
      </w:r>
      <w:r w:rsidRPr="008E676F">
        <w:rPr>
          <w:i/>
        </w:rPr>
        <w:t xml:space="preserve">For </w:t>
      </w:r>
      <w:r>
        <w:rPr>
          <w:i/>
        </w:rPr>
        <w:t xml:space="preserve">Microsoft Dynamics CRM Professional </w:t>
      </w:r>
      <w:r w:rsidRPr="008E676F">
        <w:rPr>
          <w:i/>
        </w:rPr>
        <w:t>CAL</w:t>
      </w:r>
      <w:r>
        <w:rPr>
          <w:i/>
        </w:rPr>
        <w:t xml:space="preserve">, </w:t>
      </w:r>
      <w:r w:rsidR="00F152FE">
        <w:rPr>
          <w:i/>
        </w:rPr>
        <w:t xml:space="preserve">Microsoft Dynamics Functional CAL, and Microsoft Dynamics AC Store Server, </w:t>
      </w:r>
      <w:r>
        <w:rPr>
          <w:i/>
        </w:rPr>
        <w:t>2 points are awarded</w:t>
      </w:r>
    </w:p>
    <w:p w14:paraId="36656F21" w14:textId="2D74264A" w:rsidR="00B710C4" w:rsidRPr="00717EC0" w:rsidRDefault="00B710C4" w:rsidP="00677C94">
      <w:pPr>
        <w:spacing w:after="0" w:line="240" w:lineRule="auto"/>
        <w:rPr>
          <w:rFonts w:cs="Tahoma"/>
          <w:szCs w:val="18"/>
          <w:lang w:eastAsia="ja-JP"/>
        </w:rPr>
      </w:pPr>
    </w:p>
    <w:p w14:paraId="6AD894A7" w14:textId="37781B32" w:rsidR="00B710C4" w:rsidRDefault="00E85897" w:rsidP="00B710C4">
      <w:pPr>
        <w:pStyle w:val="ProductList-Body"/>
      </w:pPr>
      <w:r w:rsidRPr="00E85897">
        <w:t>Eligible products purchased under the SCE will accrue the same number of points towards Deployment Planning Services (DPS) as they accrue under other programs.</w:t>
      </w:r>
      <w:r w:rsidR="00217724">
        <w:t xml:space="preserve"> </w:t>
      </w:r>
      <w:r w:rsidR="00B710C4">
        <w:t>The total points that the customer is eligible for defines the Planning Services Days entitlements as shown below:</w:t>
      </w:r>
    </w:p>
    <w:p w14:paraId="11CBCA93"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427D9A7C" w14:textId="77777777" w:rsidTr="004C523B">
        <w:trPr>
          <w:trHeight w:val="226"/>
          <w:tblHeader/>
        </w:trPr>
        <w:tc>
          <w:tcPr>
            <w:tcW w:w="5265" w:type="dxa"/>
            <w:shd w:val="clear" w:color="auto" w:fill="2E74B5" w:themeFill="accent1" w:themeFillShade="BF"/>
            <w:tcMar>
              <w:top w:w="15" w:type="dxa"/>
              <w:left w:w="108" w:type="dxa"/>
              <w:bottom w:w="0" w:type="dxa"/>
              <w:right w:w="108" w:type="dxa"/>
            </w:tcMar>
          </w:tcPr>
          <w:p w14:paraId="41E7B146" w14:textId="77777777" w:rsidR="00B710C4" w:rsidRPr="00132A99" w:rsidRDefault="00B710C4" w:rsidP="00B710C4">
            <w:pPr>
              <w:pStyle w:val="ProductList-Body"/>
              <w:spacing w:before="20" w:after="20"/>
              <w:rPr>
                <w:color w:val="FFFFFF" w:themeColor="background1"/>
              </w:rPr>
            </w:pPr>
            <w:r w:rsidRPr="00132A99">
              <w:rPr>
                <w:color w:val="FFFFFF" w:themeColor="background1"/>
              </w:rPr>
              <w:t>Office Applications and/or Server Licenses Points</w:t>
            </w:r>
          </w:p>
        </w:tc>
        <w:tc>
          <w:tcPr>
            <w:tcW w:w="5265" w:type="dxa"/>
            <w:shd w:val="clear" w:color="auto" w:fill="2E74B5" w:themeFill="accent1" w:themeFillShade="BF"/>
            <w:tcMar>
              <w:top w:w="15" w:type="dxa"/>
              <w:left w:w="108" w:type="dxa"/>
              <w:bottom w:w="0" w:type="dxa"/>
              <w:right w:w="108" w:type="dxa"/>
            </w:tcMar>
          </w:tcPr>
          <w:p w14:paraId="70889308" w14:textId="77777777" w:rsidR="00B710C4" w:rsidRPr="00132A99" w:rsidRDefault="00B710C4" w:rsidP="00B710C4">
            <w:pPr>
              <w:pStyle w:val="ProductList-Body"/>
              <w:spacing w:before="20" w:after="20"/>
              <w:rPr>
                <w:color w:val="FFFFFF" w:themeColor="background1"/>
              </w:rPr>
            </w:pPr>
            <w:r w:rsidRPr="00132A99">
              <w:rPr>
                <w:color w:val="FFFFFF" w:themeColor="background1"/>
              </w:rPr>
              <w:t>Planning Services Days</w:t>
            </w:r>
          </w:p>
        </w:tc>
      </w:tr>
      <w:tr w:rsidR="00B710C4" w:rsidRPr="00717EC0" w14:paraId="2898AF2A" w14:textId="77777777" w:rsidTr="009D7029">
        <w:trPr>
          <w:trHeight w:val="127"/>
        </w:trPr>
        <w:tc>
          <w:tcPr>
            <w:tcW w:w="5265" w:type="dxa"/>
            <w:shd w:val="clear" w:color="auto" w:fill="FFFFFF"/>
            <w:tcMar>
              <w:top w:w="15" w:type="dxa"/>
              <w:left w:w="108" w:type="dxa"/>
              <w:bottom w:w="0" w:type="dxa"/>
              <w:right w:w="108" w:type="dxa"/>
            </w:tcMar>
          </w:tcPr>
          <w:p w14:paraId="679C5532" w14:textId="77777777" w:rsidR="00B710C4" w:rsidRPr="00717EC0" w:rsidRDefault="00B710C4" w:rsidP="00B710C4">
            <w:pPr>
              <w:pStyle w:val="ProductList-Body"/>
            </w:pPr>
            <w:r w:rsidRPr="00717EC0">
              <w:t>200-499</w:t>
            </w:r>
          </w:p>
        </w:tc>
        <w:tc>
          <w:tcPr>
            <w:tcW w:w="5265" w:type="dxa"/>
            <w:shd w:val="clear" w:color="auto" w:fill="FFFFFF"/>
            <w:tcMar>
              <w:top w:w="15" w:type="dxa"/>
              <w:left w:w="108" w:type="dxa"/>
              <w:bottom w:w="0" w:type="dxa"/>
              <w:right w:w="108" w:type="dxa"/>
            </w:tcMar>
          </w:tcPr>
          <w:p w14:paraId="737D4A4F" w14:textId="77777777" w:rsidR="00B710C4" w:rsidRPr="00717EC0" w:rsidRDefault="00B710C4" w:rsidP="00B710C4">
            <w:pPr>
              <w:pStyle w:val="ProductList-Body"/>
            </w:pPr>
            <w:r w:rsidRPr="00717EC0">
              <w:t>1</w:t>
            </w:r>
          </w:p>
        </w:tc>
      </w:tr>
      <w:tr w:rsidR="00B710C4" w:rsidRPr="00717EC0" w14:paraId="6D87FFA4" w14:textId="77777777" w:rsidTr="009D7029">
        <w:trPr>
          <w:trHeight w:val="45"/>
        </w:trPr>
        <w:tc>
          <w:tcPr>
            <w:tcW w:w="5265" w:type="dxa"/>
            <w:shd w:val="clear" w:color="auto" w:fill="FFFFFF"/>
            <w:tcMar>
              <w:top w:w="15" w:type="dxa"/>
              <w:left w:w="108" w:type="dxa"/>
              <w:bottom w:w="0" w:type="dxa"/>
              <w:right w:w="108" w:type="dxa"/>
            </w:tcMar>
          </w:tcPr>
          <w:p w14:paraId="0484987B" w14:textId="77777777" w:rsidR="00B710C4" w:rsidRPr="00717EC0" w:rsidRDefault="00B710C4" w:rsidP="00B710C4">
            <w:pPr>
              <w:pStyle w:val="ProductList-Body"/>
            </w:pPr>
            <w:r w:rsidRPr="00717EC0">
              <w:t>500-1,999</w:t>
            </w:r>
          </w:p>
        </w:tc>
        <w:tc>
          <w:tcPr>
            <w:tcW w:w="5265" w:type="dxa"/>
            <w:shd w:val="clear" w:color="auto" w:fill="FFFFFF"/>
            <w:tcMar>
              <w:top w:w="15" w:type="dxa"/>
              <w:left w:w="108" w:type="dxa"/>
              <w:bottom w:w="0" w:type="dxa"/>
              <w:right w:w="108" w:type="dxa"/>
            </w:tcMar>
          </w:tcPr>
          <w:p w14:paraId="6DDA5F54" w14:textId="77777777" w:rsidR="00B710C4" w:rsidRPr="00717EC0" w:rsidRDefault="00B710C4" w:rsidP="00B710C4">
            <w:pPr>
              <w:pStyle w:val="ProductList-Body"/>
            </w:pPr>
            <w:r w:rsidRPr="00717EC0">
              <w:t>3</w:t>
            </w:r>
          </w:p>
        </w:tc>
      </w:tr>
      <w:tr w:rsidR="00B710C4" w:rsidRPr="00717EC0" w14:paraId="1321BF65" w14:textId="77777777" w:rsidTr="009D7029">
        <w:trPr>
          <w:trHeight w:val="45"/>
        </w:trPr>
        <w:tc>
          <w:tcPr>
            <w:tcW w:w="5265" w:type="dxa"/>
            <w:shd w:val="clear" w:color="auto" w:fill="FFFFFF"/>
            <w:tcMar>
              <w:top w:w="15" w:type="dxa"/>
              <w:left w:w="108" w:type="dxa"/>
              <w:bottom w:w="0" w:type="dxa"/>
              <w:right w:w="108" w:type="dxa"/>
            </w:tcMar>
          </w:tcPr>
          <w:p w14:paraId="15672699" w14:textId="77777777" w:rsidR="00B710C4" w:rsidRPr="00717EC0" w:rsidRDefault="00B710C4" w:rsidP="00B710C4">
            <w:pPr>
              <w:pStyle w:val="ProductList-Body"/>
            </w:pPr>
            <w:r w:rsidRPr="00717EC0">
              <w:t>2,000-3,999</w:t>
            </w:r>
          </w:p>
        </w:tc>
        <w:tc>
          <w:tcPr>
            <w:tcW w:w="5265" w:type="dxa"/>
            <w:shd w:val="clear" w:color="auto" w:fill="FFFFFF"/>
            <w:tcMar>
              <w:top w:w="15" w:type="dxa"/>
              <w:left w:w="108" w:type="dxa"/>
              <w:bottom w:w="0" w:type="dxa"/>
              <w:right w:w="108" w:type="dxa"/>
            </w:tcMar>
          </w:tcPr>
          <w:p w14:paraId="31408457" w14:textId="77777777" w:rsidR="00B710C4" w:rsidRPr="00717EC0" w:rsidRDefault="00B710C4" w:rsidP="00B710C4">
            <w:pPr>
              <w:pStyle w:val="ProductList-Body"/>
            </w:pPr>
            <w:r w:rsidRPr="00717EC0">
              <w:t>5</w:t>
            </w:r>
          </w:p>
        </w:tc>
      </w:tr>
      <w:tr w:rsidR="00B710C4" w:rsidRPr="00717EC0" w14:paraId="6E6CEFBC" w14:textId="77777777" w:rsidTr="009D7029">
        <w:trPr>
          <w:trHeight w:val="45"/>
        </w:trPr>
        <w:tc>
          <w:tcPr>
            <w:tcW w:w="5265" w:type="dxa"/>
            <w:shd w:val="clear" w:color="auto" w:fill="FFFFFF"/>
            <w:tcMar>
              <w:top w:w="15" w:type="dxa"/>
              <w:left w:w="108" w:type="dxa"/>
              <w:bottom w:w="0" w:type="dxa"/>
              <w:right w:w="108" w:type="dxa"/>
            </w:tcMar>
          </w:tcPr>
          <w:p w14:paraId="10B84B9A" w14:textId="77777777" w:rsidR="00B710C4" w:rsidRPr="00717EC0" w:rsidRDefault="00B710C4" w:rsidP="00B710C4">
            <w:pPr>
              <w:pStyle w:val="ProductList-Body"/>
            </w:pPr>
            <w:r w:rsidRPr="00717EC0">
              <w:t>4,000 – 29,999</w:t>
            </w:r>
          </w:p>
        </w:tc>
        <w:tc>
          <w:tcPr>
            <w:tcW w:w="5265" w:type="dxa"/>
            <w:shd w:val="clear" w:color="auto" w:fill="FFFFFF"/>
            <w:tcMar>
              <w:top w:w="15" w:type="dxa"/>
              <w:left w:w="108" w:type="dxa"/>
              <w:bottom w:w="0" w:type="dxa"/>
              <w:right w:w="108" w:type="dxa"/>
            </w:tcMar>
          </w:tcPr>
          <w:p w14:paraId="0939187C" w14:textId="77777777" w:rsidR="00B710C4" w:rsidRPr="00717EC0" w:rsidRDefault="00B710C4" w:rsidP="00B710C4">
            <w:pPr>
              <w:pStyle w:val="ProductList-Body"/>
            </w:pPr>
            <w:r w:rsidRPr="00717EC0">
              <w:t>10</w:t>
            </w:r>
          </w:p>
        </w:tc>
      </w:tr>
      <w:tr w:rsidR="00B710C4" w:rsidRPr="00717EC0" w14:paraId="7A688089" w14:textId="77777777" w:rsidTr="009D7029">
        <w:trPr>
          <w:trHeight w:val="45"/>
        </w:trPr>
        <w:tc>
          <w:tcPr>
            <w:tcW w:w="5265" w:type="dxa"/>
            <w:shd w:val="clear" w:color="auto" w:fill="FFFFFF"/>
            <w:tcMar>
              <w:top w:w="15" w:type="dxa"/>
              <w:left w:w="108" w:type="dxa"/>
              <w:bottom w:w="0" w:type="dxa"/>
              <w:right w:w="108" w:type="dxa"/>
            </w:tcMar>
          </w:tcPr>
          <w:p w14:paraId="64360352" w14:textId="77777777" w:rsidR="00B710C4" w:rsidRPr="00717EC0" w:rsidRDefault="00B710C4" w:rsidP="00B710C4">
            <w:pPr>
              <w:pStyle w:val="ProductList-Body"/>
            </w:pPr>
            <w:r w:rsidRPr="00717EC0">
              <w:t>30,000 – 49,999</w:t>
            </w:r>
          </w:p>
        </w:tc>
        <w:tc>
          <w:tcPr>
            <w:tcW w:w="5265" w:type="dxa"/>
            <w:shd w:val="clear" w:color="auto" w:fill="FFFFFF"/>
            <w:tcMar>
              <w:top w:w="15" w:type="dxa"/>
              <w:left w:w="108" w:type="dxa"/>
              <w:bottom w:w="0" w:type="dxa"/>
              <w:right w:w="108" w:type="dxa"/>
            </w:tcMar>
          </w:tcPr>
          <w:p w14:paraId="072A3CBB" w14:textId="77777777" w:rsidR="00B710C4" w:rsidRPr="00717EC0" w:rsidRDefault="00B710C4" w:rsidP="00B710C4">
            <w:pPr>
              <w:pStyle w:val="ProductList-Body"/>
            </w:pPr>
            <w:r w:rsidRPr="00717EC0">
              <w:t>15</w:t>
            </w:r>
          </w:p>
        </w:tc>
      </w:tr>
      <w:tr w:rsidR="00B710C4" w:rsidRPr="00717EC0" w14:paraId="6D9F6157" w14:textId="77777777" w:rsidTr="009D7029">
        <w:trPr>
          <w:trHeight w:val="45"/>
        </w:trPr>
        <w:tc>
          <w:tcPr>
            <w:tcW w:w="5265" w:type="dxa"/>
            <w:shd w:val="clear" w:color="auto" w:fill="FFFFFF"/>
            <w:tcMar>
              <w:top w:w="15" w:type="dxa"/>
              <w:left w:w="108" w:type="dxa"/>
              <w:bottom w:w="0" w:type="dxa"/>
              <w:right w:w="108" w:type="dxa"/>
            </w:tcMar>
          </w:tcPr>
          <w:p w14:paraId="1618073A" w14:textId="77777777" w:rsidR="00B710C4" w:rsidRPr="00717EC0" w:rsidRDefault="00B710C4" w:rsidP="00B710C4">
            <w:pPr>
              <w:pStyle w:val="ProductList-Body"/>
            </w:pPr>
            <w:r w:rsidRPr="00717EC0">
              <w:t>50,000 – 99,999</w:t>
            </w:r>
          </w:p>
        </w:tc>
        <w:tc>
          <w:tcPr>
            <w:tcW w:w="5265" w:type="dxa"/>
            <w:shd w:val="clear" w:color="auto" w:fill="FFFFFF"/>
            <w:tcMar>
              <w:top w:w="15" w:type="dxa"/>
              <w:left w:w="108" w:type="dxa"/>
              <w:bottom w:w="0" w:type="dxa"/>
              <w:right w:w="108" w:type="dxa"/>
            </w:tcMar>
          </w:tcPr>
          <w:p w14:paraId="32D9EE80" w14:textId="77777777" w:rsidR="00B710C4" w:rsidRPr="00717EC0" w:rsidRDefault="00B710C4" w:rsidP="00B710C4">
            <w:pPr>
              <w:pStyle w:val="ProductList-Body"/>
            </w:pPr>
            <w:r w:rsidRPr="00717EC0">
              <w:t>20</w:t>
            </w:r>
          </w:p>
        </w:tc>
      </w:tr>
      <w:tr w:rsidR="00B710C4" w:rsidRPr="00717EC0" w14:paraId="4E594CB3" w14:textId="77777777" w:rsidTr="009D7029">
        <w:trPr>
          <w:trHeight w:val="45"/>
        </w:trPr>
        <w:tc>
          <w:tcPr>
            <w:tcW w:w="5265" w:type="dxa"/>
            <w:shd w:val="clear" w:color="auto" w:fill="FFFFFF"/>
            <w:tcMar>
              <w:top w:w="15" w:type="dxa"/>
              <w:left w:w="108" w:type="dxa"/>
              <w:bottom w:w="0" w:type="dxa"/>
              <w:right w:w="108" w:type="dxa"/>
            </w:tcMar>
          </w:tcPr>
          <w:p w14:paraId="16663354" w14:textId="77777777" w:rsidR="00B710C4" w:rsidRPr="00717EC0" w:rsidRDefault="00B710C4" w:rsidP="00B710C4">
            <w:pPr>
              <w:pStyle w:val="ProductList-Body"/>
            </w:pPr>
            <w:r w:rsidRPr="00717EC0">
              <w:t>100,000 – 199,999</w:t>
            </w:r>
          </w:p>
        </w:tc>
        <w:tc>
          <w:tcPr>
            <w:tcW w:w="5265" w:type="dxa"/>
            <w:shd w:val="clear" w:color="auto" w:fill="FFFFFF"/>
            <w:tcMar>
              <w:top w:w="15" w:type="dxa"/>
              <w:left w:w="108" w:type="dxa"/>
              <w:bottom w:w="0" w:type="dxa"/>
              <w:right w:w="108" w:type="dxa"/>
            </w:tcMar>
          </w:tcPr>
          <w:p w14:paraId="69CBE692" w14:textId="77777777" w:rsidR="00B710C4" w:rsidRPr="00717EC0" w:rsidRDefault="00B710C4" w:rsidP="00B710C4">
            <w:pPr>
              <w:pStyle w:val="ProductList-Body"/>
            </w:pPr>
            <w:r w:rsidRPr="00717EC0">
              <w:t>30</w:t>
            </w:r>
          </w:p>
        </w:tc>
      </w:tr>
      <w:tr w:rsidR="00B710C4" w:rsidRPr="00717EC0" w14:paraId="64826A55" w14:textId="77777777" w:rsidTr="009D7029">
        <w:trPr>
          <w:trHeight w:val="45"/>
        </w:trPr>
        <w:tc>
          <w:tcPr>
            <w:tcW w:w="5265" w:type="dxa"/>
            <w:shd w:val="clear" w:color="auto" w:fill="FFFFFF"/>
            <w:tcMar>
              <w:top w:w="15" w:type="dxa"/>
              <w:left w:w="108" w:type="dxa"/>
              <w:bottom w:w="0" w:type="dxa"/>
              <w:right w:w="108" w:type="dxa"/>
            </w:tcMar>
          </w:tcPr>
          <w:p w14:paraId="52E04AD0" w14:textId="77777777" w:rsidR="00B710C4" w:rsidRPr="00717EC0" w:rsidRDefault="00B710C4" w:rsidP="00B710C4">
            <w:pPr>
              <w:pStyle w:val="ProductList-Body"/>
            </w:pPr>
            <w:r w:rsidRPr="00717EC0">
              <w:t>200,000 – 399,999</w:t>
            </w:r>
          </w:p>
        </w:tc>
        <w:tc>
          <w:tcPr>
            <w:tcW w:w="5265" w:type="dxa"/>
            <w:shd w:val="clear" w:color="auto" w:fill="FFFFFF"/>
            <w:tcMar>
              <w:top w:w="15" w:type="dxa"/>
              <w:left w:w="108" w:type="dxa"/>
              <w:bottom w:w="0" w:type="dxa"/>
              <w:right w:w="108" w:type="dxa"/>
            </w:tcMar>
          </w:tcPr>
          <w:p w14:paraId="01A2FAF6" w14:textId="77777777" w:rsidR="00B710C4" w:rsidRPr="00717EC0" w:rsidRDefault="00B710C4" w:rsidP="00B710C4">
            <w:pPr>
              <w:pStyle w:val="ProductList-Body"/>
            </w:pPr>
            <w:r w:rsidRPr="00717EC0">
              <w:t>40</w:t>
            </w:r>
          </w:p>
        </w:tc>
      </w:tr>
      <w:tr w:rsidR="00B710C4" w:rsidRPr="00717EC0" w14:paraId="0D810A76" w14:textId="77777777" w:rsidTr="009D7029">
        <w:trPr>
          <w:trHeight w:val="45"/>
        </w:trPr>
        <w:tc>
          <w:tcPr>
            <w:tcW w:w="5265" w:type="dxa"/>
            <w:shd w:val="clear" w:color="auto" w:fill="FFFFFF"/>
            <w:tcMar>
              <w:top w:w="15" w:type="dxa"/>
              <w:left w:w="108" w:type="dxa"/>
              <w:bottom w:w="0" w:type="dxa"/>
              <w:right w:w="108" w:type="dxa"/>
            </w:tcMar>
          </w:tcPr>
          <w:p w14:paraId="7A363D35" w14:textId="77777777" w:rsidR="00B710C4" w:rsidRPr="00717EC0" w:rsidRDefault="00B710C4" w:rsidP="00B710C4">
            <w:pPr>
              <w:pStyle w:val="ProductList-Body"/>
            </w:pPr>
            <w:r w:rsidRPr="00717EC0">
              <w:t>400,000 – 599,999</w:t>
            </w:r>
          </w:p>
        </w:tc>
        <w:tc>
          <w:tcPr>
            <w:tcW w:w="5265" w:type="dxa"/>
            <w:shd w:val="clear" w:color="auto" w:fill="FFFFFF"/>
            <w:tcMar>
              <w:top w:w="15" w:type="dxa"/>
              <w:left w:w="108" w:type="dxa"/>
              <w:bottom w:w="0" w:type="dxa"/>
              <w:right w:w="108" w:type="dxa"/>
            </w:tcMar>
          </w:tcPr>
          <w:p w14:paraId="0DD70900" w14:textId="77777777" w:rsidR="00B710C4" w:rsidRPr="00717EC0" w:rsidRDefault="00B710C4" w:rsidP="00B710C4">
            <w:pPr>
              <w:pStyle w:val="ProductList-Body"/>
            </w:pPr>
            <w:r w:rsidRPr="00717EC0">
              <w:t>50</w:t>
            </w:r>
          </w:p>
        </w:tc>
      </w:tr>
      <w:tr w:rsidR="00B710C4" w:rsidRPr="00717EC0" w14:paraId="77EA96A5" w14:textId="77777777" w:rsidTr="009D7029">
        <w:trPr>
          <w:trHeight w:val="45"/>
        </w:trPr>
        <w:tc>
          <w:tcPr>
            <w:tcW w:w="5265" w:type="dxa"/>
            <w:shd w:val="clear" w:color="auto" w:fill="FFFFFF"/>
            <w:tcMar>
              <w:top w:w="15" w:type="dxa"/>
              <w:left w:w="108" w:type="dxa"/>
              <w:bottom w:w="0" w:type="dxa"/>
              <w:right w:w="108" w:type="dxa"/>
            </w:tcMar>
          </w:tcPr>
          <w:p w14:paraId="2A7B12F5"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4E92FC6C" w14:textId="77777777" w:rsidR="00B710C4" w:rsidRPr="00717EC0" w:rsidRDefault="00B710C4" w:rsidP="00B710C4">
            <w:pPr>
              <w:pStyle w:val="ProductList-Body"/>
            </w:pPr>
            <w:r w:rsidRPr="00717EC0">
              <w:t>75</w:t>
            </w:r>
          </w:p>
        </w:tc>
      </w:tr>
    </w:tbl>
    <w:p w14:paraId="7DA228DB" w14:textId="77777777" w:rsidR="00B710C4" w:rsidRDefault="00B710C4" w:rsidP="00B710C4">
      <w:pPr>
        <w:pStyle w:val="ProductList-Body"/>
      </w:pPr>
    </w:p>
    <w:p w14:paraId="51064F92" w14:textId="42845266" w:rsidR="00B710C4" w:rsidRDefault="00B710C4" w:rsidP="00B710C4">
      <w:pPr>
        <w:pStyle w:val="ProductList-Body"/>
      </w:pPr>
      <w:r w:rsidRPr="00132A99">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132A99">
        <w:t xml:space="preserve"> and SQL CAL SA coverage counts as one (1) point toward the thresholds in the first column below,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132A99">
        <w:t xml:space="preserve"> SA coverage counts as two (2) points toward the thresholds in the first column below:</w:t>
      </w:r>
    </w:p>
    <w:p w14:paraId="7A27712C"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3460B1A9" w14:textId="77777777" w:rsidTr="009D7029">
        <w:trPr>
          <w:trHeight w:val="172"/>
          <w:tblHeader/>
        </w:trPr>
        <w:tc>
          <w:tcPr>
            <w:tcW w:w="5265" w:type="dxa"/>
            <w:shd w:val="clear" w:color="auto" w:fill="2E74B5" w:themeFill="accent1" w:themeFillShade="BF"/>
            <w:tcMar>
              <w:top w:w="15" w:type="dxa"/>
              <w:left w:w="108" w:type="dxa"/>
              <w:bottom w:w="0" w:type="dxa"/>
              <w:right w:w="108" w:type="dxa"/>
            </w:tcMar>
          </w:tcPr>
          <w:p w14:paraId="562D9CB8" w14:textId="77777777" w:rsidR="00B710C4" w:rsidRPr="00132A99" w:rsidRDefault="00B710C4" w:rsidP="00B710C4">
            <w:pPr>
              <w:pStyle w:val="ProductList-Body"/>
              <w:spacing w:before="20" w:after="20"/>
              <w:rPr>
                <w:color w:val="FFFFFF" w:themeColor="background1"/>
              </w:rPr>
            </w:pPr>
            <w:r w:rsidRPr="00132A99">
              <w:rPr>
                <w:color w:val="FFFFFF" w:themeColor="background1"/>
                <w:lang w:val="fr-FR"/>
              </w:rPr>
              <w:t>CAL Suites</w:t>
            </w:r>
          </w:p>
        </w:tc>
        <w:tc>
          <w:tcPr>
            <w:tcW w:w="5265" w:type="dxa"/>
            <w:shd w:val="clear" w:color="auto" w:fill="2E74B5" w:themeFill="accent1" w:themeFillShade="BF"/>
            <w:tcMar>
              <w:top w:w="15" w:type="dxa"/>
              <w:left w:w="108" w:type="dxa"/>
              <w:bottom w:w="0" w:type="dxa"/>
              <w:right w:w="108" w:type="dxa"/>
            </w:tcMar>
          </w:tcPr>
          <w:p w14:paraId="2EE222E0" w14:textId="77777777" w:rsidR="00B710C4" w:rsidRPr="00132A99" w:rsidRDefault="00B710C4" w:rsidP="00B710C4">
            <w:pPr>
              <w:pStyle w:val="ProductList-Body"/>
              <w:spacing w:before="20" w:after="20"/>
              <w:rPr>
                <w:color w:val="FFFFFF" w:themeColor="background1"/>
              </w:rPr>
            </w:pPr>
            <w:r w:rsidRPr="00132A99">
              <w:rPr>
                <w:color w:val="FFFFFF" w:themeColor="background1"/>
              </w:rPr>
              <w:t xml:space="preserve">Planning Services Days </w:t>
            </w:r>
          </w:p>
        </w:tc>
      </w:tr>
      <w:tr w:rsidR="00B710C4" w:rsidRPr="00717EC0" w14:paraId="39AB48C1" w14:textId="77777777" w:rsidTr="009D7029">
        <w:trPr>
          <w:trHeight w:val="235"/>
        </w:trPr>
        <w:tc>
          <w:tcPr>
            <w:tcW w:w="5265" w:type="dxa"/>
            <w:shd w:val="clear" w:color="auto" w:fill="FFFFFF"/>
            <w:tcMar>
              <w:top w:w="15" w:type="dxa"/>
              <w:left w:w="108" w:type="dxa"/>
              <w:bottom w:w="0" w:type="dxa"/>
              <w:right w:w="108" w:type="dxa"/>
            </w:tcMar>
          </w:tcPr>
          <w:p w14:paraId="7C8C6267" w14:textId="77777777" w:rsidR="00B710C4" w:rsidRPr="00717EC0" w:rsidRDefault="00B710C4" w:rsidP="00B710C4">
            <w:pPr>
              <w:pStyle w:val="ProductList-Body"/>
            </w:pPr>
            <w:r w:rsidRPr="00717EC0">
              <w:t>200-3,999</w:t>
            </w:r>
          </w:p>
        </w:tc>
        <w:tc>
          <w:tcPr>
            <w:tcW w:w="5265" w:type="dxa"/>
            <w:shd w:val="clear" w:color="auto" w:fill="FFFFFF"/>
            <w:tcMar>
              <w:top w:w="15" w:type="dxa"/>
              <w:left w:w="108" w:type="dxa"/>
              <w:bottom w:w="0" w:type="dxa"/>
              <w:right w:w="108" w:type="dxa"/>
            </w:tcMar>
          </w:tcPr>
          <w:p w14:paraId="30A80A98" w14:textId="77777777" w:rsidR="00B710C4" w:rsidRPr="00717EC0" w:rsidRDefault="00B710C4" w:rsidP="00B710C4">
            <w:pPr>
              <w:pStyle w:val="ProductList-Body"/>
            </w:pPr>
            <w:r w:rsidRPr="00717EC0">
              <w:t>1</w:t>
            </w:r>
          </w:p>
        </w:tc>
      </w:tr>
      <w:tr w:rsidR="00B710C4" w:rsidRPr="00717EC0" w14:paraId="36EE1261" w14:textId="77777777" w:rsidTr="009D7029">
        <w:trPr>
          <w:trHeight w:val="55"/>
        </w:trPr>
        <w:tc>
          <w:tcPr>
            <w:tcW w:w="5265" w:type="dxa"/>
            <w:shd w:val="clear" w:color="auto" w:fill="FFFFFF"/>
            <w:tcMar>
              <w:top w:w="15" w:type="dxa"/>
              <w:left w:w="108" w:type="dxa"/>
              <w:bottom w:w="0" w:type="dxa"/>
              <w:right w:w="108" w:type="dxa"/>
            </w:tcMar>
          </w:tcPr>
          <w:p w14:paraId="7B12DE4A" w14:textId="77777777" w:rsidR="00B710C4" w:rsidRPr="00717EC0" w:rsidRDefault="00B710C4" w:rsidP="00B710C4">
            <w:pPr>
              <w:pStyle w:val="ProductList-Body"/>
            </w:pPr>
            <w:r w:rsidRPr="00717EC0">
              <w:t>4,000 – 9,999</w:t>
            </w:r>
          </w:p>
        </w:tc>
        <w:tc>
          <w:tcPr>
            <w:tcW w:w="5265" w:type="dxa"/>
            <w:shd w:val="clear" w:color="auto" w:fill="FFFFFF"/>
            <w:tcMar>
              <w:top w:w="15" w:type="dxa"/>
              <w:left w:w="108" w:type="dxa"/>
              <w:bottom w:w="0" w:type="dxa"/>
              <w:right w:w="108" w:type="dxa"/>
            </w:tcMar>
          </w:tcPr>
          <w:p w14:paraId="1DE6B658" w14:textId="77777777" w:rsidR="00B710C4" w:rsidRPr="00717EC0" w:rsidRDefault="00B710C4" w:rsidP="00B710C4">
            <w:pPr>
              <w:pStyle w:val="ProductList-Body"/>
            </w:pPr>
            <w:r w:rsidRPr="00717EC0">
              <w:t>3</w:t>
            </w:r>
          </w:p>
        </w:tc>
      </w:tr>
      <w:tr w:rsidR="00B710C4" w:rsidRPr="00717EC0" w14:paraId="4C4920A7" w14:textId="77777777" w:rsidTr="009D7029">
        <w:trPr>
          <w:trHeight w:val="45"/>
        </w:trPr>
        <w:tc>
          <w:tcPr>
            <w:tcW w:w="5265" w:type="dxa"/>
            <w:shd w:val="clear" w:color="auto" w:fill="FFFFFF"/>
            <w:tcMar>
              <w:top w:w="15" w:type="dxa"/>
              <w:left w:w="108" w:type="dxa"/>
              <w:bottom w:w="0" w:type="dxa"/>
              <w:right w:w="108" w:type="dxa"/>
            </w:tcMar>
          </w:tcPr>
          <w:p w14:paraId="6643E6DB" w14:textId="77777777" w:rsidR="00B710C4" w:rsidRPr="00717EC0" w:rsidRDefault="00B710C4" w:rsidP="00B710C4">
            <w:pPr>
              <w:pStyle w:val="ProductList-Body"/>
            </w:pPr>
            <w:r w:rsidRPr="00717EC0">
              <w:t>10,000 – 99,999</w:t>
            </w:r>
          </w:p>
        </w:tc>
        <w:tc>
          <w:tcPr>
            <w:tcW w:w="5265" w:type="dxa"/>
            <w:shd w:val="clear" w:color="auto" w:fill="FFFFFF"/>
            <w:tcMar>
              <w:top w:w="15" w:type="dxa"/>
              <w:left w:w="108" w:type="dxa"/>
              <w:bottom w:w="0" w:type="dxa"/>
              <w:right w:w="108" w:type="dxa"/>
            </w:tcMar>
          </w:tcPr>
          <w:p w14:paraId="55FC54AC" w14:textId="77777777" w:rsidR="00B710C4" w:rsidRPr="00717EC0" w:rsidRDefault="00B710C4" w:rsidP="00B710C4">
            <w:pPr>
              <w:pStyle w:val="ProductList-Body"/>
            </w:pPr>
            <w:r w:rsidRPr="00717EC0">
              <w:t>5</w:t>
            </w:r>
          </w:p>
        </w:tc>
      </w:tr>
      <w:tr w:rsidR="00B710C4" w:rsidRPr="00717EC0" w14:paraId="2AC96F4A" w14:textId="77777777" w:rsidTr="009D7029">
        <w:trPr>
          <w:trHeight w:val="45"/>
        </w:trPr>
        <w:tc>
          <w:tcPr>
            <w:tcW w:w="5265" w:type="dxa"/>
            <w:shd w:val="clear" w:color="auto" w:fill="FFFFFF"/>
            <w:tcMar>
              <w:top w:w="15" w:type="dxa"/>
              <w:left w:w="108" w:type="dxa"/>
              <w:bottom w:w="0" w:type="dxa"/>
              <w:right w:w="108" w:type="dxa"/>
            </w:tcMar>
          </w:tcPr>
          <w:p w14:paraId="2C767C2A" w14:textId="77777777" w:rsidR="00B710C4" w:rsidRPr="00717EC0" w:rsidRDefault="00B710C4" w:rsidP="00B710C4">
            <w:pPr>
              <w:pStyle w:val="ProductList-Body"/>
            </w:pPr>
            <w:r w:rsidRPr="00717EC0">
              <w:t>100,000 – 299,999</w:t>
            </w:r>
          </w:p>
        </w:tc>
        <w:tc>
          <w:tcPr>
            <w:tcW w:w="5265" w:type="dxa"/>
            <w:shd w:val="clear" w:color="auto" w:fill="FFFFFF"/>
            <w:tcMar>
              <w:top w:w="15" w:type="dxa"/>
              <w:left w:w="108" w:type="dxa"/>
              <w:bottom w:w="0" w:type="dxa"/>
              <w:right w:w="108" w:type="dxa"/>
            </w:tcMar>
          </w:tcPr>
          <w:p w14:paraId="58861466" w14:textId="77777777" w:rsidR="00B710C4" w:rsidRPr="00717EC0" w:rsidRDefault="00B710C4" w:rsidP="00B710C4">
            <w:pPr>
              <w:pStyle w:val="ProductList-Body"/>
            </w:pPr>
            <w:r w:rsidRPr="00717EC0">
              <w:t>7</w:t>
            </w:r>
          </w:p>
        </w:tc>
      </w:tr>
      <w:tr w:rsidR="00B710C4" w:rsidRPr="00717EC0" w14:paraId="00A13CC9" w14:textId="77777777" w:rsidTr="009D7029">
        <w:trPr>
          <w:trHeight w:val="73"/>
        </w:trPr>
        <w:tc>
          <w:tcPr>
            <w:tcW w:w="5265" w:type="dxa"/>
            <w:shd w:val="clear" w:color="auto" w:fill="FFFFFF"/>
            <w:tcMar>
              <w:top w:w="15" w:type="dxa"/>
              <w:left w:w="108" w:type="dxa"/>
              <w:bottom w:w="0" w:type="dxa"/>
              <w:right w:w="108" w:type="dxa"/>
            </w:tcMar>
          </w:tcPr>
          <w:p w14:paraId="0CBF2262" w14:textId="77777777" w:rsidR="00B710C4" w:rsidRPr="00717EC0" w:rsidRDefault="00B710C4" w:rsidP="00B710C4">
            <w:pPr>
              <w:pStyle w:val="ProductList-Body"/>
            </w:pPr>
            <w:r w:rsidRPr="00717EC0">
              <w:t>300,000 – 599,999</w:t>
            </w:r>
          </w:p>
        </w:tc>
        <w:tc>
          <w:tcPr>
            <w:tcW w:w="5265" w:type="dxa"/>
            <w:shd w:val="clear" w:color="auto" w:fill="FFFFFF"/>
            <w:tcMar>
              <w:top w:w="15" w:type="dxa"/>
              <w:left w:w="108" w:type="dxa"/>
              <w:bottom w:w="0" w:type="dxa"/>
              <w:right w:w="108" w:type="dxa"/>
            </w:tcMar>
          </w:tcPr>
          <w:p w14:paraId="1B96BB6E" w14:textId="77777777" w:rsidR="00B710C4" w:rsidRPr="00717EC0" w:rsidRDefault="00B710C4" w:rsidP="00B710C4">
            <w:pPr>
              <w:pStyle w:val="ProductList-Body"/>
            </w:pPr>
            <w:r w:rsidRPr="00717EC0">
              <w:t>10</w:t>
            </w:r>
          </w:p>
        </w:tc>
      </w:tr>
      <w:tr w:rsidR="00B710C4" w:rsidRPr="00717EC0" w14:paraId="4725415F" w14:textId="77777777" w:rsidTr="009D7029">
        <w:trPr>
          <w:trHeight w:val="45"/>
        </w:trPr>
        <w:tc>
          <w:tcPr>
            <w:tcW w:w="5265" w:type="dxa"/>
            <w:shd w:val="clear" w:color="auto" w:fill="FFFFFF"/>
            <w:tcMar>
              <w:top w:w="15" w:type="dxa"/>
              <w:left w:w="108" w:type="dxa"/>
              <w:bottom w:w="0" w:type="dxa"/>
              <w:right w:w="108" w:type="dxa"/>
            </w:tcMar>
          </w:tcPr>
          <w:p w14:paraId="44A5ABFB"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22C3A888" w14:textId="77777777" w:rsidR="00B710C4" w:rsidRPr="00717EC0" w:rsidRDefault="00B710C4" w:rsidP="00B710C4">
            <w:pPr>
              <w:pStyle w:val="ProductList-Body"/>
            </w:pPr>
            <w:r w:rsidRPr="00717EC0">
              <w:t>12</w:t>
            </w:r>
          </w:p>
        </w:tc>
      </w:tr>
    </w:tbl>
    <w:p w14:paraId="7B49BCCA" w14:textId="77777777" w:rsidR="00B710C4" w:rsidRDefault="00B710C4" w:rsidP="00B710C4">
      <w:pPr>
        <w:pStyle w:val="ProductList-Body"/>
      </w:pPr>
    </w:p>
    <w:p w14:paraId="4FDCC4FE" w14:textId="50933516" w:rsidR="003B3EBC" w:rsidRDefault="00B710C4" w:rsidP="003B3EBC">
      <w:pPr>
        <w:pStyle w:val="ProductList-Body"/>
      </w:pPr>
      <w:r w:rsidRPr="00B710C4">
        <w:t>Customers may choose one or more of the available offerings described below and may select from available service levels up to the number of Planning Services days they have available. The available offerings include:</w:t>
      </w:r>
    </w:p>
    <w:p w14:paraId="4FDCC4FF" w14:textId="77777777" w:rsidR="003B3EBC" w:rsidRPr="003B3EBC" w:rsidRDefault="003B3EBC" w:rsidP="00D73C40">
      <w:pPr>
        <w:pStyle w:val="ProductList-Body"/>
        <w:numPr>
          <w:ilvl w:val="0"/>
          <w:numId w:val="19"/>
        </w:numPr>
        <w:ind w:left="450" w:hanging="270"/>
      </w:pPr>
      <w:r w:rsidRPr="003B3EBC">
        <w:t>Desktop Deployment Planning Services (DDPS)</w:t>
      </w:r>
    </w:p>
    <w:p w14:paraId="4DE88C07" w14:textId="77777777" w:rsidR="000972B6" w:rsidRDefault="000972B6" w:rsidP="00D73C40">
      <w:pPr>
        <w:pStyle w:val="ProductList-Body"/>
        <w:numPr>
          <w:ilvl w:val="1"/>
          <w:numId w:val="19"/>
        </w:numPr>
        <w:ind w:left="720" w:hanging="270"/>
      </w:pPr>
      <w:r>
        <w:t>Plan for an Office 365 deployment. Service Levels: 3 or 10 days.</w:t>
      </w:r>
    </w:p>
    <w:p w14:paraId="4FDCC500" w14:textId="334004BB" w:rsidR="003B3EBC" w:rsidRDefault="00B710C4" w:rsidP="00D73C40">
      <w:pPr>
        <w:pStyle w:val="ProductList-Body"/>
        <w:numPr>
          <w:ilvl w:val="1"/>
          <w:numId w:val="19"/>
        </w:numPr>
        <w:ind w:left="720" w:hanging="270"/>
      </w:pPr>
      <w:r w:rsidRPr="00B710C4">
        <w:t xml:space="preserve">Develop a deployment or upgrade plan for Office and Windows. </w:t>
      </w:r>
      <w:r w:rsidR="00261F60">
        <w:t>Service Levels: 1, 3, 5, 10 or 15 days</w:t>
      </w:r>
      <w:r w:rsidR="003A43D0">
        <w:t>.</w:t>
      </w:r>
    </w:p>
    <w:p w14:paraId="56418383" w14:textId="448BC7BB" w:rsidR="000972B6" w:rsidRDefault="000972B6" w:rsidP="00D73C40">
      <w:pPr>
        <w:pStyle w:val="ProductList-Body"/>
        <w:numPr>
          <w:ilvl w:val="1"/>
          <w:numId w:val="19"/>
        </w:numPr>
        <w:ind w:left="720" w:hanging="270"/>
      </w:pPr>
      <w:r>
        <w:t>Plan for a Windows Mobility implementation. Service Levels: 5, 10 or 15 days</w:t>
      </w:r>
    </w:p>
    <w:p w14:paraId="4FDCC502" w14:textId="77777777" w:rsidR="003B3EBC" w:rsidRDefault="003B3EBC" w:rsidP="00D73C40">
      <w:pPr>
        <w:pStyle w:val="ProductList-Body"/>
        <w:numPr>
          <w:ilvl w:val="0"/>
          <w:numId w:val="19"/>
        </w:numPr>
        <w:ind w:left="450" w:hanging="270"/>
      </w:pPr>
      <w:r>
        <w:t>SharePoint Deployment Planning Services (SDPS)</w:t>
      </w:r>
    </w:p>
    <w:p w14:paraId="6719CCE0" w14:textId="77777777" w:rsidR="00424EF7" w:rsidRDefault="00424EF7" w:rsidP="00D73C40">
      <w:pPr>
        <w:pStyle w:val="ProductList-Body"/>
        <w:numPr>
          <w:ilvl w:val="1"/>
          <w:numId w:val="19"/>
        </w:numPr>
        <w:ind w:left="720" w:hanging="270"/>
      </w:pPr>
      <w:r>
        <w:t>Plan for an Office 365 deployment. Service Levels: 3 or 10 days.</w:t>
      </w:r>
    </w:p>
    <w:p w14:paraId="4FDCC503" w14:textId="735C8D32" w:rsidR="003B3EBC" w:rsidRDefault="00B710C4" w:rsidP="00D73C40">
      <w:pPr>
        <w:pStyle w:val="ProductList-Body"/>
        <w:numPr>
          <w:ilvl w:val="1"/>
          <w:numId w:val="19"/>
        </w:numPr>
        <w:ind w:left="720" w:hanging="270"/>
      </w:pPr>
      <w:r w:rsidRPr="00B710C4">
        <w:t xml:space="preserve">Develop a deployment or upgrade plan for SharePoint. </w:t>
      </w:r>
      <w:r w:rsidR="00261F60">
        <w:t>Service Levels: 1, 3, 5, 10 or 15 days</w:t>
      </w:r>
      <w:r w:rsidR="003A43D0">
        <w:t>.</w:t>
      </w:r>
      <w:r w:rsidR="003B3EBC">
        <w:t xml:space="preserve">  </w:t>
      </w:r>
    </w:p>
    <w:p w14:paraId="25CA4657" w14:textId="028E2645" w:rsidR="000972B6" w:rsidRDefault="000972B6" w:rsidP="00D73C40">
      <w:pPr>
        <w:pStyle w:val="ProductList-Body"/>
        <w:numPr>
          <w:ilvl w:val="1"/>
          <w:numId w:val="19"/>
        </w:numPr>
        <w:ind w:left="720" w:hanging="270"/>
      </w:pPr>
      <w:r>
        <w:t>Develop a deployment play for Microsoft Project Server. Service Level: 5 days</w:t>
      </w:r>
      <w:r w:rsidR="00424EF7">
        <w:t>.</w:t>
      </w:r>
    </w:p>
    <w:p w14:paraId="1FD0D0BE" w14:textId="25211E25" w:rsidR="000972B6" w:rsidRDefault="000972B6" w:rsidP="00D73C40">
      <w:pPr>
        <w:pStyle w:val="ProductList-Body"/>
        <w:numPr>
          <w:ilvl w:val="1"/>
          <w:numId w:val="19"/>
        </w:numPr>
        <w:ind w:left="720" w:hanging="270"/>
      </w:pPr>
      <w:r>
        <w:t>Pla</w:t>
      </w:r>
      <w:r w:rsidR="00424EF7">
        <w:t>n for an implementation of Yammer. Service Level: 3 days.</w:t>
      </w:r>
    </w:p>
    <w:p w14:paraId="4FDCC505" w14:textId="77777777" w:rsidR="003B3EBC" w:rsidRDefault="003B3EBC" w:rsidP="00D73C40">
      <w:pPr>
        <w:pStyle w:val="ProductList-Body"/>
        <w:numPr>
          <w:ilvl w:val="0"/>
          <w:numId w:val="19"/>
        </w:numPr>
        <w:ind w:left="450" w:hanging="270"/>
      </w:pPr>
      <w:r>
        <w:t>Lync and Exchange Deployment Planning Services (L&amp;EDPS)</w:t>
      </w:r>
    </w:p>
    <w:p w14:paraId="62C17037" w14:textId="77777777" w:rsidR="00424EF7" w:rsidRDefault="00424EF7" w:rsidP="00D73C40">
      <w:pPr>
        <w:pStyle w:val="ProductList-Body"/>
        <w:numPr>
          <w:ilvl w:val="1"/>
          <w:numId w:val="19"/>
        </w:numPr>
        <w:ind w:left="720" w:hanging="270"/>
      </w:pPr>
      <w:r>
        <w:t>Plan for an Office 365 deployment. Service Levels: 3 or 10 days.</w:t>
      </w:r>
    </w:p>
    <w:p w14:paraId="4FDCC506" w14:textId="3666086B" w:rsidR="003B3EBC" w:rsidRDefault="00B710C4" w:rsidP="00D73C40">
      <w:pPr>
        <w:pStyle w:val="ProductList-Body"/>
        <w:numPr>
          <w:ilvl w:val="1"/>
          <w:numId w:val="19"/>
        </w:numPr>
        <w:ind w:left="720" w:hanging="270"/>
      </w:pPr>
      <w:r w:rsidRPr="00B710C4">
        <w:t xml:space="preserve">Develop a deployment or upgrade plan for Exchange. </w:t>
      </w:r>
      <w:r w:rsidR="00261F60">
        <w:t>Service Levels: 1, 3, 5, 10 or 15 days</w:t>
      </w:r>
      <w:r w:rsidR="003A43D0">
        <w:t>.</w:t>
      </w:r>
    </w:p>
    <w:p w14:paraId="1FFD8361" w14:textId="79CCC3F6" w:rsidR="00424EF7" w:rsidRDefault="00424EF7" w:rsidP="00D73C40">
      <w:pPr>
        <w:pStyle w:val="ProductList-Body"/>
        <w:numPr>
          <w:ilvl w:val="1"/>
          <w:numId w:val="19"/>
        </w:numPr>
        <w:ind w:left="720" w:hanging="270"/>
      </w:pPr>
      <w:r w:rsidRPr="00B710C4">
        <w:t xml:space="preserve">Develop a deployment or upgrade plan for Lync. </w:t>
      </w:r>
      <w:r>
        <w:t>Service Levels: 1, 3, 5, 10 or 15 days.</w:t>
      </w:r>
    </w:p>
    <w:p w14:paraId="6943FFDF" w14:textId="708685AD" w:rsidR="00424EF7" w:rsidRDefault="00424EF7" w:rsidP="00D73C40">
      <w:pPr>
        <w:pStyle w:val="ProductList-Body"/>
        <w:numPr>
          <w:ilvl w:val="1"/>
          <w:numId w:val="19"/>
        </w:numPr>
        <w:ind w:left="720" w:hanging="270"/>
      </w:pPr>
      <w:r>
        <w:t>P</w:t>
      </w:r>
      <w:r w:rsidRPr="00B710C4">
        <w:t>lan for Exchange</w:t>
      </w:r>
      <w:r>
        <w:t xml:space="preserve"> Online Protection</w:t>
      </w:r>
      <w:r w:rsidRPr="00B710C4">
        <w:t xml:space="preserve">. </w:t>
      </w:r>
      <w:r>
        <w:t>Service Levels: 3 days.</w:t>
      </w:r>
    </w:p>
    <w:p w14:paraId="79A263D7" w14:textId="27531600" w:rsidR="00424EF7" w:rsidRDefault="00424EF7" w:rsidP="00D73C40">
      <w:pPr>
        <w:pStyle w:val="ProductList-Body"/>
        <w:numPr>
          <w:ilvl w:val="1"/>
          <w:numId w:val="19"/>
        </w:numPr>
        <w:ind w:left="720" w:hanging="270"/>
      </w:pPr>
      <w:r>
        <w:t>P</w:t>
      </w:r>
      <w:r w:rsidRPr="00B710C4">
        <w:t>lan for Exchange</w:t>
      </w:r>
      <w:r>
        <w:t xml:space="preserve"> Data Loss Prevention</w:t>
      </w:r>
      <w:r w:rsidRPr="00B710C4">
        <w:t xml:space="preserve">. </w:t>
      </w:r>
      <w:r>
        <w:t>Service Levels: 1 day.</w:t>
      </w:r>
    </w:p>
    <w:p w14:paraId="4FDCC508" w14:textId="77777777" w:rsidR="003B3EBC" w:rsidRDefault="003B3EBC" w:rsidP="00D73C40">
      <w:pPr>
        <w:pStyle w:val="ProductList-Body"/>
        <w:numPr>
          <w:ilvl w:val="0"/>
          <w:numId w:val="19"/>
        </w:numPr>
        <w:ind w:left="450" w:hanging="270"/>
      </w:pPr>
      <w:r>
        <w:t>Private Cloud, Management and Virtualization Deployment Planning Services (PVDPS)</w:t>
      </w:r>
    </w:p>
    <w:p w14:paraId="4FDCC50A" w14:textId="20F8878F" w:rsidR="003B3EBC" w:rsidRDefault="008E676F" w:rsidP="00D73C40">
      <w:pPr>
        <w:pStyle w:val="ProductList-Body"/>
        <w:numPr>
          <w:ilvl w:val="1"/>
          <w:numId w:val="19"/>
        </w:numPr>
        <w:ind w:left="720" w:hanging="270"/>
      </w:pPr>
      <w:r w:rsidRPr="00B710C4">
        <w:t>Develop a</w:t>
      </w:r>
      <w:r w:rsidR="00424EF7">
        <w:t>n</w:t>
      </w:r>
      <w:r w:rsidRPr="00B710C4">
        <w:t xml:space="preserve"> upgrade plan for</w:t>
      </w:r>
      <w:r>
        <w:t xml:space="preserve"> Windows S</w:t>
      </w:r>
      <w:r w:rsidR="00F97607">
        <w:t>erver.</w:t>
      </w:r>
      <w:r w:rsidR="00341301">
        <w:t xml:space="preserve"> </w:t>
      </w:r>
      <w:r w:rsidR="003B3EBC">
        <w:t>Service Levels: 3, 5, 10 or 15 days</w:t>
      </w:r>
      <w:r w:rsidR="00341301">
        <w:t>.</w:t>
      </w:r>
    </w:p>
    <w:p w14:paraId="0C6C9603" w14:textId="347FAE2E" w:rsidR="00424EF7" w:rsidRDefault="00424EF7" w:rsidP="00D73C40">
      <w:pPr>
        <w:pStyle w:val="ProductList-Body"/>
        <w:numPr>
          <w:ilvl w:val="1"/>
          <w:numId w:val="19"/>
        </w:numPr>
        <w:ind w:left="720" w:hanging="270"/>
      </w:pPr>
      <w:r>
        <w:t>Plan for migration to Hyper-V from VMware. Service Levels: 3, 5, or 10 days.</w:t>
      </w:r>
    </w:p>
    <w:p w14:paraId="21F0F8A6" w14:textId="3846346A" w:rsidR="00424EF7" w:rsidRDefault="00424EF7" w:rsidP="00D73C40">
      <w:pPr>
        <w:pStyle w:val="ProductList-Body"/>
        <w:numPr>
          <w:ilvl w:val="1"/>
          <w:numId w:val="19"/>
        </w:numPr>
        <w:ind w:left="720" w:hanging="270"/>
      </w:pPr>
      <w:r>
        <w:t>Plan to deploy a Microsoft datacenter management solution for System Center and Windows Serve</w:t>
      </w:r>
      <w:r w:rsidR="006E0B7E">
        <w:t>r</w:t>
      </w:r>
      <w:r>
        <w:t xml:space="preserve"> Hyper-V. Service Levels: 3, 5, or 10 days.</w:t>
      </w:r>
    </w:p>
    <w:p w14:paraId="09603398" w14:textId="52B5219D" w:rsidR="00424EF7" w:rsidRDefault="00424EF7" w:rsidP="00D73C40">
      <w:pPr>
        <w:pStyle w:val="ProductList-Body"/>
        <w:numPr>
          <w:ilvl w:val="1"/>
          <w:numId w:val="19"/>
        </w:numPr>
        <w:ind w:left="720" w:hanging="270"/>
      </w:pPr>
      <w:r>
        <w:t>Plan for an Enterprise Mobility Implementation. Service Levels: 3, 5, 10 or 15 days.</w:t>
      </w:r>
    </w:p>
    <w:p w14:paraId="4FDCC50B" w14:textId="77777777" w:rsidR="003B3EBC" w:rsidRDefault="003B3EBC" w:rsidP="00D73C40">
      <w:pPr>
        <w:pStyle w:val="ProductList-Body"/>
        <w:numPr>
          <w:ilvl w:val="0"/>
          <w:numId w:val="19"/>
        </w:numPr>
        <w:ind w:left="450" w:hanging="270"/>
      </w:pPr>
      <w:r>
        <w:t>SQL Server Deployment Planning Services (SSDPS)</w:t>
      </w:r>
    </w:p>
    <w:p w14:paraId="4FDCC50D" w14:textId="02705AAF" w:rsidR="003B3EBC" w:rsidRDefault="00B710C4" w:rsidP="00D73C40">
      <w:pPr>
        <w:pStyle w:val="ProductList-Body"/>
        <w:numPr>
          <w:ilvl w:val="1"/>
          <w:numId w:val="19"/>
        </w:numPr>
        <w:ind w:left="720" w:hanging="270"/>
      </w:pPr>
      <w:r w:rsidRPr="00B710C4">
        <w:t>Develop a deployment</w:t>
      </w:r>
      <w:r w:rsidR="0099687F">
        <w:t>,</w:t>
      </w:r>
      <w:r w:rsidRPr="00B710C4">
        <w:t xml:space="preserve"> upgrade</w:t>
      </w:r>
      <w:r w:rsidR="0099687F">
        <w:t>, or migration</w:t>
      </w:r>
      <w:r w:rsidRPr="00B710C4">
        <w:t xml:space="preserve"> plan for </w:t>
      </w:r>
      <w:r w:rsidR="007702C8" w:rsidRPr="00B710C4">
        <w:t>SQL Server.</w:t>
      </w:r>
      <w:r w:rsidR="00341301">
        <w:t xml:space="preserve"> </w:t>
      </w:r>
      <w:r w:rsidR="003B3EBC">
        <w:t>Service Levels: 3</w:t>
      </w:r>
      <w:r w:rsidR="0099687F">
        <w:t>, 5, 10</w:t>
      </w:r>
      <w:r w:rsidR="003B3EBC">
        <w:t xml:space="preserve"> or </w:t>
      </w:r>
      <w:r w:rsidR="0099687F">
        <w:t>1</w:t>
      </w:r>
      <w:r w:rsidR="003B3EBC">
        <w:t>5 days</w:t>
      </w:r>
      <w:r w:rsidR="00341301">
        <w:t>.</w:t>
      </w:r>
    </w:p>
    <w:p w14:paraId="4FDCC50E" w14:textId="77777777" w:rsidR="003B3EBC" w:rsidRDefault="003B3EBC" w:rsidP="00D73C40">
      <w:pPr>
        <w:pStyle w:val="ProductList-Body"/>
        <w:numPr>
          <w:ilvl w:val="0"/>
          <w:numId w:val="19"/>
        </w:numPr>
        <w:ind w:left="450" w:hanging="270"/>
      </w:pPr>
      <w:r>
        <w:t>Developer Tools Deployment Planning Services (DTDPS)</w:t>
      </w:r>
    </w:p>
    <w:p w14:paraId="4FDCC510" w14:textId="49ADF40B" w:rsidR="003B3EBC" w:rsidRDefault="00B710C4" w:rsidP="00D73C40">
      <w:pPr>
        <w:pStyle w:val="ProductList-Body"/>
        <w:numPr>
          <w:ilvl w:val="1"/>
          <w:numId w:val="19"/>
        </w:numPr>
        <w:ind w:left="720" w:hanging="270"/>
      </w:pPr>
      <w:r w:rsidRPr="00B710C4">
        <w:t xml:space="preserve">Develop a deployment plan for </w:t>
      </w:r>
      <w:r w:rsidR="0099687F">
        <w:t xml:space="preserve">Visual Studio and </w:t>
      </w:r>
      <w:r w:rsidR="007702C8">
        <w:t xml:space="preserve">Visual Studio Team Foundation </w:t>
      </w:r>
      <w:r w:rsidRPr="00B710C4">
        <w:t>Server.</w:t>
      </w:r>
      <w:r w:rsidR="003B3EBC">
        <w:t xml:space="preserve"> Service Levels: 3 or 5 days</w:t>
      </w:r>
      <w:r w:rsidR="00341301">
        <w:t>.</w:t>
      </w:r>
    </w:p>
    <w:p w14:paraId="4FDCC511" w14:textId="77777777" w:rsidR="003B3EBC" w:rsidRDefault="003B3EBC" w:rsidP="00D73C40">
      <w:pPr>
        <w:pStyle w:val="ProductList-Body"/>
        <w:numPr>
          <w:ilvl w:val="0"/>
          <w:numId w:val="19"/>
        </w:numPr>
        <w:ind w:left="450" w:hanging="270"/>
      </w:pPr>
      <w:r>
        <w:t>Public Cloud, Azure Deployment Planning Services (AZDPS)</w:t>
      </w:r>
    </w:p>
    <w:p w14:paraId="4FDCC513" w14:textId="7365E19D" w:rsidR="003B3EBC" w:rsidRDefault="0099687F" w:rsidP="00D73C40">
      <w:pPr>
        <w:pStyle w:val="ProductList-Body"/>
        <w:numPr>
          <w:ilvl w:val="1"/>
          <w:numId w:val="19"/>
        </w:numPr>
        <w:ind w:left="720" w:hanging="270"/>
      </w:pPr>
      <w:r>
        <w:t>D</w:t>
      </w:r>
      <w:r w:rsidR="00B710C4" w:rsidRPr="00B710C4">
        <w:t xml:space="preserve">emo and activation planning for </w:t>
      </w:r>
      <w:r w:rsidR="00356011">
        <w:t>Microsoft</w:t>
      </w:r>
      <w:r w:rsidR="00B710C4" w:rsidRPr="00B710C4">
        <w:t xml:space="preserve"> Azure.</w:t>
      </w:r>
      <w:r w:rsidR="00341301">
        <w:t xml:space="preserve"> </w:t>
      </w:r>
      <w:r w:rsidR="003B3EBC">
        <w:t>Service Levels: 3, 5, 10</w:t>
      </w:r>
      <w:r>
        <w:t>, or 15</w:t>
      </w:r>
      <w:r w:rsidR="003B3EBC">
        <w:t xml:space="preserve"> days</w:t>
      </w:r>
      <w:r w:rsidR="00341301">
        <w:t>.</w:t>
      </w:r>
    </w:p>
    <w:p w14:paraId="25CB11AD" w14:textId="5E9E4477" w:rsidR="0099687F" w:rsidRDefault="0099687F" w:rsidP="00D73C40">
      <w:pPr>
        <w:pStyle w:val="ProductList-Body"/>
        <w:numPr>
          <w:ilvl w:val="1"/>
          <w:numId w:val="19"/>
        </w:numPr>
        <w:ind w:left="720" w:hanging="270"/>
      </w:pPr>
      <w:r>
        <w:t>Plan for Enterprise Mobility Implementation. Service Levels: 3, 5, 10, or 15 days.</w:t>
      </w:r>
    </w:p>
    <w:p w14:paraId="51F928C7" w14:textId="4F6FAF64" w:rsidR="0099687F" w:rsidRDefault="0099687F" w:rsidP="00D73C40">
      <w:pPr>
        <w:pStyle w:val="ProductList-Body"/>
        <w:numPr>
          <w:ilvl w:val="0"/>
          <w:numId w:val="19"/>
        </w:numPr>
        <w:ind w:left="450" w:hanging="270"/>
      </w:pPr>
      <w:r>
        <w:t>Microsoft Dynamics Deployment Planning Services (DYDPS)</w:t>
      </w:r>
    </w:p>
    <w:p w14:paraId="7443B183" w14:textId="62F4CDD5" w:rsidR="0099687F" w:rsidRDefault="0099687F" w:rsidP="00D73C40">
      <w:pPr>
        <w:pStyle w:val="ProductList-Body"/>
        <w:numPr>
          <w:ilvl w:val="1"/>
          <w:numId w:val="19"/>
        </w:numPr>
        <w:ind w:left="720" w:hanging="270"/>
      </w:pPr>
      <w:r>
        <w:t>Plan for implementing or upgrading Microsoft Dynamics CRM. Service Levels: 3, 5, 10, or 15 days.</w:t>
      </w:r>
    </w:p>
    <w:p w14:paraId="20A487A7" w14:textId="3F49F91D" w:rsidR="0099687F" w:rsidRDefault="0099687F" w:rsidP="00D73C40">
      <w:pPr>
        <w:pStyle w:val="ProductList-Body"/>
        <w:numPr>
          <w:ilvl w:val="1"/>
          <w:numId w:val="19"/>
        </w:numPr>
        <w:ind w:left="720" w:hanging="270"/>
      </w:pPr>
      <w:r>
        <w:t>Plan for implementing Microsoft Dynamics AX. Service Levels: 3, 5, 10, or 15 days.</w:t>
      </w:r>
    </w:p>
    <w:p w14:paraId="4FDCC514" w14:textId="77777777" w:rsidR="003B3EBC" w:rsidRDefault="003B3EBC" w:rsidP="003B3EBC">
      <w:pPr>
        <w:pStyle w:val="ProductList-Body"/>
      </w:pPr>
    </w:p>
    <w:p w14:paraId="4FDCC580" w14:textId="34AC74A7" w:rsidR="00132A99" w:rsidRDefault="003B3EBC" w:rsidP="00132A99">
      <w:pPr>
        <w:pStyle w:val="ProductList-Body"/>
      </w:pPr>
      <w:r>
        <w:t>The list of available services and associated service levels may change at any time.  Qualified Providers will provide customers with an outline of the available Scope of Work for each of the above service offerings upon request</w:t>
      </w:r>
      <w:r w:rsidR="00B65D42">
        <w:t>.</w:t>
      </w:r>
    </w:p>
    <w:p w14:paraId="3B6B5DB2" w14:textId="77777777" w:rsidR="008E676F" w:rsidRDefault="008E676F" w:rsidP="00132A99">
      <w:pPr>
        <w:pStyle w:val="ProductList-Body"/>
      </w:pPr>
    </w:p>
    <w:p w14:paraId="4FDCC581" w14:textId="42D6F2CD" w:rsidR="00132A99" w:rsidRDefault="00132A99" w:rsidP="00132A99">
      <w:pPr>
        <w:pStyle w:val="ProductList-Body"/>
      </w:pPr>
      <w: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Planning Services days cannot be converted to Training Voucher days. However, if a customer wishes to reverse a Training Voucher day conversion, the Planning Services days may be converted back to Training Voucher days.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w:t>
      </w:r>
    </w:p>
    <w:p w14:paraId="4FDCC582" w14:textId="77777777" w:rsidR="00132A99" w:rsidRDefault="00132A99" w:rsidP="00132A99">
      <w:pPr>
        <w:pStyle w:val="ProductList-Body"/>
      </w:pPr>
    </w:p>
    <w:p w14:paraId="4FDCC583" w14:textId="77777777" w:rsidR="00132A99" w:rsidRDefault="00132A99" w:rsidP="00132A99">
      <w:pPr>
        <w:pStyle w:val="ProductList-Body"/>
      </w:pPr>
      <w:r>
        <w:t>Customers in eligible Volume Licensing agreements who have not met the minimum thresholds to receive Planning Service entitlements but who meet or exceed the criteria for Training Voucher day conversion may convert Training Voucher days as outlined above.</w:t>
      </w:r>
    </w:p>
    <w:p w14:paraId="4FDCC584" w14:textId="77777777" w:rsidR="00132A99" w:rsidRDefault="00132A99" w:rsidP="00132A99">
      <w:pPr>
        <w:pStyle w:val="ProductList-Body"/>
      </w:pPr>
    </w:p>
    <w:p w14:paraId="4FDCC585" w14:textId="49EA5C10" w:rsidR="00132A99" w:rsidRPr="00241D62" w:rsidRDefault="00132A99" w:rsidP="00D73C40">
      <w:pPr>
        <w:pStyle w:val="ProductList-Body"/>
        <w:numPr>
          <w:ilvl w:val="0"/>
          <w:numId w:val="20"/>
        </w:numPr>
        <w:ind w:left="450" w:hanging="270"/>
        <w:rPr>
          <w:rStyle w:val="Hyperlink"/>
          <w:color w:val="auto"/>
          <w:u w:val="none"/>
        </w:rPr>
      </w:pPr>
      <w:r>
        <w:t xml:space="preserve">Planning Services may be delivered to the customer by qualified Microsoft Partners or Microsoft Consulting Services.  </w:t>
      </w:r>
      <w:r w:rsidR="00EA4BEE" w:rsidRPr="00EA4BEE">
        <w:t>Local "Terms of Usage" established by the qualified Microsoft provider apply</w:t>
      </w:r>
      <w:r w:rsidR="00EA4BEE">
        <w:t>.</w:t>
      </w:r>
      <w:r w:rsidR="00EA4BEE" w:rsidRPr="00EA4BEE">
        <w:t xml:space="preserve"> </w:t>
      </w:r>
      <w:r>
        <w:t xml:space="preserve">Services provided under vouchers are provided under an agreement between Customer and the Qualified Provider; Microsoft is not responsible for any work or failure on the part of the Qualified Provider related to the services. A customer can view the list of Qualified Providers here: </w:t>
      </w:r>
      <w:hyperlink r:id="rId62" w:history="1">
        <w:r w:rsidRPr="00190243">
          <w:rPr>
            <w:rStyle w:val="Hyperlink"/>
          </w:rPr>
          <w:t>http://directory.partners.extranet.microsoft.com/psbproviders</w:t>
        </w:r>
      </w:hyperlink>
    </w:p>
    <w:p w14:paraId="6A369C5A" w14:textId="7CDF7712" w:rsidR="00B710C4" w:rsidRDefault="00B710C4" w:rsidP="00D73C40">
      <w:pPr>
        <w:pStyle w:val="ProductList-Body"/>
        <w:numPr>
          <w:ilvl w:val="0"/>
          <w:numId w:val="20"/>
        </w:numPr>
        <w:ind w:left="450" w:hanging="270"/>
      </w:pPr>
      <w:r w:rsidRPr="00B710C4">
        <w:t>Planning Services engagements provide consulting that covers a pre-determined scope of work that result in a high level deployment plan; the actual deployment of the software cannot be included</w:t>
      </w:r>
      <w:r>
        <w:t>.</w:t>
      </w:r>
    </w:p>
    <w:p w14:paraId="4FDCC586" w14:textId="77777777" w:rsidR="00132A99" w:rsidRDefault="00132A99" w:rsidP="00D73C40">
      <w:pPr>
        <w:pStyle w:val="ProductList-Body"/>
        <w:numPr>
          <w:ilvl w:val="0"/>
          <w:numId w:val="20"/>
        </w:numPr>
        <w:ind w:left="450" w:hanging="270"/>
      </w:pPr>
      <w:r>
        <w:t>Planning Services vouchers can only be redeemed by the customer who qualified for the benefit.</w:t>
      </w:r>
    </w:p>
    <w:p w14:paraId="4FDCC587" w14:textId="77777777" w:rsidR="00132A99" w:rsidRDefault="00132A99" w:rsidP="00D73C40">
      <w:pPr>
        <w:pStyle w:val="ProductList-Body"/>
        <w:numPr>
          <w:ilvl w:val="0"/>
          <w:numId w:val="20"/>
        </w:numPr>
        <w:ind w:left="450" w:hanging="270"/>
      </w:pPr>
      <w:r>
        <w:t>Planning Services vouchers may not be exchanged for cash, monies or other valuable considerations.</w:t>
      </w:r>
    </w:p>
    <w:p w14:paraId="4FDCC588" w14:textId="0927CF57" w:rsidR="00132A99" w:rsidRDefault="00132A99" w:rsidP="00D73C40">
      <w:pPr>
        <w:pStyle w:val="ProductList-Body"/>
        <w:numPr>
          <w:ilvl w:val="0"/>
          <w:numId w:val="20"/>
        </w:numPr>
        <w:ind w:left="450" w:hanging="270"/>
      </w:pPr>
      <w:r>
        <w:t xml:space="preserve">Customers </w:t>
      </w:r>
      <w:r w:rsidR="00B710C4">
        <w:t>may purchase</w:t>
      </w:r>
      <w:r>
        <w:t xml:space="preserve"> additional services </w:t>
      </w:r>
      <w:r w:rsidR="00AA69BE">
        <w:t xml:space="preserve">beyond </w:t>
      </w:r>
      <w:r>
        <w:t xml:space="preserve">the scope of the work (as defined by the voucher type and service level) </w:t>
      </w:r>
      <w:r w:rsidR="00B710C4">
        <w:t>from</w:t>
      </w:r>
      <w:r>
        <w:t xml:space="preserve"> their provider outside of this program.</w:t>
      </w:r>
    </w:p>
    <w:p w14:paraId="4FDCC589" w14:textId="77777777" w:rsidR="00132A99" w:rsidRDefault="00132A99" w:rsidP="00D73C40">
      <w:pPr>
        <w:pStyle w:val="ProductList-Body"/>
        <w:numPr>
          <w:ilvl w:val="0"/>
          <w:numId w:val="20"/>
        </w:numPr>
        <w:ind w:left="450" w:hanging="270"/>
      </w:pPr>
      <w:r>
        <w:t>Reduction of qualifying SA coverage as a result of returns and other billing adjustments, where allowed, may lower the customer’s Planning Services entitlement days.</w:t>
      </w:r>
    </w:p>
    <w:p w14:paraId="5CDC21B6" w14:textId="45756380" w:rsidR="00EA4BEE" w:rsidRDefault="00EA4BEE" w:rsidP="00D73C40">
      <w:pPr>
        <w:pStyle w:val="ProductList-Body"/>
        <w:numPr>
          <w:ilvl w:val="0"/>
          <w:numId w:val="20"/>
        </w:numPr>
        <w:ind w:left="450" w:hanging="270"/>
      </w:pPr>
      <w:r w:rsidRPr="00EA4BEE">
        <w:t>Vouchers may not be stacked or combined. The company should provide one voucher for one engagement at the available number of days.</w:t>
      </w:r>
    </w:p>
    <w:p w14:paraId="4FDCC58A" w14:textId="5088B5D8" w:rsidR="00132A99" w:rsidRDefault="00132A99" w:rsidP="00D73C40">
      <w:pPr>
        <w:pStyle w:val="ProductList-Body"/>
        <w:numPr>
          <w:ilvl w:val="0"/>
          <w:numId w:val="20"/>
        </w:numPr>
        <w:ind w:left="450" w:hanging="270"/>
      </w:pPr>
      <w:r>
        <w:t>Vouchers are only valid with qualified Providers for the specific service type for which the voucher is being redeemed. The voucher can be used with any qualified Provider worldwide. Participation may vary.</w:t>
      </w:r>
      <w:r w:rsidR="00EA4BEE" w:rsidRPr="00EA4BEE">
        <w:t xml:space="preserve"> The qualified Microsoft provider may cancel a service according to the local cancellation policy.</w:t>
      </w:r>
    </w:p>
    <w:p w14:paraId="4FDCC58B" w14:textId="77777777" w:rsidR="00132A99" w:rsidRDefault="00132A99" w:rsidP="00D73C40">
      <w:pPr>
        <w:pStyle w:val="ProductList-Body"/>
        <w:numPr>
          <w:ilvl w:val="0"/>
          <w:numId w:val="20"/>
        </w:numPr>
        <w:ind w:left="450" w:hanging="270"/>
      </w:pPr>
      <w:r>
        <w:t>Vouchers must be assigned during the SA coverage period.</w:t>
      </w:r>
    </w:p>
    <w:p w14:paraId="4FDCC58C" w14:textId="06763B94" w:rsidR="00132A99" w:rsidRDefault="00132A99" w:rsidP="00D73C40">
      <w:pPr>
        <w:pStyle w:val="ProductList-Body"/>
        <w:numPr>
          <w:ilvl w:val="0"/>
          <w:numId w:val="20"/>
        </w:numPr>
        <w:ind w:left="450" w:hanging="270"/>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r w:rsidR="00B710C4" w:rsidRPr="00B710C4">
        <w:t>By accepting a Planning Services engagement, customers acknowledge that they will receive a survey upon completion of the engagement for quality assurance purposes</w:t>
      </w:r>
      <w:r w:rsidR="00B710C4">
        <w:t xml:space="preserve">. </w:t>
      </w:r>
      <w:r>
        <w:t xml:space="preserve">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FDCC58D" w14:textId="77777777" w:rsidR="00132A99" w:rsidRDefault="00132A99" w:rsidP="00132A99">
      <w:pPr>
        <w:pStyle w:val="ProductList-Body"/>
      </w:pPr>
    </w:p>
    <w:p w14:paraId="4FDCC58E" w14:textId="77777777" w:rsidR="00132A99" w:rsidRDefault="00132A99" w:rsidP="00132A99">
      <w:pPr>
        <w:pStyle w:val="ProductList-Body"/>
      </w:pPr>
      <w:r>
        <w:t>Completed deliverables submitted by the Qualified Provider at the end of the engagement to Microsoft may be used by Microsoft for quality assurance purposes and may be shared with the customer’s Microsoft account team for that purpose.</w:t>
      </w:r>
    </w:p>
    <w:p w14:paraId="4FDCC58F" w14:textId="77777777" w:rsidR="00132A99" w:rsidRDefault="00132A99" w:rsidP="00132A99">
      <w:pPr>
        <w:pStyle w:val="ProductList-Body"/>
      </w:pPr>
    </w:p>
    <w:p w14:paraId="4FDCC590" w14:textId="10E77CBF" w:rsidR="00132A99" w:rsidRPr="00132A99" w:rsidRDefault="000953A4" w:rsidP="00C64C21">
      <w:pPr>
        <w:pStyle w:val="ProductList-SubSubSectionHeading"/>
        <w:outlineLvl w:val="2"/>
        <w:rPr>
          <w:b/>
        </w:rPr>
      </w:pPr>
      <w:bookmarkStart w:id="1539" w:name="SA_EnhancedEditionBenefits"/>
      <w:bookmarkStart w:id="1540" w:name="_Toc413390906"/>
      <w:r w:rsidRPr="00F9064F">
        <w:rPr>
          <w:b/>
          <w:color w:val="00188F"/>
        </w:rPr>
        <w:t>Enhanced</w:t>
      </w:r>
      <w:r w:rsidRPr="00132A99">
        <w:rPr>
          <w:b/>
        </w:rPr>
        <w:t xml:space="preserve"> </w:t>
      </w:r>
      <w:r w:rsidRPr="00F9064F">
        <w:rPr>
          <w:b/>
          <w:color w:val="00188F"/>
        </w:rPr>
        <w:t xml:space="preserve">Edition Benefits - </w:t>
      </w:r>
      <w:r w:rsidR="00132A99" w:rsidRPr="004925A1">
        <w:rPr>
          <w:b/>
          <w:color w:val="00188F"/>
        </w:rPr>
        <w:t xml:space="preserve">Windows </w:t>
      </w:r>
      <w:r w:rsidR="00664357">
        <w:rPr>
          <w:b/>
          <w:color w:val="00188F"/>
        </w:rPr>
        <w:t>and Windows</w:t>
      </w:r>
      <w:r w:rsidR="00132A99" w:rsidRPr="004925A1">
        <w:rPr>
          <w:b/>
          <w:color w:val="00188F"/>
        </w:rPr>
        <w:t xml:space="preserve"> </w:t>
      </w:r>
      <w:r w:rsidR="0007491F">
        <w:rPr>
          <w:b/>
          <w:color w:val="00188F"/>
        </w:rPr>
        <w:t>Embedded</w:t>
      </w:r>
      <w:bookmarkEnd w:id="1540"/>
      <w:r w:rsidR="00132A99" w:rsidRPr="004925A1">
        <w:rPr>
          <w:b/>
          <w:color w:val="00188F"/>
        </w:rPr>
        <w:t xml:space="preserve"> </w:t>
      </w:r>
      <w:bookmarkEnd w:id="1539"/>
    </w:p>
    <w:p w14:paraId="4FDCC591" w14:textId="627367DF" w:rsidR="00132A99" w:rsidRDefault="00B710C4" w:rsidP="00141936">
      <w:pPr>
        <w:pStyle w:val="ProductList-Body"/>
      </w:pPr>
      <w:r>
        <w:t xml:space="preserve">Customers with </w:t>
      </w:r>
      <w:r w:rsidR="000E1DEC">
        <w:t xml:space="preserve">active </w:t>
      </w:r>
      <w:r w:rsidR="00132A99">
        <w:t xml:space="preserve">SA coverage for Windows </w:t>
      </w:r>
      <w:r w:rsidR="000E1DEC">
        <w:t>Desktop OS or Windows</w:t>
      </w:r>
      <w:r w:rsidR="00132A99">
        <w:t xml:space="preserve"> </w:t>
      </w:r>
      <w:r w:rsidR="00673D8E">
        <w:t>Embedded</w:t>
      </w:r>
      <w:r w:rsidR="00132A99">
        <w:t xml:space="preserve"> </w:t>
      </w:r>
      <w:r w:rsidR="000E1DEC">
        <w:t>OS are eligible for this benefit. Devices with active SA coverage ma</w:t>
      </w:r>
      <w:r w:rsidR="00BA7277">
        <w:t>y</w:t>
      </w:r>
      <w:r w:rsidR="000E1DEC">
        <w:t xml:space="preserve"> run current or prior versions of the Windows Desktop OS or Windows </w:t>
      </w:r>
      <w:r w:rsidR="00673D8E">
        <w:t>Embedded</w:t>
      </w:r>
      <w:r w:rsidR="000E1DEC">
        <w:t xml:space="preserve"> OS subject to the use terms</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rsidR="00132A99">
        <w:t xml:space="preserve"> in the P</w:t>
      </w:r>
      <w:r>
        <w:t xml:space="preserve">roduct </w:t>
      </w:r>
      <w:r w:rsidR="00132A99">
        <w:t>U</w:t>
      </w:r>
      <w:r>
        <w:t xml:space="preserve">se </w:t>
      </w:r>
      <w:r w:rsidR="00132A99">
        <w:t>R</w:t>
      </w:r>
      <w:r>
        <w:t>ights</w:t>
      </w:r>
      <w:r w:rsidR="00132A99">
        <w:t xml:space="preserve">. </w:t>
      </w:r>
    </w:p>
    <w:p w14:paraId="4FDCC592" w14:textId="77777777" w:rsidR="00132A99" w:rsidRDefault="00132A99" w:rsidP="004925A1">
      <w:pPr>
        <w:pStyle w:val="ProductList-Body"/>
        <w:ind w:left="180"/>
      </w:pPr>
    </w:p>
    <w:p w14:paraId="4FDCC598" w14:textId="77777777" w:rsidR="00132A99" w:rsidRPr="00132A99" w:rsidRDefault="00132A99" w:rsidP="00141936">
      <w:pPr>
        <w:pStyle w:val="ProductList-SubSubSectionHeading"/>
        <w:outlineLvl w:val="2"/>
        <w:rPr>
          <w:b/>
        </w:rPr>
      </w:pPr>
      <w:bookmarkStart w:id="1541" w:name="_Toc379797443"/>
      <w:bookmarkStart w:id="1542" w:name="_Toc380513479"/>
      <w:bookmarkStart w:id="1543" w:name="_Toc380655529"/>
      <w:bookmarkStart w:id="1544" w:name="SA_EnterpriseSideloading"/>
      <w:bookmarkStart w:id="1545" w:name="_Toc413390907"/>
      <w:r w:rsidRPr="004925A1">
        <w:rPr>
          <w:b/>
          <w:color w:val="00188F"/>
        </w:rPr>
        <w:t>Enterprise Sideloading</w:t>
      </w:r>
      <w:bookmarkEnd w:id="1541"/>
      <w:bookmarkEnd w:id="1542"/>
      <w:bookmarkEnd w:id="1543"/>
      <w:bookmarkEnd w:id="1544"/>
      <w:bookmarkEnd w:id="1545"/>
    </w:p>
    <w:p w14:paraId="4FDCC599" w14:textId="7D60B6CF" w:rsidR="00132A99" w:rsidRDefault="00132A99" w:rsidP="00141936">
      <w:pPr>
        <w:pStyle w:val="ProductList-Body"/>
      </w:pPr>
      <w:r>
        <w:t xml:space="preserve">Please </w:t>
      </w:r>
      <w:r w:rsidR="00867D3C">
        <w:t>refer</w:t>
      </w:r>
      <w:r w:rsidR="00B608EC">
        <w:t xml:space="preserve"> to</w:t>
      </w:r>
      <w:r>
        <w:t xml:space="preserve"> the </w:t>
      </w:r>
      <w:hyperlink w:anchor="WindowsSideloadingRights" w:history="1">
        <w:r w:rsidRPr="00867D3C">
          <w:rPr>
            <w:rStyle w:val="Hyperlink"/>
          </w:rPr>
          <w:t>Windows 8 Enterprise Sideloading and Enterprise Sideloading for Windows Embedded 8.1</w:t>
        </w:r>
      </w:hyperlink>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r>
        <w:t xml:space="preserve"> notes in the Product </w:t>
      </w:r>
      <w:r w:rsidR="00B710C4">
        <w:t xml:space="preserve">Entry </w:t>
      </w:r>
      <w:r w:rsidR="00256F64">
        <w:t>section</w:t>
      </w:r>
      <w:r w:rsidR="00241D62">
        <w:t xml:space="preserve"> of</w:t>
      </w:r>
      <w:r>
        <w:t xml:space="preserve"> this document.</w:t>
      </w:r>
    </w:p>
    <w:p w14:paraId="4FDCC59A" w14:textId="77777777" w:rsidR="00132A99" w:rsidRDefault="00132A99" w:rsidP="00132A99">
      <w:pPr>
        <w:pStyle w:val="ProductList-Body"/>
      </w:pPr>
    </w:p>
    <w:p w14:paraId="4FDCC59B" w14:textId="4AE387CC" w:rsidR="00132A99" w:rsidRPr="00132A99" w:rsidRDefault="00132A99" w:rsidP="00EA116D">
      <w:pPr>
        <w:pStyle w:val="ProductList-SubSubSectionHeading"/>
        <w:outlineLvl w:val="2"/>
        <w:rPr>
          <w:b/>
        </w:rPr>
      </w:pPr>
      <w:bookmarkStart w:id="1546" w:name="_Toc379797444"/>
      <w:bookmarkStart w:id="1547" w:name="_Toc380513480"/>
      <w:bookmarkStart w:id="1548" w:name="_Toc380655530"/>
      <w:bookmarkStart w:id="1549" w:name="SA_WindowsCompanionSubscription"/>
      <w:bookmarkStart w:id="1550" w:name="_Toc413390908"/>
      <w:r w:rsidRPr="004925A1">
        <w:rPr>
          <w:b/>
          <w:color w:val="00188F"/>
        </w:rPr>
        <w:t xml:space="preserve">Windows </w:t>
      </w:r>
      <w:r w:rsidR="00366E31">
        <w:rPr>
          <w:b/>
          <w:color w:val="00188F"/>
        </w:rPr>
        <w:t>Software Assurance per User Add-on Purchase Rights</w:t>
      </w:r>
      <w:bookmarkEnd w:id="1546"/>
      <w:bookmarkEnd w:id="1547"/>
      <w:bookmarkEnd w:id="1548"/>
      <w:bookmarkEnd w:id="1549"/>
      <w:bookmarkEnd w:id="1550"/>
    </w:p>
    <w:p w14:paraId="4FDCC59C" w14:textId="532A102B" w:rsidR="00132A99" w:rsidRDefault="00132A99" w:rsidP="00132A99">
      <w:pPr>
        <w:pStyle w:val="ProductList-Body"/>
      </w:pPr>
      <w:r>
        <w:t xml:space="preserve">Please </w:t>
      </w:r>
      <w:r w:rsidR="00867D3C">
        <w:t>refer</w:t>
      </w:r>
      <w:r w:rsidR="00B608EC">
        <w:t xml:space="preserve"> to</w:t>
      </w:r>
      <w:r w:rsidR="00AD1FEE">
        <w:t xml:space="preserve"> the</w:t>
      </w:r>
      <w:r>
        <w:t xml:space="preserve"> </w:t>
      </w:r>
      <w:hyperlink w:anchor="WindowsCompanionSubscription" w:history="1">
        <w:r w:rsidR="00AD1FEE">
          <w:rPr>
            <w:rStyle w:val="Hyperlink"/>
          </w:rPr>
          <w:t>Windows Software Assurance per User Add-on</w:t>
        </w:r>
      </w:hyperlink>
      <w:r>
        <w:t xml:space="preserve"> note in the </w:t>
      </w:r>
      <w:r w:rsidR="00AD1FEE">
        <w:t>Windows</w:t>
      </w:r>
      <w:r>
        <w:t xml:space="preserve"> section of this document.</w:t>
      </w:r>
    </w:p>
    <w:p w14:paraId="4FDCC59D" w14:textId="77777777" w:rsidR="00132A99" w:rsidRDefault="00132A99" w:rsidP="00132A99">
      <w:pPr>
        <w:pStyle w:val="ProductList-Body"/>
      </w:pPr>
    </w:p>
    <w:p w14:paraId="4FDCC59E" w14:textId="77777777" w:rsidR="00132A99" w:rsidRPr="00132A99" w:rsidRDefault="00132A99" w:rsidP="00EA116D">
      <w:pPr>
        <w:pStyle w:val="ProductList-SubSubSectionHeading"/>
        <w:outlineLvl w:val="2"/>
        <w:rPr>
          <w:b/>
        </w:rPr>
      </w:pPr>
      <w:bookmarkStart w:id="1551" w:name="_Toc379797445"/>
      <w:bookmarkStart w:id="1552" w:name="_Toc380513481"/>
      <w:bookmarkStart w:id="1553" w:name="_Toc380655531"/>
      <w:bookmarkStart w:id="1554" w:name="SA_TrainingVouchers"/>
      <w:bookmarkStart w:id="1555" w:name="_Toc413390909"/>
      <w:r w:rsidRPr="004925A1">
        <w:rPr>
          <w:b/>
          <w:color w:val="00188F"/>
        </w:rPr>
        <w:t>Training Vouchers</w:t>
      </w:r>
      <w:bookmarkEnd w:id="1551"/>
      <w:bookmarkEnd w:id="1552"/>
      <w:bookmarkEnd w:id="1553"/>
      <w:bookmarkEnd w:id="1554"/>
      <w:bookmarkEnd w:id="1555"/>
    </w:p>
    <w:p w14:paraId="4FDCC59F" w14:textId="1194B96B" w:rsidR="00132A99" w:rsidRDefault="00132A99" w:rsidP="00132A99">
      <w:pPr>
        <w:pStyle w:val="ProductList-Body"/>
      </w:pPr>
      <w:r>
        <w:t>Customers (other than Academic Select License, Select Plus for Academic, Open Value Subscription – Education Solutions</w:t>
      </w:r>
      <w:r w:rsidR="00A854E8">
        <w:t>,</w:t>
      </w:r>
      <w:r>
        <w:t xml:space="preserve"> Campus and School Agreement customers) with SAM in the application or systems </w:t>
      </w:r>
      <w:r w:rsidR="00BA49EA">
        <w:t>P</w:t>
      </w:r>
      <w:r>
        <w:t xml:space="preserve">roduct pools are eligible for Microsoft </w:t>
      </w:r>
      <w:r w:rsidR="00C64C21">
        <w:t>T</w:t>
      </w:r>
      <w:r>
        <w:t xml:space="preserve">raining </w:t>
      </w:r>
      <w:r w:rsidR="00C64C21">
        <w:t>V</w:t>
      </w:r>
      <w:r>
        <w:t xml:space="preserve">ouchers.  These vouchers entitle customers to receive courses from a Microsoft Partner with a Learning Competency (Microsoft Learning Partner) for a specific number of training days.  The number of days awarded varies both by program and the number of qualifying licenses for which SA is acquired.  </w:t>
      </w:r>
    </w:p>
    <w:p w14:paraId="4FDCC5A0" w14:textId="77777777" w:rsidR="00132A99" w:rsidRDefault="00132A99" w:rsidP="00132A99">
      <w:pPr>
        <w:pStyle w:val="ProductList-Body"/>
      </w:pPr>
    </w:p>
    <w:p w14:paraId="521B33EA" w14:textId="6CAF2383" w:rsidR="00DC47E5" w:rsidRDefault="00DC47E5" w:rsidP="00132A99">
      <w:pPr>
        <w:pStyle w:val="ProductList-Body"/>
      </w:pPr>
      <w:r w:rsidRPr="00DC47E5">
        <w:t xml:space="preserve">Customers who </w:t>
      </w:r>
      <w:r w:rsidR="008164DE">
        <w:t>purchase</w:t>
      </w:r>
      <w:r w:rsidRPr="00DC47E5">
        <w:t xml:space="preserve"> through the Microsoft Products and Services Agreement (MPSA) must refer to the MPSA Licensing Manual for details about how SA Training Vouchers a</w:t>
      </w:r>
      <w:r>
        <w:t>re calculated through the MPSA.</w:t>
      </w:r>
      <w:r w:rsidRPr="00DC47E5">
        <w:t xml:space="preserve"> </w:t>
      </w:r>
      <w:r>
        <w:t xml:space="preserve">The MPSA Licensing Manual is located at </w:t>
      </w:r>
      <w:hyperlink r:id="rId63" w:history="1">
        <w:r w:rsidRPr="00603EE2">
          <w:rPr>
            <w:rStyle w:val="Hyperlink"/>
          </w:rPr>
          <w:t>http://www.microsoftvolumelicensing.com/DocumentSearch.aspx?Mode=1&amp;Category=3</w:t>
        </w:r>
      </w:hyperlink>
    </w:p>
    <w:p w14:paraId="1DAB32C9" w14:textId="77777777" w:rsidR="00DC47E5" w:rsidRDefault="00DC47E5" w:rsidP="00132A99">
      <w:pPr>
        <w:pStyle w:val="ProductList-Body"/>
      </w:pPr>
    </w:p>
    <w:p w14:paraId="4FDCC5A1" w14:textId="77777777" w:rsidR="00132A99" w:rsidRDefault="00132A99" w:rsidP="00132A99">
      <w:pPr>
        <w:pStyle w:val="ProductList-Body"/>
      </w:pPr>
      <w:r>
        <w:t>Minimum number of licenses for which SA is acquired, needed for Training Voucher eligibility varies by program.</w:t>
      </w:r>
    </w:p>
    <w:p w14:paraId="4FDCC5A2" w14:textId="77777777" w:rsidR="00132A99" w:rsidRDefault="00132A99" w:rsidP="004F3C6D">
      <w:pPr>
        <w:pStyle w:val="ProductList-Body"/>
      </w:pPr>
    </w:p>
    <w:tbl>
      <w:tblPr>
        <w:tblStyle w:val="TableGrid"/>
        <w:tblW w:w="0" w:type="auto"/>
        <w:tblInd w:w="-5" w:type="dxa"/>
        <w:tblLook w:val="04A0" w:firstRow="1" w:lastRow="0" w:firstColumn="1" w:lastColumn="0" w:noHBand="0" w:noVBand="1"/>
      </w:tblPr>
      <w:tblGrid>
        <w:gridCol w:w="3660"/>
        <w:gridCol w:w="3480"/>
        <w:gridCol w:w="3480"/>
      </w:tblGrid>
      <w:tr w:rsidR="00132A99" w14:paraId="4FDCC5A6" w14:textId="77777777" w:rsidTr="004C523B">
        <w:trPr>
          <w:tblHeader/>
        </w:trPr>
        <w:tc>
          <w:tcPr>
            <w:tcW w:w="3660" w:type="dxa"/>
            <w:shd w:val="clear" w:color="auto" w:fill="2E74B5" w:themeFill="accent1" w:themeFillShade="BF"/>
            <w:vAlign w:val="center"/>
          </w:tcPr>
          <w:p w14:paraId="4FDCC5A3" w14:textId="77777777" w:rsidR="00132A99" w:rsidRPr="000F032B" w:rsidRDefault="00132A99" w:rsidP="000F032B">
            <w:pPr>
              <w:pStyle w:val="ProductList-Body"/>
              <w:spacing w:before="20" w:after="20"/>
              <w:rPr>
                <w:color w:val="FFFFFF" w:themeColor="background1"/>
              </w:rPr>
            </w:pPr>
            <w:r w:rsidRPr="000F032B">
              <w:rPr>
                <w:color w:val="FFFFFF" w:themeColor="background1"/>
              </w:rPr>
              <w:t>Program</w:t>
            </w:r>
          </w:p>
        </w:tc>
        <w:tc>
          <w:tcPr>
            <w:tcW w:w="3480" w:type="dxa"/>
            <w:shd w:val="clear" w:color="auto" w:fill="2E74B5" w:themeFill="accent1" w:themeFillShade="BF"/>
            <w:vAlign w:val="center"/>
          </w:tcPr>
          <w:p w14:paraId="4FDCC5A4" w14:textId="77777777" w:rsidR="00132A99" w:rsidRPr="000F032B" w:rsidRDefault="00132A99" w:rsidP="000F032B">
            <w:pPr>
              <w:pStyle w:val="ProductList-Body"/>
              <w:spacing w:before="20" w:after="20"/>
              <w:rPr>
                <w:color w:val="FFFFFF" w:themeColor="background1"/>
              </w:rPr>
            </w:pPr>
            <w:r w:rsidRPr="000F032B">
              <w:rPr>
                <w:color w:val="FFFFFF" w:themeColor="background1"/>
              </w:rPr>
              <w:t>Office System Application Pool products</w:t>
            </w:r>
            <w:r w:rsidRPr="000F032B">
              <w:rPr>
                <w:i/>
                <w:color w:val="FFFFFF" w:themeColor="background1"/>
              </w:rPr>
              <w:t xml:space="preserve"> </w:t>
            </w:r>
          </w:p>
        </w:tc>
        <w:tc>
          <w:tcPr>
            <w:tcW w:w="3480" w:type="dxa"/>
            <w:shd w:val="clear" w:color="auto" w:fill="2E74B5" w:themeFill="accent1" w:themeFillShade="BF"/>
            <w:vAlign w:val="center"/>
          </w:tcPr>
          <w:p w14:paraId="4FDCC5A5" w14:textId="77777777" w:rsidR="00132A99" w:rsidRPr="000F032B" w:rsidRDefault="00132A99" w:rsidP="000F032B">
            <w:pPr>
              <w:pStyle w:val="ProductList-Body"/>
              <w:spacing w:before="20" w:after="20"/>
              <w:rPr>
                <w:color w:val="FFFFFF" w:themeColor="background1"/>
              </w:rPr>
            </w:pPr>
            <w:r w:rsidRPr="000F032B">
              <w:rPr>
                <w:color w:val="FFFFFF" w:themeColor="background1"/>
              </w:rPr>
              <w:t>Systems Pool</w:t>
            </w:r>
          </w:p>
        </w:tc>
      </w:tr>
      <w:tr w:rsidR="00132A99" w14:paraId="4FDCC5AA" w14:textId="77777777" w:rsidTr="00F97607">
        <w:tc>
          <w:tcPr>
            <w:tcW w:w="3660" w:type="dxa"/>
            <w:vAlign w:val="center"/>
          </w:tcPr>
          <w:p w14:paraId="4FDCC5A7" w14:textId="77777777" w:rsidR="00132A99" w:rsidRPr="00717EC0" w:rsidRDefault="00132A99" w:rsidP="000F032B">
            <w:pPr>
              <w:pStyle w:val="ProductList-Body"/>
            </w:pPr>
            <w:r w:rsidRPr="00717EC0">
              <w:t>Open Value</w:t>
            </w:r>
          </w:p>
        </w:tc>
        <w:tc>
          <w:tcPr>
            <w:tcW w:w="3480" w:type="dxa"/>
            <w:vAlign w:val="center"/>
          </w:tcPr>
          <w:p w14:paraId="4FDCC5A8" w14:textId="77777777" w:rsidR="00132A99" w:rsidRPr="00717EC0" w:rsidRDefault="00132A99" w:rsidP="000F032B">
            <w:pPr>
              <w:pStyle w:val="ProductList-Body"/>
            </w:pPr>
            <w:r w:rsidRPr="00717EC0">
              <w:t>2 days per 50 licenses (maximum 20 days)</w:t>
            </w:r>
          </w:p>
        </w:tc>
        <w:tc>
          <w:tcPr>
            <w:tcW w:w="3480" w:type="dxa"/>
            <w:vAlign w:val="center"/>
          </w:tcPr>
          <w:p w14:paraId="4FDCC5A9" w14:textId="77777777" w:rsidR="00132A99" w:rsidRPr="00717EC0" w:rsidRDefault="00132A99" w:rsidP="000F032B">
            <w:pPr>
              <w:pStyle w:val="ProductList-Body"/>
            </w:pPr>
            <w:r w:rsidRPr="00717EC0">
              <w:t>1 day per 50 licenses</w:t>
            </w:r>
            <w:r w:rsidR="000F032B">
              <w:t xml:space="preserve"> </w:t>
            </w:r>
            <w:r w:rsidRPr="00717EC0">
              <w:t>(maximum 10 days)</w:t>
            </w:r>
          </w:p>
        </w:tc>
      </w:tr>
      <w:tr w:rsidR="00132A99" w14:paraId="4FDCC5AE" w14:textId="77777777" w:rsidTr="00F97607">
        <w:tc>
          <w:tcPr>
            <w:tcW w:w="3660" w:type="dxa"/>
            <w:vAlign w:val="center"/>
          </w:tcPr>
          <w:p w14:paraId="4FDCC5AB" w14:textId="77777777" w:rsidR="00132A99" w:rsidRPr="00717EC0" w:rsidRDefault="00132A99" w:rsidP="000F032B">
            <w:pPr>
              <w:pStyle w:val="ProductList-Body"/>
              <w:rPr>
                <w:b/>
              </w:rPr>
            </w:pPr>
            <w:r w:rsidRPr="00717EC0">
              <w:t>SAM</w:t>
            </w:r>
            <w:r w:rsidR="000F032B">
              <w:t xml:space="preserve">  </w:t>
            </w:r>
            <w:r w:rsidRPr="00717EC0">
              <w:t>1-249</w:t>
            </w:r>
          </w:p>
        </w:tc>
        <w:tc>
          <w:tcPr>
            <w:tcW w:w="3480" w:type="dxa"/>
            <w:vAlign w:val="center"/>
          </w:tcPr>
          <w:p w14:paraId="4FDCC5AC" w14:textId="77777777" w:rsidR="00132A99" w:rsidRPr="00717EC0" w:rsidRDefault="00132A99" w:rsidP="000F032B">
            <w:pPr>
              <w:pStyle w:val="ProductList-Body"/>
            </w:pPr>
            <w:r w:rsidRPr="00717EC0">
              <w:t>2 days per 50 licenses</w:t>
            </w:r>
          </w:p>
        </w:tc>
        <w:tc>
          <w:tcPr>
            <w:tcW w:w="3480" w:type="dxa"/>
            <w:vAlign w:val="center"/>
          </w:tcPr>
          <w:p w14:paraId="4FDCC5AD" w14:textId="77777777" w:rsidR="00132A99" w:rsidRPr="00717EC0" w:rsidRDefault="00132A99" w:rsidP="000F032B">
            <w:pPr>
              <w:pStyle w:val="ProductList-Body"/>
            </w:pPr>
            <w:r w:rsidRPr="00717EC0">
              <w:t>1 day per 50 licenses</w:t>
            </w:r>
          </w:p>
        </w:tc>
      </w:tr>
      <w:tr w:rsidR="00132A99" w14:paraId="4FDCC5B2" w14:textId="77777777" w:rsidTr="00F97607">
        <w:tc>
          <w:tcPr>
            <w:tcW w:w="3660" w:type="dxa"/>
            <w:vAlign w:val="center"/>
          </w:tcPr>
          <w:p w14:paraId="4FDCC5AF" w14:textId="77777777" w:rsidR="00132A99" w:rsidRPr="00717EC0" w:rsidRDefault="00132A99" w:rsidP="000F032B">
            <w:pPr>
              <w:pStyle w:val="ProductList-Body"/>
            </w:pPr>
            <w:r w:rsidRPr="00717EC0">
              <w:t>SAM</w:t>
            </w:r>
            <w:r w:rsidR="000F032B">
              <w:t xml:space="preserve">  </w:t>
            </w:r>
            <w:r w:rsidRPr="00717EC0">
              <w:t xml:space="preserve">250-2,399 </w:t>
            </w:r>
          </w:p>
        </w:tc>
        <w:tc>
          <w:tcPr>
            <w:tcW w:w="3480" w:type="dxa"/>
            <w:vAlign w:val="center"/>
          </w:tcPr>
          <w:p w14:paraId="4FDCC5B0" w14:textId="77777777" w:rsidR="00132A99" w:rsidRPr="00717EC0" w:rsidRDefault="00132A99" w:rsidP="000F032B">
            <w:pPr>
              <w:pStyle w:val="ProductList-Body"/>
            </w:pPr>
            <w:r w:rsidRPr="00717EC0">
              <w:t>20 days per</w:t>
            </w:r>
            <w:r w:rsidR="000F032B">
              <w:t xml:space="preserve"> </w:t>
            </w:r>
            <w:r w:rsidRPr="00717EC0">
              <w:t>eligible enrollment</w:t>
            </w:r>
          </w:p>
        </w:tc>
        <w:tc>
          <w:tcPr>
            <w:tcW w:w="3480" w:type="dxa"/>
            <w:vAlign w:val="center"/>
          </w:tcPr>
          <w:p w14:paraId="4FDCC5B1" w14:textId="77777777" w:rsidR="00132A99" w:rsidRPr="00717EC0" w:rsidRDefault="00132A99" w:rsidP="000F032B">
            <w:pPr>
              <w:pStyle w:val="ProductList-Body"/>
            </w:pPr>
            <w:r w:rsidRPr="00717EC0">
              <w:t>10 days per</w:t>
            </w:r>
            <w:r w:rsidR="000F032B">
              <w:t xml:space="preserve"> </w:t>
            </w:r>
            <w:r w:rsidRPr="00717EC0">
              <w:t>eligible enrollment</w:t>
            </w:r>
          </w:p>
        </w:tc>
      </w:tr>
      <w:tr w:rsidR="00132A99" w14:paraId="4FDCC5B6" w14:textId="77777777" w:rsidTr="00F97607">
        <w:tc>
          <w:tcPr>
            <w:tcW w:w="3660" w:type="dxa"/>
            <w:vAlign w:val="center"/>
          </w:tcPr>
          <w:p w14:paraId="4FDCC5B3" w14:textId="77777777" w:rsidR="00132A99" w:rsidRPr="00717EC0" w:rsidRDefault="00132A99" w:rsidP="000F032B">
            <w:pPr>
              <w:pStyle w:val="ProductList-Body"/>
              <w:rPr>
                <w:i/>
              </w:rPr>
            </w:pPr>
            <w:r w:rsidRPr="00717EC0">
              <w:t>SAM</w:t>
            </w:r>
            <w:r w:rsidR="000F032B">
              <w:t xml:space="preserve">  </w:t>
            </w:r>
            <w:r w:rsidRPr="00717EC0">
              <w:t>2,400-5,999</w:t>
            </w:r>
          </w:p>
        </w:tc>
        <w:tc>
          <w:tcPr>
            <w:tcW w:w="3480" w:type="dxa"/>
            <w:vAlign w:val="center"/>
          </w:tcPr>
          <w:p w14:paraId="4FDCC5B4" w14:textId="77777777" w:rsidR="00132A99" w:rsidRPr="00717EC0" w:rsidRDefault="00132A99" w:rsidP="000F032B">
            <w:pPr>
              <w:pStyle w:val="ProductList-Body"/>
            </w:pPr>
            <w:r w:rsidRPr="00717EC0">
              <w:t xml:space="preserve">30 days* </w:t>
            </w:r>
          </w:p>
        </w:tc>
        <w:tc>
          <w:tcPr>
            <w:tcW w:w="3480" w:type="dxa"/>
            <w:vAlign w:val="center"/>
          </w:tcPr>
          <w:p w14:paraId="4FDCC5B5" w14:textId="77777777" w:rsidR="00132A99" w:rsidRPr="00717EC0" w:rsidRDefault="00132A99" w:rsidP="000F032B">
            <w:pPr>
              <w:pStyle w:val="ProductList-Body"/>
            </w:pPr>
            <w:r w:rsidRPr="00717EC0">
              <w:t>15 days*</w:t>
            </w:r>
          </w:p>
        </w:tc>
      </w:tr>
      <w:tr w:rsidR="00132A99" w14:paraId="4FDCC5BA" w14:textId="77777777" w:rsidTr="00F97607">
        <w:tc>
          <w:tcPr>
            <w:tcW w:w="3660" w:type="dxa"/>
            <w:vAlign w:val="center"/>
          </w:tcPr>
          <w:p w14:paraId="4FDCC5B7" w14:textId="77777777" w:rsidR="00132A99" w:rsidRPr="00717EC0" w:rsidRDefault="00132A99" w:rsidP="000F032B">
            <w:pPr>
              <w:pStyle w:val="ProductList-Body"/>
              <w:rPr>
                <w:i/>
              </w:rPr>
            </w:pPr>
            <w:r w:rsidRPr="00717EC0">
              <w:t>SAM</w:t>
            </w:r>
            <w:r w:rsidR="000F032B">
              <w:t xml:space="preserve">  </w:t>
            </w:r>
            <w:r w:rsidRPr="00717EC0">
              <w:t>6,000-14,999</w:t>
            </w:r>
          </w:p>
        </w:tc>
        <w:tc>
          <w:tcPr>
            <w:tcW w:w="3480" w:type="dxa"/>
            <w:vAlign w:val="center"/>
          </w:tcPr>
          <w:p w14:paraId="4FDCC5B8" w14:textId="77777777" w:rsidR="00132A99" w:rsidRPr="00717EC0" w:rsidRDefault="00132A99" w:rsidP="000F032B">
            <w:pPr>
              <w:pStyle w:val="ProductList-Body"/>
            </w:pPr>
            <w:r w:rsidRPr="00717EC0">
              <w:t xml:space="preserve">50 days* </w:t>
            </w:r>
          </w:p>
        </w:tc>
        <w:tc>
          <w:tcPr>
            <w:tcW w:w="3480" w:type="dxa"/>
            <w:vAlign w:val="center"/>
          </w:tcPr>
          <w:p w14:paraId="4FDCC5B9" w14:textId="77777777" w:rsidR="00132A99" w:rsidRPr="00717EC0" w:rsidRDefault="00132A99" w:rsidP="000F032B">
            <w:pPr>
              <w:pStyle w:val="ProductList-Body"/>
            </w:pPr>
            <w:r w:rsidRPr="00717EC0">
              <w:t>25 days*</w:t>
            </w:r>
          </w:p>
        </w:tc>
      </w:tr>
      <w:tr w:rsidR="00132A99" w14:paraId="4FDCC5BE" w14:textId="77777777" w:rsidTr="00F97607">
        <w:tc>
          <w:tcPr>
            <w:tcW w:w="3660" w:type="dxa"/>
            <w:vAlign w:val="center"/>
          </w:tcPr>
          <w:p w14:paraId="4FDCC5BB" w14:textId="77777777" w:rsidR="00132A99" w:rsidRPr="00717EC0" w:rsidRDefault="00132A99" w:rsidP="000F032B">
            <w:pPr>
              <w:pStyle w:val="ProductList-Body"/>
              <w:rPr>
                <w:i/>
              </w:rPr>
            </w:pPr>
            <w:r w:rsidRPr="00717EC0">
              <w:t>SAM</w:t>
            </w:r>
            <w:r w:rsidR="000F032B">
              <w:t xml:space="preserve">  </w:t>
            </w:r>
            <w:r w:rsidRPr="00717EC0">
              <w:t>15,000 – 29,999</w:t>
            </w:r>
          </w:p>
        </w:tc>
        <w:tc>
          <w:tcPr>
            <w:tcW w:w="3480" w:type="dxa"/>
            <w:vAlign w:val="center"/>
          </w:tcPr>
          <w:p w14:paraId="4FDCC5BC" w14:textId="77777777" w:rsidR="00132A99" w:rsidRPr="00717EC0" w:rsidRDefault="00132A99" w:rsidP="000F032B">
            <w:pPr>
              <w:pStyle w:val="ProductList-Body"/>
            </w:pPr>
            <w:r w:rsidRPr="00717EC0">
              <w:t>110 days*</w:t>
            </w:r>
          </w:p>
        </w:tc>
        <w:tc>
          <w:tcPr>
            <w:tcW w:w="3480" w:type="dxa"/>
            <w:vAlign w:val="center"/>
          </w:tcPr>
          <w:p w14:paraId="4FDCC5BD" w14:textId="77777777" w:rsidR="00132A99" w:rsidRPr="00717EC0" w:rsidRDefault="00132A99" w:rsidP="000F032B">
            <w:pPr>
              <w:pStyle w:val="ProductList-Body"/>
            </w:pPr>
            <w:r w:rsidRPr="00717EC0">
              <w:t>55 days*</w:t>
            </w:r>
          </w:p>
        </w:tc>
      </w:tr>
      <w:tr w:rsidR="00132A99" w14:paraId="4FDCC5C2" w14:textId="77777777" w:rsidTr="00F97607">
        <w:tc>
          <w:tcPr>
            <w:tcW w:w="3660" w:type="dxa"/>
            <w:vAlign w:val="center"/>
          </w:tcPr>
          <w:p w14:paraId="4FDCC5BF" w14:textId="77777777" w:rsidR="00132A99" w:rsidRPr="00717EC0" w:rsidRDefault="00132A99" w:rsidP="000F032B">
            <w:pPr>
              <w:pStyle w:val="ProductList-Body"/>
              <w:rPr>
                <w:i/>
              </w:rPr>
            </w:pPr>
            <w:r w:rsidRPr="00717EC0">
              <w:t>SAM</w:t>
            </w:r>
            <w:r w:rsidR="000F032B">
              <w:t xml:space="preserve">  </w:t>
            </w:r>
            <w:r w:rsidRPr="00717EC0">
              <w:t>30,000 – 49,999</w:t>
            </w:r>
          </w:p>
        </w:tc>
        <w:tc>
          <w:tcPr>
            <w:tcW w:w="3480" w:type="dxa"/>
            <w:vAlign w:val="center"/>
          </w:tcPr>
          <w:p w14:paraId="4FDCC5C0" w14:textId="77777777" w:rsidR="00132A99" w:rsidRPr="00717EC0" w:rsidRDefault="00132A99" w:rsidP="000F032B">
            <w:pPr>
              <w:pStyle w:val="ProductList-Body"/>
            </w:pPr>
            <w:r w:rsidRPr="00717EC0">
              <w:t>160 days*</w:t>
            </w:r>
          </w:p>
        </w:tc>
        <w:tc>
          <w:tcPr>
            <w:tcW w:w="3480" w:type="dxa"/>
            <w:vAlign w:val="center"/>
          </w:tcPr>
          <w:p w14:paraId="4FDCC5C1" w14:textId="77777777" w:rsidR="00132A99" w:rsidRPr="00717EC0" w:rsidRDefault="00132A99" w:rsidP="000F032B">
            <w:pPr>
              <w:pStyle w:val="ProductList-Body"/>
            </w:pPr>
            <w:r w:rsidRPr="00717EC0">
              <w:t>80 days*</w:t>
            </w:r>
          </w:p>
        </w:tc>
      </w:tr>
      <w:tr w:rsidR="00132A99" w14:paraId="4FDCC5C6" w14:textId="77777777" w:rsidTr="00F97607">
        <w:tc>
          <w:tcPr>
            <w:tcW w:w="3660" w:type="dxa"/>
            <w:vAlign w:val="center"/>
          </w:tcPr>
          <w:p w14:paraId="4FDCC5C3" w14:textId="77777777" w:rsidR="00132A99" w:rsidRPr="00717EC0" w:rsidRDefault="00132A99" w:rsidP="000F032B">
            <w:pPr>
              <w:pStyle w:val="ProductList-Body"/>
              <w:rPr>
                <w:i/>
              </w:rPr>
            </w:pPr>
            <w:r w:rsidRPr="00717EC0">
              <w:t>SAM</w:t>
            </w:r>
            <w:r w:rsidR="000F032B">
              <w:t xml:space="preserve">  </w:t>
            </w:r>
            <w:r w:rsidRPr="00717EC0">
              <w:t>50,000 – 99,999</w:t>
            </w:r>
          </w:p>
        </w:tc>
        <w:tc>
          <w:tcPr>
            <w:tcW w:w="3480" w:type="dxa"/>
            <w:vAlign w:val="center"/>
          </w:tcPr>
          <w:p w14:paraId="4FDCC5C4" w14:textId="77777777" w:rsidR="00132A99" w:rsidRPr="00717EC0" w:rsidRDefault="00132A99" w:rsidP="000F032B">
            <w:pPr>
              <w:pStyle w:val="ProductList-Body"/>
            </w:pPr>
            <w:r w:rsidRPr="00717EC0">
              <w:t>250 days*</w:t>
            </w:r>
          </w:p>
        </w:tc>
        <w:tc>
          <w:tcPr>
            <w:tcW w:w="3480" w:type="dxa"/>
            <w:vAlign w:val="center"/>
          </w:tcPr>
          <w:p w14:paraId="4FDCC5C5" w14:textId="77777777" w:rsidR="00132A99" w:rsidRPr="00717EC0" w:rsidRDefault="00132A99" w:rsidP="000F032B">
            <w:pPr>
              <w:pStyle w:val="ProductList-Body"/>
            </w:pPr>
            <w:r w:rsidRPr="00717EC0">
              <w:t>125 days*</w:t>
            </w:r>
          </w:p>
        </w:tc>
      </w:tr>
      <w:tr w:rsidR="00132A99" w14:paraId="4FDCC5CA" w14:textId="77777777" w:rsidTr="00F97607">
        <w:tc>
          <w:tcPr>
            <w:tcW w:w="3660" w:type="dxa"/>
            <w:vAlign w:val="center"/>
          </w:tcPr>
          <w:p w14:paraId="4FDCC5C7" w14:textId="77777777" w:rsidR="00132A99" w:rsidRPr="00717EC0" w:rsidRDefault="00132A99" w:rsidP="000F032B">
            <w:pPr>
              <w:pStyle w:val="ProductList-Body"/>
              <w:rPr>
                <w:b/>
              </w:rPr>
            </w:pPr>
            <w:r w:rsidRPr="00717EC0">
              <w:t>SAM</w:t>
            </w:r>
            <w:r w:rsidR="000F032B">
              <w:t xml:space="preserve">  </w:t>
            </w:r>
            <w:r w:rsidRPr="00717EC0">
              <w:t>100,000 – 199,999</w:t>
            </w:r>
          </w:p>
        </w:tc>
        <w:tc>
          <w:tcPr>
            <w:tcW w:w="3480" w:type="dxa"/>
            <w:vAlign w:val="center"/>
          </w:tcPr>
          <w:p w14:paraId="4FDCC5C8" w14:textId="77777777" w:rsidR="00132A99" w:rsidRPr="00717EC0" w:rsidRDefault="00132A99" w:rsidP="000F032B">
            <w:pPr>
              <w:pStyle w:val="ProductList-Body"/>
            </w:pPr>
            <w:r w:rsidRPr="00717EC0">
              <w:t>400 days*</w:t>
            </w:r>
          </w:p>
        </w:tc>
        <w:tc>
          <w:tcPr>
            <w:tcW w:w="3480" w:type="dxa"/>
            <w:vAlign w:val="center"/>
          </w:tcPr>
          <w:p w14:paraId="4FDCC5C9" w14:textId="77777777" w:rsidR="00132A99" w:rsidRPr="00717EC0" w:rsidRDefault="00132A99" w:rsidP="000F032B">
            <w:pPr>
              <w:pStyle w:val="ProductList-Body"/>
            </w:pPr>
            <w:r w:rsidRPr="00717EC0">
              <w:t>200 days*</w:t>
            </w:r>
          </w:p>
        </w:tc>
      </w:tr>
      <w:tr w:rsidR="00132A99" w14:paraId="4FDCC5CE" w14:textId="77777777" w:rsidTr="00F97607">
        <w:tc>
          <w:tcPr>
            <w:tcW w:w="3660" w:type="dxa"/>
            <w:vAlign w:val="center"/>
          </w:tcPr>
          <w:p w14:paraId="4FDCC5CB" w14:textId="77777777" w:rsidR="00132A99" w:rsidRPr="00717EC0" w:rsidRDefault="00132A99" w:rsidP="000F032B">
            <w:pPr>
              <w:pStyle w:val="ProductList-Body"/>
              <w:rPr>
                <w:b/>
              </w:rPr>
            </w:pPr>
            <w:r w:rsidRPr="00717EC0">
              <w:t>SAM</w:t>
            </w:r>
            <w:r w:rsidR="000F032B">
              <w:t xml:space="preserve">  </w:t>
            </w:r>
            <w:r w:rsidRPr="00717EC0">
              <w:t>200,000 – 399,999</w:t>
            </w:r>
          </w:p>
        </w:tc>
        <w:tc>
          <w:tcPr>
            <w:tcW w:w="3480" w:type="dxa"/>
            <w:vAlign w:val="center"/>
          </w:tcPr>
          <w:p w14:paraId="4FDCC5CC" w14:textId="77777777" w:rsidR="00132A99" w:rsidRPr="00717EC0" w:rsidRDefault="00132A99" w:rsidP="000F032B">
            <w:pPr>
              <w:pStyle w:val="ProductList-Body"/>
            </w:pPr>
            <w:r w:rsidRPr="00717EC0">
              <w:t>600 days*</w:t>
            </w:r>
          </w:p>
        </w:tc>
        <w:tc>
          <w:tcPr>
            <w:tcW w:w="3480" w:type="dxa"/>
            <w:vAlign w:val="center"/>
          </w:tcPr>
          <w:p w14:paraId="4FDCC5CD" w14:textId="77777777" w:rsidR="00132A99" w:rsidRPr="00717EC0" w:rsidRDefault="00132A99" w:rsidP="000F032B">
            <w:pPr>
              <w:pStyle w:val="ProductList-Body"/>
            </w:pPr>
            <w:r w:rsidRPr="00717EC0">
              <w:t>300 days*</w:t>
            </w:r>
          </w:p>
        </w:tc>
      </w:tr>
      <w:tr w:rsidR="00132A99" w14:paraId="4FDCC5D2" w14:textId="77777777" w:rsidTr="00F97607">
        <w:tc>
          <w:tcPr>
            <w:tcW w:w="3660" w:type="dxa"/>
            <w:vAlign w:val="center"/>
          </w:tcPr>
          <w:p w14:paraId="4FDCC5CF" w14:textId="77777777" w:rsidR="00132A99" w:rsidRPr="00717EC0" w:rsidRDefault="00132A99" w:rsidP="00F97607">
            <w:pPr>
              <w:pStyle w:val="ProductList-Body"/>
              <w:tabs>
                <w:tab w:val="clear" w:pos="158"/>
                <w:tab w:val="left" w:pos="162"/>
              </w:tabs>
              <w:rPr>
                <w:b/>
              </w:rPr>
            </w:pPr>
            <w:r w:rsidRPr="00717EC0">
              <w:t>SAM</w:t>
            </w:r>
            <w:r w:rsidR="000F032B">
              <w:t xml:space="preserve">  </w:t>
            </w:r>
            <w:r w:rsidRPr="00717EC0">
              <w:t>400,000 – 599,999</w:t>
            </w:r>
          </w:p>
        </w:tc>
        <w:tc>
          <w:tcPr>
            <w:tcW w:w="3480" w:type="dxa"/>
            <w:vAlign w:val="center"/>
          </w:tcPr>
          <w:p w14:paraId="4FDCC5D0" w14:textId="77777777" w:rsidR="00132A99" w:rsidRPr="00717EC0" w:rsidRDefault="00132A99" w:rsidP="000F032B">
            <w:pPr>
              <w:pStyle w:val="ProductList-Body"/>
            </w:pPr>
            <w:r w:rsidRPr="00717EC0">
              <w:t>800 days*</w:t>
            </w:r>
          </w:p>
        </w:tc>
        <w:tc>
          <w:tcPr>
            <w:tcW w:w="3480" w:type="dxa"/>
            <w:vAlign w:val="center"/>
          </w:tcPr>
          <w:p w14:paraId="4FDCC5D1" w14:textId="77777777" w:rsidR="00132A99" w:rsidRPr="00717EC0" w:rsidRDefault="00132A99" w:rsidP="000F032B">
            <w:pPr>
              <w:pStyle w:val="ProductList-Body"/>
            </w:pPr>
            <w:r w:rsidRPr="00717EC0">
              <w:t>400 days*</w:t>
            </w:r>
          </w:p>
        </w:tc>
      </w:tr>
      <w:tr w:rsidR="00132A99" w14:paraId="4FDCC5D6" w14:textId="77777777" w:rsidTr="00F97607">
        <w:tc>
          <w:tcPr>
            <w:tcW w:w="3660" w:type="dxa"/>
            <w:vAlign w:val="center"/>
          </w:tcPr>
          <w:p w14:paraId="4FDCC5D3" w14:textId="77777777" w:rsidR="00132A99" w:rsidRPr="00717EC0" w:rsidRDefault="00132A99" w:rsidP="000F032B">
            <w:pPr>
              <w:pStyle w:val="ProductList-Body"/>
              <w:rPr>
                <w:b/>
              </w:rPr>
            </w:pPr>
            <w:r w:rsidRPr="00717EC0">
              <w:t>SAM</w:t>
            </w:r>
            <w:r w:rsidR="000F032B">
              <w:t xml:space="preserve">  </w:t>
            </w:r>
            <w:r w:rsidRPr="00717EC0">
              <w:t>600,000 +</w:t>
            </w:r>
          </w:p>
        </w:tc>
        <w:tc>
          <w:tcPr>
            <w:tcW w:w="3480" w:type="dxa"/>
            <w:vAlign w:val="center"/>
          </w:tcPr>
          <w:p w14:paraId="4FDCC5D4" w14:textId="77777777" w:rsidR="00132A99" w:rsidRPr="00717EC0" w:rsidRDefault="00132A99" w:rsidP="000F032B">
            <w:pPr>
              <w:pStyle w:val="ProductList-Body"/>
            </w:pPr>
            <w:r w:rsidRPr="00717EC0">
              <w:t>1400 days*</w:t>
            </w:r>
          </w:p>
        </w:tc>
        <w:tc>
          <w:tcPr>
            <w:tcW w:w="3480" w:type="dxa"/>
            <w:vAlign w:val="center"/>
          </w:tcPr>
          <w:p w14:paraId="4FDCC5D5" w14:textId="77777777" w:rsidR="00132A99" w:rsidRPr="00717EC0" w:rsidRDefault="00132A99" w:rsidP="000F032B">
            <w:pPr>
              <w:pStyle w:val="ProductList-Body"/>
            </w:pPr>
            <w:r w:rsidRPr="00717EC0">
              <w:t>700 days*</w:t>
            </w:r>
          </w:p>
        </w:tc>
      </w:tr>
    </w:tbl>
    <w:p w14:paraId="4FDCC5D7" w14:textId="77777777" w:rsidR="000F032B" w:rsidRDefault="000F032B" w:rsidP="00F97607">
      <w:pPr>
        <w:pStyle w:val="ProductList-Body"/>
        <w:tabs>
          <w:tab w:val="clear" w:pos="158"/>
          <w:tab w:val="left" w:pos="270"/>
        </w:tabs>
      </w:pPr>
      <w:r>
        <w:t xml:space="preserve">Note: </w:t>
      </w:r>
      <w:r w:rsidRPr="000F032B">
        <w:rPr>
          <w:i/>
        </w:rPr>
        <w:t>Training credits available based on a full 3 year enrollment or agreement (see below for details).</w:t>
      </w:r>
      <w:r>
        <w:t xml:space="preserve">  </w:t>
      </w:r>
    </w:p>
    <w:p w14:paraId="4FDCC5D8" w14:textId="23A0BE1E" w:rsidR="000F032B" w:rsidRPr="000F032B" w:rsidRDefault="000F032B" w:rsidP="00F97607">
      <w:pPr>
        <w:pStyle w:val="ProductList-Body"/>
        <w:tabs>
          <w:tab w:val="clear" w:pos="158"/>
          <w:tab w:val="left" w:pos="270"/>
        </w:tabs>
        <w:rPr>
          <w:i/>
        </w:rPr>
      </w:pPr>
      <w:r w:rsidRPr="000F032B">
        <w:rPr>
          <w:i/>
        </w:rPr>
        <w:t xml:space="preserve">Please </w:t>
      </w:r>
      <w:r w:rsidR="00867D3C">
        <w:rPr>
          <w:i/>
        </w:rPr>
        <w:t>refer</w:t>
      </w:r>
      <w:r w:rsidR="00B608EC">
        <w:rPr>
          <w:i/>
        </w:rPr>
        <w:t xml:space="preserve"> to</w:t>
      </w:r>
      <w:r w:rsidRPr="000F032B">
        <w:rPr>
          <w:i/>
        </w:rPr>
        <w:t xml:space="preserve"> table with Office System Application</w:t>
      </w:r>
    </w:p>
    <w:p w14:paraId="4FDCC5D9" w14:textId="77777777" w:rsidR="000F032B" w:rsidRDefault="000F032B" w:rsidP="00F97607">
      <w:pPr>
        <w:pStyle w:val="ProductList-Body"/>
        <w:tabs>
          <w:tab w:val="clear" w:pos="158"/>
          <w:tab w:val="left" w:pos="270"/>
        </w:tabs>
      </w:pPr>
      <w:r>
        <w:t>*</w:t>
      </w:r>
      <w:r w:rsidRPr="000F032B">
        <w:rPr>
          <w:i/>
        </w:rPr>
        <w:t>Number of days per eligible enrollment or agreement.</w:t>
      </w:r>
    </w:p>
    <w:p w14:paraId="4FDCC5DA" w14:textId="77777777" w:rsidR="000F032B" w:rsidRDefault="000F032B" w:rsidP="000F032B">
      <w:pPr>
        <w:pStyle w:val="ProductList-Body"/>
      </w:pPr>
    </w:p>
    <w:p w14:paraId="2BAB4ED8" w14:textId="77777777" w:rsidR="00C0319E" w:rsidRDefault="00C0319E" w:rsidP="00D73C40">
      <w:pPr>
        <w:pStyle w:val="ProductList-Body"/>
        <w:numPr>
          <w:ilvl w:val="0"/>
          <w:numId w:val="21"/>
        </w:numPr>
        <w:ind w:left="450" w:hanging="270"/>
      </w:pPr>
      <w:r w:rsidRPr="00C0319E">
        <w:t>Not all courses are available in all languages.</w:t>
      </w:r>
    </w:p>
    <w:p w14:paraId="4FDCC5DB" w14:textId="318E0453" w:rsidR="000F032B" w:rsidRDefault="000F032B" w:rsidP="00D73C40">
      <w:pPr>
        <w:pStyle w:val="ProductList-Body"/>
        <w:numPr>
          <w:ilvl w:val="0"/>
          <w:numId w:val="21"/>
        </w:numPr>
        <w:ind w:left="450" w:hanging="270"/>
      </w:pPr>
      <w:r>
        <w:t xml:space="preserve">Local policies </w:t>
      </w:r>
      <w:r w:rsidR="00577174">
        <w:t xml:space="preserve">and Terms of Usage </w:t>
      </w:r>
      <w:r>
        <w:t>established by the Microsoft Learning Partner apply.</w:t>
      </w:r>
    </w:p>
    <w:p w14:paraId="4FDCC5DC" w14:textId="77777777" w:rsidR="000F032B" w:rsidRDefault="000F032B" w:rsidP="00D73C40">
      <w:pPr>
        <w:pStyle w:val="ProductList-Body"/>
        <w:numPr>
          <w:ilvl w:val="0"/>
          <w:numId w:val="21"/>
        </w:numPr>
        <w:ind w:left="450" w:hanging="270"/>
      </w:pPr>
      <w:r>
        <w:t>Benefit Managers have the ability to revoke a voucher in assigned status up to the class cancellation date established by the Microsoft Learning Partner.</w:t>
      </w:r>
    </w:p>
    <w:p w14:paraId="4FDCC5DD" w14:textId="77777777" w:rsidR="000F032B" w:rsidRDefault="000F032B" w:rsidP="00D73C40">
      <w:pPr>
        <w:pStyle w:val="ProductList-Body"/>
        <w:numPr>
          <w:ilvl w:val="0"/>
          <w:numId w:val="21"/>
        </w:numPr>
        <w:ind w:left="450" w:hanging="270"/>
      </w:pPr>
      <w:r>
        <w:t>Any course days not covered by the voucher will need to be paid by the person who receives the training.</w:t>
      </w:r>
    </w:p>
    <w:p w14:paraId="4FDCC5DE" w14:textId="77777777" w:rsidR="000F032B" w:rsidRDefault="000F032B" w:rsidP="00D73C40">
      <w:pPr>
        <w:pStyle w:val="ProductList-Body"/>
        <w:numPr>
          <w:ilvl w:val="0"/>
          <w:numId w:val="21"/>
        </w:numPr>
        <w:ind w:left="450" w:hanging="270"/>
      </w:pPr>
      <w:r>
        <w:t>Any voucher days in excess of the amount of days applied to a particular class will be returned to the pool of days available to be re-assigned by the Benefit Managers.</w:t>
      </w:r>
    </w:p>
    <w:p w14:paraId="4FDCC5DF" w14:textId="77777777" w:rsidR="000F032B" w:rsidRDefault="000F032B" w:rsidP="00D73C40">
      <w:pPr>
        <w:pStyle w:val="ProductList-Body"/>
        <w:numPr>
          <w:ilvl w:val="0"/>
          <w:numId w:val="21"/>
        </w:numPr>
        <w:ind w:left="450" w:hanging="270"/>
      </w:pPr>
      <w:r>
        <w:t>Courses delivered in an accelerated format require voucher days equivalent to the number of course days for the normal course delivery.</w:t>
      </w:r>
    </w:p>
    <w:p w14:paraId="4FDCC5E0" w14:textId="69DCD748" w:rsidR="000F032B" w:rsidRDefault="000F032B" w:rsidP="00D73C40">
      <w:pPr>
        <w:pStyle w:val="ProductList-Body"/>
        <w:numPr>
          <w:ilvl w:val="0"/>
          <w:numId w:val="21"/>
        </w:numPr>
        <w:ind w:left="450" w:hanging="270"/>
      </w:pPr>
      <w:r>
        <w:t>The voucher is only redeemable for days of instructor-led training with qualified Microsoft Learning Partners on approved courses.  Custom courses (other than accelerated delivery of approved courses</w:t>
      </w:r>
      <w:r w:rsidR="00C0319E">
        <w:t xml:space="preserve"> or custom courses compiled solely from approved courses</w:t>
      </w:r>
      <w:r>
        <w:t xml:space="preserve">) are not eligible for coverage by these vouchers.  For information regarding approved courses, please visit </w:t>
      </w:r>
      <w:hyperlink r:id="rId64" w:history="1">
        <w:r w:rsidR="00B8103D" w:rsidRPr="009A22C1">
          <w:rPr>
            <w:rStyle w:val="Hyperlink"/>
          </w:rPr>
          <w:t>http://www.microsoft.com/learning/sa/training.mspx</w:t>
        </w:r>
      </w:hyperlink>
      <w:r>
        <w:t>.</w:t>
      </w:r>
    </w:p>
    <w:p w14:paraId="4FDCC5E1" w14:textId="77777777" w:rsidR="000F032B" w:rsidRDefault="000F032B" w:rsidP="00D73C40">
      <w:pPr>
        <w:pStyle w:val="ProductList-Body"/>
        <w:numPr>
          <w:ilvl w:val="0"/>
          <w:numId w:val="21"/>
        </w:numPr>
        <w:ind w:left="450" w:hanging="270"/>
      </w:pPr>
      <w:r>
        <w:t xml:space="preserve">Vouchers cannot be used to cover any fees related to a customer not showing up for a reserved course.  All fees related to “No Shows” are the responsibility of the customer. </w:t>
      </w:r>
    </w:p>
    <w:p w14:paraId="4FDCC5E2" w14:textId="77777777" w:rsidR="000F032B" w:rsidRDefault="000F032B" w:rsidP="00D73C40">
      <w:pPr>
        <w:pStyle w:val="ProductList-Body"/>
        <w:numPr>
          <w:ilvl w:val="0"/>
          <w:numId w:val="21"/>
        </w:numPr>
        <w:ind w:left="450" w:hanging="270"/>
      </w:pPr>
      <w:r>
        <w:t xml:space="preserve">Vouchers may only be redeemed by the individual approved by the customer to use the voucher. </w:t>
      </w:r>
    </w:p>
    <w:p w14:paraId="4FDCC5E3" w14:textId="77777777" w:rsidR="000F032B" w:rsidRDefault="000F032B" w:rsidP="00D73C40">
      <w:pPr>
        <w:pStyle w:val="ProductList-Body"/>
        <w:numPr>
          <w:ilvl w:val="0"/>
          <w:numId w:val="21"/>
        </w:numPr>
        <w:ind w:left="450" w:hanging="270"/>
      </w:pPr>
      <w:r>
        <w:t>Vouchers may not be exchanged for cash, monies or other valuable considerations.</w:t>
      </w:r>
    </w:p>
    <w:p w14:paraId="4FDCC5E4" w14:textId="77777777" w:rsidR="000F032B" w:rsidRDefault="000F032B" w:rsidP="00D73C40">
      <w:pPr>
        <w:pStyle w:val="ProductList-Body"/>
        <w:numPr>
          <w:ilvl w:val="0"/>
          <w:numId w:val="21"/>
        </w:numPr>
        <w:ind w:left="450" w:hanging="270"/>
      </w:pPr>
      <w:r>
        <w:t>Vouchers must be assigned during the SA coverage period.</w:t>
      </w:r>
    </w:p>
    <w:p w14:paraId="4FDCC5E5" w14:textId="77777777" w:rsidR="000F032B" w:rsidRDefault="000F032B" w:rsidP="00D73C40">
      <w:pPr>
        <w:pStyle w:val="ProductList-Body"/>
        <w:numPr>
          <w:ilvl w:val="0"/>
          <w:numId w:val="21"/>
        </w:numPr>
        <w:ind w:left="450" w:hanging="270"/>
      </w:pPr>
      <w:r>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4FDCC5E6" w14:textId="77777777" w:rsidR="000F032B" w:rsidRDefault="000F032B" w:rsidP="00D73C40">
      <w:pPr>
        <w:pStyle w:val="ProductList-Body"/>
        <w:numPr>
          <w:ilvl w:val="0"/>
          <w:numId w:val="21"/>
        </w:numPr>
        <w:ind w:left="450" w:hanging="270"/>
      </w:pPr>
      <w:r>
        <w:t>With the exception of Demonstration Sessions, one Training Voucher day is equal to the equivalent of one training session day.  For Demonstration Sessions, one Training Voucher day is equal to one Demonstration Session.</w:t>
      </w:r>
    </w:p>
    <w:p w14:paraId="4FDCC5E7" w14:textId="77777777" w:rsidR="000F032B" w:rsidRDefault="000F032B" w:rsidP="00D73C40">
      <w:pPr>
        <w:pStyle w:val="ProductList-Body"/>
        <w:numPr>
          <w:ilvl w:val="0"/>
          <w:numId w:val="21"/>
        </w:numPr>
        <w:ind w:left="450" w:hanging="270"/>
      </w:pPr>
      <w:r>
        <w:t>Customers must redeem Training Vouchers for Demonstration Sessions sets of four or more</w:t>
      </w:r>
    </w:p>
    <w:p w14:paraId="4FDCC5E8" w14:textId="77777777" w:rsidR="000F032B" w:rsidRDefault="000F032B" w:rsidP="00D73C40">
      <w:pPr>
        <w:pStyle w:val="ProductList-Body"/>
        <w:numPr>
          <w:ilvl w:val="0"/>
          <w:numId w:val="21"/>
        </w:numPr>
        <w:ind w:left="450" w:hanging="270"/>
      </w:pPr>
      <w:r>
        <w:t>Training Vouchers redeemed for Demonstration Sessions, unlike Training Vouchers redeemed for other training sessions, are not limited to a single individual.</w:t>
      </w:r>
    </w:p>
    <w:p w14:paraId="4FDCC5E9" w14:textId="77777777" w:rsidR="000F032B" w:rsidRDefault="000F032B" w:rsidP="00D73C40">
      <w:pPr>
        <w:pStyle w:val="ProductList-Body"/>
        <w:numPr>
          <w:ilvl w:val="0"/>
          <w:numId w:val="21"/>
        </w:numPr>
        <w:ind w:left="450" w:hanging="270"/>
      </w:pPr>
      <w:r>
        <w:t xml:space="preserve">Vouchers may be used to reserve training with only one qualified Microsoft Learning Partner at a time. </w:t>
      </w:r>
    </w:p>
    <w:p w14:paraId="4FDCC5EA" w14:textId="77777777" w:rsidR="000F032B" w:rsidRDefault="000F032B" w:rsidP="00D73C40">
      <w:pPr>
        <w:pStyle w:val="ProductList-Body"/>
        <w:numPr>
          <w:ilvl w:val="0"/>
          <w:numId w:val="21"/>
        </w:numPr>
        <w:ind w:left="450" w:hanging="270"/>
      </w:pPr>
      <w:r>
        <w:t>The Microsoft Learning Partner reserves the right to cancel a class according to local cancellation policy.</w:t>
      </w:r>
    </w:p>
    <w:p w14:paraId="4FDCC5EB" w14:textId="77777777" w:rsidR="000F032B" w:rsidRDefault="000F032B" w:rsidP="00D73C40">
      <w:pPr>
        <w:pStyle w:val="ProductList-Body"/>
        <w:numPr>
          <w:ilvl w:val="0"/>
          <w:numId w:val="21"/>
        </w:numPr>
        <w:ind w:left="450" w:hanging="270"/>
      </w:pPr>
      <w:r>
        <w:t xml:space="preserve">Vouchers are valid only with participating Microsoft Learning Partners. They can be used with any qualified Microsoft Learning Partner worldwide.  </w:t>
      </w:r>
    </w:p>
    <w:p w14:paraId="4FDCC5EC" w14:textId="536FFBEB" w:rsidR="000F032B" w:rsidRDefault="000F032B" w:rsidP="00D73C40">
      <w:pPr>
        <w:pStyle w:val="ProductList-Body"/>
        <w:numPr>
          <w:ilvl w:val="0"/>
          <w:numId w:val="21"/>
        </w:numPr>
        <w:ind w:left="450" w:hanging="270"/>
      </w:pPr>
      <w:r>
        <w:t xml:space="preserve">Customers must provide the Microsoft Learning Partner with the voucher information they would like to apply towards the course prior to the end of the course in order to use the voucher as payment for the course.  </w:t>
      </w:r>
    </w:p>
    <w:p w14:paraId="4FDCC5ED" w14:textId="77777777" w:rsidR="000F032B" w:rsidRDefault="000F032B" w:rsidP="00D73C40">
      <w:pPr>
        <w:pStyle w:val="ProductList-Body"/>
        <w:numPr>
          <w:ilvl w:val="0"/>
          <w:numId w:val="21"/>
        </w:numPr>
        <w:ind w:left="450" w:hanging="270"/>
      </w:pPr>
      <w:r>
        <w:t>Microsoft is not responsible for lost, stolen, misplaced or misused vouchers.</w:t>
      </w:r>
    </w:p>
    <w:p w14:paraId="4FDCC5EE" w14:textId="77777777" w:rsidR="000F032B" w:rsidRDefault="000F032B" w:rsidP="00D73C40">
      <w:pPr>
        <w:pStyle w:val="ProductList-Body"/>
        <w:numPr>
          <w:ilvl w:val="0"/>
          <w:numId w:val="21"/>
        </w:numPr>
        <w:ind w:left="450" w:hanging="270"/>
      </w:pPr>
      <w:r>
        <w:t>Reduction of the number of qualifying licenses for which SA is acquired as a result of returns and other billing adjustments, where allowed, may lower the customer’s Training Vouchers service level eligibility.</w:t>
      </w:r>
    </w:p>
    <w:p w14:paraId="4FDCC5EF" w14:textId="77777777" w:rsidR="000F032B" w:rsidRDefault="000F032B" w:rsidP="00D73C40">
      <w:pPr>
        <w:pStyle w:val="ProductList-Body"/>
        <w:numPr>
          <w:ilvl w:val="0"/>
          <w:numId w:val="21"/>
        </w:numPr>
        <w:ind w:left="450" w:hanging="270"/>
      </w:pPr>
      <w:r>
        <w:t>Vouchers can be redeemed by only the customer who qualifies for the benefit.</w:t>
      </w:r>
    </w:p>
    <w:p w14:paraId="4FDCC5F0" w14:textId="77777777" w:rsidR="000F032B" w:rsidRDefault="000F032B" w:rsidP="00D73C40">
      <w:pPr>
        <w:pStyle w:val="ProductList-Body"/>
        <w:numPr>
          <w:ilvl w:val="0"/>
          <w:numId w:val="21"/>
        </w:numPr>
        <w:ind w:left="450" w:hanging="270"/>
      </w:pPr>
      <w:r>
        <w:t>Services provided under vouchers are provided under an agreement between Customer and the Qualified Provider; Microsoft is not responsible for any work or failure on the part of the Qualified Provider related to the services</w:t>
      </w:r>
    </w:p>
    <w:p w14:paraId="4FDCC5F1" w14:textId="77777777" w:rsidR="000F032B" w:rsidRDefault="000F032B" w:rsidP="00D73C40">
      <w:pPr>
        <w:pStyle w:val="ProductList-Body"/>
        <w:numPr>
          <w:ilvl w:val="0"/>
          <w:numId w:val="21"/>
        </w:numPr>
        <w:ind w:left="450" w:hanging="270"/>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DCC5F2" w14:textId="77777777" w:rsidR="000F032B" w:rsidRDefault="000F032B" w:rsidP="000F032B">
      <w:pPr>
        <w:pStyle w:val="ProductList-Body"/>
      </w:pPr>
    </w:p>
    <w:p w14:paraId="4FDCC5F3" w14:textId="77777777" w:rsidR="000F032B" w:rsidRPr="000F032B" w:rsidRDefault="000F032B" w:rsidP="00432379">
      <w:pPr>
        <w:pStyle w:val="ProductList-SubSubSectionHeading"/>
        <w:outlineLvl w:val="2"/>
        <w:rPr>
          <w:b/>
        </w:rPr>
      </w:pPr>
      <w:bookmarkStart w:id="1556" w:name="_Toc379797446"/>
      <w:bookmarkStart w:id="1557" w:name="_Toc380513482"/>
      <w:bookmarkStart w:id="1558" w:name="_Toc380655532"/>
      <w:bookmarkStart w:id="1559" w:name="_Toc413390910"/>
      <w:r w:rsidRPr="004925A1">
        <w:rPr>
          <w:b/>
          <w:color w:val="00188F"/>
        </w:rPr>
        <w:t>E-Learning</w:t>
      </w:r>
      <w:bookmarkEnd w:id="1556"/>
      <w:bookmarkEnd w:id="1557"/>
      <w:bookmarkEnd w:id="1558"/>
      <w:bookmarkEnd w:id="1559"/>
    </w:p>
    <w:p w14:paraId="4FDCC5F4" w14:textId="0FDCAF64" w:rsidR="000F032B" w:rsidRDefault="000F032B" w:rsidP="000F032B">
      <w:pPr>
        <w:pStyle w:val="ProductList-Body"/>
      </w:pPr>
      <w:r>
        <w:t xml:space="preserve">This benefit varies by Applications, Systems, and Servers. Eligible customers will receive one access code (for Applications, Systems, </w:t>
      </w:r>
      <w:r w:rsidR="00241D62">
        <w:t>and Servers</w:t>
      </w:r>
      <w:r>
        <w:t xml:space="preserve">) per qualifying enrollment/agreement.  Customers may also download SCORM-compliant, content-only E-learning files (for </w:t>
      </w:r>
      <w:r w:rsidR="00C0319E">
        <w:t xml:space="preserve">select </w:t>
      </w:r>
      <w:r>
        <w:t xml:space="preserve">Applications and Systems) from VLSC for import into their Learning Management System (LMS).  There is no access code necessary to download files from VLSC. </w:t>
      </w:r>
      <w:r w:rsidR="00500791">
        <w:t xml:space="preserve">MPSA customers download files through the Microsoft Volume Licensing Center (MVLC). </w:t>
      </w:r>
      <w:r>
        <w:t xml:space="preserve">Enterprise Agreement and Select </w:t>
      </w:r>
      <w:r w:rsidR="00500791">
        <w:t xml:space="preserve">Plus </w:t>
      </w:r>
      <w:r>
        <w:t xml:space="preserve">customers may obtain SCORM-compliant content (for Applications and Systems) via download or DVD, whereas Open and Open Value customer may obtain SCORM-compliant content (for Applications and Systems) via DVD only. </w:t>
      </w:r>
    </w:p>
    <w:p w14:paraId="4FDCC5F5" w14:textId="77777777" w:rsidR="000F032B" w:rsidRDefault="000F032B" w:rsidP="000F032B">
      <w:pPr>
        <w:pStyle w:val="ProductList-Body"/>
      </w:pPr>
    </w:p>
    <w:p w14:paraId="4FDCC5F6" w14:textId="4231949E" w:rsidR="000F032B" w:rsidRDefault="000F032B" w:rsidP="000F032B">
      <w:pPr>
        <w:pStyle w:val="ProductList-Body"/>
      </w:pPr>
      <w:r>
        <w:t xml:space="preserve">The maximum number of users for which a customer may use the E-Learning training is equal to the number of licensed copies of qualifying products that the customer has enrolled in SA. Customers must designate one user for each qualifying license.  Access cannot be transferred from one user to another.  </w:t>
      </w:r>
    </w:p>
    <w:p w14:paraId="4FDCC5F7" w14:textId="77777777" w:rsidR="000F032B" w:rsidRDefault="000F032B" w:rsidP="000F032B">
      <w:pPr>
        <w:pStyle w:val="ProductList-Body"/>
      </w:pPr>
    </w:p>
    <w:p w14:paraId="4FDCC5F8" w14:textId="77777777" w:rsidR="000F032B" w:rsidRDefault="000F032B" w:rsidP="000F032B">
      <w:pPr>
        <w:pStyle w:val="ProductList-Body"/>
      </w:pPr>
      <w:r>
        <w:t xml:space="preserve">Eligible customers may purchase E-learning kits at a regional fulfillment center if the online option is not sufficient. </w:t>
      </w:r>
    </w:p>
    <w:p w14:paraId="4FDCC5F9" w14:textId="77777777" w:rsidR="000F032B" w:rsidRDefault="000F032B" w:rsidP="000F032B">
      <w:pPr>
        <w:pStyle w:val="ProductList-Body"/>
      </w:pPr>
      <w:r>
        <w:t xml:space="preserve">Customers’ deployment and use of the E-Learning courses are subject to the terms and conditions of their license agreement.  </w:t>
      </w:r>
    </w:p>
    <w:p w14:paraId="4FDCC5FA" w14:textId="77777777" w:rsidR="000F032B" w:rsidRDefault="000F032B" w:rsidP="000F032B">
      <w:pPr>
        <w:pStyle w:val="ProductList-Body"/>
      </w:pPr>
    </w:p>
    <w:p w14:paraId="4FDCC5FB" w14:textId="2DF5E4A9" w:rsidR="000F032B" w:rsidRPr="000F032B" w:rsidRDefault="000F032B" w:rsidP="000F032B">
      <w:pPr>
        <w:pStyle w:val="ProductList-Body"/>
        <w:rPr>
          <w:b/>
        </w:rPr>
      </w:pPr>
      <w:bookmarkStart w:id="1560" w:name="SA_ELearning"/>
      <w:r w:rsidRPr="004925A1">
        <w:rPr>
          <w:b/>
          <w:color w:val="00188F"/>
        </w:rPr>
        <w:t>E-Learning</w:t>
      </w:r>
      <w:bookmarkEnd w:id="1560"/>
    </w:p>
    <w:p w14:paraId="4FDCC5FC" w14:textId="031F5907" w:rsidR="000F032B" w:rsidRDefault="000F032B" w:rsidP="000F032B">
      <w:pPr>
        <w:pStyle w:val="ProductList-Body"/>
      </w:pPr>
      <w:r>
        <w:t xml:space="preserve">Customers with SA for qualifying Application or System </w:t>
      </w:r>
      <w:r w:rsidR="00852623">
        <w:t>P</w:t>
      </w:r>
      <w:r>
        <w:t>roducts are eligible to use hosted E-Learning courses, and SCORM-compliant content. Customers with qualifying Server Products are eligible to use hosted E-Learning Server courses but not SCORM-compliant content.</w:t>
      </w:r>
    </w:p>
    <w:p w14:paraId="4FDCC5FD" w14:textId="77777777" w:rsidR="000F032B" w:rsidRDefault="000F032B" w:rsidP="000F032B">
      <w:pPr>
        <w:pStyle w:val="ProductList-Body"/>
      </w:pPr>
    </w:p>
    <w:p w14:paraId="4FDCC5FE" w14:textId="77777777" w:rsidR="000F032B" w:rsidRPr="000F032B" w:rsidRDefault="000F032B" w:rsidP="00432379">
      <w:pPr>
        <w:pStyle w:val="ProductList-SubSubSectionHeading"/>
        <w:outlineLvl w:val="2"/>
        <w:rPr>
          <w:b/>
        </w:rPr>
      </w:pPr>
      <w:bookmarkStart w:id="1561" w:name="_Toc379797447"/>
      <w:bookmarkStart w:id="1562" w:name="_Toc380513483"/>
      <w:bookmarkStart w:id="1563" w:name="_Toc380655533"/>
      <w:bookmarkStart w:id="1564" w:name="SA_HomeUseProgram"/>
      <w:bookmarkStart w:id="1565" w:name="_Toc413390911"/>
      <w:r w:rsidRPr="004925A1">
        <w:rPr>
          <w:b/>
          <w:color w:val="00188F"/>
        </w:rPr>
        <w:t>Home Use Program</w:t>
      </w:r>
      <w:bookmarkEnd w:id="1561"/>
      <w:bookmarkEnd w:id="1562"/>
      <w:bookmarkEnd w:id="1563"/>
      <w:bookmarkEnd w:id="1564"/>
      <w:bookmarkEnd w:id="1565"/>
    </w:p>
    <w:p w14:paraId="4FDCC5FF" w14:textId="663EF1E3" w:rsidR="000F032B" w:rsidRDefault="000F032B" w:rsidP="000F032B">
      <w:pPr>
        <w:pStyle w:val="ProductList-Body"/>
      </w:pPr>
      <w:r>
        <w:t xml:space="preserve">Customers with active SA coverage for qualifying desktop applications </w:t>
      </w:r>
      <w:r w:rsidR="00852623">
        <w:t>P</w:t>
      </w:r>
      <w:r>
        <w:t xml:space="preserve">roducts are eligible to participate in the Home Use Program**, which permits Customers’ employees, who are users of the licensed qualifying applications to acquire a single license for the corresponding Home Use Program software, to be installed on </w:t>
      </w:r>
      <w:r w:rsidR="00D67764">
        <w:t>up to two devices (either 2 PCs or 2 Macs, specific to the software that is purchased)</w:t>
      </w:r>
      <w:r>
        <w:t xml:space="preserve">, for each license of the applicable desktop application acquired by the Customer.  Provided their employees first obtain the appropriate Home Use Program product keys from Microsoft, </w:t>
      </w:r>
      <w:r w:rsidR="00C0319E">
        <w:t>C</w:t>
      </w:r>
      <w:r>
        <w:t xml:space="preserve">ustomer may allow their employees to install the corresponding Home Use Program software, acquired by </w:t>
      </w:r>
      <w:r w:rsidR="00C0319E">
        <w:t>C</w:t>
      </w:r>
      <w:r>
        <w:t xml:space="preserve">ustomers under their Volume Licensing agreements, on employees’ home computers and portable devices at Customers’ premises.  </w:t>
      </w:r>
      <w:r w:rsidR="00C0319E" w:rsidRPr="00C0319E">
        <w:t xml:space="preserve">If a new version is released during the qualified period of use, the primary users can acquire the latest version, to replace their current installed version.  </w:t>
      </w:r>
      <w:r>
        <w:t>The desktop applications that qualify customers for participation in the Home Use Program and those that are available in the Home Use Program are identified in the table below*.</w:t>
      </w:r>
    </w:p>
    <w:p w14:paraId="4FDCC600" w14:textId="77777777" w:rsidR="000F032B" w:rsidRDefault="000F032B" w:rsidP="000F032B">
      <w:pPr>
        <w:pStyle w:val="ProductList-Body"/>
      </w:pPr>
    </w:p>
    <w:p w14:paraId="4FDCC601" w14:textId="77777777" w:rsidR="000F032B" w:rsidRDefault="000F032B" w:rsidP="000F032B">
      <w:pPr>
        <w:pStyle w:val="ProductList-Body"/>
      </w:pPr>
      <w:r>
        <w:t xml:space="preserve">Microsoft may terminate a customer’s participation in the Home Use Program, immediately and without notice, in connection with unauthorized access to or licensing through the Home Use Program website in connection with that customer’s program code. </w:t>
      </w:r>
    </w:p>
    <w:p w14:paraId="4FDCC602" w14:textId="77777777" w:rsidR="000F032B" w:rsidRDefault="000F032B" w:rsidP="000F032B">
      <w:pPr>
        <w:pStyle w:val="ProductList-Body"/>
      </w:pPr>
    </w:p>
    <w:p w14:paraId="4FDCC603" w14:textId="77777777" w:rsidR="000F032B" w:rsidRDefault="000F032B" w:rsidP="000F032B">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FDCC604" w14:textId="77777777" w:rsidR="000F032B" w:rsidRDefault="000F032B" w:rsidP="000F032B">
      <w:pPr>
        <w:pStyle w:val="ProductList-Body"/>
      </w:pPr>
    </w:p>
    <w:p w14:paraId="4FDCC605" w14:textId="1F94667D" w:rsidR="000F032B" w:rsidRDefault="00C0319E" w:rsidP="000F032B">
      <w:pPr>
        <w:pStyle w:val="ProductList-Body"/>
      </w:pPr>
      <w:r w:rsidRPr="00C0319E">
        <w:t xml:space="preserve">The terms </w:t>
      </w:r>
      <w:r w:rsidR="000972B6">
        <w:t xml:space="preserve">of use for the Home Use Program software </w:t>
      </w:r>
      <w:r w:rsidRPr="00C0319E">
        <w:t xml:space="preserve">are between Microsoft and Customer’s employee and </w:t>
      </w:r>
      <w:r w:rsidR="000972B6">
        <w:t>are accessed through the Home Use Program website. These terms may</w:t>
      </w:r>
      <w:r w:rsidR="00692548">
        <w:t xml:space="preserve"> differ</w:t>
      </w:r>
      <w:r w:rsidRPr="00C0319E">
        <w:t xml:space="preserve"> from the rights provided under the customers</w:t>
      </w:r>
      <w:r w:rsidR="000972B6">
        <w:t>’</w:t>
      </w:r>
      <w:r w:rsidRPr="00C0319E">
        <w:t xml:space="preserve"> Volume License</w:t>
      </w:r>
      <w:r w:rsidR="000972B6">
        <w:t xml:space="preserve"> agreement</w:t>
      </w:r>
      <w:r w:rsidRPr="00C0319E">
        <w:t xml:space="preserve">. Customers must limit </w:t>
      </w:r>
      <w:r w:rsidR="000972B6">
        <w:t xml:space="preserve">access to </w:t>
      </w:r>
      <w:r w:rsidRPr="00C0319E">
        <w:t xml:space="preserve">the Home Use Program to employees </w:t>
      </w:r>
      <w:r w:rsidR="000972B6">
        <w:t xml:space="preserve">only </w:t>
      </w:r>
      <w:r w:rsidRPr="00C0319E">
        <w:t>and</w:t>
      </w:r>
      <w:r w:rsidR="000F032B">
        <w:t xml:space="preserve"> inform employees of when they should discontinue use of the Home Use Program software in conjunction with a lapse in SA coverage or employment termination.</w:t>
      </w:r>
    </w:p>
    <w:p w14:paraId="4FDCC606" w14:textId="77777777" w:rsidR="000F032B" w:rsidRDefault="000F032B" w:rsidP="000F032B">
      <w:pPr>
        <w:pStyle w:val="ProductList-Body"/>
      </w:pPr>
    </w:p>
    <w:p w14:paraId="4FDCC607" w14:textId="7368A5C3" w:rsidR="000F032B" w:rsidRDefault="000F032B" w:rsidP="000F032B">
      <w:pPr>
        <w:pStyle w:val="ProductList-Body"/>
      </w:pPr>
      <w:r>
        <w:t xml:space="preserve">Participation in this program may have tax implications for the customer and its employees.  Microsoft assumes no responsibility for compliance with any employment-benefit, tax or reporting obligation that either </w:t>
      </w:r>
      <w:r w:rsidR="00C0319E">
        <w:t xml:space="preserve">Customer </w:t>
      </w:r>
      <w:r>
        <w:t>or its employees may have. Additional terms that apply for employees in New Zealand are set out below:</w:t>
      </w:r>
    </w:p>
    <w:p w14:paraId="4FDCC608" w14:textId="77777777" w:rsidR="000F032B" w:rsidRDefault="000F032B" w:rsidP="00D73C40">
      <w:pPr>
        <w:pStyle w:val="ProductList-Body"/>
        <w:numPr>
          <w:ilvl w:val="0"/>
          <w:numId w:val="22"/>
        </w:numPr>
        <w:ind w:left="450" w:hanging="27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4FDCC609" w14:textId="77777777" w:rsidR="000F032B" w:rsidRDefault="000F032B" w:rsidP="00D73C40">
      <w:pPr>
        <w:pStyle w:val="ProductList-Body"/>
        <w:numPr>
          <w:ilvl w:val="0"/>
          <w:numId w:val="22"/>
        </w:numPr>
        <w:ind w:left="450" w:hanging="27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FDCC60A" w14:textId="77777777" w:rsidR="000F032B" w:rsidRDefault="000F032B" w:rsidP="000F032B">
      <w:pPr>
        <w:pStyle w:val="ProductList-Body"/>
      </w:pPr>
    </w:p>
    <w:p w14:paraId="6B176913" w14:textId="77777777" w:rsidR="00C0319E" w:rsidRPr="004925A1" w:rsidRDefault="00C0319E" w:rsidP="004925A1">
      <w:pPr>
        <w:pStyle w:val="ProductList-Body"/>
      </w:pPr>
      <w:r w:rsidRPr="004925A1">
        <w:t xml:space="preserve">The desktop applications that qualify customers for participation in the Home Use Program and those that are available in the Home Use Program are identified here: </w:t>
      </w:r>
    </w:p>
    <w:p w14:paraId="4FDCC619" w14:textId="77777777" w:rsidR="000F032B" w:rsidRPr="00717EC0" w:rsidRDefault="000F032B" w:rsidP="004925A1">
      <w:pPr>
        <w:pStyle w:val="ProductList-Body"/>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0F032B" w:rsidRPr="00717EC0" w14:paraId="4FDCC61C" w14:textId="77777777" w:rsidTr="009D7029">
        <w:trPr>
          <w:trHeight w:val="60"/>
          <w:tblHeader/>
        </w:trPr>
        <w:tc>
          <w:tcPr>
            <w:tcW w:w="5355" w:type="dxa"/>
            <w:shd w:val="clear" w:color="auto" w:fill="0072C6"/>
            <w:tcMar>
              <w:top w:w="0" w:type="dxa"/>
              <w:left w:w="108" w:type="dxa"/>
              <w:bottom w:w="0" w:type="dxa"/>
              <w:right w:w="108" w:type="dxa"/>
            </w:tcMar>
            <w:vAlign w:val="center"/>
          </w:tcPr>
          <w:p w14:paraId="4FDCC61A" w14:textId="77777777" w:rsidR="000F032B" w:rsidRPr="000F032B" w:rsidRDefault="000F032B" w:rsidP="000F032B">
            <w:pPr>
              <w:pStyle w:val="ProductList-Body"/>
              <w:spacing w:before="20" w:after="20"/>
              <w:rPr>
                <w:color w:val="FFFFFF" w:themeColor="background1"/>
              </w:rPr>
            </w:pPr>
            <w:r w:rsidRPr="000F032B">
              <w:rPr>
                <w:color w:val="FFFFFF" w:themeColor="background1"/>
              </w:rPr>
              <w:t>Qualifying Desktop Application</w:t>
            </w:r>
          </w:p>
        </w:tc>
        <w:tc>
          <w:tcPr>
            <w:tcW w:w="5355" w:type="dxa"/>
            <w:shd w:val="clear" w:color="auto" w:fill="0072C6"/>
            <w:tcMar>
              <w:top w:w="0" w:type="dxa"/>
              <w:left w:w="108" w:type="dxa"/>
              <w:bottom w:w="0" w:type="dxa"/>
              <w:right w:w="108" w:type="dxa"/>
            </w:tcMar>
            <w:vAlign w:val="center"/>
          </w:tcPr>
          <w:p w14:paraId="4FDCC61B" w14:textId="77777777" w:rsidR="000F032B" w:rsidRPr="000F032B" w:rsidRDefault="000F032B" w:rsidP="000F032B">
            <w:pPr>
              <w:pStyle w:val="ProductList-Body"/>
              <w:spacing w:before="20" w:after="20"/>
              <w:rPr>
                <w:color w:val="FFFFFF" w:themeColor="background1"/>
              </w:rPr>
            </w:pPr>
            <w:r w:rsidRPr="000F032B">
              <w:rPr>
                <w:color w:val="FFFFFF" w:themeColor="background1"/>
              </w:rPr>
              <w:t>Corresponding Home Use Program License</w:t>
            </w:r>
          </w:p>
        </w:tc>
      </w:tr>
      <w:tr w:rsidR="000F032B" w:rsidRPr="00717EC0" w14:paraId="4FDCC623" w14:textId="77777777" w:rsidTr="009D7029">
        <w:trPr>
          <w:trHeight w:val="438"/>
        </w:trPr>
        <w:tc>
          <w:tcPr>
            <w:tcW w:w="5355" w:type="dxa"/>
            <w:tcMar>
              <w:top w:w="0" w:type="dxa"/>
              <w:left w:w="108" w:type="dxa"/>
              <w:bottom w:w="0" w:type="dxa"/>
              <w:right w:w="108" w:type="dxa"/>
            </w:tcMar>
            <w:vAlign w:val="center"/>
          </w:tcPr>
          <w:p w14:paraId="4FDCC61D" w14:textId="77777777" w:rsidR="000F032B" w:rsidRPr="00717EC0" w:rsidRDefault="000F032B" w:rsidP="000F032B">
            <w:pPr>
              <w:pStyle w:val="ProductList-Body"/>
              <w:rPr>
                <w:color w:val="000000"/>
              </w:rPr>
            </w:pPr>
            <w:r w:rsidRPr="00717EC0">
              <w:rPr>
                <w:color w:val="000000"/>
              </w:rPr>
              <w:t>Office Standard 2010/2013</w:t>
            </w:r>
          </w:p>
          <w:p w14:paraId="4FDCC61E" w14:textId="70289D26" w:rsidR="000F032B" w:rsidRPr="00717EC0" w:rsidRDefault="000F032B" w:rsidP="000F032B">
            <w:pPr>
              <w:pStyle w:val="ProductList-Body"/>
              <w:rPr>
                <w:color w:val="000000"/>
              </w:rPr>
            </w:pPr>
            <w:r w:rsidRPr="00717EC0">
              <w:rPr>
                <w:color w:val="000000"/>
              </w:rPr>
              <w:t>Office Professional Plus 2010</w:t>
            </w:r>
            <w:r w:rsidR="00864C0F">
              <w:rPr>
                <w:color w:val="000000"/>
              </w:rPr>
              <w:fldChar w:fldCharType="begin"/>
            </w:r>
            <w:r w:rsidR="00864C0F">
              <w:instrText xml:space="preserve"> XE "</w:instrText>
            </w:r>
            <w:r w:rsidR="00864C0F" w:rsidRPr="0092089C">
              <w:instrText>Office Professional Plus 2010</w:instrText>
            </w:r>
            <w:r w:rsidR="00864C0F">
              <w:instrText xml:space="preserve">" </w:instrText>
            </w:r>
            <w:r w:rsidR="00864C0F">
              <w:rPr>
                <w:color w:val="000000"/>
              </w:rPr>
              <w:fldChar w:fldCharType="end"/>
            </w:r>
            <w:r w:rsidRPr="00717EC0">
              <w:rPr>
                <w:color w:val="000000"/>
              </w:rPr>
              <w:t>/2013</w:t>
            </w:r>
          </w:p>
          <w:p w14:paraId="4FDCC61F" w14:textId="187EEBD2" w:rsidR="000F032B" w:rsidRPr="00717EC0" w:rsidRDefault="000F032B" w:rsidP="000F032B">
            <w:pPr>
              <w:pStyle w:val="ProductList-Body"/>
              <w:rPr>
                <w:color w:val="000000"/>
              </w:rPr>
            </w:pPr>
            <w:r w:rsidRPr="00717EC0">
              <w:rPr>
                <w:color w:val="000000"/>
              </w:rPr>
              <w:t>Office for Mac 2008 / 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tc>
        <w:tc>
          <w:tcPr>
            <w:tcW w:w="5355" w:type="dxa"/>
            <w:tcMar>
              <w:top w:w="0" w:type="dxa"/>
              <w:left w:w="108" w:type="dxa"/>
              <w:bottom w:w="0" w:type="dxa"/>
              <w:right w:w="108" w:type="dxa"/>
            </w:tcMar>
            <w:vAlign w:val="center"/>
          </w:tcPr>
          <w:p w14:paraId="4FDCC621" w14:textId="74ADE68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2"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2F" w14:textId="77777777" w:rsidTr="009D7029">
        <w:trPr>
          <w:trHeight w:val="438"/>
        </w:trPr>
        <w:tc>
          <w:tcPr>
            <w:tcW w:w="5355" w:type="dxa"/>
            <w:tcMar>
              <w:top w:w="0" w:type="dxa"/>
              <w:left w:w="108" w:type="dxa"/>
              <w:bottom w:w="0" w:type="dxa"/>
              <w:right w:w="108" w:type="dxa"/>
            </w:tcMar>
            <w:vAlign w:val="center"/>
          </w:tcPr>
          <w:p w14:paraId="4FDCC624" w14:textId="77777777" w:rsidR="000F032B" w:rsidRPr="00717EC0" w:rsidRDefault="000F032B" w:rsidP="000F032B">
            <w:pPr>
              <w:pStyle w:val="ProductList-Body"/>
              <w:rPr>
                <w:color w:val="000000"/>
              </w:rPr>
            </w:pPr>
            <w:r w:rsidRPr="00717EC0">
              <w:rPr>
                <w:color w:val="000000"/>
              </w:rPr>
              <w:t>Access 2010/2013</w:t>
            </w:r>
          </w:p>
          <w:p w14:paraId="4FDCC625" w14:textId="77777777" w:rsidR="000F032B" w:rsidRPr="00717EC0" w:rsidRDefault="000F032B" w:rsidP="000F032B">
            <w:pPr>
              <w:pStyle w:val="ProductList-Body"/>
              <w:rPr>
                <w:color w:val="000000"/>
              </w:rPr>
            </w:pPr>
            <w:r w:rsidRPr="00717EC0">
              <w:rPr>
                <w:color w:val="000000"/>
              </w:rPr>
              <w:t>Excel 2010/2013</w:t>
            </w:r>
          </w:p>
          <w:p w14:paraId="4FDCC626" w14:textId="77777777" w:rsidR="000F032B" w:rsidRPr="00717EC0" w:rsidRDefault="000F032B" w:rsidP="000F032B">
            <w:pPr>
              <w:pStyle w:val="ProductList-Body"/>
              <w:rPr>
                <w:color w:val="000000"/>
              </w:rPr>
            </w:pPr>
            <w:r w:rsidRPr="00717EC0">
              <w:rPr>
                <w:color w:val="000000"/>
              </w:rPr>
              <w:t>PowerPoint 2010/2013</w:t>
            </w:r>
          </w:p>
          <w:p w14:paraId="4FDCC627" w14:textId="77777777" w:rsidR="000F032B" w:rsidRPr="00717EC0" w:rsidRDefault="000F032B" w:rsidP="000F032B">
            <w:pPr>
              <w:pStyle w:val="ProductList-Body"/>
              <w:rPr>
                <w:color w:val="000000"/>
              </w:rPr>
            </w:pPr>
            <w:r w:rsidRPr="00717EC0">
              <w:rPr>
                <w:color w:val="000000"/>
              </w:rPr>
              <w:t>InfoPath 2010/2013</w:t>
            </w:r>
          </w:p>
          <w:p w14:paraId="5AF2F281" w14:textId="6596D1BB" w:rsidR="00F4592A" w:rsidRDefault="00F4592A" w:rsidP="000F032B">
            <w:pPr>
              <w:pStyle w:val="ProductList-Body"/>
              <w:rPr>
                <w:color w:val="000000"/>
              </w:rPr>
            </w:pPr>
            <w:r>
              <w:rPr>
                <w:color w:val="000000"/>
              </w:rPr>
              <w:t xml:space="preserve">Lync </w:t>
            </w:r>
            <w:r w:rsidR="00554F41">
              <w:rPr>
                <w:color w:val="000000"/>
              </w:rPr>
              <w:t>2010/2013</w:t>
            </w:r>
          </w:p>
          <w:p w14:paraId="4FDCC628" w14:textId="77777777" w:rsidR="000F032B" w:rsidRPr="00717EC0" w:rsidRDefault="000F032B" w:rsidP="000F032B">
            <w:pPr>
              <w:pStyle w:val="ProductList-Body"/>
              <w:rPr>
                <w:color w:val="000000"/>
              </w:rPr>
            </w:pPr>
            <w:r w:rsidRPr="00717EC0">
              <w:rPr>
                <w:color w:val="000000"/>
              </w:rPr>
              <w:t>OneNote 2010/2013</w:t>
            </w:r>
          </w:p>
          <w:p w14:paraId="4FDCC629" w14:textId="77777777" w:rsidR="000F032B" w:rsidRPr="00717EC0" w:rsidRDefault="000F032B" w:rsidP="000F032B">
            <w:pPr>
              <w:pStyle w:val="ProductList-Body"/>
              <w:rPr>
                <w:color w:val="000000"/>
              </w:rPr>
            </w:pPr>
            <w:r w:rsidRPr="00717EC0">
              <w:rPr>
                <w:color w:val="000000"/>
              </w:rPr>
              <w:t>Outlook 2010/2013</w:t>
            </w:r>
          </w:p>
          <w:p w14:paraId="4FDCC62A" w14:textId="77777777" w:rsidR="000F032B" w:rsidRPr="00717EC0" w:rsidRDefault="000F032B" w:rsidP="000F032B">
            <w:pPr>
              <w:pStyle w:val="ProductList-Body"/>
              <w:rPr>
                <w:color w:val="000000"/>
              </w:rPr>
            </w:pPr>
            <w:r w:rsidRPr="00717EC0">
              <w:rPr>
                <w:color w:val="000000"/>
              </w:rPr>
              <w:t>Publisher 2010/2013</w:t>
            </w:r>
          </w:p>
          <w:p w14:paraId="4FDCC62B" w14:textId="77777777" w:rsidR="000F032B" w:rsidRPr="00717EC0" w:rsidRDefault="000F032B" w:rsidP="000F032B">
            <w:pPr>
              <w:pStyle w:val="ProductList-Body"/>
              <w:rPr>
                <w:color w:val="000000"/>
              </w:rPr>
            </w:pPr>
            <w:r w:rsidRPr="00717EC0">
              <w:rPr>
                <w:color w:val="000000"/>
              </w:rPr>
              <w:t>Word 2010/2013</w:t>
            </w:r>
          </w:p>
        </w:tc>
        <w:tc>
          <w:tcPr>
            <w:tcW w:w="5355" w:type="dxa"/>
            <w:tcMar>
              <w:top w:w="0" w:type="dxa"/>
              <w:left w:w="108" w:type="dxa"/>
              <w:bottom w:w="0" w:type="dxa"/>
              <w:right w:w="108" w:type="dxa"/>
            </w:tcMar>
            <w:vAlign w:val="center"/>
          </w:tcPr>
          <w:p w14:paraId="4FDCC62D" w14:textId="355F58D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E"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33" w14:textId="77777777" w:rsidTr="009D7029">
        <w:trPr>
          <w:trHeight w:val="438"/>
        </w:trPr>
        <w:tc>
          <w:tcPr>
            <w:tcW w:w="5355" w:type="dxa"/>
            <w:tcMar>
              <w:top w:w="0" w:type="dxa"/>
              <w:left w:w="108" w:type="dxa"/>
              <w:bottom w:w="0" w:type="dxa"/>
              <w:right w:w="108" w:type="dxa"/>
            </w:tcMar>
            <w:vAlign w:val="center"/>
          </w:tcPr>
          <w:p w14:paraId="4FDCC630" w14:textId="77777777" w:rsidR="000F032B" w:rsidRPr="00717EC0" w:rsidRDefault="000F032B" w:rsidP="000F032B">
            <w:pPr>
              <w:pStyle w:val="ProductList-Body"/>
              <w:rPr>
                <w:color w:val="000000"/>
              </w:rPr>
            </w:pPr>
            <w:r w:rsidRPr="00717EC0">
              <w:rPr>
                <w:color w:val="000000"/>
              </w:rPr>
              <w:t xml:space="preserve">Visio Standard 2010/2013 </w:t>
            </w:r>
          </w:p>
          <w:p w14:paraId="4FDCC631" w14:textId="77777777" w:rsidR="000F032B" w:rsidRPr="00717EC0" w:rsidRDefault="000F032B" w:rsidP="000F032B">
            <w:pPr>
              <w:pStyle w:val="ProductList-Body"/>
              <w:rPr>
                <w:color w:val="000000"/>
              </w:rPr>
            </w:pPr>
            <w:r w:rsidRPr="00717EC0">
              <w:rPr>
                <w:color w:val="000000"/>
              </w:rPr>
              <w:t>Visio Professional 2010/2013</w:t>
            </w:r>
          </w:p>
        </w:tc>
        <w:tc>
          <w:tcPr>
            <w:tcW w:w="5355" w:type="dxa"/>
            <w:tcMar>
              <w:top w:w="0" w:type="dxa"/>
              <w:left w:w="108" w:type="dxa"/>
              <w:bottom w:w="0" w:type="dxa"/>
              <w:right w:w="108" w:type="dxa"/>
            </w:tcMar>
            <w:vAlign w:val="center"/>
          </w:tcPr>
          <w:p w14:paraId="4FDCC632" w14:textId="6666856F" w:rsidR="000F032B" w:rsidRPr="00717EC0" w:rsidRDefault="000F032B" w:rsidP="000F032B">
            <w:pPr>
              <w:pStyle w:val="ProductList-Body"/>
              <w:rPr>
                <w:color w:val="000000"/>
              </w:rPr>
            </w:pPr>
            <w:r w:rsidRPr="00717EC0">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r w:rsidRPr="00717EC0">
              <w:rPr>
                <w:color w:val="000000"/>
              </w:rPr>
              <w:t xml:space="preserve"> HUP</w:t>
            </w:r>
          </w:p>
        </w:tc>
      </w:tr>
      <w:tr w:rsidR="000F032B" w:rsidRPr="00717EC0" w14:paraId="4FDCC637" w14:textId="77777777" w:rsidTr="009D7029">
        <w:trPr>
          <w:trHeight w:val="438"/>
        </w:trPr>
        <w:tc>
          <w:tcPr>
            <w:tcW w:w="5355" w:type="dxa"/>
            <w:tcMar>
              <w:top w:w="0" w:type="dxa"/>
              <w:left w:w="108" w:type="dxa"/>
              <w:bottom w:w="0" w:type="dxa"/>
              <w:right w:w="108" w:type="dxa"/>
            </w:tcMar>
            <w:vAlign w:val="center"/>
          </w:tcPr>
          <w:p w14:paraId="4FDCC634" w14:textId="77777777" w:rsidR="000F032B" w:rsidRPr="00717EC0" w:rsidRDefault="000F032B" w:rsidP="000F032B">
            <w:pPr>
              <w:pStyle w:val="ProductList-Body"/>
              <w:rPr>
                <w:color w:val="000000"/>
              </w:rPr>
            </w:pPr>
            <w:r w:rsidRPr="00717EC0">
              <w:rPr>
                <w:color w:val="000000"/>
              </w:rPr>
              <w:t>Project Standard 2010/2013</w:t>
            </w:r>
          </w:p>
          <w:p w14:paraId="4FDCC635" w14:textId="77777777" w:rsidR="000F032B" w:rsidRPr="00717EC0" w:rsidRDefault="000F032B" w:rsidP="000F032B">
            <w:pPr>
              <w:pStyle w:val="ProductList-Body"/>
              <w:rPr>
                <w:color w:val="000000"/>
              </w:rPr>
            </w:pPr>
            <w:r w:rsidRPr="00717EC0">
              <w:rPr>
                <w:color w:val="000000"/>
              </w:rPr>
              <w:t>Project Professional 2010/2013</w:t>
            </w:r>
          </w:p>
        </w:tc>
        <w:tc>
          <w:tcPr>
            <w:tcW w:w="5355" w:type="dxa"/>
            <w:tcMar>
              <w:top w:w="0" w:type="dxa"/>
              <w:left w:w="108" w:type="dxa"/>
              <w:bottom w:w="0" w:type="dxa"/>
              <w:right w:w="108" w:type="dxa"/>
            </w:tcMar>
            <w:vAlign w:val="center"/>
          </w:tcPr>
          <w:p w14:paraId="4FDCC636" w14:textId="4D51E523" w:rsidR="000F032B" w:rsidRPr="00717EC0" w:rsidRDefault="000F032B" w:rsidP="007F4EE2">
            <w:pPr>
              <w:pStyle w:val="ProductList-Body"/>
              <w:rPr>
                <w:color w:val="000000"/>
              </w:rPr>
            </w:pPr>
            <w:r w:rsidRPr="00717EC0">
              <w:rPr>
                <w:color w:val="000000"/>
              </w:rPr>
              <w:t xml:space="preserve">Project </w:t>
            </w:r>
            <w:r w:rsidR="007F4EE2">
              <w:rPr>
                <w:color w:val="000000"/>
              </w:rPr>
              <w:t xml:space="preserve">Professional </w:t>
            </w:r>
            <w:r w:rsidRPr="00717EC0">
              <w:rPr>
                <w:color w:val="000000"/>
              </w:rPr>
              <w:t xml:space="preserve">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r w:rsidRPr="00717EC0">
              <w:rPr>
                <w:color w:val="000000"/>
              </w:rPr>
              <w:t xml:space="preserve"> HUP</w:t>
            </w:r>
          </w:p>
        </w:tc>
      </w:tr>
    </w:tbl>
    <w:p w14:paraId="4FDCC638" w14:textId="432C834A" w:rsidR="000F032B" w:rsidRPr="00332DA2" w:rsidRDefault="000F032B" w:rsidP="00F97607">
      <w:pPr>
        <w:pStyle w:val="ProductList-Body"/>
        <w:tabs>
          <w:tab w:val="clear" w:pos="158"/>
          <w:tab w:val="left" w:pos="180"/>
        </w:tabs>
        <w:rPr>
          <w:i/>
        </w:rPr>
      </w:pPr>
      <w:r w:rsidRPr="00332DA2">
        <w:rPr>
          <w:i/>
        </w:rPr>
        <w:t xml:space="preserve">For more information, including information on the future availability of additional Home Use Program software, please refer to </w:t>
      </w:r>
      <w:hyperlink r:id="rId65" w:history="1">
        <w:r w:rsidRPr="00332DA2">
          <w:rPr>
            <w:rStyle w:val="Hyperlink"/>
            <w:i/>
          </w:rPr>
          <w:t>http://www.microsoft.com/licensing</w:t>
        </w:r>
      </w:hyperlink>
      <w:r w:rsidRPr="00332DA2">
        <w:rPr>
          <w:i/>
        </w:rPr>
        <w:t>.</w:t>
      </w:r>
      <w:r w:rsidR="00AB66E8">
        <w:rPr>
          <w:i/>
        </w:rPr>
        <w:t xml:space="preserve"> Additional product availability through the Home Use Program may vary by region.</w:t>
      </w:r>
    </w:p>
    <w:p w14:paraId="4FDCC639" w14:textId="1294DCB2" w:rsidR="000F032B" w:rsidRPr="00332DA2" w:rsidRDefault="000F032B" w:rsidP="00F97607">
      <w:pPr>
        <w:pStyle w:val="ProductList-Body"/>
        <w:tabs>
          <w:tab w:val="clear" w:pos="158"/>
          <w:tab w:val="left" w:pos="180"/>
        </w:tabs>
        <w:rPr>
          <w:i/>
        </w:rPr>
      </w:pPr>
      <w:r w:rsidRPr="00332DA2">
        <w:rPr>
          <w:i/>
        </w:rPr>
        <w:t xml:space="preserve">Note to Campus and School Agreement and Open Value Subscription-Education Solutions customers: Please refer to </w:t>
      </w:r>
      <w:r w:rsidR="006B5B83">
        <w:rPr>
          <w:i/>
        </w:rPr>
        <w:t>the</w:t>
      </w:r>
      <w:r w:rsidRPr="00332DA2">
        <w:rPr>
          <w:i/>
        </w:rPr>
        <w:t xml:space="preserve"> CASA agreement (3.5 or greater) or OVS-ES agreement for additional program specific rules. Academic Select (without SAM), Academic Select Plus (without SAM), and Academic Open programs are not eligible for this benefit.</w:t>
      </w:r>
    </w:p>
    <w:p w14:paraId="4FDCC63A" w14:textId="77777777" w:rsidR="000F032B" w:rsidRDefault="000F032B" w:rsidP="000F032B">
      <w:pPr>
        <w:pStyle w:val="ProductList-Body"/>
      </w:pPr>
    </w:p>
    <w:p w14:paraId="4FDCC63B" w14:textId="77777777" w:rsidR="000F032B" w:rsidRPr="00332DA2" w:rsidRDefault="000F032B" w:rsidP="00432379">
      <w:pPr>
        <w:pStyle w:val="ProductList-SubSubSectionHeading"/>
        <w:outlineLvl w:val="2"/>
        <w:rPr>
          <w:b/>
        </w:rPr>
      </w:pPr>
      <w:bookmarkStart w:id="1566" w:name="_Toc379797448"/>
      <w:bookmarkStart w:id="1567" w:name="_Toc380513484"/>
      <w:bookmarkStart w:id="1568" w:name="_Toc380655534"/>
      <w:bookmarkStart w:id="1569" w:name="SA_EnterpriseSourceLicensingProgram"/>
      <w:bookmarkStart w:id="1570" w:name="_Toc413390912"/>
      <w:r w:rsidRPr="004925A1">
        <w:rPr>
          <w:b/>
          <w:color w:val="00188F"/>
        </w:rPr>
        <w:t>Enterprise Source Licensing Program</w:t>
      </w:r>
      <w:bookmarkEnd w:id="1566"/>
      <w:bookmarkEnd w:id="1567"/>
      <w:bookmarkEnd w:id="1568"/>
      <w:bookmarkEnd w:id="1569"/>
      <w:bookmarkEnd w:id="1570"/>
      <w:r w:rsidRPr="00332DA2">
        <w:rPr>
          <w:b/>
        </w:rPr>
        <w:t xml:space="preserve"> </w:t>
      </w:r>
    </w:p>
    <w:p w14:paraId="4FDCC63C" w14:textId="59D03CF7" w:rsidR="000F032B" w:rsidRDefault="000F032B" w:rsidP="000F032B">
      <w:pPr>
        <w:pStyle w:val="ProductList-Body"/>
      </w:pPr>
      <w:r>
        <w:t>Customers with 10,000 or more licensed desktops</w:t>
      </w:r>
      <w:r w:rsidR="007F4EE2">
        <w:t xml:space="preserve"> with SA coverage</w:t>
      </w:r>
      <w:r>
        <w:t xml:space="preserve"> in the systems pool may be eligible to participate in the Enterprise Source Licensing Program (ESLP), which provides access to Microsoft Windows source code for internal development and support and is granted per agreement/enrollment. The application form can be downloaded from Volume Licensing Service Center (VLSC</w:t>
      </w:r>
      <w:r w:rsidR="00241D62">
        <w:t>) (</w:t>
      </w:r>
      <w:r w:rsidR="00B12C95">
        <w:t xml:space="preserve">For additional details on eligibility and country availability see </w:t>
      </w:r>
      <w:hyperlink r:id="rId66" w:history="1">
        <w:r w:rsidR="00B12C95" w:rsidRPr="00A21DE5">
          <w:rPr>
            <w:rStyle w:val="Hyperlink"/>
          </w:rPr>
          <w:t>http://www.microsoft.com/en-us/sharedsource/enterprise-source-licensing-program.aspx</w:t>
        </w:r>
      </w:hyperlink>
      <w:r w:rsidR="000953A4">
        <w:t xml:space="preserve">. </w:t>
      </w:r>
      <w:r>
        <w:t>Academic programs are eligible for the Microsoft Research Source Licensing Program.</w:t>
      </w:r>
    </w:p>
    <w:p w14:paraId="4FDCC63D" w14:textId="77777777" w:rsidR="000F032B" w:rsidRDefault="000F032B" w:rsidP="000F032B">
      <w:pPr>
        <w:pStyle w:val="ProductList-Body"/>
      </w:pPr>
    </w:p>
    <w:p w14:paraId="4FDCC63E" w14:textId="77777777" w:rsidR="000F032B" w:rsidRPr="00332DA2" w:rsidRDefault="000F032B" w:rsidP="00432379">
      <w:pPr>
        <w:pStyle w:val="ProductList-SubSubSectionHeading"/>
        <w:outlineLvl w:val="2"/>
        <w:rPr>
          <w:b/>
        </w:rPr>
      </w:pPr>
      <w:bookmarkStart w:id="1571" w:name="_Toc379797449"/>
      <w:bookmarkStart w:id="1572" w:name="_Toc380513485"/>
      <w:bookmarkStart w:id="1573" w:name="_Toc380655535"/>
      <w:bookmarkStart w:id="1574" w:name="SA_24x7"/>
      <w:bookmarkStart w:id="1575" w:name="_Toc413390913"/>
      <w:r w:rsidRPr="004925A1">
        <w:rPr>
          <w:b/>
          <w:color w:val="00188F"/>
        </w:rPr>
        <w:t>24x7 Problem Resolution Support</w:t>
      </w:r>
      <w:bookmarkEnd w:id="1571"/>
      <w:bookmarkEnd w:id="1572"/>
      <w:bookmarkEnd w:id="1573"/>
      <w:bookmarkEnd w:id="1574"/>
      <w:bookmarkEnd w:id="1575"/>
    </w:p>
    <w:p w14:paraId="4FDCC63F" w14:textId="77777777" w:rsidR="000F032B" w:rsidRDefault="000F032B" w:rsidP="00840F96">
      <w:pPr>
        <w:pStyle w:val="ProductList-Body"/>
        <w:ind w:left="180"/>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FDCC640" w14:textId="77777777" w:rsidR="000F032B" w:rsidRDefault="000F032B" w:rsidP="00840F96">
      <w:pPr>
        <w:pStyle w:val="ProductList-Body"/>
        <w:ind w:left="180"/>
      </w:pPr>
    </w:p>
    <w:p w14:paraId="4FDCC641" w14:textId="52F15DD3" w:rsidR="000F032B" w:rsidRDefault="000F032B" w:rsidP="00840F96">
      <w:pPr>
        <w:pStyle w:val="ProductList-Body"/>
        <w:ind w:left="180"/>
      </w:pPr>
      <w: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4FDCC642" w14:textId="77777777" w:rsidR="000F032B" w:rsidRDefault="000F032B" w:rsidP="00840F96">
      <w:pPr>
        <w:pStyle w:val="ProductList-Body"/>
        <w:ind w:left="180"/>
      </w:pPr>
    </w:p>
    <w:p w14:paraId="4FDCC643" w14:textId="4BE52688" w:rsidR="000F032B" w:rsidRDefault="000F032B" w:rsidP="00840F96">
      <w:pPr>
        <w:pStyle w:val="ProductList-Body"/>
        <w:ind w:left="180"/>
      </w:pPr>
      <w:r>
        <w:t xml:space="preserve">Microsoft can add support for new </w:t>
      </w:r>
      <w:r w:rsidR="00852623">
        <w:t>P</w:t>
      </w:r>
      <w:r>
        <w:t xml:space="preserve">roducts or discontinue support for existing </w:t>
      </w:r>
      <w:r w:rsidR="00852623">
        <w:t>P</w:t>
      </w:r>
      <w:r>
        <w:t xml:space="preserve">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4FDCC644" w14:textId="77777777" w:rsidR="000F032B" w:rsidRDefault="000F032B" w:rsidP="00840F96">
      <w:pPr>
        <w:pStyle w:val="ProductList-Body"/>
        <w:ind w:left="180"/>
      </w:pPr>
    </w:p>
    <w:p w14:paraId="4FDCC645" w14:textId="77777777" w:rsidR="000F032B" w:rsidRDefault="000F032B" w:rsidP="00840F96">
      <w:pPr>
        <w:pStyle w:val="ProductList-Body"/>
        <w:ind w:left="180"/>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4FDCC646" w14:textId="77777777" w:rsidR="000F032B" w:rsidRDefault="000F032B" w:rsidP="00840F96">
      <w:pPr>
        <w:pStyle w:val="ProductList-Body"/>
        <w:ind w:left="180"/>
      </w:pPr>
    </w:p>
    <w:p w14:paraId="4FDCC647" w14:textId="6968A5BB" w:rsidR="000F032B" w:rsidRDefault="000F032B" w:rsidP="00840F96">
      <w:pPr>
        <w:pStyle w:val="ProductList-Body"/>
        <w:ind w:left="180"/>
      </w:pPr>
      <w: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w:t>
      </w:r>
      <w:r w:rsidR="002E7154">
        <w:t>P</w:t>
      </w:r>
      <w:r>
        <w:t xml:space="preserve">roduct. Where no SA option is available for the server but for the CALs, SA spend for their CALs count for incidents to be used for other eligible </w:t>
      </w:r>
      <w:r w:rsidR="002E7154">
        <w:t>P</w:t>
      </w:r>
      <w:r>
        <w:t xml:space="preserve">roducts as stated below in section Phone Support Incidents Awards.  Refer to the specific section for that </w:t>
      </w:r>
      <w:r w:rsidR="002E7154">
        <w:t>P</w:t>
      </w:r>
      <w:r>
        <w:t xml:space="preserve">roduct in this document to consult the service and support policy.  Prior versions of </w:t>
      </w:r>
      <w:r w:rsidR="002E7154">
        <w:t>P</w:t>
      </w:r>
      <w:r>
        <w:t>roducts that are currently in Mainstream Support that customers choose to use in lieu of the current licensed version are also eligible.  Developer Edition of all servers, HED products, and MSDN Subscriptions are excluded.</w:t>
      </w:r>
    </w:p>
    <w:p w14:paraId="4FDCC648" w14:textId="77777777" w:rsidR="000F032B" w:rsidRDefault="000F032B" w:rsidP="00840F96">
      <w:pPr>
        <w:pStyle w:val="ProductList-Body"/>
        <w:ind w:left="180"/>
      </w:pPr>
    </w:p>
    <w:p w14:paraId="4FDCC649" w14:textId="77777777" w:rsidR="000F032B" w:rsidRDefault="000F032B" w:rsidP="00840F96">
      <w:pPr>
        <w:pStyle w:val="ProductList-Body"/>
        <w:ind w:left="180"/>
      </w:pPr>
      <w: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4FDCC64A" w14:textId="77777777" w:rsidR="000F032B" w:rsidRDefault="000F032B" w:rsidP="00840F96">
      <w:pPr>
        <w:pStyle w:val="ProductList-Body"/>
        <w:ind w:left="180"/>
      </w:pPr>
    </w:p>
    <w:p w14:paraId="4FDCC64B" w14:textId="1029162A" w:rsidR="000F032B" w:rsidRDefault="000F032B" w:rsidP="00840F96">
      <w:pPr>
        <w:pStyle w:val="ProductList-Body"/>
        <w:ind w:left="180"/>
      </w:pPr>
      <w:r>
        <w:t xml:space="preserve">The customer’s right to use any fixes Microsoft may provide in the course of performing services is governed by the license agreement for the affected </w:t>
      </w:r>
      <w:r w:rsidR="002E7154">
        <w:t>P</w:t>
      </w:r>
      <w:r>
        <w:t xml:space="preserve">roduct or, if the fix is not provided for a specific </w:t>
      </w:r>
      <w:r w:rsidR="002E7154">
        <w:t>P</w:t>
      </w:r>
      <w:r>
        <w:t>roduct, any other use terms Microsoft provides. All fixes provided are licensed to the customer.</w:t>
      </w:r>
    </w:p>
    <w:p w14:paraId="4FDCC64C" w14:textId="77777777" w:rsidR="000F032B" w:rsidRDefault="000F032B" w:rsidP="00840F96">
      <w:pPr>
        <w:pStyle w:val="ProductList-Body"/>
        <w:ind w:left="180"/>
      </w:pPr>
    </w:p>
    <w:p w14:paraId="2152CB6C" w14:textId="77777777" w:rsidR="00DC47E5" w:rsidRDefault="000F032B" w:rsidP="00840F96">
      <w:pPr>
        <w:pStyle w:val="ProductList-Body"/>
        <w:ind w:left="180"/>
      </w:pPr>
      <w:r>
        <w:t>24x7 Problem Resolution Support awards customers with a number of incidents and contacts to initiate such incidents as described below.</w:t>
      </w:r>
      <w:r w:rsidR="00C0319E" w:rsidRPr="00C0319E">
        <w:t xml:space="preserve"> </w:t>
      </w:r>
      <w:r w:rsidR="00C0319E">
        <w:t>Support can be initiated through submitting incidents either electronically via the Web or by Phone. Different provisions apply to each type of medium.</w:t>
      </w:r>
    </w:p>
    <w:p w14:paraId="5D1F83D1" w14:textId="77777777" w:rsidR="00DC47E5" w:rsidRDefault="00DC47E5" w:rsidP="00840F96">
      <w:pPr>
        <w:pStyle w:val="ProductList-Body"/>
        <w:ind w:left="180"/>
      </w:pPr>
    </w:p>
    <w:p w14:paraId="4FDCC64D" w14:textId="15F23FC5" w:rsidR="000F032B"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Su</w:t>
      </w:r>
      <w:r>
        <w:t xml:space="preserve">pport incidents are calculated </w:t>
      </w:r>
      <w:r w:rsidRPr="00DC47E5">
        <w:t xml:space="preserve">through the MPSA. </w:t>
      </w:r>
      <w:r>
        <w:t xml:space="preserve">The MPSA Licensing Manual is located at </w:t>
      </w:r>
      <w:hyperlink r:id="rId67" w:history="1">
        <w:r w:rsidRPr="00603EE2">
          <w:rPr>
            <w:rStyle w:val="Hyperlink"/>
          </w:rPr>
          <w:t>http://www.microsoftvolumelicensing.com/DocumentSearch.aspx?Mode=1&amp;Category=3</w:t>
        </w:r>
      </w:hyperlink>
      <w:r w:rsidRPr="00DC47E5">
        <w:t xml:space="preserve"> </w:t>
      </w:r>
      <w:r w:rsidR="00C0319E">
        <w:t xml:space="preserve">  </w:t>
      </w:r>
    </w:p>
    <w:p w14:paraId="4FDCC64E" w14:textId="77777777" w:rsidR="000F032B" w:rsidRDefault="000F032B" w:rsidP="00840F96">
      <w:pPr>
        <w:pStyle w:val="ProductList-Body"/>
        <w:ind w:left="180"/>
      </w:pPr>
    </w:p>
    <w:p w14:paraId="4FDCC64F" w14:textId="77777777" w:rsidR="000F032B" w:rsidRPr="00332DA2" w:rsidRDefault="000F032B" w:rsidP="00840F96">
      <w:pPr>
        <w:pStyle w:val="ProductList-Body"/>
        <w:ind w:left="180"/>
        <w:rPr>
          <w:b/>
        </w:rPr>
      </w:pPr>
      <w:r w:rsidRPr="004925A1">
        <w:rPr>
          <w:b/>
          <w:color w:val="00188F"/>
        </w:rPr>
        <w:t>Phone Support Incident Awards</w:t>
      </w:r>
    </w:p>
    <w:p w14:paraId="4FDCC650" w14:textId="73E351E8" w:rsidR="00132A99" w:rsidRDefault="000F032B" w:rsidP="00840F96">
      <w:pPr>
        <w:pStyle w:val="ProductList-Body"/>
        <w:ind w:left="180"/>
        <w:rPr>
          <w:rFonts w:cs="Tahoma"/>
          <w:szCs w:val="18"/>
        </w:rPr>
      </w:pPr>
      <w:r>
        <w:t xml:space="preserve">The number of permitted phone support incidents varies by customer based upon their SA spend and payment option.   The complimentary incident is awarded under Enterprise and Select enrollment, Select Plus registration, and Open Value agreement with SA coverage on at least one qualifying Server software </w:t>
      </w:r>
      <w:r w:rsidR="002E7154">
        <w:t>P</w:t>
      </w:r>
      <w:r>
        <w:t>roduct.</w:t>
      </w:r>
      <w:r w:rsidR="00C0319E" w:rsidRPr="00C0319E">
        <w:rPr>
          <w:rFonts w:cs="Tahoma"/>
          <w:szCs w:val="18"/>
        </w:rPr>
        <w:t xml:space="preserve"> </w:t>
      </w:r>
      <w:r w:rsidR="00C0319E" w:rsidRPr="00542495">
        <w:rPr>
          <w:rFonts w:cs="Tahoma"/>
          <w:szCs w:val="18"/>
        </w:rPr>
        <w:t xml:space="preserve">SA-spend-based incidents are earned based on server and desktop SA spend under a qualifying Select or Enterprise enrollment, Select Plus registration, Open Value Agreement or Open License Authorization number.  We will award one incident for each Server SA or CAL SA spend of at least $20,000. We will award one incident for each Systems Pool or Applications Pool SA spend of at least $200,000.  </w:t>
      </w:r>
      <w:r w:rsidR="00C0319E" w:rsidRPr="00C0319E">
        <w:rPr>
          <w:rFonts w:cs="Tahoma"/>
          <w:szCs w:val="18"/>
        </w:rPr>
        <w:t>The table below shows the approximate currency equivalents for SA-spend-based awards for agreements based in currencies other than USD.  Due to the fluctuation of exchange rates, this table is subject to change</w:t>
      </w:r>
      <w:r w:rsidR="0054282A">
        <w:rPr>
          <w:rFonts w:cs="Tahoma"/>
          <w:szCs w:val="18"/>
        </w:rPr>
        <w:t>.</w:t>
      </w:r>
    </w:p>
    <w:p w14:paraId="6AE568A7" w14:textId="2753109B" w:rsidR="00DC47E5" w:rsidRDefault="00DC47E5" w:rsidP="00840F96">
      <w:pPr>
        <w:pStyle w:val="ProductList-Body"/>
        <w:ind w:left="180"/>
      </w:pPr>
    </w:p>
    <w:p w14:paraId="029B9FEE" w14:textId="6D4E55BB" w:rsidR="00DC47E5"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 Phone Support Incident Awards are calculated through the MPSA</w:t>
      </w:r>
      <w:r>
        <w:t>.</w:t>
      </w:r>
      <w:r w:rsidRPr="00DC47E5">
        <w:t xml:space="preserve"> </w:t>
      </w:r>
      <w:r>
        <w:t xml:space="preserve">The MPSA Licensing Manual is located at </w:t>
      </w:r>
      <w:hyperlink r:id="rId68" w:history="1">
        <w:r w:rsidRPr="00603EE2">
          <w:rPr>
            <w:rStyle w:val="Hyperlink"/>
          </w:rPr>
          <w:t>http://www.microsoftvolumelicensing.com/DocumentSearch.aspx?Mode=1&amp;Category=3</w:t>
        </w:r>
      </w:hyperlink>
    </w:p>
    <w:p w14:paraId="4FDCC651" w14:textId="77777777" w:rsidR="00332DA2" w:rsidRDefault="00332DA2" w:rsidP="00840F96">
      <w:pPr>
        <w:pStyle w:val="ProductList-Body"/>
        <w:spacing w:before="20" w:after="20"/>
        <w:ind w:left="180"/>
      </w:pPr>
    </w:p>
    <w:tbl>
      <w:tblPr>
        <w:tblW w:w="103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8"/>
        <w:gridCol w:w="1350"/>
        <w:gridCol w:w="3643"/>
        <w:gridCol w:w="3644"/>
      </w:tblGrid>
      <w:tr w:rsidR="00332DA2" w:rsidRPr="00717EC0" w14:paraId="4FDCC656" w14:textId="77777777" w:rsidTr="00840F96">
        <w:trPr>
          <w:trHeight w:val="178"/>
          <w:tblHeader/>
        </w:trPr>
        <w:tc>
          <w:tcPr>
            <w:tcW w:w="1698"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Code</w:t>
            </w:r>
          </w:p>
        </w:tc>
        <w:tc>
          <w:tcPr>
            <w:tcW w:w="3643"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Server / CAL</w:t>
            </w:r>
            <w:r>
              <w:rPr>
                <w:rFonts w:cs="Tahoma"/>
                <w:bCs/>
                <w:color w:val="FFFFFF" w:themeColor="background1"/>
                <w:szCs w:val="18"/>
              </w:rPr>
              <w:t xml:space="preserve"> - </w:t>
            </w:r>
            <w:r w:rsidRPr="009D07B0">
              <w:rPr>
                <w:rFonts w:cs="Tahoma"/>
                <w:bCs/>
                <w:color w:val="FFFFFF" w:themeColor="background1"/>
                <w:szCs w:val="18"/>
              </w:rPr>
              <w:t>Incident Award Increments</w:t>
            </w:r>
          </w:p>
        </w:tc>
        <w:tc>
          <w:tcPr>
            <w:tcW w:w="3644"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IW / Client</w:t>
            </w:r>
            <w:r>
              <w:rPr>
                <w:rFonts w:cs="Tahoma"/>
                <w:bCs/>
                <w:color w:val="FFFFFF" w:themeColor="background1"/>
                <w:szCs w:val="18"/>
              </w:rPr>
              <w:t xml:space="preserve"> - </w:t>
            </w:r>
            <w:r w:rsidRPr="009D07B0">
              <w:rPr>
                <w:rFonts w:cs="Tahoma"/>
                <w:bCs/>
                <w:color w:val="FFFFFF" w:themeColor="background1"/>
                <w:szCs w:val="18"/>
              </w:rPr>
              <w:t>Incident Award Increments</w:t>
            </w:r>
          </w:p>
        </w:tc>
      </w:tr>
      <w:tr w:rsidR="00332DA2" w:rsidRPr="00717EC0" w14:paraId="4FDCC65B" w14:textId="77777777" w:rsidTr="00840F96">
        <w:trPr>
          <w:trHeight w:val="236"/>
        </w:trPr>
        <w:tc>
          <w:tcPr>
            <w:tcW w:w="1698" w:type="dxa"/>
            <w:vAlign w:val="bottom"/>
          </w:tcPr>
          <w:p w14:paraId="4FDCC657" w14:textId="77777777" w:rsidR="00332DA2" w:rsidRPr="00717EC0" w:rsidRDefault="00332DA2" w:rsidP="00332DA2">
            <w:pPr>
              <w:pStyle w:val="ProductList-Body"/>
              <w:rPr>
                <w:rFonts w:cs="Tahoma"/>
                <w:szCs w:val="18"/>
              </w:rPr>
            </w:pPr>
            <w:r w:rsidRPr="00717EC0">
              <w:rPr>
                <w:rFonts w:cs="Tahoma"/>
                <w:szCs w:val="18"/>
              </w:rPr>
              <w:t>US Dollar</w:t>
            </w:r>
          </w:p>
        </w:tc>
        <w:tc>
          <w:tcPr>
            <w:tcW w:w="1350" w:type="dxa"/>
            <w:vAlign w:val="bottom"/>
          </w:tcPr>
          <w:p w14:paraId="4FDCC658" w14:textId="77777777" w:rsidR="00332DA2" w:rsidRPr="00717EC0" w:rsidRDefault="00332DA2" w:rsidP="00332DA2">
            <w:pPr>
              <w:pStyle w:val="ProductList-Body"/>
              <w:rPr>
                <w:rFonts w:cs="Tahoma"/>
                <w:szCs w:val="18"/>
              </w:rPr>
            </w:pPr>
            <w:r w:rsidRPr="00717EC0">
              <w:rPr>
                <w:rFonts w:cs="Tahoma"/>
                <w:szCs w:val="18"/>
              </w:rPr>
              <w:t>USD</w:t>
            </w:r>
          </w:p>
        </w:tc>
        <w:tc>
          <w:tcPr>
            <w:tcW w:w="3643" w:type="dxa"/>
            <w:vAlign w:val="bottom"/>
          </w:tcPr>
          <w:p w14:paraId="4FDCC659" w14:textId="77777777" w:rsidR="00332DA2" w:rsidRPr="00717EC0" w:rsidRDefault="00332DA2" w:rsidP="00332DA2">
            <w:pPr>
              <w:pStyle w:val="ProductList-Body"/>
              <w:rPr>
                <w:rFonts w:cs="Tahoma"/>
                <w:szCs w:val="18"/>
              </w:rPr>
            </w:pPr>
            <w:r w:rsidRPr="00717EC0">
              <w:rPr>
                <w:rFonts w:cs="Tahoma"/>
                <w:szCs w:val="18"/>
              </w:rPr>
              <w:t>$20,000</w:t>
            </w:r>
          </w:p>
        </w:tc>
        <w:tc>
          <w:tcPr>
            <w:tcW w:w="3644" w:type="dxa"/>
            <w:vAlign w:val="bottom"/>
          </w:tcPr>
          <w:p w14:paraId="4FDCC65A" w14:textId="77777777" w:rsidR="00332DA2" w:rsidRPr="00717EC0" w:rsidRDefault="00332DA2" w:rsidP="00332DA2">
            <w:pPr>
              <w:pStyle w:val="ProductList-Body"/>
              <w:rPr>
                <w:rFonts w:cs="Tahoma"/>
                <w:szCs w:val="18"/>
              </w:rPr>
            </w:pPr>
            <w:r w:rsidRPr="00717EC0">
              <w:rPr>
                <w:rFonts w:cs="Tahoma"/>
                <w:szCs w:val="18"/>
              </w:rPr>
              <w:t>$200,000</w:t>
            </w:r>
          </w:p>
        </w:tc>
      </w:tr>
      <w:tr w:rsidR="00332DA2" w:rsidRPr="00717EC0" w14:paraId="4FDCC660" w14:textId="77777777" w:rsidTr="00840F96">
        <w:trPr>
          <w:trHeight w:val="236"/>
        </w:trPr>
        <w:tc>
          <w:tcPr>
            <w:tcW w:w="1698" w:type="dxa"/>
            <w:vAlign w:val="bottom"/>
          </w:tcPr>
          <w:p w14:paraId="4FDCC65C" w14:textId="77777777" w:rsidR="00332DA2" w:rsidRPr="00717EC0" w:rsidRDefault="00332DA2" w:rsidP="00332DA2">
            <w:pPr>
              <w:pStyle w:val="ProductList-Body"/>
              <w:rPr>
                <w:rFonts w:cs="Tahoma"/>
                <w:szCs w:val="18"/>
              </w:rPr>
            </w:pPr>
            <w:r w:rsidRPr="00717EC0">
              <w:rPr>
                <w:rFonts w:cs="Tahoma"/>
                <w:szCs w:val="18"/>
              </w:rPr>
              <w:t>Australian Dollar</w:t>
            </w:r>
          </w:p>
        </w:tc>
        <w:tc>
          <w:tcPr>
            <w:tcW w:w="1350" w:type="dxa"/>
            <w:vAlign w:val="bottom"/>
          </w:tcPr>
          <w:p w14:paraId="4FDCC65D" w14:textId="77777777" w:rsidR="00332DA2" w:rsidRPr="00717EC0" w:rsidRDefault="00332DA2" w:rsidP="00332DA2">
            <w:pPr>
              <w:pStyle w:val="ProductList-Body"/>
              <w:rPr>
                <w:rFonts w:cs="Tahoma"/>
                <w:szCs w:val="18"/>
              </w:rPr>
            </w:pPr>
            <w:r w:rsidRPr="00717EC0">
              <w:rPr>
                <w:rFonts w:cs="Tahoma"/>
                <w:szCs w:val="18"/>
              </w:rPr>
              <w:t>AUD</w:t>
            </w:r>
          </w:p>
        </w:tc>
        <w:tc>
          <w:tcPr>
            <w:tcW w:w="3643" w:type="dxa"/>
            <w:vAlign w:val="bottom"/>
          </w:tcPr>
          <w:p w14:paraId="4FDCC65E" w14:textId="77777777" w:rsidR="00332DA2" w:rsidRPr="00717EC0" w:rsidRDefault="00332DA2" w:rsidP="00332DA2">
            <w:pPr>
              <w:pStyle w:val="ProductList-Body"/>
              <w:rPr>
                <w:rFonts w:cs="Tahoma"/>
                <w:szCs w:val="18"/>
              </w:rPr>
            </w:pPr>
            <w:r w:rsidRPr="00717EC0">
              <w:rPr>
                <w:rFonts w:cs="Tahoma"/>
                <w:szCs w:val="18"/>
              </w:rPr>
              <w:t>30,000</w:t>
            </w:r>
          </w:p>
        </w:tc>
        <w:tc>
          <w:tcPr>
            <w:tcW w:w="3644" w:type="dxa"/>
            <w:vAlign w:val="bottom"/>
          </w:tcPr>
          <w:p w14:paraId="4FDCC65F" w14:textId="77777777" w:rsidR="00332DA2" w:rsidRPr="00717EC0" w:rsidRDefault="00332DA2" w:rsidP="00332DA2">
            <w:pPr>
              <w:pStyle w:val="ProductList-Body"/>
              <w:rPr>
                <w:rFonts w:cs="Tahoma"/>
                <w:szCs w:val="18"/>
              </w:rPr>
            </w:pPr>
            <w:r w:rsidRPr="00717EC0">
              <w:rPr>
                <w:rFonts w:cs="Tahoma"/>
                <w:szCs w:val="18"/>
              </w:rPr>
              <w:t>300,000</w:t>
            </w:r>
          </w:p>
        </w:tc>
      </w:tr>
      <w:tr w:rsidR="00332DA2" w:rsidRPr="00717EC0" w14:paraId="4FDCC665" w14:textId="77777777" w:rsidTr="00840F96">
        <w:trPr>
          <w:trHeight w:val="236"/>
        </w:trPr>
        <w:tc>
          <w:tcPr>
            <w:tcW w:w="1698" w:type="dxa"/>
            <w:vAlign w:val="bottom"/>
          </w:tcPr>
          <w:p w14:paraId="4FDCC661" w14:textId="77777777" w:rsidR="00332DA2" w:rsidRPr="00717EC0" w:rsidRDefault="00332DA2" w:rsidP="00332DA2">
            <w:pPr>
              <w:pStyle w:val="ProductList-Body"/>
              <w:rPr>
                <w:rFonts w:cs="Tahoma"/>
                <w:szCs w:val="18"/>
              </w:rPr>
            </w:pPr>
            <w:r w:rsidRPr="00717EC0">
              <w:rPr>
                <w:rFonts w:cs="Tahoma"/>
                <w:szCs w:val="18"/>
              </w:rPr>
              <w:t>Canadian Dollar</w:t>
            </w:r>
          </w:p>
        </w:tc>
        <w:tc>
          <w:tcPr>
            <w:tcW w:w="1350" w:type="dxa"/>
            <w:vAlign w:val="bottom"/>
          </w:tcPr>
          <w:p w14:paraId="4FDCC662" w14:textId="77777777" w:rsidR="00332DA2" w:rsidRPr="00717EC0" w:rsidRDefault="00332DA2" w:rsidP="00332DA2">
            <w:pPr>
              <w:pStyle w:val="ProductList-Body"/>
              <w:rPr>
                <w:rFonts w:cs="Tahoma"/>
                <w:szCs w:val="18"/>
              </w:rPr>
            </w:pPr>
            <w:r w:rsidRPr="00717EC0">
              <w:rPr>
                <w:rFonts w:cs="Tahoma"/>
                <w:szCs w:val="18"/>
              </w:rPr>
              <w:t>CAD</w:t>
            </w:r>
          </w:p>
        </w:tc>
        <w:tc>
          <w:tcPr>
            <w:tcW w:w="3643" w:type="dxa"/>
            <w:vAlign w:val="bottom"/>
          </w:tcPr>
          <w:p w14:paraId="4FDCC663" w14:textId="77777777" w:rsidR="00332DA2" w:rsidRPr="00717EC0" w:rsidRDefault="00332DA2" w:rsidP="00332DA2">
            <w:pPr>
              <w:pStyle w:val="ProductList-Body"/>
              <w:rPr>
                <w:rFonts w:cs="Tahoma"/>
                <w:szCs w:val="18"/>
              </w:rPr>
            </w:pPr>
            <w:r w:rsidRPr="00717EC0">
              <w:rPr>
                <w:rFonts w:cs="Tahoma"/>
                <w:szCs w:val="18"/>
              </w:rPr>
              <w:t>27,000</w:t>
            </w:r>
          </w:p>
        </w:tc>
        <w:tc>
          <w:tcPr>
            <w:tcW w:w="3644" w:type="dxa"/>
            <w:vAlign w:val="bottom"/>
          </w:tcPr>
          <w:p w14:paraId="4FDCC664" w14:textId="77777777" w:rsidR="00332DA2" w:rsidRPr="00717EC0" w:rsidRDefault="00332DA2" w:rsidP="00332DA2">
            <w:pPr>
              <w:pStyle w:val="ProductList-Body"/>
              <w:rPr>
                <w:rFonts w:cs="Tahoma"/>
                <w:szCs w:val="18"/>
              </w:rPr>
            </w:pPr>
            <w:r w:rsidRPr="00717EC0">
              <w:rPr>
                <w:rFonts w:cs="Tahoma"/>
                <w:szCs w:val="18"/>
              </w:rPr>
              <w:t>270,000</w:t>
            </w:r>
          </w:p>
        </w:tc>
      </w:tr>
      <w:tr w:rsidR="00332DA2" w:rsidRPr="00717EC0" w14:paraId="4FDCC66A" w14:textId="77777777" w:rsidTr="00840F96">
        <w:trPr>
          <w:trHeight w:val="236"/>
        </w:trPr>
        <w:tc>
          <w:tcPr>
            <w:tcW w:w="1698" w:type="dxa"/>
            <w:vAlign w:val="bottom"/>
          </w:tcPr>
          <w:p w14:paraId="4FDCC666" w14:textId="77777777" w:rsidR="00332DA2" w:rsidRPr="00717EC0" w:rsidRDefault="00332DA2" w:rsidP="00332DA2">
            <w:pPr>
              <w:pStyle w:val="ProductList-Body"/>
              <w:rPr>
                <w:rFonts w:cs="Tahoma"/>
                <w:szCs w:val="18"/>
              </w:rPr>
            </w:pPr>
            <w:r w:rsidRPr="00717EC0">
              <w:rPr>
                <w:rFonts w:cs="Tahoma"/>
                <w:szCs w:val="18"/>
              </w:rPr>
              <w:t>Swiss Franc</w:t>
            </w:r>
          </w:p>
        </w:tc>
        <w:tc>
          <w:tcPr>
            <w:tcW w:w="1350" w:type="dxa"/>
            <w:vAlign w:val="bottom"/>
          </w:tcPr>
          <w:p w14:paraId="4FDCC667" w14:textId="77777777" w:rsidR="00332DA2" w:rsidRPr="00717EC0" w:rsidRDefault="00332DA2" w:rsidP="00332DA2">
            <w:pPr>
              <w:pStyle w:val="ProductList-Body"/>
              <w:rPr>
                <w:rFonts w:cs="Tahoma"/>
                <w:szCs w:val="18"/>
              </w:rPr>
            </w:pPr>
            <w:r w:rsidRPr="00717EC0">
              <w:rPr>
                <w:rFonts w:cs="Tahoma"/>
                <w:szCs w:val="18"/>
              </w:rPr>
              <w:t>CHF</w:t>
            </w:r>
          </w:p>
        </w:tc>
        <w:tc>
          <w:tcPr>
            <w:tcW w:w="3643" w:type="dxa"/>
            <w:vAlign w:val="bottom"/>
          </w:tcPr>
          <w:p w14:paraId="4FDCC668" w14:textId="77777777" w:rsidR="00332DA2" w:rsidRPr="00717EC0" w:rsidRDefault="00332DA2" w:rsidP="00332DA2">
            <w:pPr>
              <w:pStyle w:val="ProductList-Body"/>
              <w:rPr>
                <w:rFonts w:cs="Tahoma"/>
                <w:szCs w:val="18"/>
              </w:rPr>
            </w:pPr>
            <w:r w:rsidRPr="00717EC0">
              <w:rPr>
                <w:rFonts w:cs="Tahoma"/>
                <w:szCs w:val="18"/>
              </w:rPr>
              <w:t>S Fr. 33,000</w:t>
            </w:r>
          </w:p>
        </w:tc>
        <w:tc>
          <w:tcPr>
            <w:tcW w:w="3644" w:type="dxa"/>
            <w:vAlign w:val="bottom"/>
          </w:tcPr>
          <w:p w14:paraId="4FDCC669" w14:textId="77777777" w:rsidR="00332DA2" w:rsidRPr="00717EC0" w:rsidRDefault="00332DA2" w:rsidP="00332DA2">
            <w:pPr>
              <w:pStyle w:val="ProductList-Body"/>
              <w:rPr>
                <w:rFonts w:cs="Tahoma"/>
                <w:szCs w:val="18"/>
              </w:rPr>
            </w:pPr>
            <w:r w:rsidRPr="00717EC0">
              <w:rPr>
                <w:rFonts w:cs="Tahoma"/>
                <w:szCs w:val="18"/>
              </w:rPr>
              <w:t>S Fr. 330,000</w:t>
            </w:r>
          </w:p>
        </w:tc>
      </w:tr>
      <w:tr w:rsidR="00332DA2" w:rsidRPr="00717EC0" w14:paraId="4FDCC66F" w14:textId="77777777" w:rsidTr="00840F96">
        <w:trPr>
          <w:trHeight w:val="236"/>
        </w:trPr>
        <w:tc>
          <w:tcPr>
            <w:tcW w:w="1698" w:type="dxa"/>
            <w:vAlign w:val="bottom"/>
          </w:tcPr>
          <w:p w14:paraId="4FDCC66B" w14:textId="77777777" w:rsidR="00332DA2" w:rsidRPr="00717EC0" w:rsidRDefault="00332DA2" w:rsidP="00332DA2">
            <w:pPr>
              <w:pStyle w:val="ProductList-Body"/>
              <w:rPr>
                <w:rFonts w:cs="Tahoma"/>
                <w:szCs w:val="18"/>
              </w:rPr>
            </w:pPr>
            <w:r w:rsidRPr="00717EC0">
              <w:rPr>
                <w:rFonts w:cs="Tahoma"/>
                <w:szCs w:val="18"/>
              </w:rPr>
              <w:t>China Renminbi</w:t>
            </w:r>
          </w:p>
        </w:tc>
        <w:tc>
          <w:tcPr>
            <w:tcW w:w="1350" w:type="dxa"/>
            <w:vAlign w:val="bottom"/>
          </w:tcPr>
          <w:p w14:paraId="4FDCC66C" w14:textId="77777777" w:rsidR="00332DA2" w:rsidRPr="00717EC0" w:rsidRDefault="00332DA2" w:rsidP="00332DA2">
            <w:pPr>
              <w:pStyle w:val="ProductList-Body"/>
              <w:rPr>
                <w:rFonts w:cs="Tahoma"/>
                <w:szCs w:val="18"/>
              </w:rPr>
            </w:pPr>
            <w:r w:rsidRPr="00717EC0">
              <w:rPr>
                <w:rFonts w:cs="Tahoma"/>
                <w:szCs w:val="18"/>
              </w:rPr>
              <w:t>CNY</w:t>
            </w:r>
          </w:p>
        </w:tc>
        <w:tc>
          <w:tcPr>
            <w:tcW w:w="3643" w:type="dxa"/>
            <w:vAlign w:val="bottom"/>
          </w:tcPr>
          <w:p w14:paraId="4FDCC66D" w14:textId="77777777" w:rsidR="00332DA2" w:rsidRPr="00717EC0" w:rsidRDefault="00332DA2" w:rsidP="00332DA2">
            <w:pPr>
              <w:pStyle w:val="ProductList-Body"/>
              <w:rPr>
                <w:rFonts w:cs="Tahoma"/>
                <w:szCs w:val="18"/>
              </w:rPr>
            </w:pPr>
            <w:r w:rsidRPr="00717EC0">
              <w:rPr>
                <w:rFonts w:cs="Tahoma"/>
                <w:szCs w:val="18"/>
              </w:rPr>
              <w:t>CRC 165,000</w:t>
            </w:r>
          </w:p>
        </w:tc>
        <w:tc>
          <w:tcPr>
            <w:tcW w:w="3644" w:type="dxa"/>
            <w:vAlign w:val="bottom"/>
          </w:tcPr>
          <w:p w14:paraId="4FDCC66E" w14:textId="77777777" w:rsidR="00332DA2" w:rsidRPr="00717EC0" w:rsidRDefault="00332DA2" w:rsidP="00332DA2">
            <w:pPr>
              <w:pStyle w:val="ProductList-Body"/>
              <w:rPr>
                <w:rFonts w:cs="Tahoma"/>
                <w:szCs w:val="18"/>
              </w:rPr>
            </w:pPr>
            <w:r w:rsidRPr="00717EC0">
              <w:rPr>
                <w:rFonts w:cs="Tahoma"/>
                <w:szCs w:val="18"/>
              </w:rPr>
              <w:t>CRC 1,650,000</w:t>
            </w:r>
          </w:p>
        </w:tc>
      </w:tr>
      <w:tr w:rsidR="00332DA2" w:rsidRPr="00717EC0" w14:paraId="4FDCC674" w14:textId="77777777" w:rsidTr="00840F96">
        <w:trPr>
          <w:trHeight w:val="236"/>
        </w:trPr>
        <w:tc>
          <w:tcPr>
            <w:tcW w:w="1698" w:type="dxa"/>
            <w:vAlign w:val="bottom"/>
          </w:tcPr>
          <w:p w14:paraId="4FDCC670" w14:textId="77777777" w:rsidR="00332DA2" w:rsidRPr="00717EC0" w:rsidRDefault="00332DA2" w:rsidP="00332DA2">
            <w:pPr>
              <w:pStyle w:val="ProductList-Body"/>
              <w:rPr>
                <w:rFonts w:cs="Tahoma"/>
                <w:szCs w:val="18"/>
              </w:rPr>
            </w:pPr>
            <w:r w:rsidRPr="00717EC0">
              <w:rPr>
                <w:rFonts w:cs="Tahoma"/>
                <w:szCs w:val="18"/>
              </w:rPr>
              <w:t>Danish Krone</w:t>
            </w:r>
          </w:p>
        </w:tc>
        <w:tc>
          <w:tcPr>
            <w:tcW w:w="1350" w:type="dxa"/>
            <w:vAlign w:val="bottom"/>
          </w:tcPr>
          <w:p w14:paraId="4FDCC671" w14:textId="77777777" w:rsidR="00332DA2" w:rsidRPr="00717EC0" w:rsidRDefault="00332DA2" w:rsidP="00332DA2">
            <w:pPr>
              <w:pStyle w:val="ProductList-Body"/>
              <w:rPr>
                <w:rFonts w:cs="Tahoma"/>
                <w:szCs w:val="18"/>
              </w:rPr>
            </w:pPr>
            <w:r w:rsidRPr="00717EC0">
              <w:rPr>
                <w:rFonts w:cs="Tahoma"/>
                <w:szCs w:val="18"/>
              </w:rPr>
              <w:t>DKK</w:t>
            </w:r>
          </w:p>
        </w:tc>
        <w:tc>
          <w:tcPr>
            <w:tcW w:w="3643" w:type="dxa"/>
            <w:vAlign w:val="bottom"/>
          </w:tcPr>
          <w:p w14:paraId="4FDCC672" w14:textId="77777777" w:rsidR="00332DA2" w:rsidRPr="00717EC0" w:rsidRDefault="00332DA2" w:rsidP="00332DA2">
            <w:pPr>
              <w:pStyle w:val="ProductList-Body"/>
              <w:rPr>
                <w:rFonts w:cs="Tahoma"/>
                <w:szCs w:val="18"/>
              </w:rPr>
            </w:pPr>
            <w:r w:rsidRPr="00717EC0">
              <w:rPr>
                <w:rFonts w:cs="Tahoma"/>
                <w:szCs w:val="18"/>
              </w:rPr>
              <w:t>kr 160,000</w:t>
            </w:r>
          </w:p>
        </w:tc>
        <w:tc>
          <w:tcPr>
            <w:tcW w:w="3644" w:type="dxa"/>
            <w:vAlign w:val="bottom"/>
          </w:tcPr>
          <w:p w14:paraId="4FDCC673" w14:textId="77777777" w:rsidR="00332DA2" w:rsidRPr="00717EC0" w:rsidRDefault="00332DA2" w:rsidP="00332DA2">
            <w:pPr>
              <w:pStyle w:val="ProductList-Body"/>
              <w:rPr>
                <w:rFonts w:cs="Tahoma"/>
                <w:szCs w:val="18"/>
              </w:rPr>
            </w:pPr>
            <w:r w:rsidRPr="00717EC0">
              <w:rPr>
                <w:rFonts w:cs="Tahoma"/>
                <w:szCs w:val="18"/>
              </w:rPr>
              <w:t>kr 1,600,000</w:t>
            </w:r>
          </w:p>
        </w:tc>
      </w:tr>
      <w:tr w:rsidR="00332DA2" w:rsidRPr="00717EC0" w14:paraId="4FDCC679" w14:textId="77777777" w:rsidTr="00840F96">
        <w:trPr>
          <w:trHeight w:val="236"/>
        </w:trPr>
        <w:tc>
          <w:tcPr>
            <w:tcW w:w="1698" w:type="dxa"/>
            <w:vAlign w:val="bottom"/>
          </w:tcPr>
          <w:p w14:paraId="4FDCC675" w14:textId="77777777" w:rsidR="00332DA2" w:rsidRPr="00717EC0" w:rsidRDefault="00332DA2" w:rsidP="00332DA2">
            <w:pPr>
              <w:pStyle w:val="ProductList-Body"/>
              <w:rPr>
                <w:rFonts w:cs="Tahoma"/>
                <w:szCs w:val="18"/>
              </w:rPr>
            </w:pPr>
            <w:r w:rsidRPr="00717EC0">
              <w:rPr>
                <w:rFonts w:cs="Tahoma"/>
                <w:szCs w:val="18"/>
              </w:rPr>
              <w:t>EURO</w:t>
            </w:r>
          </w:p>
        </w:tc>
        <w:tc>
          <w:tcPr>
            <w:tcW w:w="1350" w:type="dxa"/>
            <w:vAlign w:val="bottom"/>
          </w:tcPr>
          <w:p w14:paraId="4FDCC676" w14:textId="77777777" w:rsidR="00332DA2" w:rsidRPr="00717EC0" w:rsidRDefault="00332DA2" w:rsidP="00332DA2">
            <w:pPr>
              <w:pStyle w:val="ProductList-Body"/>
              <w:rPr>
                <w:rFonts w:cs="Tahoma"/>
                <w:szCs w:val="18"/>
              </w:rPr>
            </w:pPr>
            <w:r w:rsidRPr="00717EC0">
              <w:rPr>
                <w:rFonts w:cs="Tahoma"/>
                <w:szCs w:val="18"/>
              </w:rPr>
              <w:t>EUR</w:t>
            </w:r>
          </w:p>
        </w:tc>
        <w:tc>
          <w:tcPr>
            <w:tcW w:w="3643" w:type="dxa"/>
            <w:vAlign w:val="bottom"/>
          </w:tcPr>
          <w:p w14:paraId="4FDCC677" w14:textId="77777777" w:rsidR="00332DA2" w:rsidRPr="00717EC0" w:rsidRDefault="00332DA2" w:rsidP="00332DA2">
            <w:pPr>
              <w:pStyle w:val="ProductList-Body"/>
              <w:rPr>
                <w:rFonts w:cs="Tahoma"/>
                <w:szCs w:val="18"/>
              </w:rPr>
            </w:pPr>
            <w:r w:rsidRPr="00717EC0">
              <w:rPr>
                <w:rFonts w:cs="Tahoma"/>
                <w:szCs w:val="18"/>
              </w:rPr>
              <w:t>21,500</w:t>
            </w:r>
          </w:p>
        </w:tc>
        <w:tc>
          <w:tcPr>
            <w:tcW w:w="3644" w:type="dxa"/>
            <w:vAlign w:val="bottom"/>
          </w:tcPr>
          <w:p w14:paraId="4FDCC678" w14:textId="77777777" w:rsidR="00332DA2" w:rsidRPr="00717EC0" w:rsidRDefault="00332DA2" w:rsidP="00332DA2">
            <w:pPr>
              <w:pStyle w:val="ProductList-Body"/>
              <w:rPr>
                <w:rFonts w:cs="Tahoma"/>
                <w:szCs w:val="18"/>
              </w:rPr>
            </w:pPr>
            <w:r w:rsidRPr="00717EC0">
              <w:rPr>
                <w:rFonts w:cs="Tahoma"/>
                <w:szCs w:val="18"/>
              </w:rPr>
              <w:t>215,000</w:t>
            </w:r>
          </w:p>
        </w:tc>
      </w:tr>
      <w:tr w:rsidR="00332DA2" w:rsidRPr="00717EC0" w14:paraId="4FDCC67E" w14:textId="77777777" w:rsidTr="00840F96">
        <w:trPr>
          <w:trHeight w:val="236"/>
        </w:trPr>
        <w:tc>
          <w:tcPr>
            <w:tcW w:w="1698" w:type="dxa"/>
            <w:vAlign w:val="bottom"/>
          </w:tcPr>
          <w:p w14:paraId="4FDCC67A" w14:textId="77777777" w:rsidR="00332DA2" w:rsidRPr="00717EC0" w:rsidRDefault="00332DA2" w:rsidP="00332DA2">
            <w:pPr>
              <w:pStyle w:val="ProductList-Body"/>
              <w:rPr>
                <w:rFonts w:cs="Tahoma"/>
                <w:szCs w:val="18"/>
              </w:rPr>
            </w:pPr>
            <w:r w:rsidRPr="00717EC0">
              <w:rPr>
                <w:rFonts w:cs="Tahoma"/>
                <w:szCs w:val="18"/>
              </w:rPr>
              <w:t>UK Pound</w:t>
            </w:r>
          </w:p>
        </w:tc>
        <w:tc>
          <w:tcPr>
            <w:tcW w:w="1350" w:type="dxa"/>
            <w:vAlign w:val="bottom"/>
          </w:tcPr>
          <w:p w14:paraId="4FDCC67B" w14:textId="77777777" w:rsidR="00332DA2" w:rsidRPr="00717EC0" w:rsidRDefault="00332DA2" w:rsidP="00332DA2">
            <w:pPr>
              <w:pStyle w:val="ProductList-Body"/>
              <w:rPr>
                <w:rFonts w:cs="Tahoma"/>
                <w:szCs w:val="18"/>
              </w:rPr>
            </w:pPr>
            <w:r w:rsidRPr="00717EC0">
              <w:rPr>
                <w:rFonts w:cs="Tahoma"/>
                <w:szCs w:val="18"/>
              </w:rPr>
              <w:t>GBP</w:t>
            </w:r>
          </w:p>
        </w:tc>
        <w:tc>
          <w:tcPr>
            <w:tcW w:w="3643" w:type="dxa"/>
            <w:vAlign w:val="bottom"/>
          </w:tcPr>
          <w:p w14:paraId="4FDCC67C" w14:textId="77777777" w:rsidR="00332DA2" w:rsidRPr="00717EC0" w:rsidRDefault="00332DA2" w:rsidP="00332DA2">
            <w:pPr>
              <w:pStyle w:val="ProductList-Body"/>
              <w:rPr>
                <w:rFonts w:cs="Tahoma"/>
                <w:szCs w:val="18"/>
              </w:rPr>
            </w:pPr>
            <w:r w:rsidRPr="00717EC0">
              <w:rPr>
                <w:rFonts w:cs="Tahoma"/>
                <w:szCs w:val="18"/>
              </w:rPr>
              <w:t>£13,500</w:t>
            </w:r>
          </w:p>
        </w:tc>
        <w:tc>
          <w:tcPr>
            <w:tcW w:w="3644" w:type="dxa"/>
            <w:vAlign w:val="bottom"/>
          </w:tcPr>
          <w:p w14:paraId="4FDCC67D" w14:textId="77777777" w:rsidR="00332DA2" w:rsidRPr="00717EC0" w:rsidRDefault="00332DA2" w:rsidP="00332DA2">
            <w:pPr>
              <w:pStyle w:val="ProductList-Body"/>
              <w:rPr>
                <w:rFonts w:cs="Tahoma"/>
                <w:szCs w:val="18"/>
              </w:rPr>
            </w:pPr>
            <w:r w:rsidRPr="00717EC0">
              <w:rPr>
                <w:rFonts w:cs="Tahoma"/>
                <w:szCs w:val="18"/>
              </w:rPr>
              <w:t>£135,000</w:t>
            </w:r>
          </w:p>
        </w:tc>
      </w:tr>
      <w:tr w:rsidR="00332DA2" w:rsidRPr="00717EC0" w14:paraId="4FDCC683" w14:textId="77777777" w:rsidTr="00840F96">
        <w:trPr>
          <w:trHeight w:val="236"/>
        </w:trPr>
        <w:tc>
          <w:tcPr>
            <w:tcW w:w="1698" w:type="dxa"/>
            <w:vAlign w:val="bottom"/>
          </w:tcPr>
          <w:p w14:paraId="4FDCC67F" w14:textId="77777777" w:rsidR="00332DA2" w:rsidRPr="00717EC0" w:rsidRDefault="00332DA2" w:rsidP="00332DA2">
            <w:pPr>
              <w:pStyle w:val="ProductList-Body"/>
              <w:rPr>
                <w:rFonts w:cs="Tahoma"/>
                <w:szCs w:val="18"/>
              </w:rPr>
            </w:pPr>
            <w:r w:rsidRPr="00717EC0">
              <w:rPr>
                <w:rFonts w:cs="Tahoma"/>
                <w:szCs w:val="18"/>
              </w:rPr>
              <w:t>Japanese Yen</w:t>
            </w:r>
          </w:p>
        </w:tc>
        <w:tc>
          <w:tcPr>
            <w:tcW w:w="1350" w:type="dxa"/>
            <w:vAlign w:val="bottom"/>
          </w:tcPr>
          <w:p w14:paraId="4FDCC680" w14:textId="77777777" w:rsidR="00332DA2" w:rsidRPr="00717EC0" w:rsidRDefault="00332DA2" w:rsidP="00332DA2">
            <w:pPr>
              <w:pStyle w:val="ProductList-Body"/>
              <w:rPr>
                <w:rFonts w:cs="Tahoma"/>
                <w:szCs w:val="18"/>
              </w:rPr>
            </w:pPr>
            <w:r w:rsidRPr="00717EC0">
              <w:rPr>
                <w:rFonts w:cs="Tahoma"/>
                <w:szCs w:val="18"/>
              </w:rPr>
              <w:t>JPY</w:t>
            </w:r>
          </w:p>
        </w:tc>
        <w:tc>
          <w:tcPr>
            <w:tcW w:w="3643" w:type="dxa"/>
            <w:vAlign w:val="bottom"/>
          </w:tcPr>
          <w:p w14:paraId="4FDCC681" w14:textId="77777777" w:rsidR="00332DA2" w:rsidRPr="00717EC0" w:rsidRDefault="00332DA2" w:rsidP="00332DA2">
            <w:pPr>
              <w:pStyle w:val="ProductList-Body"/>
              <w:rPr>
                <w:rFonts w:cs="Tahoma"/>
                <w:szCs w:val="18"/>
              </w:rPr>
            </w:pPr>
            <w:r w:rsidRPr="00717EC0">
              <w:rPr>
                <w:rFonts w:cs="Tahoma"/>
                <w:szCs w:val="18"/>
              </w:rPr>
              <w:t>JPY 2,400,000</w:t>
            </w:r>
          </w:p>
        </w:tc>
        <w:tc>
          <w:tcPr>
            <w:tcW w:w="3644" w:type="dxa"/>
            <w:vAlign w:val="bottom"/>
          </w:tcPr>
          <w:p w14:paraId="4FDCC682" w14:textId="77777777" w:rsidR="00332DA2" w:rsidRPr="00717EC0" w:rsidRDefault="00332DA2" w:rsidP="00332DA2">
            <w:pPr>
              <w:pStyle w:val="ProductList-Body"/>
              <w:rPr>
                <w:rFonts w:cs="Tahoma"/>
                <w:szCs w:val="18"/>
              </w:rPr>
            </w:pPr>
            <w:r w:rsidRPr="00717EC0">
              <w:rPr>
                <w:rFonts w:cs="Tahoma"/>
                <w:szCs w:val="18"/>
              </w:rPr>
              <w:t>JPY 24,000,000</w:t>
            </w:r>
          </w:p>
        </w:tc>
      </w:tr>
      <w:tr w:rsidR="00332DA2" w:rsidRPr="00717EC0" w14:paraId="4FDCC688" w14:textId="77777777" w:rsidTr="00840F96">
        <w:trPr>
          <w:trHeight w:val="236"/>
        </w:trPr>
        <w:tc>
          <w:tcPr>
            <w:tcW w:w="1698" w:type="dxa"/>
            <w:vAlign w:val="bottom"/>
          </w:tcPr>
          <w:p w14:paraId="4FDCC684" w14:textId="77777777" w:rsidR="00332DA2" w:rsidRPr="00717EC0" w:rsidRDefault="00332DA2" w:rsidP="00332DA2">
            <w:pPr>
              <w:pStyle w:val="ProductList-Body"/>
              <w:rPr>
                <w:rFonts w:cs="Tahoma"/>
                <w:szCs w:val="18"/>
              </w:rPr>
            </w:pPr>
            <w:r w:rsidRPr="00717EC0">
              <w:rPr>
                <w:rFonts w:cs="Tahoma"/>
                <w:szCs w:val="18"/>
              </w:rPr>
              <w:t>Korean Won</w:t>
            </w:r>
          </w:p>
        </w:tc>
        <w:tc>
          <w:tcPr>
            <w:tcW w:w="1350" w:type="dxa"/>
            <w:vAlign w:val="bottom"/>
          </w:tcPr>
          <w:p w14:paraId="4FDCC685" w14:textId="77777777" w:rsidR="00332DA2" w:rsidRPr="00717EC0" w:rsidRDefault="00332DA2" w:rsidP="00332DA2">
            <w:pPr>
              <w:pStyle w:val="ProductList-Body"/>
              <w:rPr>
                <w:rFonts w:cs="Tahoma"/>
                <w:szCs w:val="18"/>
              </w:rPr>
            </w:pPr>
            <w:r w:rsidRPr="00717EC0">
              <w:rPr>
                <w:rFonts w:cs="Tahoma"/>
                <w:szCs w:val="18"/>
              </w:rPr>
              <w:t>KRW</w:t>
            </w:r>
          </w:p>
        </w:tc>
        <w:tc>
          <w:tcPr>
            <w:tcW w:w="3643" w:type="dxa"/>
            <w:vAlign w:val="bottom"/>
          </w:tcPr>
          <w:p w14:paraId="4FDCC686" w14:textId="77777777" w:rsidR="00332DA2" w:rsidRPr="00717EC0" w:rsidRDefault="00332DA2" w:rsidP="00332DA2">
            <w:pPr>
              <w:pStyle w:val="ProductList-Body"/>
              <w:rPr>
                <w:rFonts w:cs="Tahoma"/>
                <w:szCs w:val="18"/>
              </w:rPr>
            </w:pPr>
            <w:r w:rsidRPr="00717EC0">
              <w:rPr>
                <w:rFonts w:cs="Tahoma"/>
                <w:szCs w:val="18"/>
              </w:rPr>
              <w:t>KWD 24,000,000</w:t>
            </w:r>
          </w:p>
        </w:tc>
        <w:tc>
          <w:tcPr>
            <w:tcW w:w="3644" w:type="dxa"/>
            <w:vAlign w:val="bottom"/>
          </w:tcPr>
          <w:p w14:paraId="4FDCC687" w14:textId="77777777" w:rsidR="00332DA2" w:rsidRPr="00717EC0" w:rsidRDefault="00332DA2" w:rsidP="00332DA2">
            <w:pPr>
              <w:pStyle w:val="ProductList-Body"/>
              <w:rPr>
                <w:rFonts w:cs="Tahoma"/>
                <w:szCs w:val="18"/>
              </w:rPr>
            </w:pPr>
            <w:r w:rsidRPr="00717EC0">
              <w:rPr>
                <w:rFonts w:cs="Tahoma"/>
                <w:szCs w:val="18"/>
              </w:rPr>
              <w:t>KWD 240,000,000</w:t>
            </w:r>
          </w:p>
        </w:tc>
      </w:tr>
      <w:tr w:rsidR="00332DA2" w:rsidRPr="00717EC0" w14:paraId="4FDCC68D" w14:textId="77777777" w:rsidTr="00840F96">
        <w:trPr>
          <w:trHeight w:val="236"/>
        </w:trPr>
        <w:tc>
          <w:tcPr>
            <w:tcW w:w="1698" w:type="dxa"/>
            <w:vAlign w:val="bottom"/>
          </w:tcPr>
          <w:p w14:paraId="4FDCC689" w14:textId="77777777" w:rsidR="00332DA2" w:rsidRPr="00717EC0" w:rsidRDefault="00332DA2" w:rsidP="00332DA2">
            <w:pPr>
              <w:pStyle w:val="ProductList-Body"/>
              <w:rPr>
                <w:rFonts w:cs="Tahoma"/>
                <w:szCs w:val="18"/>
              </w:rPr>
            </w:pPr>
            <w:r w:rsidRPr="00717EC0">
              <w:rPr>
                <w:rFonts w:cs="Tahoma"/>
                <w:szCs w:val="18"/>
              </w:rPr>
              <w:t>Norwegian Krone</w:t>
            </w:r>
          </w:p>
        </w:tc>
        <w:tc>
          <w:tcPr>
            <w:tcW w:w="1350" w:type="dxa"/>
            <w:vAlign w:val="bottom"/>
          </w:tcPr>
          <w:p w14:paraId="4FDCC68A" w14:textId="77777777" w:rsidR="00332DA2" w:rsidRPr="00717EC0" w:rsidRDefault="00332DA2" w:rsidP="00332DA2">
            <w:pPr>
              <w:pStyle w:val="ProductList-Body"/>
              <w:rPr>
                <w:rFonts w:cs="Tahoma"/>
                <w:szCs w:val="18"/>
              </w:rPr>
            </w:pPr>
            <w:r w:rsidRPr="00717EC0">
              <w:rPr>
                <w:rFonts w:cs="Tahoma"/>
                <w:szCs w:val="18"/>
              </w:rPr>
              <w:t>NOK</w:t>
            </w:r>
          </w:p>
        </w:tc>
        <w:tc>
          <w:tcPr>
            <w:tcW w:w="3643" w:type="dxa"/>
            <w:vAlign w:val="bottom"/>
          </w:tcPr>
          <w:p w14:paraId="4FDCC68B" w14:textId="77777777" w:rsidR="00332DA2" w:rsidRPr="00717EC0" w:rsidRDefault="00332DA2" w:rsidP="00332DA2">
            <w:pPr>
              <w:pStyle w:val="ProductList-Body"/>
              <w:rPr>
                <w:rFonts w:cs="Tahoma"/>
                <w:szCs w:val="18"/>
              </w:rPr>
            </w:pPr>
            <w:r w:rsidRPr="00717EC0">
              <w:rPr>
                <w:rFonts w:cs="Tahoma"/>
                <w:szCs w:val="18"/>
              </w:rPr>
              <w:t>kr 165,000</w:t>
            </w:r>
          </w:p>
        </w:tc>
        <w:tc>
          <w:tcPr>
            <w:tcW w:w="3644" w:type="dxa"/>
            <w:vAlign w:val="bottom"/>
          </w:tcPr>
          <w:p w14:paraId="4FDCC68C" w14:textId="77777777" w:rsidR="00332DA2" w:rsidRPr="00717EC0" w:rsidRDefault="00332DA2" w:rsidP="00332DA2">
            <w:pPr>
              <w:pStyle w:val="ProductList-Body"/>
              <w:rPr>
                <w:rFonts w:cs="Tahoma"/>
                <w:szCs w:val="18"/>
              </w:rPr>
            </w:pPr>
            <w:r w:rsidRPr="00717EC0">
              <w:rPr>
                <w:rFonts w:cs="Tahoma"/>
                <w:szCs w:val="18"/>
              </w:rPr>
              <w:t>kr 1,650,000</w:t>
            </w:r>
          </w:p>
        </w:tc>
      </w:tr>
      <w:tr w:rsidR="00332DA2" w:rsidRPr="00717EC0" w14:paraId="4FDCC692" w14:textId="77777777" w:rsidTr="00840F96">
        <w:trPr>
          <w:trHeight w:val="236"/>
        </w:trPr>
        <w:tc>
          <w:tcPr>
            <w:tcW w:w="1698" w:type="dxa"/>
            <w:vAlign w:val="bottom"/>
          </w:tcPr>
          <w:p w14:paraId="4FDCC68E" w14:textId="77777777" w:rsidR="00332DA2" w:rsidRPr="00717EC0" w:rsidRDefault="00332DA2" w:rsidP="00332DA2">
            <w:pPr>
              <w:pStyle w:val="ProductList-Body"/>
              <w:rPr>
                <w:rFonts w:cs="Tahoma"/>
                <w:szCs w:val="18"/>
              </w:rPr>
            </w:pPr>
            <w:r w:rsidRPr="00717EC0">
              <w:rPr>
                <w:rFonts w:cs="Tahoma"/>
                <w:szCs w:val="18"/>
              </w:rPr>
              <w:t>New Zealand Dollar</w:t>
            </w:r>
          </w:p>
        </w:tc>
        <w:tc>
          <w:tcPr>
            <w:tcW w:w="1350" w:type="dxa"/>
            <w:vAlign w:val="bottom"/>
          </w:tcPr>
          <w:p w14:paraId="4FDCC68F" w14:textId="77777777" w:rsidR="00332DA2" w:rsidRPr="00717EC0" w:rsidRDefault="00332DA2" w:rsidP="00332DA2">
            <w:pPr>
              <w:pStyle w:val="ProductList-Body"/>
              <w:rPr>
                <w:rFonts w:cs="Tahoma"/>
                <w:szCs w:val="18"/>
              </w:rPr>
            </w:pPr>
            <w:r w:rsidRPr="00717EC0">
              <w:rPr>
                <w:rFonts w:cs="Tahoma"/>
                <w:szCs w:val="18"/>
              </w:rPr>
              <w:t>NZD</w:t>
            </w:r>
          </w:p>
        </w:tc>
        <w:tc>
          <w:tcPr>
            <w:tcW w:w="3643" w:type="dxa"/>
            <w:vAlign w:val="bottom"/>
          </w:tcPr>
          <w:p w14:paraId="4FDCC690" w14:textId="77777777" w:rsidR="00332DA2" w:rsidRPr="00717EC0" w:rsidRDefault="00332DA2" w:rsidP="00332DA2">
            <w:pPr>
              <w:pStyle w:val="ProductList-Body"/>
              <w:rPr>
                <w:rFonts w:cs="Tahoma"/>
                <w:szCs w:val="18"/>
              </w:rPr>
            </w:pPr>
            <w:r w:rsidRPr="00717EC0">
              <w:rPr>
                <w:rFonts w:cs="Tahoma"/>
                <w:szCs w:val="18"/>
              </w:rPr>
              <w:t>35,000</w:t>
            </w:r>
          </w:p>
        </w:tc>
        <w:tc>
          <w:tcPr>
            <w:tcW w:w="3644" w:type="dxa"/>
            <w:vAlign w:val="bottom"/>
          </w:tcPr>
          <w:p w14:paraId="4FDCC691" w14:textId="77777777" w:rsidR="00332DA2" w:rsidRPr="00717EC0" w:rsidRDefault="00332DA2" w:rsidP="00332DA2">
            <w:pPr>
              <w:pStyle w:val="ProductList-Body"/>
              <w:rPr>
                <w:rFonts w:cs="Tahoma"/>
                <w:szCs w:val="18"/>
              </w:rPr>
            </w:pPr>
            <w:r w:rsidRPr="00717EC0">
              <w:rPr>
                <w:rFonts w:cs="Tahoma"/>
                <w:szCs w:val="18"/>
              </w:rPr>
              <w:t>350,000</w:t>
            </w:r>
          </w:p>
        </w:tc>
      </w:tr>
      <w:tr w:rsidR="00332DA2" w:rsidRPr="00717EC0" w14:paraId="4FDCC697" w14:textId="77777777" w:rsidTr="00840F96">
        <w:trPr>
          <w:trHeight w:val="236"/>
        </w:trPr>
        <w:tc>
          <w:tcPr>
            <w:tcW w:w="1698" w:type="dxa"/>
            <w:vAlign w:val="bottom"/>
          </w:tcPr>
          <w:p w14:paraId="4FDCC693" w14:textId="77777777" w:rsidR="00332DA2" w:rsidRPr="00717EC0" w:rsidRDefault="00332DA2" w:rsidP="00332DA2">
            <w:pPr>
              <w:pStyle w:val="ProductList-Body"/>
              <w:rPr>
                <w:rFonts w:cs="Tahoma"/>
                <w:szCs w:val="18"/>
              </w:rPr>
            </w:pPr>
            <w:r w:rsidRPr="00717EC0">
              <w:rPr>
                <w:rFonts w:cs="Tahoma"/>
                <w:szCs w:val="18"/>
              </w:rPr>
              <w:t>Swedish Krona</w:t>
            </w:r>
          </w:p>
        </w:tc>
        <w:tc>
          <w:tcPr>
            <w:tcW w:w="1350" w:type="dxa"/>
            <w:vAlign w:val="bottom"/>
          </w:tcPr>
          <w:p w14:paraId="4FDCC694" w14:textId="77777777" w:rsidR="00332DA2" w:rsidRPr="00717EC0" w:rsidRDefault="00332DA2" w:rsidP="00332DA2">
            <w:pPr>
              <w:pStyle w:val="ProductList-Body"/>
              <w:rPr>
                <w:rFonts w:cs="Tahoma"/>
                <w:szCs w:val="18"/>
              </w:rPr>
            </w:pPr>
            <w:r w:rsidRPr="00717EC0">
              <w:rPr>
                <w:rFonts w:cs="Tahoma"/>
                <w:szCs w:val="18"/>
              </w:rPr>
              <w:t>SEK</w:t>
            </w:r>
          </w:p>
        </w:tc>
        <w:tc>
          <w:tcPr>
            <w:tcW w:w="3643" w:type="dxa"/>
            <w:vAlign w:val="bottom"/>
          </w:tcPr>
          <w:p w14:paraId="4FDCC695" w14:textId="77777777" w:rsidR="00332DA2" w:rsidRPr="00717EC0" w:rsidRDefault="00332DA2" w:rsidP="00332DA2">
            <w:pPr>
              <w:pStyle w:val="ProductList-Body"/>
              <w:rPr>
                <w:rFonts w:cs="Tahoma"/>
                <w:szCs w:val="18"/>
              </w:rPr>
            </w:pPr>
            <w:r w:rsidRPr="00717EC0">
              <w:rPr>
                <w:rFonts w:cs="Tahoma"/>
                <w:szCs w:val="18"/>
              </w:rPr>
              <w:t>kr 200,000</w:t>
            </w:r>
          </w:p>
        </w:tc>
        <w:tc>
          <w:tcPr>
            <w:tcW w:w="3644" w:type="dxa"/>
            <w:vAlign w:val="bottom"/>
          </w:tcPr>
          <w:p w14:paraId="4FDCC696" w14:textId="77777777" w:rsidR="00332DA2" w:rsidRPr="00717EC0" w:rsidRDefault="00332DA2" w:rsidP="00332DA2">
            <w:pPr>
              <w:pStyle w:val="ProductList-Body"/>
              <w:rPr>
                <w:rFonts w:cs="Tahoma"/>
                <w:szCs w:val="18"/>
              </w:rPr>
            </w:pPr>
            <w:r w:rsidRPr="00717EC0">
              <w:rPr>
                <w:rFonts w:cs="Tahoma"/>
                <w:szCs w:val="18"/>
              </w:rPr>
              <w:t>kr 2,000,000</w:t>
            </w:r>
          </w:p>
        </w:tc>
      </w:tr>
      <w:tr w:rsidR="00332DA2" w:rsidRPr="00717EC0" w14:paraId="4FDCC69C" w14:textId="77777777" w:rsidTr="00840F96">
        <w:trPr>
          <w:trHeight w:val="236"/>
        </w:trPr>
        <w:tc>
          <w:tcPr>
            <w:tcW w:w="1698" w:type="dxa"/>
            <w:vAlign w:val="bottom"/>
          </w:tcPr>
          <w:p w14:paraId="4FDCC698" w14:textId="77777777" w:rsidR="00332DA2" w:rsidRPr="00717EC0" w:rsidRDefault="00332DA2" w:rsidP="00332DA2">
            <w:pPr>
              <w:pStyle w:val="ProductList-Body"/>
              <w:rPr>
                <w:rFonts w:cs="Tahoma"/>
                <w:szCs w:val="18"/>
              </w:rPr>
            </w:pPr>
            <w:r w:rsidRPr="00717EC0">
              <w:rPr>
                <w:rFonts w:cs="Tahoma"/>
                <w:szCs w:val="18"/>
              </w:rPr>
              <w:t>New Taiwan Dollar</w:t>
            </w:r>
          </w:p>
        </w:tc>
        <w:tc>
          <w:tcPr>
            <w:tcW w:w="1350" w:type="dxa"/>
            <w:vAlign w:val="bottom"/>
          </w:tcPr>
          <w:p w14:paraId="4FDCC699" w14:textId="77777777" w:rsidR="00332DA2" w:rsidRPr="00717EC0" w:rsidRDefault="00332DA2" w:rsidP="00332DA2">
            <w:pPr>
              <w:pStyle w:val="ProductList-Body"/>
              <w:rPr>
                <w:rFonts w:cs="Tahoma"/>
                <w:szCs w:val="18"/>
              </w:rPr>
            </w:pPr>
            <w:r w:rsidRPr="00717EC0">
              <w:rPr>
                <w:rFonts w:cs="Tahoma"/>
                <w:szCs w:val="18"/>
              </w:rPr>
              <w:t>TWD</w:t>
            </w:r>
          </w:p>
        </w:tc>
        <w:tc>
          <w:tcPr>
            <w:tcW w:w="3643" w:type="dxa"/>
            <w:vAlign w:val="bottom"/>
          </w:tcPr>
          <w:p w14:paraId="4FDCC69A" w14:textId="77777777" w:rsidR="00332DA2" w:rsidRPr="00717EC0" w:rsidRDefault="00332DA2" w:rsidP="00332DA2">
            <w:pPr>
              <w:pStyle w:val="ProductList-Body"/>
              <w:rPr>
                <w:rFonts w:cs="Tahoma"/>
                <w:szCs w:val="18"/>
              </w:rPr>
            </w:pPr>
            <w:r w:rsidRPr="00717EC0">
              <w:rPr>
                <w:rFonts w:cs="Tahoma"/>
                <w:szCs w:val="18"/>
              </w:rPr>
              <w:t>NTD 700,000</w:t>
            </w:r>
          </w:p>
        </w:tc>
        <w:tc>
          <w:tcPr>
            <w:tcW w:w="3644" w:type="dxa"/>
            <w:vAlign w:val="bottom"/>
          </w:tcPr>
          <w:p w14:paraId="4FDCC69B" w14:textId="77777777" w:rsidR="00332DA2" w:rsidRPr="00717EC0" w:rsidRDefault="00332DA2" w:rsidP="00332DA2">
            <w:pPr>
              <w:pStyle w:val="ProductList-Body"/>
              <w:rPr>
                <w:rFonts w:cs="Tahoma"/>
                <w:szCs w:val="18"/>
              </w:rPr>
            </w:pPr>
            <w:r w:rsidRPr="00717EC0">
              <w:rPr>
                <w:rFonts w:cs="Tahoma"/>
                <w:szCs w:val="18"/>
              </w:rPr>
              <w:t>NTD 7,000,000</w:t>
            </w:r>
          </w:p>
        </w:tc>
      </w:tr>
      <w:tr w:rsidR="00332DA2" w:rsidRPr="00717EC0" w14:paraId="4FDCC6A1" w14:textId="77777777" w:rsidTr="00840F96">
        <w:trPr>
          <w:trHeight w:val="236"/>
        </w:trPr>
        <w:tc>
          <w:tcPr>
            <w:tcW w:w="1698" w:type="dxa"/>
          </w:tcPr>
          <w:p w14:paraId="4FDCC69D" w14:textId="77777777" w:rsidR="00332DA2" w:rsidRPr="00717EC0" w:rsidRDefault="00332DA2" w:rsidP="00332DA2">
            <w:pPr>
              <w:pStyle w:val="ProductList-Body"/>
              <w:rPr>
                <w:rFonts w:cs="Tahoma"/>
                <w:szCs w:val="18"/>
              </w:rPr>
            </w:pPr>
            <w:r w:rsidRPr="00717EC0">
              <w:rPr>
                <w:rFonts w:cs="Tahoma"/>
                <w:szCs w:val="18"/>
              </w:rPr>
              <w:t>India Rupee</w:t>
            </w:r>
          </w:p>
        </w:tc>
        <w:tc>
          <w:tcPr>
            <w:tcW w:w="1350" w:type="dxa"/>
          </w:tcPr>
          <w:p w14:paraId="4FDCC69E" w14:textId="77777777" w:rsidR="00332DA2" w:rsidRPr="00717EC0" w:rsidRDefault="00332DA2" w:rsidP="00332DA2">
            <w:pPr>
              <w:pStyle w:val="ProductList-Body"/>
              <w:rPr>
                <w:rFonts w:cs="Tahoma"/>
                <w:szCs w:val="18"/>
              </w:rPr>
            </w:pPr>
            <w:r w:rsidRPr="00717EC0">
              <w:rPr>
                <w:rFonts w:cs="Tahoma"/>
                <w:szCs w:val="18"/>
              </w:rPr>
              <w:t>INR</w:t>
            </w:r>
          </w:p>
        </w:tc>
        <w:tc>
          <w:tcPr>
            <w:tcW w:w="3643" w:type="dxa"/>
          </w:tcPr>
          <w:p w14:paraId="4FDCC69F" w14:textId="77777777" w:rsidR="00332DA2" w:rsidRPr="00717EC0" w:rsidRDefault="00332DA2" w:rsidP="00332DA2">
            <w:pPr>
              <w:pStyle w:val="ProductList-Body"/>
              <w:rPr>
                <w:rFonts w:cs="Tahoma"/>
                <w:szCs w:val="18"/>
              </w:rPr>
            </w:pPr>
            <w:r w:rsidRPr="00717EC0">
              <w:rPr>
                <w:rFonts w:cs="Tahoma"/>
                <w:szCs w:val="18"/>
              </w:rPr>
              <w:t>INR 1,000,000</w:t>
            </w:r>
          </w:p>
        </w:tc>
        <w:tc>
          <w:tcPr>
            <w:tcW w:w="3644" w:type="dxa"/>
          </w:tcPr>
          <w:p w14:paraId="4FDCC6A0" w14:textId="77777777" w:rsidR="00332DA2" w:rsidRPr="00717EC0" w:rsidRDefault="00332DA2" w:rsidP="00332DA2">
            <w:pPr>
              <w:pStyle w:val="ProductList-Body"/>
              <w:rPr>
                <w:rFonts w:cs="Tahoma"/>
                <w:szCs w:val="18"/>
              </w:rPr>
            </w:pPr>
            <w:r w:rsidRPr="00717EC0">
              <w:rPr>
                <w:rFonts w:cs="Tahoma"/>
                <w:szCs w:val="18"/>
              </w:rPr>
              <w:t>INR 10,000,000</w:t>
            </w:r>
          </w:p>
        </w:tc>
      </w:tr>
      <w:tr w:rsidR="00332DA2" w:rsidRPr="00717EC0" w14:paraId="4FDCC6A6" w14:textId="77777777" w:rsidTr="00840F96">
        <w:trPr>
          <w:trHeight w:val="236"/>
        </w:trPr>
        <w:tc>
          <w:tcPr>
            <w:tcW w:w="1698" w:type="dxa"/>
          </w:tcPr>
          <w:p w14:paraId="4FDCC6A2" w14:textId="77777777" w:rsidR="00332DA2" w:rsidRPr="00717EC0" w:rsidRDefault="00332DA2" w:rsidP="00332DA2">
            <w:pPr>
              <w:pStyle w:val="ProductList-Body"/>
              <w:rPr>
                <w:rFonts w:cs="Tahoma"/>
                <w:szCs w:val="18"/>
              </w:rPr>
            </w:pPr>
            <w:r w:rsidRPr="00717EC0">
              <w:rPr>
                <w:rFonts w:cs="Tahoma"/>
                <w:szCs w:val="18"/>
              </w:rPr>
              <w:t>Russian Ruble</w:t>
            </w:r>
          </w:p>
        </w:tc>
        <w:tc>
          <w:tcPr>
            <w:tcW w:w="1350" w:type="dxa"/>
          </w:tcPr>
          <w:p w14:paraId="4FDCC6A3" w14:textId="77777777" w:rsidR="00332DA2" w:rsidRPr="00717EC0" w:rsidRDefault="00332DA2" w:rsidP="00332DA2">
            <w:pPr>
              <w:pStyle w:val="ProductList-Body"/>
              <w:rPr>
                <w:rFonts w:cs="Tahoma"/>
                <w:szCs w:val="18"/>
              </w:rPr>
            </w:pPr>
            <w:r w:rsidRPr="00717EC0">
              <w:rPr>
                <w:rFonts w:cs="Tahoma"/>
                <w:szCs w:val="18"/>
              </w:rPr>
              <w:t>RUB</w:t>
            </w:r>
          </w:p>
        </w:tc>
        <w:tc>
          <w:tcPr>
            <w:tcW w:w="3643" w:type="dxa"/>
          </w:tcPr>
          <w:p w14:paraId="4FDCC6A4" w14:textId="77777777" w:rsidR="00332DA2" w:rsidRPr="00717EC0" w:rsidRDefault="00332DA2" w:rsidP="00332DA2">
            <w:pPr>
              <w:pStyle w:val="ProductList-Body"/>
              <w:rPr>
                <w:rFonts w:cs="Tahoma"/>
                <w:szCs w:val="18"/>
              </w:rPr>
            </w:pPr>
            <w:r w:rsidRPr="00717EC0">
              <w:rPr>
                <w:rFonts w:cs="Tahoma"/>
                <w:szCs w:val="18"/>
              </w:rPr>
              <w:t>RUB 660,000</w:t>
            </w:r>
          </w:p>
        </w:tc>
        <w:tc>
          <w:tcPr>
            <w:tcW w:w="3644" w:type="dxa"/>
          </w:tcPr>
          <w:p w14:paraId="4FDCC6A5" w14:textId="77777777" w:rsidR="00332DA2" w:rsidRPr="00717EC0" w:rsidRDefault="00332DA2" w:rsidP="00332DA2">
            <w:pPr>
              <w:pStyle w:val="ProductList-Body"/>
              <w:rPr>
                <w:rFonts w:cs="Tahoma"/>
                <w:szCs w:val="18"/>
              </w:rPr>
            </w:pPr>
            <w:r w:rsidRPr="00717EC0">
              <w:rPr>
                <w:rFonts w:cs="Tahoma"/>
                <w:szCs w:val="18"/>
              </w:rPr>
              <w:t>RUB 6,600,000</w:t>
            </w:r>
          </w:p>
        </w:tc>
      </w:tr>
    </w:tbl>
    <w:p w14:paraId="4FDCC6A9" w14:textId="77777777" w:rsidR="00332DA2" w:rsidRPr="00542495" w:rsidRDefault="00332DA2" w:rsidP="00332DA2">
      <w:pPr>
        <w:pStyle w:val="ProductList-Body"/>
        <w:rPr>
          <w:rFonts w:cs="Tahoma"/>
          <w:szCs w:val="18"/>
        </w:rPr>
      </w:pPr>
    </w:p>
    <w:p w14:paraId="4FDCC6AA" w14:textId="302B27A3" w:rsidR="00332DA2" w:rsidRPr="00542495" w:rsidRDefault="00332DA2" w:rsidP="00840F96">
      <w:pPr>
        <w:pStyle w:val="ProductList-Body"/>
        <w:ind w:left="180"/>
        <w:rPr>
          <w:rFonts w:cs="Tahoma"/>
          <w:szCs w:val="18"/>
        </w:rPr>
      </w:pPr>
      <w:r w:rsidRPr="00542495">
        <w:rPr>
          <w:rFonts w:cs="Tahoma"/>
          <w:szCs w:val="18"/>
        </w:rPr>
        <w:t>Incidents are allotted over the term of the SA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SA coverage.  Phone Support Incidents may not be transferred between enrollments or agreements.</w:t>
      </w:r>
    </w:p>
    <w:p w14:paraId="4FDCC6AB" w14:textId="77777777" w:rsidR="00332DA2" w:rsidRPr="00542495" w:rsidRDefault="00332DA2" w:rsidP="00840F96">
      <w:pPr>
        <w:pStyle w:val="ProductList-Body"/>
        <w:ind w:left="180"/>
        <w:rPr>
          <w:rFonts w:cs="Tahoma"/>
          <w:szCs w:val="18"/>
        </w:rPr>
      </w:pPr>
    </w:p>
    <w:p w14:paraId="4FDCC6AC" w14:textId="46185D09" w:rsidR="00332DA2" w:rsidRDefault="00332DA2" w:rsidP="00840F96">
      <w:pPr>
        <w:pStyle w:val="ProductList-Body"/>
        <w:ind w:left="180"/>
        <w:rPr>
          <w:rFonts w:cs="Tahoma"/>
          <w:szCs w:val="18"/>
        </w:rPr>
      </w:pPr>
      <w:r w:rsidRPr="00542495">
        <w:rPr>
          <w:rFonts w:cs="Tahoma"/>
          <w:szCs w:val="18"/>
        </w:rPr>
        <w:t>Access to local phone support is available during business hours</w:t>
      </w:r>
      <w:r w:rsidR="00545638">
        <w:rPr>
          <w:rFonts w:cs="Tahoma"/>
          <w:szCs w:val="18"/>
        </w:rPr>
        <w:t xml:space="preserve"> found on the website </w:t>
      </w:r>
      <w:hyperlink r:id="rId69" w:history="1">
        <w:r w:rsidR="00545638" w:rsidRPr="001C60B9">
          <w:rPr>
            <w:rStyle w:val="Hyperlink"/>
            <w:rFonts w:cs="Tahoma"/>
            <w:szCs w:val="18"/>
          </w:rPr>
          <w:t>http://support.microsoft.com/gp/saphone</w:t>
        </w:r>
      </w:hyperlink>
      <w:r w:rsidRPr="00542495">
        <w:rPr>
          <w:rFonts w:cs="Tahoma"/>
          <w:szCs w:val="18"/>
        </w:rP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FDCC6BF" w14:textId="77777777" w:rsidR="00332DA2" w:rsidRPr="00717EC0" w:rsidRDefault="00332DA2" w:rsidP="00332DA2">
      <w:pPr>
        <w:pStyle w:val="ProductList-Body"/>
        <w:rPr>
          <w:rFonts w:cs="Tahoma"/>
          <w:szCs w:val="18"/>
        </w:rPr>
      </w:pPr>
      <w:bookmarkStart w:id="1576" w:name="_Toc240899164"/>
    </w:p>
    <w:p w14:paraId="4FDCC6C0" w14:textId="77777777" w:rsidR="00332DA2" w:rsidRPr="00717EC0" w:rsidRDefault="00332DA2" w:rsidP="00840F96">
      <w:pPr>
        <w:pStyle w:val="ProductList-Body"/>
        <w:ind w:left="180"/>
        <w:rPr>
          <w:rFonts w:cs="Tahoma"/>
          <w:b/>
          <w:szCs w:val="18"/>
        </w:rPr>
      </w:pPr>
      <w:r w:rsidRPr="004925A1">
        <w:rPr>
          <w:rFonts w:cs="Tahoma"/>
          <w:b/>
          <w:color w:val="00188F"/>
          <w:szCs w:val="18"/>
        </w:rPr>
        <w:t>Web-based Incidents</w:t>
      </w:r>
      <w:bookmarkEnd w:id="1576"/>
      <w:r w:rsidRPr="00717EC0">
        <w:rPr>
          <w:rFonts w:cs="Tahoma"/>
          <w:b/>
          <w:szCs w:val="18"/>
        </w:rPr>
        <w:t xml:space="preserve"> </w:t>
      </w:r>
    </w:p>
    <w:p w14:paraId="4FDCC6C1" w14:textId="0610A74B" w:rsidR="00332DA2" w:rsidRPr="00542495" w:rsidRDefault="00332DA2" w:rsidP="00840F96">
      <w:pPr>
        <w:pStyle w:val="ProductList-Body"/>
        <w:ind w:left="180"/>
        <w:rPr>
          <w:rFonts w:cs="Tahoma"/>
          <w:szCs w:val="18"/>
        </w:rPr>
      </w:pPr>
      <w:r w:rsidRPr="00542495">
        <w:rPr>
          <w:rFonts w:cs="Tahoma"/>
          <w:szCs w:val="18"/>
        </w:rPr>
        <w:t>Customers (other than Academic Select License, Select Plus for Academic, Academic Open License, Campus and School Agreement, Open Value Subscription – Education Solutions, and Open License) with Standard</w:t>
      </w:r>
      <w:r w:rsidR="008D7AE7">
        <w:rPr>
          <w:rFonts w:cs="Tahoma"/>
          <w:szCs w:val="18"/>
        </w:rPr>
        <w:t xml:space="preserve">, </w:t>
      </w:r>
      <w:r w:rsidRPr="00542495">
        <w:rPr>
          <w:rFonts w:cs="Tahoma"/>
          <w:szCs w:val="18"/>
        </w:rPr>
        <w:t>Enterprise</w:t>
      </w:r>
      <w:r w:rsidR="008D7AE7">
        <w:rPr>
          <w:rFonts w:cs="Tahoma"/>
          <w:szCs w:val="18"/>
        </w:rPr>
        <w:t xml:space="preserve"> and Datacenter</w:t>
      </w:r>
      <w:r w:rsidRPr="00542495">
        <w:rPr>
          <w:rFonts w:cs="Tahoma"/>
          <w:szCs w:val="18"/>
        </w:rPr>
        <w:t xml:space="preserve">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 Awards”.</w:t>
      </w:r>
    </w:p>
    <w:p w14:paraId="4FDCC6C2" w14:textId="77777777" w:rsidR="00332DA2" w:rsidRPr="00542495" w:rsidRDefault="00332DA2" w:rsidP="00840F96">
      <w:pPr>
        <w:pStyle w:val="ProductList-Body"/>
        <w:ind w:left="180"/>
        <w:rPr>
          <w:rFonts w:cs="Tahoma"/>
          <w:szCs w:val="18"/>
        </w:rPr>
      </w:pPr>
    </w:p>
    <w:p w14:paraId="4FDCC6C3" w14:textId="77777777" w:rsidR="00332DA2" w:rsidRPr="00542495" w:rsidRDefault="00332DA2" w:rsidP="00840F96">
      <w:pPr>
        <w:pStyle w:val="ProductList-Body"/>
        <w:ind w:left="180"/>
        <w:rPr>
          <w:rFonts w:cs="Tahoma"/>
          <w:szCs w:val="18"/>
        </w:rPr>
      </w:pPr>
      <w:r w:rsidRPr="00542495">
        <w:rPr>
          <w:rFonts w:cs="Tahoma"/>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FDCC6C4" w14:textId="77777777" w:rsidR="00332DA2" w:rsidRPr="00542495" w:rsidRDefault="00332DA2" w:rsidP="00840F96">
      <w:pPr>
        <w:pStyle w:val="ProductList-Body"/>
        <w:ind w:left="180"/>
        <w:rPr>
          <w:rFonts w:cs="Tahoma"/>
          <w:szCs w:val="18"/>
        </w:rPr>
      </w:pPr>
    </w:p>
    <w:p w14:paraId="4FDCC6C5" w14:textId="77777777" w:rsidR="00332DA2" w:rsidRPr="00542495" w:rsidRDefault="00332DA2" w:rsidP="00840F96">
      <w:pPr>
        <w:pStyle w:val="ProductList-Body"/>
        <w:ind w:left="180"/>
        <w:rPr>
          <w:rFonts w:cs="Tahoma"/>
          <w:szCs w:val="18"/>
        </w:rPr>
      </w:pPr>
      <w:r w:rsidRPr="00542495">
        <w:rPr>
          <w:rFonts w:cs="Tahoma"/>
          <w:szCs w:val="18"/>
        </w:rPr>
        <w:t>SA is required for both server software and related CALs for Web Support incidents. Customers may only submit web-based Problem Resolution Support requests on those licensed copies of server software covered with SA.</w:t>
      </w:r>
    </w:p>
    <w:p w14:paraId="4FDCC6C6" w14:textId="77777777" w:rsidR="00332DA2" w:rsidRPr="00542495" w:rsidRDefault="00332DA2" w:rsidP="00840F96">
      <w:pPr>
        <w:pStyle w:val="ProductList-Body"/>
        <w:ind w:left="180"/>
        <w:rPr>
          <w:rFonts w:cs="Tahoma"/>
          <w:szCs w:val="18"/>
        </w:rPr>
      </w:pPr>
    </w:p>
    <w:p w14:paraId="4FDCC6C7" w14:textId="4A866146" w:rsidR="00332DA2" w:rsidRDefault="00332DA2" w:rsidP="00840F96">
      <w:pPr>
        <w:pStyle w:val="ProductList-Body"/>
        <w:ind w:left="180"/>
        <w:rPr>
          <w:rFonts w:cs="Tahoma"/>
          <w:szCs w:val="18"/>
        </w:rPr>
      </w:pPr>
      <w:r w:rsidRPr="00542495">
        <w:rPr>
          <w:rFonts w:cs="Tahoma"/>
          <w:szCs w:val="18"/>
        </w:rPr>
        <w:t xml:space="preserve">Web Support incidents are not transferable across licenses.  Please consult the </w:t>
      </w:r>
      <w:r>
        <w:rPr>
          <w:rFonts w:cs="Tahoma"/>
          <w:szCs w:val="18"/>
        </w:rPr>
        <w:t>P</w:t>
      </w:r>
      <w:r w:rsidR="00C0319E">
        <w:rPr>
          <w:rFonts w:cs="Tahoma"/>
          <w:szCs w:val="18"/>
        </w:rPr>
        <w:t xml:space="preserve">roduct </w:t>
      </w:r>
      <w:r>
        <w:rPr>
          <w:rFonts w:cs="Tahoma"/>
          <w:szCs w:val="18"/>
        </w:rPr>
        <w:t>U</w:t>
      </w:r>
      <w:r w:rsidR="00C0319E">
        <w:rPr>
          <w:rFonts w:cs="Tahoma"/>
          <w:szCs w:val="18"/>
        </w:rPr>
        <w:t xml:space="preserve">se </w:t>
      </w:r>
      <w:r>
        <w:rPr>
          <w:rFonts w:cs="Tahoma"/>
          <w:szCs w:val="18"/>
        </w:rPr>
        <w:t>R</w:t>
      </w:r>
      <w:r w:rsidR="00C0319E">
        <w:rPr>
          <w:rFonts w:cs="Tahoma"/>
          <w:szCs w:val="18"/>
        </w:rPr>
        <w:t>ights</w:t>
      </w:r>
      <w:r w:rsidRPr="00542495">
        <w:rPr>
          <w:rFonts w:cs="Tahoma"/>
          <w:szCs w:val="18"/>
        </w:rPr>
        <w:t xml:space="preserve"> for further details on assigning or reassigning licenses to physical servers.</w:t>
      </w:r>
    </w:p>
    <w:p w14:paraId="4FDCC6C8" w14:textId="77777777" w:rsidR="00332DA2" w:rsidRPr="00717EC0" w:rsidRDefault="00332DA2" w:rsidP="00840F96">
      <w:pPr>
        <w:pStyle w:val="ProductList-Body"/>
        <w:ind w:left="180"/>
        <w:rPr>
          <w:rFonts w:cs="Tahoma"/>
          <w:szCs w:val="18"/>
        </w:rPr>
      </w:pPr>
      <w:bookmarkStart w:id="1577" w:name="_Toc240899165"/>
    </w:p>
    <w:p w14:paraId="4FDCC6C9" w14:textId="77777777" w:rsidR="00332DA2" w:rsidRPr="00717EC0" w:rsidRDefault="00332DA2" w:rsidP="00840F96">
      <w:pPr>
        <w:pStyle w:val="ProductList-Body"/>
        <w:ind w:left="180"/>
        <w:rPr>
          <w:rFonts w:cs="Tahoma"/>
          <w:b/>
          <w:szCs w:val="18"/>
        </w:rPr>
      </w:pPr>
      <w:r w:rsidRPr="004925A1">
        <w:rPr>
          <w:rFonts w:cs="Tahoma"/>
          <w:b/>
          <w:color w:val="00188F"/>
          <w:szCs w:val="18"/>
        </w:rPr>
        <w:t>Support Contacts</w:t>
      </w:r>
      <w:bookmarkEnd w:id="1577"/>
    </w:p>
    <w:p w14:paraId="4FDCC6CA" w14:textId="1BE4709D" w:rsidR="00332DA2" w:rsidRPr="00717EC0" w:rsidRDefault="00332DA2" w:rsidP="00840F96">
      <w:pPr>
        <w:pStyle w:val="ProductList-Body"/>
        <w:ind w:left="180"/>
        <w:rPr>
          <w:rFonts w:cs="Tahoma"/>
          <w:szCs w:val="18"/>
        </w:rPr>
      </w:pPr>
      <w:r w:rsidRPr="00717EC0">
        <w:rPr>
          <w:rFonts w:cs="Tahoma"/>
          <w:szCs w:val="18"/>
        </w:rPr>
        <w:t xml:space="preserve">The number of permitted support contacts varies by Volume Licensing </w:t>
      </w:r>
      <w:r w:rsidR="00830CA5">
        <w:rPr>
          <w:rFonts w:cs="Tahoma"/>
          <w:szCs w:val="18"/>
        </w:rPr>
        <w:t>p</w:t>
      </w:r>
      <w:r w:rsidRPr="00717EC0">
        <w:rPr>
          <w:rFonts w:cs="Tahoma"/>
          <w:szCs w:val="18"/>
        </w:rPr>
        <w:t>rogram and number of licenses covered under S</w:t>
      </w:r>
      <w:r w:rsidR="00C0319E">
        <w:rPr>
          <w:rFonts w:cs="Tahoma"/>
          <w:szCs w:val="18"/>
        </w:rPr>
        <w:t>A</w:t>
      </w:r>
      <w:r w:rsidRPr="00717EC0">
        <w:rPr>
          <w:rFonts w:cs="Tahoma"/>
          <w:szCs w:val="18"/>
        </w:rPr>
        <w:t>, as shown below.  Contacts must be named individuals and can include individuals from outside the customer’s organization.  However, an organization, department or group name may not be listed as a contact.</w:t>
      </w:r>
    </w:p>
    <w:p w14:paraId="4FDCC6CB" w14:textId="77777777" w:rsidR="00332DA2" w:rsidRPr="00717EC0" w:rsidRDefault="00332DA2" w:rsidP="00332DA2">
      <w:pPr>
        <w:pStyle w:val="ProductList-Body"/>
        <w:rPr>
          <w:rFonts w:cs="Tahoma"/>
          <w:szCs w:val="18"/>
        </w:rPr>
      </w:pPr>
    </w:p>
    <w:tbl>
      <w:tblPr>
        <w:tblW w:w="105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5"/>
        <w:gridCol w:w="1175"/>
        <w:gridCol w:w="1265"/>
        <w:gridCol w:w="1346"/>
        <w:gridCol w:w="1346"/>
        <w:gridCol w:w="1346"/>
        <w:gridCol w:w="1347"/>
      </w:tblGrid>
      <w:tr w:rsidR="00332DA2" w:rsidRPr="00717EC0" w14:paraId="4FDCC6D7" w14:textId="77777777" w:rsidTr="00840F96">
        <w:trPr>
          <w:trHeight w:val="178"/>
          <w:tblHeader/>
        </w:trPr>
        <w:tc>
          <w:tcPr>
            <w:tcW w:w="2755" w:type="dxa"/>
            <w:shd w:val="clear" w:color="auto" w:fill="0072C6"/>
            <w:vAlign w:val="center"/>
          </w:tcPr>
          <w:p w14:paraId="4FDCC6CC"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Benefits</w:t>
            </w:r>
          </w:p>
        </w:tc>
        <w:tc>
          <w:tcPr>
            <w:tcW w:w="1175" w:type="dxa"/>
            <w:shd w:val="clear" w:color="auto" w:fill="0072C6"/>
            <w:vAlign w:val="center"/>
          </w:tcPr>
          <w:p w14:paraId="4FDCC6CD"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Open License</w:t>
            </w:r>
          </w:p>
        </w:tc>
        <w:tc>
          <w:tcPr>
            <w:tcW w:w="1265" w:type="dxa"/>
            <w:shd w:val="clear" w:color="auto" w:fill="0072C6"/>
            <w:vAlign w:val="center"/>
          </w:tcPr>
          <w:p w14:paraId="4FDCC6CE" w14:textId="77777777" w:rsidR="00332DA2" w:rsidRPr="009D07B0" w:rsidRDefault="00332DA2" w:rsidP="00332DA2">
            <w:pPr>
              <w:pStyle w:val="ProductList-Body"/>
              <w:spacing w:before="20" w:after="20"/>
              <w:rPr>
                <w:rFonts w:cs="Tahoma"/>
                <w:color w:val="FFFFFF" w:themeColor="background1"/>
                <w:szCs w:val="18"/>
              </w:rPr>
            </w:pPr>
            <w:r w:rsidRPr="009D07B0">
              <w:rPr>
                <w:rFonts w:cs="Tahoma"/>
                <w:bCs/>
                <w:color w:val="FFFFFF" w:themeColor="background1"/>
                <w:szCs w:val="18"/>
              </w:rPr>
              <w:t>Open Value(1)</w:t>
            </w:r>
          </w:p>
        </w:tc>
        <w:tc>
          <w:tcPr>
            <w:tcW w:w="1346" w:type="dxa"/>
            <w:shd w:val="clear" w:color="auto" w:fill="0072C6"/>
            <w:vAlign w:val="center"/>
          </w:tcPr>
          <w:p w14:paraId="4FDCC6CF"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Plus/EA</w:t>
            </w:r>
          </w:p>
          <w:p w14:paraId="4FDCC6D0"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A</w:t>
            </w:r>
          </w:p>
        </w:tc>
        <w:tc>
          <w:tcPr>
            <w:tcW w:w="1346" w:type="dxa"/>
            <w:shd w:val="clear" w:color="auto" w:fill="0072C6"/>
            <w:vAlign w:val="center"/>
          </w:tcPr>
          <w:p w14:paraId="4FDCC6D1"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B</w:t>
            </w:r>
          </w:p>
        </w:tc>
        <w:tc>
          <w:tcPr>
            <w:tcW w:w="1346" w:type="dxa"/>
            <w:shd w:val="clear" w:color="auto" w:fill="0072C6"/>
            <w:vAlign w:val="center"/>
          </w:tcPr>
          <w:p w14:paraId="4FDCC6D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C</w:t>
            </w:r>
          </w:p>
        </w:tc>
        <w:tc>
          <w:tcPr>
            <w:tcW w:w="1347" w:type="dxa"/>
            <w:shd w:val="clear" w:color="auto" w:fill="0072C6"/>
            <w:vAlign w:val="center"/>
          </w:tcPr>
          <w:p w14:paraId="4FDCC6D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6"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D</w:t>
            </w:r>
          </w:p>
        </w:tc>
      </w:tr>
      <w:tr w:rsidR="00332DA2" w:rsidRPr="00717EC0" w14:paraId="4FDCC6DF" w14:textId="77777777" w:rsidTr="00840F96">
        <w:trPr>
          <w:trHeight w:val="236"/>
        </w:trPr>
        <w:tc>
          <w:tcPr>
            <w:tcW w:w="2755" w:type="dxa"/>
            <w:vAlign w:val="center"/>
          </w:tcPr>
          <w:p w14:paraId="4FDCC6D8" w14:textId="77777777" w:rsidR="00332DA2" w:rsidRPr="00717EC0" w:rsidRDefault="00332DA2" w:rsidP="00332DA2">
            <w:pPr>
              <w:pStyle w:val="ProductList-Body"/>
              <w:rPr>
                <w:rFonts w:cs="Tahoma"/>
                <w:szCs w:val="18"/>
              </w:rPr>
            </w:pPr>
            <w:r w:rsidRPr="00717EC0">
              <w:rPr>
                <w:rFonts w:cs="Tahoma"/>
                <w:szCs w:val="18"/>
              </w:rPr>
              <w:t># of Problem Resolution Phone Support Contacts</w:t>
            </w:r>
          </w:p>
        </w:tc>
        <w:tc>
          <w:tcPr>
            <w:tcW w:w="1175" w:type="dxa"/>
            <w:vAlign w:val="center"/>
          </w:tcPr>
          <w:p w14:paraId="4FDCC6D9" w14:textId="77777777" w:rsidR="00332DA2" w:rsidRPr="00717EC0" w:rsidRDefault="00332DA2" w:rsidP="00332DA2">
            <w:pPr>
              <w:pStyle w:val="ProductList-Body"/>
              <w:rPr>
                <w:rFonts w:cs="Tahoma"/>
                <w:szCs w:val="18"/>
              </w:rPr>
            </w:pPr>
            <w:r w:rsidRPr="00717EC0">
              <w:rPr>
                <w:rFonts w:cs="Tahoma"/>
                <w:szCs w:val="18"/>
              </w:rPr>
              <w:t>As Needed</w:t>
            </w:r>
          </w:p>
        </w:tc>
        <w:tc>
          <w:tcPr>
            <w:tcW w:w="1265" w:type="dxa"/>
            <w:vAlign w:val="center"/>
          </w:tcPr>
          <w:p w14:paraId="4FDCC6DA"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B"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C"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D" w14:textId="77777777" w:rsidR="00332DA2" w:rsidRPr="00717EC0" w:rsidRDefault="00332DA2" w:rsidP="00332DA2">
            <w:pPr>
              <w:pStyle w:val="ProductList-Body"/>
              <w:rPr>
                <w:rFonts w:cs="Tahoma"/>
                <w:szCs w:val="18"/>
              </w:rPr>
            </w:pPr>
            <w:r w:rsidRPr="00717EC0">
              <w:rPr>
                <w:rFonts w:cs="Tahoma"/>
                <w:szCs w:val="18"/>
              </w:rPr>
              <w:t>As Needed</w:t>
            </w:r>
          </w:p>
        </w:tc>
        <w:tc>
          <w:tcPr>
            <w:tcW w:w="1347" w:type="dxa"/>
            <w:vAlign w:val="center"/>
          </w:tcPr>
          <w:p w14:paraId="4FDCC6DE" w14:textId="77777777" w:rsidR="00332DA2" w:rsidRPr="00717EC0" w:rsidRDefault="00332DA2" w:rsidP="00332DA2">
            <w:pPr>
              <w:pStyle w:val="ProductList-Body"/>
              <w:rPr>
                <w:rFonts w:cs="Tahoma"/>
                <w:szCs w:val="18"/>
              </w:rPr>
            </w:pPr>
            <w:r w:rsidRPr="00717EC0">
              <w:rPr>
                <w:rFonts w:cs="Tahoma"/>
                <w:szCs w:val="18"/>
              </w:rPr>
              <w:t>As Needed</w:t>
            </w:r>
          </w:p>
        </w:tc>
      </w:tr>
      <w:tr w:rsidR="00332DA2" w:rsidRPr="00717EC0" w14:paraId="4FDCC6E7" w14:textId="77777777" w:rsidTr="00840F96">
        <w:trPr>
          <w:trHeight w:val="236"/>
        </w:trPr>
        <w:tc>
          <w:tcPr>
            <w:tcW w:w="2755" w:type="dxa"/>
            <w:vAlign w:val="center"/>
          </w:tcPr>
          <w:p w14:paraId="4FDCC6E0" w14:textId="77777777" w:rsidR="00332DA2" w:rsidRPr="00717EC0" w:rsidRDefault="00332DA2" w:rsidP="00332DA2">
            <w:pPr>
              <w:pStyle w:val="ProductList-Body"/>
              <w:rPr>
                <w:rFonts w:cs="Tahoma"/>
                <w:szCs w:val="18"/>
              </w:rPr>
            </w:pPr>
            <w:r w:rsidRPr="00717EC0">
              <w:rPr>
                <w:rFonts w:cs="Tahoma"/>
                <w:szCs w:val="18"/>
              </w:rPr>
              <w:t># of Authorized Web Support Contacts</w:t>
            </w:r>
          </w:p>
        </w:tc>
        <w:tc>
          <w:tcPr>
            <w:tcW w:w="1175" w:type="dxa"/>
            <w:vAlign w:val="center"/>
          </w:tcPr>
          <w:p w14:paraId="4FDCC6E1" w14:textId="77777777" w:rsidR="00332DA2" w:rsidRPr="00717EC0" w:rsidRDefault="00332DA2" w:rsidP="00332DA2">
            <w:pPr>
              <w:pStyle w:val="ProductList-Body"/>
              <w:rPr>
                <w:rFonts w:cs="Tahoma"/>
                <w:szCs w:val="18"/>
              </w:rPr>
            </w:pPr>
            <w:r w:rsidRPr="00717EC0">
              <w:rPr>
                <w:rFonts w:cs="Tahoma"/>
                <w:szCs w:val="18"/>
              </w:rPr>
              <w:t>NA</w:t>
            </w:r>
          </w:p>
        </w:tc>
        <w:tc>
          <w:tcPr>
            <w:tcW w:w="1265" w:type="dxa"/>
            <w:vAlign w:val="center"/>
          </w:tcPr>
          <w:p w14:paraId="4FDCC6E2" w14:textId="77777777" w:rsidR="00332DA2" w:rsidRPr="00717EC0" w:rsidRDefault="00332DA2" w:rsidP="00332DA2">
            <w:pPr>
              <w:pStyle w:val="ProductList-Body"/>
              <w:rPr>
                <w:rFonts w:cs="Tahoma"/>
                <w:szCs w:val="18"/>
              </w:rPr>
            </w:pPr>
            <w:r w:rsidRPr="00717EC0">
              <w:rPr>
                <w:rFonts w:cs="Tahoma"/>
                <w:szCs w:val="18"/>
              </w:rPr>
              <w:t>1</w:t>
            </w:r>
          </w:p>
        </w:tc>
        <w:tc>
          <w:tcPr>
            <w:tcW w:w="1346" w:type="dxa"/>
            <w:vAlign w:val="center"/>
          </w:tcPr>
          <w:p w14:paraId="4FDCC6E3" w14:textId="77777777" w:rsidR="00332DA2" w:rsidRPr="00717EC0" w:rsidRDefault="00332DA2" w:rsidP="00332DA2">
            <w:pPr>
              <w:pStyle w:val="ProductList-Body"/>
              <w:rPr>
                <w:rFonts w:cs="Tahoma"/>
                <w:szCs w:val="18"/>
              </w:rPr>
            </w:pPr>
            <w:r w:rsidRPr="00717EC0">
              <w:rPr>
                <w:rFonts w:cs="Tahoma"/>
                <w:szCs w:val="18"/>
              </w:rPr>
              <w:t>2</w:t>
            </w:r>
          </w:p>
        </w:tc>
        <w:tc>
          <w:tcPr>
            <w:tcW w:w="1346" w:type="dxa"/>
            <w:vAlign w:val="center"/>
          </w:tcPr>
          <w:p w14:paraId="4FDCC6E4" w14:textId="77777777" w:rsidR="00332DA2" w:rsidRPr="00717EC0" w:rsidRDefault="00332DA2" w:rsidP="00332DA2">
            <w:pPr>
              <w:pStyle w:val="ProductList-Body"/>
              <w:rPr>
                <w:rFonts w:cs="Tahoma"/>
                <w:szCs w:val="18"/>
              </w:rPr>
            </w:pPr>
            <w:r w:rsidRPr="00717EC0">
              <w:rPr>
                <w:rFonts w:cs="Tahoma"/>
                <w:szCs w:val="18"/>
              </w:rPr>
              <w:t>4</w:t>
            </w:r>
          </w:p>
        </w:tc>
        <w:tc>
          <w:tcPr>
            <w:tcW w:w="1346" w:type="dxa"/>
            <w:vAlign w:val="center"/>
          </w:tcPr>
          <w:p w14:paraId="4FDCC6E5" w14:textId="77777777" w:rsidR="00332DA2" w:rsidRPr="00717EC0" w:rsidRDefault="00332DA2" w:rsidP="00332DA2">
            <w:pPr>
              <w:pStyle w:val="ProductList-Body"/>
              <w:rPr>
                <w:rFonts w:cs="Tahoma"/>
                <w:szCs w:val="18"/>
              </w:rPr>
            </w:pPr>
            <w:r w:rsidRPr="00717EC0">
              <w:rPr>
                <w:rFonts w:cs="Tahoma"/>
                <w:szCs w:val="18"/>
              </w:rPr>
              <w:t>8</w:t>
            </w:r>
          </w:p>
        </w:tc>
        <w:tc>
          <w:tcPr>
            <w:tcW w:w="1347" w:type="dxa"/>
            <w:vAlign w:val="center"/>
          </w:tcPr>
          <w:p w14:paraId="4FDCC6E6" w14:textId="77777777" w:rsidR="00332DA2" w:rsidRPr="00717EC0" w:rsidRDefault="00332DA2" w:rsidP="00332DA2">
            <w:pPr>
              <w:pStyle w:val="ProductList-Body"/>
              <w:rPr>
                <w:rFonts w:cs="Tahoma"/>
                <w:szCs w:val="18"/>
              </w:rPr>
            </w:pPr>
            <w:r w:rsidRPr="00717EC0">
              <w:rPr>
                <w:rFonts w:cs="Tahoma"/>
                <w:szCs w:val="18"/>
              </w:rPr>
              <w:t>16</w:t>
            </w:r>
          </w:p>
        </w:tc>
      </w:tr>
    </w:tbl>
    <w:p w14:paraId="4FDCC6E8" w14:textId="77777777" w:rsidR="00332DA2" w:rsidRPr="00717EC0" w:rsidRDefault="00332DA2" w:rsidP="00840F96">
      <w:pPr>
        <w:pStyle w:val="ProductList-Body"/>
        <w:ind w:left="180"/>
        <w:rPr>
          <w:rFonts w:cs="Tahoma"/>
          <w:bCs/>
          <w:szCs w:val="18"/>
        </w:rPr>
      </w:pPr>
    </w:p>
    <w:p w14:paraId="173197ED" w14:textId="1FE9D6FE" w:rsidR="00DC47E5" w:rsidRPr="00DC47E5" w:rsidRDefault="00DC47E5" w:rsidP="00DC47E5">
      <w:pPr>
        <w:pStyle w:val="ProductList-Body"/>
        <w:ind w:left="180"/>
      </w:pPr>
      <w:bookmarkStart w:id="1578" w:name="_Toc240899166"/>
      <w:r w:rsidRPr="00DC47E5">
        <w:t xml:space="preserve">Customers who purchase through the Microsoft Products and Services Agreement (MPSA) must refer to the MPSA Licensing Manual for details about 24x7 Problem Resolution Support phone and web incidents through the MPSA. </w:t>
      </w:r>
      <w:r>
        <w:t xml:space="preserve">The MPSA Licensing Manual is located at </w:t>
      </w:r>
      <w:hyperlink r:id="rId70" w:history="1">
        <w:r w:rsidR="008164DE" w:rsidRPr="00603EE2">
          <w:rPr>
            <w:rStyle w:val="Hyperlink"/>
          </w:rPr>
          <w:t>http://www.microsoftvolumelicensing.com/DocumentSearch.aspx?Mode=1&amp;Category=3</w:t>
        </w:r>
      </w:hyperlink>
    </w:p>
    <w:p w14:paraId="5C5C6461" w14:textId="77777777" w:rsidR="00DC47E5" w:rsidRPr="00DC47E5" w:rsidRDefault="00DC47E5" w:rsidP="00DC47E5">
      <w:pPr>
        <w:pStyle w:val="ProductList-Body"/>
        <w:ind w:left="180"/>
      </w:pPr>
    </w:p>
    <w:p w14:paraId="4FDCC6E9" w14:textId="77777777" w:rsidR="00332DA2" w:rsidRPr="004925A1" w:rsidRDefault="00332DA2" w:rsidP="00840F96">
      <w:pPr>
        <w:pStyle w:val="ProductList-Body"/>
        <w:ind w:left="180"/>
        <w:rPr>
          <w:rFonts w:cs="Tahoma"/>
          <w:b/>
          <w:color w:val="00188F"/>
          <w:szCs w:val="18"/>
        </w:rPr>
      </w:pPr>
      <w:r w:rsidRPr="004925A1">
        <w:rPr>
          <w:rFonts w:cs="Tahoma"/>
          <w:b/>
          <w:color w:val="00188F"/>
          <w:szCs w:val="18"/>
        </w:rPr>
        <w:t>Service Level for Software Assurance Customers</w:t>
      </w:r>
      <w:bookmarkEnd w:id="1578"/>
    </w:p>
    <w:p w14:paraId="4FDCC6EA" w14:textId="77777777" w:rsidR="00332DA2" w:rsidRPr="00717EC0" w:rsidRDefault="00332DA2" w:rsidP="00840F96">
      <w:pPr>
        <w:pStyle w:val="ProductList-Body"/>
        <w:ind w:left="180"/>
        <w:rPr>
          <w:rFonts w:cs="Tahoma"/>
          <w:szCs w:val="18"/>
        </w:rPr>
      </w:pPr>
      <w:r w:rsidRPr="00717EC0">
        <w:rPr>
          <w:rFonts w:cs="Tahoma"/>
          <w:szCs w:val="18"/>
        </w:rPr>
        <w:t xml:space="preserve">Requests for support may be submitted via telephone or electronically by a customer’s designated contacts, except for Severity A and B which must be submitted via telephone as set forth below. </w:t>
      </w:r>
    </w:p>
    <w:p w14:paraId="4FDCC6EB" w14:textId="77777777" w:rsidR="00332DA2" w:rsidRPr="00717EC0" w:rsidRDefault="00332DA2" w:rsidP="00840F96">
      <w:pPr>
        <w:pStyle w:val="ProductList-Body"/>
        <w:ind w:left="180"/>
        <w:rPr>
          <w:rFonts w:cs="Tahoma"/>
          <w:szCs w:val="18"/>
        </w:rPr>
      </w:pPr>
    </w:p>
    <w:p w14:paraId="4FDCC6EC" w14:textId="76A6619A" w:rsidR="00332DA2" w:rsidRPr="00717EC0" w:rsidRDefault="00332DA2" w:rsidP="00840F96">
      <w:pPr>
        <w:pStyle w:val="ProductList-Body"/>
        <w:ind w:left="180"/>
        <w:rPr>
          <w:rFonts w:cs="Tahoma"/>
          <w:szCs w:val="18"/>
        </w:rPr>
      </w:pPr>
      <w:r w:rsidRPr="00717EC0">
        <w:rPr>
          <w:rFonts w:cs="Tahoma"/>
          <w:szCs w:val="18"/>
        </w:rPr>
        <w:t xml:space="preserve">Customers are responsible for setting the initial severity level in consultation with us and can request a change in severity level at any time.  </w:t>
      </w:r>
      <w:r w:rsidR="00C0319E">
        <w:rPr>
          <w:rFonts w:cs="Tahoma"/>
          <w:szCs w:val="18"/>
        </w:rPr>
        <w:t>E</w:t>
      </w:r>
      <w:r w:rsidRPr="00717EC0">
        <w:rPr>
          <w:rFonts w:cs="Tahoma"/>
          <w:szCs w:val="18"/>
        </w:rPr>
        <w:t xml:space="preserve">stimated response times </w:t>
      </w:r>
      <w:r w:rsidR="00C0319E">
        <w:rPr>
          <w:rFonts w:cs="Tahoma"/>
          <w:szCs w:val="18"/>
        </w:rPr>
        <w:t xml:space="preserve">by severity level </w:t>
      </w:r>
      <w:r w:rsidRPr="00717EC0">
        <w:rPr>
          <w:rFonts w:cs="Tahoma"/>
          <w:szCs w:val="18"/>
        </w:rPr>
        <w:t>and customers’ responsibilities are defined in the following table:</w:t>
      </w:r>
    </w:p>
    <w:p w14:paraId="4FDCC6ED" w14:textId="77777777" w:rsidR="00332DA2" w:rsidRPr="00717EC0" w:rsidRDefault="00332DA2" w:rsidP="00840F96">
      <w:pPr>
        <w:pStyle w:val="ProductList-Body"/>
        <w:ind w:left="180"/>
        <w:rPr>
          <w:rFonts w:cs="Tahoma"/>
          <w:szCs w:val="18"/>
        </w:rPr>
      </w:pPr>
    </w:p>
    <w:tbl>
      <w:tblPr>
        <w:tblW w:w="105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186"/>
        <w:gridCol w:w="3177"/>
        <w:gridCol w:w="2907"/>
      </w:tblGrid>
      <w:tr w:rsidR="00332DA2" w:rsidRPr="00717EC0" w14:paraId="4FDCC6F2" w14:textId="77777777" w:rsidTr="00840F96">
        <w:trPr>
          <w:trHeight w:val="160"/>
          <w:tblHeader/>
        </w:trPr>
        <w:tc>
          <w:tcPr>
            <w:tcW w:w="1260" w:type="dxa"/>
            <w:shd w:val="clear" w:color="auto" w:fill="0072C6"/>
            <w:tcMar>
              <w:top w:w="0" w:type="dxa"/>
              <w:left w:w="108" w:type="dxa"/>
              <w:bottom w:w="0" w:type="dxa"/>
              <w:right w:w="108" w:type="dxa"/>
            </w:tcMar>
            <w:vAlign w:val="center"/>
          </w:tcPr>
          <w:p w14:paraId="4FDCC6EE"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Severity</w:t>
            </w:r>
          </w:p>
        </w:tc>
        <w:tc>
          <w:tcPr>
            <w:tcW w:w="3186" w:type="dxa"/>
            <w:shd w:val="clear" w:color="auto" w:fill="0072C6"/>
            <w:tcMar>
              <w:top w:w="0" w:type="dxa"/>
              <w:left w:w="108" w:type="dxa"/>
              <w:bottom w:w="0" w:type="dxa"/>
              <w:right w:w="108" w:type="dxa"/>
            </w:tcMar>
            <w:vAlign w:val="center"/>
          </w:tcPr>
          <w:p w14:paraId="4FDCC6EF"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Situation</w:t>
            </w:r>
          </w:p>
        </w:tc>
        <w:tc>
          <w:tcPr>
            <w:tcW w:w="3177" w:type="dxa"/>
            <w:shd w:val="clear" w:color="auto" w:fill="0072C6"/>
            <w:tcMar>
              <w:top w:w="0" w:type="dxa"/>
              <w:left w:w="108" w:type="dxa"/>
              <w:bottom w:w="0" w:type="dxa"/>
              <w:right w:w="108" w:type="dxa"/>
            </w:tcMar>
            <w:vAlign w:val="center"/>
          </w:tcPr>
          <w:p w14:paraId="4FDCC6F0"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Our Expected Response</w:t>
            </w:r>
          </w:p>
        </w:tc>
        <w:tc>
          <w:tcPr>
            <w:tcW w:w="2907" w:type="dxa"/>
            <w:shd w:val="clear" w:color="auto" w:fill="0072C6"/>
            <w:tcMar>
              <w:top w:w="0" w:type="dxa"/>
              <w:left w:w="108" w:type="dxa"/>
              <w:bottom w:w="0" w:type="dxa"/>
              <w:right w:w="108" w:type="dxa"/>
            </w:tcMar>
            <w:vAlign w:val="center"/>
          </w:tcPr>
          <w:p w14:paraId="4FDCC6F1"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Customer’s Expected Response</w:t>
            </w:r>
          </w:p>
        </w:tc>
      </w:tr>
      <w:tr w:rsidR="00332DA2" w:rsidRPr="00717EC0" w14:paraId="4FDCC6FD" w14:textId="77777777" w:rsidTr="00840F96">
        <w:tc>
          <w:tcPr>
            <w:tcW w:w="1260" w:type="dxa"/>
            <w:tcMar>
              <w:top w:w="0" w:type="dxa"/>
              <w:left w:w="108" w:type="dxa"/>
              <w:bottom w:w="0" w:type="dxa"/>
              <w:right w:w="108" w:type="dxa"/>
            </w:tcMar>
          </w:tcPr>
          <w:p w14:paraId="4FDCC6F3" w14:textId="1CBCD7DD" w:rsidR="00332DA2" w:rsidRPr="00717EC0" w:rsidRDefault="00332DA2" w:rsidP="00332DA2">
            <w:pPr>
              <w:pStyle w:val="ProductList-Body"/>
              <w:rPr>
                <w:rFonts w:cs="Tahoma"/>
                <w:szCs w:val="18"/>
              </w:rPr>
            </w:pPr>
            <w:r w:rsidRPr="00717EC0">
              <w:rPr>
                <w:rFonts w:cs="Tahoma"/>
                <w:szCs w:val="18"/>
              </w:rPr>
              <w:t>A</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4" w14:textId="77777777" w:rsidR="00332DA2" w:rsidRPr="00717EC0" w:rsidRDefault="00332DA2" w:rsidP="00332DA2">
            <w:pPr>
              <w:pStyle w:val="ProductList-Body"/>
              <w:rPr>
                <w:rFonts w:cs="Tahoma"/>
                <w:szCs w:val="18"/>
              </w:rPr>
            </w:pPr>
            <w:r w:rsidRPr="00717EC0">
              <w:rPr>
                <w:rFonts w:cs="Tahoma"/>
                <w:szCs w:val="18"/>
              </w:rPr>
              <w:t xml:space="preserve">Critical business impact: </w:t>
            </w:r>
          </w:p>
          <w:p w14:paraId="4FDCC6F5" w14:textId="77777777" w:rsidR="00332DA2" w:rsidRPr="00717EC0" w:rsidRDefault="00332DA2" w:rsidP="00332DA2">
            <w:pPr>
              <w:pStyle w:val="ProductList-Body"/>
              <w:rPr>
                <w:rFonts w:cs="Tahoma"/>
                <w:szCs w:val="18"/>
              </w:rPr>
            </w:pPr>
            <w:r w:rsidRPr="00717EC0">
              <w:rPr>
                <w:rFonts w:cs="Tahoma"/>
                <w:szCs w:val="18"/>
              </w:rPr>
              <w:t>Customer’s business has significant loss or degradation of services</w:t>
            </w:r>
          </w:p>
        </w:tc>
        <w:tc>
          <w:tcPr>
            <w:tcW w:w="3177" w:type="dxa"/>
            <w:tcMar>
              <w:top w:w="0" w:type="dxa"/>
              <w:left w:w="108" w:type="dxa"/>
              <w:bottom w:w="0" w:type="dxa"/>
              <w:right w:w="108" w:type="dxa"/>
            </w:tcMar>
          </w:tcPr>
          <w:p w14:paraId="4FDCC6F6"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2 hours or less based on support offering</w:t>
            </w:r>
          </w:p>
          <w:p w14:paraId="4FDCC6F7" w14:textId="77777777" w:rsidR="00332DA2" w:rsidRPr="00717EC0" w:rsidRDefault="00332DA2" w:rsidP="00332DA2">
            <w:pPr>
              <w:pStyle w:val="ProductList-Body"/>
              <w:rPr>
                <w:rFonts w:cs="Tahoma"/>
                <w:szCs w:val="18"/>
              </w:rPr>
            </w:pPr>
            <w:r w:rsidRPr="00717EC0">
              <w:rPr>
                <w:rFonts w:cs="Tahoma"/>
                <w:szCs w:val="18"/>
              </w:rPr>
              <w:t>Microsoft Resources at customer site as required.</w:t>
            </w:r>
          </w:p>
          <w:p w14:paraId="4FDCC6F8" w14:textId="77777777" w:rsidR="00332DA2" w:rsidRPr="00717EC0" w:rsidRDefault="00332DA2" w:rsidP="00332DA2">
            <w:pPr>
              <w:pStyle w:val="ProductList-Body"/>
              <w:rPr>
                <w:rFonts w:cs="Tahoma"/>
                <w:szCs w:val="18"/>
              </w:rPr>
            </w:pPr>
            <w:r w:rsidRPr="00717EC0">
              <w:rPr>
                <w:rFonts w:cs="Tahoma"/>
                <w:szCs w:val="18"/>
              </w:rPr>
              <w:t>Continuous effort on a 24x7 basis</w:t>
            </w:r>
          </w:p>
          <w:p w14:paraId="4FDCC6F9" w14:textId="77777777" w:rsidR="00332DA2" w:rsidRPr="00717EC0" w:rsidRDefault="00332DA2" w:rsidP="00332DA2">
            <w:pPr>
              <w:pStyle w:val="ProductList-Body"/>
              <w:rPr>
                <w:rFonts w:cs="Tahoma"/>
                <w:szCs w:val="18"/>
              </w:rPr>
            </w:pPr>
            <w:r w:rsidRPr="00717EC0">
              <w:rPr>
                <w:rFonts w:cs="Tahoma"/>
                <w:szCs w:val="18"/>
              </w:rPr>
              <w:t>Notification of Senior Managers at Microsoft based on support offering</w:t>
            </w:r>
          </w:p>
        </w:tc>
        <w:tc>
          <w:tcPr>
            <w:tcW w:w="2907" w:type="dxa"/>
            <w:tcMar>
              <w:top w:w="0" w:type="dxa"/>
              <w:left w:w="108" w:type="dxa"/>
              <w:bottom w:w="0" w:type="dxa"/>
              <w:right w:w="108" w:type="dxa"/>
            </w:tcMar>
          </w:tcPr>
          <w:p w14:paraId="4FDCC6FA" w14:textId="77777777" w:rsidR="00332DA2" w:rsidRPr="00717EC0" w:rsidRDefault="00332DA2" w:rsidP="00332DA2">
            <w:pPr>
              <w:pStyle w:val="ProductList-Body"/>
              <w:rPr>
                <w:rFonts w:cs="Tahoma"/>
                <w:szCs w:val="18"/>
              </w:rPr>
            </w:pPr>
            <w:r w:rsidRPr="00717EC0">
              <w:rPr>
                <w:rFonts w:cs="Tahoma"/>
                <w:szCs w:val="18"/>
              </w:rPr>
              <w:t>Allocation of appropriate resources to sustain continuous effort on a 24x7 basis</w:t>
            </w:r>
            <w:r w:rsidRPr="00717EC0">
              <w:rPr>
                <w:rFonts w:cs="Tahoma"/>
                <w:szCs w:val="18"/>
                <w:vertAlign w:val="superscript"/>
              </w:rPr>
              <w:t>2</w:t>
            </w:r>
          </w:p>
          <w:p w14:paraId="4FDCC6FB" w14:textId="77777777" w:rsidR="00332DA2" w:rsidRPr="00717EC0" w:rsidRDefault="00332DA2" w:rsidP="00332DA2">
            <w:pPr>
              <w:pStyle w:val="ProductList-Body"/>
              <w:rPr>
                <w:rFonts w:cs="Tahoma"/>
                <w:szCs w:val="18"/>
              </w:rPr>
            </w:pPr>
            <w:r w:rsidRPr="00717EC0">
              <w:rPr>
                <w:rFonts w:cs="Tahoma"/>
                <w:szCs w:val="18"/>
              </w:rPr>
              <w:t>Rapid access and response from change control authority</w:t>
            </w:r>
          </w:p>
          <w:p w14:paraId="4FDCC6FC" w14:textId="77777777" w:rsidR="00332DA2" w:rsidRPr="00717EC0" w:rsidRDefault="00332DA2" w:rsidP="00332DA2">
            <w:pPr>
              <w:pStyle w:val="ProductList-Body"/>
              <w:rPr>
                <w:rFonts w:cs="Tahoma"/>
                <w:szCs w:val="18"/>
              </w:rPr>
            </w:pPr>
            <w:r w:rsidRPr="00717EC0">
              <w:rPr>
                <w:rFonts w:cs="Tahoma"/>
                <w:szCs w:val="18"/>
              </w:rPr>
              <w:t>Management notification</w:t>
            </w:r>
          </w:p>
        </w:tc>
      </w:tr>
      <w:tr w:rsidR="00332DA2" w:rsidRPr="00717EC0" w14:paraId="4FDCC706" w14:textId="77777777" w:rsidTr="00840F96">
        <w:tc>
          <w:tcPr>
            <w:tcW w:w="1260" w:type="dxa"/>
            <w:tcMar>
              <w:top w:w="0" w:type="dxa"/>
              <w:left w:w="108" w:type="dxa"/>
              <w:bottom w:w="0" w:type="dxa"/>
              <w:right w:w="108" w:type="dxa"/>
            </w:tcMar>
          </w:tcPr>
          <w:p w14:paraId="4FDCC6FE" w14:textId="78C1AB39" w:rsidR="00332DA2" w:rsidRPr="00717EC0" w:rsidRDefault="00332DA2" w:rsidP="00332DA2">
            <w:pPr>
              <w:pStyle w:val="ProductList-Body"/>
              <w:rPr>
                <w:rFonts w:cs="Tahoma"/>
                <w:szCs w:val="18"/>
              </w:rPr>
            </w:pPr>
            <w:r w:rsidRPr="00717EC0">
              <w:rPr>
                <w:rFonts w:cs="Tahoma"/>
                <w:szCs w:val="18"/>
              </w:rPr>
              <w:t>B</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F" w14:textId="77777777" w:rsidR="00332DA2" w:rsidRPr="00717EC0" w:rsidRDefault="00332DA2" w:rsidP="00332DA2">
            <w:pPr>
              <w:pStyle w:val="ProductList-Body"/>
              <w:rPr>
                <w:rFonts w:cs="Tahoma"/>
                <w:szCs w:val="18"/>
              </w:rPr>
            </w:pPr>
            <w:r w:rsidRPr="00717EC0">
              <w:rPr>
                <w:rFonts w:cs="Tahoma"/>
                <w:szCs w:val="18"/>
              </w:rPr>
              <w:t xml:space="preserve">Moderate business impact: </w:t>
            </w:r>
          </w:p>
          <w:p w14:paraId="4FDCC700" w14:textId="77777777" w:rsidR="00332DA2" w:rsidRPr="00717EC0" w:rsidRDefault="00332DA2" w:rsidP="00332DA2">
            <w:pPr>
              <w:pStyle w:val="ProductList-Body"/>
              <w:rPr>
                <w:rFonts w:cs="Tahoma"/>
                <w:szCs w:val="18"/>
              </w:rPr>
            </w:pPr>
            <w:r w:rsidRPr="00717EC0">
              <w:rPr>
                <w:rFonts w:cs="Tahoma"/>
                <w:szCs w:val="18"/>
              </w:rPr>
              <w:t>Customer’s business has moderate loss or degradation of services but work can reasonably continue in an impaired manner.</w:t>
            </w:r>
          </w:p>
        </w:tc>
        <w:tc>
          <w:tcPr>
            <w:tcW w:w="3177" w:type="dxa"/>
            <w:tcMar>
              <w:top w:w="0" w:type="dxa"/>
              <w:left w:w="108" w:type="dxa"/>
              <w:bottom w:w="0" w:type="dxa"/>
              <w:right w:w="108" w:type="dxa"/>
            </w:tcMar>
          </w:tcPr>
          <w:p w14:paraId="4FDCC701"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4 hours or less based on support offering</w:t>
            </w:r>
          </w:p>
          <w:p w14:paraId="4FDCC702" w14:textId="02CA9253" w:rsidR="00332DA2" w:rsidRPr="00717EC0" w:rsidRDefault="00332DA2" w:rsidP="00332DA2">
            <w:pPr>
              <w:pStyle w:val="ProductList-Body"/>
              <w:rPr>
                <w:rFonts w:cs="Tahoma"/>
                <w:b/>
                <w:bCs/>
                <w:szCs w:val="18"/>
              </w:rPr>
            </w:pPr>
            <w:r w:rsidRPr="00717EC0">
              <w:rPr>
                <w:rFonts w:cs="Tahoma"/>
                <w:szCs w:val="18"/>
              </w:rPr>
              <w:t xml:space="preserve">Effort during </w:t>
            </w:r>
            <w:r w:rsidRPr="00717EC0">
              <w:rPr>
                <w:rFonts w:cs="Tahoma"/>
                <w:bCs/>
                <w:szCs w:val="18"/>
              </w:rPr>
              <w:t>Business Hours only</w:t>
            </w:r>
          </w:p>
          <w:p w14:paraId="4FDCC703"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4" w14:textId="77777777" w:rsidR="00332DA2" w:rsidRPr="00717EC0" w:rsidRDefault="00332DA2" w:rsidP="00332DA2">
            <w:pPr>
              <w:pStyle w:val="ProductList-Body"/>
              <w:rPr>
                <w:rFonts w:cs="Tahoma"/>
                <w:szCs w:val="18"/>
              </w:rPr>
            </w:pPr>
            <w:r w:rsidRPr="00717EC0">
              <w:rPr>
                <w:rFonts w:cs="Tahoma"/>
                <w:szCs w:val="18"/>
              </w:rPr>
              <w:t>Allocation of appropriate resources to sustain Business Hours</w:t>
            </w:r>
            <w:r w:rsidRPr="00717EC0">
              <w:rPr>
                <w:rFonts w:cs="Tahoma"/>
                <w:szCs w:val="18"/>
                <w:vertAlign w:val="superscript"/>
              </w:rPr>
              <w:t xml:space="preserve"> </w:t>
            </w:r>
            <w:r w:rsidRPr="00717EC0">
              <w:rPr>
                <w:rFonts w:cs="Tahoma"/>
                <w:szCs w:val="18"/>
              </w:rPr>
              <w:t>continuous effort</w:t>
            </w:r>
          </w:p>
          <w:p w14:paraId="4FDCC705" w14:textId="77777777" w:rsidR="00332DA2" w:rsidRPr="00717EC0" w:rsidRDefault="00332DA2" w:rsidP="00332DA2">
            <w:pPr>
              <w:pStyle w:val="ProductList-Body"/>
              <w:rPr>
                <w:rFonts w:cs="Tahoma"/>
                <w:szCs w:val="18"/>
              </w:rPr>
            </w:pPr>
            <w:r w:rsidRPr="00717EC0">
              <w:rPr>
                <w:rFonts w:cs="Tahoma"/>
                <w:szCs w:val="18"/>
              </w:rPr>
              <w:t>Access and response from change control authority within 4 Business Hours</w:t>
            </w:r>
          </w:p>
        </w:tc>
      </w:tr>
      <w:tr w:rsidR="00332DA2" w:rsidRPr="00717EC0" w14:paraId="4FDCC70F" w14:textId="77777777" w:rsidTr="00840F96">
        <w:tc>
          <w:tcPr>
            <w:tcW w:w="1260" w:type="dxa"/>
            <w:tcMar>
              <w:top w:w="0" w:type="dxa"/>
              <w:left w:w="108" w:type="dxa"/>
              <w:bottom w:w="0" w:type="dxa"/>
              <w:right w:w="108" w:type="dxa"/>
            </w:tcMar>
          </w:tcPr>
          <w:p w14:paraId="4FDCC707" w14:textId="2D1FAFCF" w:rsidR="00332DA2" w:rsidRPr="00717EC0" w:rsidRDefault="00332DA2" w:rsidP="00332DA2">
            <w:pPr>
              <w:pStyle w:val="ProductList-Body"/>
              <w:rPr>
                <w:rFonts w:cs="Tahoma"/>
                <w:szCs w:val="18"/>
              </w:rPr>
            </w:pPr>
            <w:r w:rsidRPr="00717EC0">
              <w:rPr>
                <w:rFonts w:cs="Tahoma"/>
                <w:szCs w:val="18"/>
              </w:rPr>
              <w:t>C</w:t>
            </w:r>
            <w:r w:rsidR="0054282A">
              <w:rPr>
                <w:rFonts w:cs="Tahoma"/>
                <w:szCs w:val="18"/>
              </w:rPr>
              <w:t>.</w:t>
            </w:r>
            <w:r w:rsidRPr="00717EC0">
              <w:rPr>
                <w:rFonts w:cs="Tahoma"/>
                <w:szCs w:val="18"/>
              </w:rPr>
              <w:t xml:space="preserve"> Submission via phone or web</w:t>
            </w:r>
          </w:p>
        </w:tc>
        <w:tc>
          <w:tcPr>
            <w:tcW w:w="3186" w:type="dxa"/>
            <w:tcMar>
              <w:top w:w="0" w:type="dxa"/>
              <w:left w:w="108" w:type="dxa"/>
              <w:bottom w:w="0" w:type="dxa"/>
              <w:right w:w="108" w:type="dxa"/>
            </w:tcMar>
          </w:tcPr>
          <w:p w14:paraId="4FDCC708" w14:textId="77777777" w:rsidR="00332DA2" w:rsidRPr="00717EC0" w:rsidRDefault="00332DA2" w:rsidP="00332DA2">
            <w:pPr>
              <w:pStyle w:val="ProductList-Body"/>
              <w:rPr>
                <w:rFonts w:cs="Tahoma"/>
                <w:szCs w:val="18"/>
              </w:rPr>
            </w:pPr>
            <w:r w:rsidRPr="00717EC0">
              <w:rPr>
                <w:rFonts w:cs="Tahoma"/>
                <w:szCs w:val="18"/>
              </w:rPr>
              <w:t xml:space="preserve">Minimum business impact: </w:t>
            </w:r>
          </w:p>
          <w:p w14:paraId="4FDCC709" w14:textId="77777777" w:rsidR="00332DA2" w:rsidRPr="00717EC0" w:rsidRDefault="00332DA2" w:rsidP="00332DA2">
            <w:pPr>
              <w:pStyle w:val="ProductList-Body"/>
              <w:rPr>
                <w:rFonts w:cs="Tahoma"/>
                <w:szCs w:val="18"/>
              </w:rPr>
            </w:pPr>
            <w:r w:rsidRPr="00717EC0">
              <w:rPr>
                <w:rFonts w:cs="Tahoma"/>
                <w:szCs w:val="18"/>
              </w:rPr>
              <w:t>Customer’s business is substantially functioning with minor or no impediments of services.</w:t>
            </w:r>
          </w:p>
        </w:tc>
        <w:tc>
          <w:tcPr>
            <w:tcW w:w="3177" w:type="dxa"/>
            <w:tcMar>
              <w:top w:w="0" w:type="dxa"/>
              <w:left w:w="108" w:type="dxa"/>
              <w:bottom w:w="0" w:type="dxa"/>
              <w:right w:w="108" w:type="dxa"/>
            </w:tcMar>
          </w:tcPr>
          <w:p w14:paraId="4FDCC70A"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response in one business day or less based on support offering</w:t>
            </w:r>
          </w:p>
          <w:p w14:paraId="4FDCC70B" w14:textId="77777777" w:rsidR="00332DA2" w:rsidRPr="00717EC0" w:rsidRDefault="00332DA2" w:rsidP="00332DA2">
            <w:pPr>
              <w:pStyle w:val="ProductList-Body"/>
              <w:rPr>
                <w:rFonts w:cs="Tahoma"/>
                <w:bCs/>
                <w:szCs w:val="18"/>
              </w:rPr>
            </w:pPr>
            <w:r w:rsidRPr="00717EC0">
              <w:rPr>
                <w:rFonts w:cs="Tahoma"/>
                <w:szCs w:val="18"/>
              </w:rPr>
              <w:t xml:space="preserve">Effort during </w:t>
            </w:r>
            <w:r w:rsidRPr="00717EC0">
              <w:rPr>
                <w:rFonts w:cs="Tahoma"/>
                <w:bCs/>
                <w:szCs w:val="18"/>
              </w:rPr>
              <w:t>Business Hours only</w:t>
            </w:r>
          </w:p>
          <w:p w14:paraId="4FDCC70C"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D" w14:textId="77777777" w:rsidR="00332DA2" w:rsidRPr="00717EC0" w:rsidRDefault="00332DA2" w:rsidP="00332DA2">
            <w:pPr>
              <w:pStyle w:val="ProductList-Body"/>
              <w:rPr>
                <w:rFonts w:cs="Tahoma"/>
                <w:szCs w:val="18"/>
              </w:rPr>
            </w:pPr>
            <w:r w:rsidRPr="00717EC0">
              <w:rPr>
                <w:rFonts w:cs="Tahoma"/>
                <w:szCs w:val="18"/>
              </w:rPr>
              <w:t>Accurate contact information on case owner</w:t>
            </w:r>
          </w:p>
          <w:p w14:paraId="4FDCC70E" w14:textId="77777777" w:rsidR="00332DA2" w:rsidRPr="00717EC0" w:rsidRDefault="00332DA2" w:rsidP="00332DA2">
            <w:pPr>
              <w:pStyle w:val="ProductList-Body"/>
              <w:rPr>
                <w:rFonts w:cs="Tahoma"/>
                <w:szCs w:val="18"/>
              </w:rPr>
            </w:pPr>
            <w:r w:rsidRPr="00717EC0">
              <w:rPr>
                <w:rFonts w:cs="Tahoma"/>
                <w:szCs w:val="18"/>
              </w:rPr>
              <w:t>Responsive within one business day.</w:t>
            </w:r>
          </w:p>
        </w:tc>
      </w:tr>
    </w:tbl>
    <w:p w14:paraId="4FDCC710"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1 Contact Microsoft representative for local business hours.</w:t>
      </w:r>
    </w:p>
    <w:p w14:paraId="4FDCC711"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2 We may need to downgrade the severity level if customer is not able to provide adequate resources or responses to enable us to continue with problem resolution efforts.</w:t>
      </w:r>
    </w:p>
    <w:p w14:paraId="4FDCC712" w14:textId="77777777" w:rsidR="00332DA2" w:rsidRPr="00717EC0" w:rsidRDefault="00332DA2" w:rsidP="00840F96">
      <w:pPr>
        <w:pStyle w:val="ProductList-Body"/>
        <w:ind w:left="180"/>
        <w:rPr>
          <w:rFonts w:cs="Tahoma"/>
          <w:szCs w:val="18"/>
        </w:rPr>
      </w:pPr>
    </w:p>
    <w:p w14:paraId="4FDCC713" w14:textId="77777777" w:rsidR="00332DA2" w:rsidRPr="00717EC0" w:rsidRDefault="00332DA2" w:rsidP="00840F96">
      <w:pPr>
        <w:pStyle w:val="ProductList-Body"/>
        <w:ind w:left="180"/>
        <w:rPr>
          <w:rFonts w:cs="Tahoma"/>
          <w:bCs/>
          <w:szCs w:val="18"/>
        </w:rPr>
      </w:pPr>
      <w:r w:rsidRPr="00717EC0">
        <w:rPr>
          <w:rFonts w:cs="Tahoma"/>
          <w:bCs/>
          <w:szCs w:val="18"/>
        </w:rPr>
        <w:t>Customers may be required to perform problem determination and resolution activities as requested by us</w:t>
      </w:r>
      <w:r>
        <w:rPr>
          <w:rFonts w:cs="Tahoma"/>
          <w:bCs/>
          <w:szCs w:val="18"/>
        </w:rPr>
        <w:t>, such as</w:t>
      </w:r>
      <w:r w:rsidRPr="00717EC0">
        <w:rPr>
          <w:rFonts w:cs="Tahoma"/>
          <w:bCs/>
          <w:szCs w:val="18"/>
        </w:rPr>
        <w:t xml:space="preserve"> performing network traces, capturing error messages, collecting configuration information, changing product configurations, installing new versions of software or new components, or modifying processes. </w:t>
      </w:r>
    </w:p>
    <w:p w14:paraId="4FDCC714" w14:textId="77777777" w:rsidR="00332DA2" w:rsidRPr="00717EC0" w:rsidRDefault="00332DA2" w:rsidP="00840F96">
      <w:pPr>
        <w:pStyle w:val="ProductList-Body"/>
        <w:ind w:left="180"/>
        <w:rPr>
          <w:rFonts w:cs="Tahoma"/>
          <w:szCs w:val="18"/>
        </w:rPr>
      </w:pPr>
    </w:p>
    <w:p w14:paraId="4FDCC715" w14:textId="77777777" w:rsidR="00332DA2" w:rsidRPr="00717EC0" w:rsidRDefault="00332DA2" w:rsidP="00840F96">
      <w:pPr>
        <w:pStyle w:val="ProductList-Body"/>
        <w:ind w:left="180"/>
        <w:rPr>
          <w:rFonts w:cs="Tahoma"/>
          <w:bCs/>
          <w:szCs w:val="18"/>
        </w:rPr>
      </w:pPr>
      <w:r w:rsidRPr="00717EC0">
        <w:rPr>
          <w:rFonts w:cs="Tahoma"/>
          <w:bCs/>
          <w:szCs w:val="18"/>
        </w:rPr>
        <w:t>Customers are responsible for implementing the procedures necessary to safeguard the integrity and security of their software and data from unauthorized access and to reconstruct lost or altered files resulting from catastrophic failures.</w:t>
      </w:r>
    </w:p>
    <w:p w14:paraId="4FDCC716" w14:textId="77777777" w:rsidR="00332DA2" w:rsidRPr="00717EC0" w:rsidRDefault="00332DA2" w:rsidP="00840F96">
      <w:pPr>
        <w:pStyle w:val="ProductList-Body"/>
        <w:ind w:left="180"/>
        <w:rPr>
          <w:rFonts w:cs="Tahoma"/>
          <w:bCs/>
          <w:szCs w:val="18"/>
        </w:rPr>
      </w:pPr>
    </w:p>
    <w:p w14:paraId="4FDCC717" w14:textId="77777777" w:rsidR="00332DA2" w:rsidRPr="00717EC0" w:rsidRDefault="00332DA2" w:rsidP="00840F96">
      <w:pPr>
        <w:pStyle w:val="ProductList-Body"/>
        <w:ind w:left="180"/>
        <w:rPr>
          <w:rFonts w:cs="Tahoma"/>
          <w:bCs/>
          <w:szCs w:val="18"/>
        </w:rPr>
      </w:pPr>
      <w:r w:rsidRPr="00717EC0">
        <w:rPr>
          <w:rFonts w:cs="Tahoma"/>
          <w:bCs/>
          <w:szCs w:val="18"/>
        </w:rPr>
        <w:t xml:space="preserve">This support benefit is tied to SA investment, not to version. </w:t>
      </w:r>
    </w:p>
    <w:p w14:paraId="4FDCC718" w14:textId="77777777" w:rsidR="00332DA2" w:rsidRPr="00717EC0" w:rsidRDefault="00332DA2" w:rsidP="00840F96">
      <w:pPr>
        <w:pStyle w:val="ProductList-Body"/>
        <w:ind w:left="180"/>
        <w:rPr>
          <w:rFonts w:cs="Tahoma"/>
          <w:color w:val="000000"/>
          <w:szCs w:val="18"/>
        </w:rPr>
      </w:pPr>
    </w:p>
    <w:p w14:paraId="4FDCC719" w14:textId="77777777" w:rsidR="00332DA2" w:rsidRPr="00717EC0" w:rsidRDefault="00332DA2" w:rsidP="00840F96">
      <w:pPr>
        <w:pStyle w:val="ProductList-Body"/>
        <w:ind w:left="180"/>
        <w:rPr>
          <w:rFonts w:cs="Tahoma"/>
          <w:b/>
          <w:bCs/>
          <w:color w:val="000000"/>
          <w:szCs w:val="18"/>
          <w:lang w:eastAsia="ja-JP"/>
        </w:rPr>
      </w:pPr>
      <w:r w:rsidRPr="004925A1">
        <w:rPr>
          <w:rFonts w:cs="Tahoma"/>
          <w:b/>
          <w:bCs/>
          <w:color w:val="00188F"/>
          <w:szCs w:val="18"/>
          <w:lang w:eastAsia="ja-JP"/>
        </w:rPr>
        <w:t>Conversion of Software Assurance 24x7 Problem Resolution Support Incidents to Premier Support Services</w:t>
      </w:r>
    </w:p>
    <w:p w14:paraId="4FDCC71A" w14:textId="77777777"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Customers may convert SA 24x7 Problem Resolution Support Incidents (SA PRS Incidents, or “SAB”) to:</w:t>
      </w:r>
    </w:p>
    <w:p w14:paraId="4FDCC71C"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Premier Problem Resolution Support (PRS) hours</w:t>
      </w:r>
    </w:p>
    <w:p w14:paraId="4FDCC71D"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Dedicated Support Engineer (DSE) hours – applicable for reactive support activities only</w:t>
      </w:r>
    </w:p>
    <w:p w14:paraId="4FDCC71E" w14:textId="77777777" w:rsidR="00332DA2" w:rsidRPr="00717EC0" w:rsidRDefault="00332DA2" w:rsidP="00332DA2">
      <w:pPr>
        <w:pStyle w:val="ProductList-Body"/>
        <w:rPr>
          <w:rFonts w:cs="Tahoma"/>
          <w:color w:val="000000"/>
          <w:szCs w:val="18"/>
          <w:lang w:eastAsia="ja-JP"/>
        </w:rPr>
      </w:pPr>
    </w:p>
    <w:p w14:paraId="4FDCC71F" w14:textId="1D20EC03"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 xml:space="preserve">These services are for use consistent with their Premier </w:t>
      </w:r>
      <w:r w:rsidR="00241D62" w:rsidRPr="00717EC0">
        <w:rPr>
          <w:rFonts w:cs="Tahoma"/>
          <w:color w:val="000000"/>
          <w:szCs w:val="18"/>
          <w:lang w:eastAsia="ja-JP"/>
        </w:rPr>
        <w:t>Service</w:t>
      </w:r>
      <w:r w:rsidRPr="00717EC0">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FDCC720" w14:textId="77777777" w:rsidR="00332DA2" w:rsidRPr="00717EC0" w:rsidRDefault="00332DA2" w:rsidP="00840F96">
      <w:pPr>
        <w:pStyle w:val="ProductList-Body"/>
        <w:ind w:left="180"/>
        <w:rPr>
          <w:rFonts w:cs="Tahoma"/>
          <w:color w:val="000000"/>
          <w:szCs w:val="18"/>
        </w:rPr>
      </w:pPr>
    </w:p>
    <w:p w14:paraId="4FDCC721" w14:textId="77777777" w:rsidR="00332DA2" w:rsidRPr="00717EC0" w:rsidRDefault="00332DA2" w:rsidP="00840F96">
      <w:pPr>
        <w:pStyle w:val="ProductList-Body"/>
        <w:ind w:left="180"/>
        <w:rPr>
          <w:rFonts w:cs="Tahoma"/>
          <w:b/>
          <w:color w:val="000000"/>
          <w:szCs w:val="18"/>
        </w:rPr>
      </w:pPr>
      <w:r w:rsidRPr="004925A1">
        <w:rPr>
          <w:rFonts w:cs="Tahoma"/>
          <w:b/>
          <w:color w:val="00188F"/>
          <w:szCs w:val="18"/>
        </w:rPr>
        <w:t>Additional business provisions</w:t>
      </w:r>
    </w:p>
    <w:p w14:paraId="66204F9D" w14:textId="77777777" w:rsidR="00DC47E5" w:rsidRDefault="00332DA2" w:rsidP="00840F96">
      <w:pPr>
        <w:pStyle w:val="ProductList-Body"/>
        <w:ind w:left="180"/>
        <w:rPr>
          <w:rFonts w:cs="Tahoma"/>
          <w:szCs w:val="18"/>
        </w:rPr>
      </w:pPr>
      <w:r w:rsidRPr="00717EC0">
        <w:rPr>
          <w:rFonts w:cs="Tahoma"/>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58F18310" w14:textId="77777777" w:rsidR="00DC47E5" w:rsidRDefault="00DC47E5" w:rsidP="00840F96">
      <w:pPr>
        <w:pStyle w:val="ProductList-Body"/>
        <w:ind w:left="180"/>
        <w:rPr>
          <w:rFonts w:cs="Tahoma"/>
          <w:szCs w:val="18"/>
        </w:rPr>
      </w:pPr>
    </w:p>
    <w:p w14:paraId="4FDCC722" w14:textId="5793E2B6" w:rsidR="00332DA2" w:rsidRPr="00717EC0" w:rsidRDefault="00DC47E5" w:rsidP="00840F96">
      <w:pPr>
        <w:pStyle w:val="ProductList-Body"/>
        <w:ind w:left="180"/>
        <w:rPr>
          <w:rFonts w:cs="Tahoma"/>
          <w:szCs w:val="18"/>
        </w:rPr>
      </w:pPr>
      <w:r w:rsidRPr="00DC47E5">
        <w:rPr>
          <w:rFonts w:cs="Tahoma"/>
          <w:szCs w:val="18"/>
        </w:rPr>
        <w:t>MPSA customers may not apply SA spend from other volume licensing agreements towards 24x7 incident calculations, and must refer to the MPSA Licensing Manual for details about how 24x7 Problem Resolution Support incidents are calculated through the MPSA</w:t>
      </w:r>
      <w:r>
        <w:rPr>
          <w:rFonts w:cs="Tahoma"/>
          <w:szCs w:val="18"/>
        </w:rPr>
        <w:t xml:space="preserve">. </w:t>
      </w:r>
      <w:r>
        <w:t xml:space="preserve">The MPSA Licensing Manual is located at </w:t>
      </w:r>
      <w:hyperlink r:id="rId71" w:history="1">
        <w:r w:rsidRPr="00603EE2">
          <w:rPr>
            <w:rStyle w:val="Hyperlink"/>
          </w:rPr>
          <w:t>http://www.microsoftvolumelicensing.com/DocumentSearch.aspx?Mode=1&amp;Category=3</w:t>
        </w:r>
      </w:hyperlink>
    </w:p>
    <w:p w14:paraId="4FDCC723" w14:textId="77777777" w:rsidR="00332DA2" w:rsidRPr="00717EC0" w:rsidRDefault="00332DA2" w:rsidP="00840F96">
      <w:pPr>
        <w:pStyle w:val="ProductList-Body"/>
        <w:ind w:left="180"/>
        <w:rPr>
          <w:rFonts w:cs="Tahoma"/>
          <w:szCs w:val="18"/>
        </w:rPr>
      </w:pPr>
    </w:p>
    <w:p w14:paraId="4FDCC724" w14:textId="77777777" w:rsidR="00332DA2" w:rsidRPr="00717EC0" w:rsidRDefault="00332DA2" w:rsidP="00840F96">
      <w:pPr>
        <w:pStyle w:val="ProductList-Body"/>
        <w:ind w:left="180"/>
        <w:rPr>
          <w:rFonts w:cs="Tahoma"/>
          <w:szCs w:val="18"/>
        </w:rPr>
      </w:pPr>
      <w:r w:rsidRPr="00717EC0">
        <w:rPr>
          <w:rFonts w:cs="Tahoma"/>
          <w:szCs w:val="18"/>
        </w:rPr>
        <w:t>Reduction o</w:t>
      </w:r>
      <w:r w:rsidRPr="00717EC0">
        <w:rPr>
          <w:rFonts w:cs="Tahoma"/>
          <w:bCs/>
          <w:szCs w:val="18"/>
        </w:rPr>
        <w:t>f</w:t>
      </w:r>
      <w:r w:rsidRPr="00717EC0">
        <w:rPr>
          <w:rFonts w:cs="Tahoma"/>
          <w:szCs w:val="18"/>
        </w:rPr>
        <w:t xml:space="preserve"> SA Spend as a result of returns and other billing adjustments</w:t>
      </w:r>
      <w:r w:rsidRPr="00717EC0">
        <w:rPr>
          <w:rFonts w:cs="Tahoma"/>
          <w:bCs/>
          <w:szCs w:val="18"/>
        </w:rPr>
        <w:t>,</w:t>
      </w:r>
      <w:r w:rsidRPr="00717EC0">
        <w:rPr>
          <w:rFonts w:cs="Tahoma"/>
          <w:szCs w:val="18"/>
        </w:rPr>
        <w:t xml:space="preserve"> where allowed, </w:t>
      </w:r>
      <w:r w:rsidRPr="00717EC0">
        <w:rPr>
          <w:rFonts w:cs="Tahoma"/>
          <w:bCs/>
          <w:szCs w:val="18"/>
        </w:rPr>
        <w:t>may</w:t>
      </w:r>
      <w:r w:rsidRPr="00717EC0">
        <w:rPr>
          <w:rFonts w:cs="Tahoma"/>
          <w:szCs w:val="18"/>
        </w:rPr>
        <w:t xml:space="preserve"> result in the loss of Support eligibility or Phone incident awards during the present or future award periods. </w:t>
      </w:r>
    </w:p>
    <w:p w14:paraId="4FDCC725" w14:textId="77777777" w:rsidR="00332DA2" w:rsidRPr="00717EC0" w:rsidRDefault="00332DA2" w:rsidP="00840F96">
      <w:pPr>
        <w:pStyle w:val="ProductList-Body"/>
        <w:ind w:left="180"/>
        <w:rPr>
          <w:rFonts w:cs="Tahoma"/>
          <w:b/>
          <w:szCs w:val="18"/>
        </w:rPr>
      </w:pPr>
    </w:p>
    <w:p w14:paraId="4FDCC726" w14:textId="77777777" w:rsidR="00332DA2" w:rsidRPr="002C67EA" w:rsidRDefault="00332DA2" w:rsidP="00840F96">
      <w:pPr>
        <w:pStyle w:val="ProductList-Body"/>
        <w:ind w:left="180"/>
        <w:rPr>
          <w:rFonts w:cs="Tahoma"/>
          <w:b/>
          <w:szCs w:val="18"/>
        </w:rPr>
      </w:pPr>
      <w:bookmarkStart w:id="1579" w:name="_Toc336338237"/>
      <w:bookmarkStart w:id="1580" w:name="_Toc372892144"/>
      <w:r w:rsidRPr="004925A1">
        <w:rPr>
          <w:rFonts w:cs="Tahoma"/>
          <w:b/>
          <w:color w:val="00188F"/>
          <w:szCs w:val="18"/>
        </w:rPr>
        <w:t>Unlimited 24x7 Problem Resolution Support</w:t>
      </w:r>
      <w:bookmarkEnd w:id="1579"/>
      <w:bookmarkEnd w:id="1580"/>
    </w:p>
    <w:p w14:paraId="4FDCC727" w14:textId="49AAEBA2" w:rsidR="00332DA2" w:rsidRPr="00717EC0" w:rsidRDefault="00332DA2" w:rsidP="00840F96">
      <w:pPr>
        <w:pStyle w:val="ProductList-Body"/>
        <w:ind w:left="180"/>
        <w:rPr>
          <w:rFonts w:cs="Tahoma"/>
          <w:szCs w:val="18"/>
        </w:rPr>
      </w:pPr>
      <w:r w:rsidRPr="00717EC0">
        <w:rPr>
          <w:rFonts w:cs="Tahoma"/>
          <w:szCs w:val="18"/>
        </w:rPr>
        <w:t>This benefit is only available through (1) the EAP to an Enterprise Agreement and/or (2) the SSCE to an Enterprise Agreement and/or (3) with the purchase of licenses for Parallel Data Warehouse (PDW) through EA, EAP, Select Plus or Select.</w:t>
      </w:r>
    </w:p>
    <w:p w14:paraId="4FDCC728" w14:textId="77777777" w:rsidR="00332DA2" w:rsidRPr="00717EC0" w:rsidRDefault="00332DA2" w:rsidP="00840F96">
      <w:pPr>
        <w:pStyle w:val="ProductList-Body"/>
        <w:ind w:left="180"/>
        <w:rPr>
          <w:rFonts w:cs="Tahoma"/>
          <w:szCs w:val="18"/>
        </w:rPr>
      </w:pPr>
    </w:p>
    <w:p w14:paraId="4FDCC729" w14:textId="27401279" w:rsidR="00332DA2" w:rsidRPr="002C67EA" w:rsidRDefault="00332DA2" w:rsidP="00840F96">
      <w:pPr>
        <w:pStyle w:val="ProductList-Body"/>
        <w:ind w:left="180"/>
        <w:rPr>
          <w:b/>
          <w:szCs w:val="18"/>
        </w:rPr>
      </w:pPr>
      <w:r w:rsidRPr="004925A1">
        <w:rPr>
          <w:b/>
          <w:color w:val="00188F"/>
          <w:szCs w:val="18"/>
        </w:rPr>
        <w:t>SCE Eligibility</w:t>
      </w:r>
    </w:p>
    <w:p w14:paraId="4FDCC72A" w14:textId="77777777" w:rsidR="00332DA2" w:rsidRPr="00717EC0" w:rsidRDefault="00332DA2" w:rsidP="00840F96">
      <w:pPr>
        <w:pStyle w:val="ProductList-Body"/>
        <w:ind w:left="180"/>
        <w:rPr>
          <w:color w:val="000000"/>
          <w:szCs w:val="18"/>
        </w:rPr>
      </w:pPr>
      <w:r w:rsidRPr="00717EC0">
        <w:rPr>
          <w:szCs w:val="18"/>
        </w:rP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72" w:history="1">
        <w:r w:rsidRPr="00717EC0">
          <w:rPr>
            <w:rStyle w:val="Hyperlink"/>
            <w:rFonts w:cs="Tahoma"/>
            <w:szCs w:val="18"/>
          </w:rPr>
          <w:t>Microsoft's Support Lifecycle Policy</w:t>
        </w:r>
      </w:hyperlink>
      <w:r w:rsidR="00395D5F">
        <w:rPr>
          <w:color w:val="000000"/>
          <w:szCs w:val="18"/>
        </w:rPr>
        <w:t xml:space="preserve"> i</w:t>
      </w:r>
      <w:r w:rsidRPr="00717EC0">
        <w:rPr>
          <w:color w:val="000000"/>
          <w:szCs w:val="18"/>
        </w:rPr>
        <w:t>n line with a customer’s Premier contract, are included in this benefit.</w:t>
      </w:r>
    </w:p>
    <w:p w14:paraId="4FDCC72B" w14:textId="77777777" w:rsidR="00332DA2" w:rsidRPr="00717EC0" w:rsidRDefault="00332DA2" w:rsidP="00840F96">
      <w:pPr>
        <w:pStyle w:val="ProductList-Body"/>
        <w:ind w:left="180"/>
        <w:rPr>
          <w:rFonts w:cs="Tahoma"/>
          <w:color w:val="000000"/>
          <w:szCs w:val="18"/>
        </w:rPr>
      </w:pPr>
    </w:p>
    <w:p w14:paraId="4FDCC72C" w14:textId="67FB441C" w:rsidR="00332DA2" w:rsidRPr="00717EC0" w:rsidRDefault="00332DA2" w:rsidP="00840F96">
      <w:pPr>
        <w:pStyle w:val="ProductList-Body"/>
        <w:ind w:left="180"/>
        <w:rPr>
          <w:rFonts w:eastAsia="Calibri" w:cs="Tahoma"/>
          <w:szCs w:val="18"/>
        </w:rPr>
      </w:pPr>
      <w:r w:rsidRPr="00717EC0">
        <w:rPr>
          <w:rFonts w:eastAsia="Calibri" w:cs="Tahoma"/>
          <w:szCs w:val="18"/>
        </w:rPr>
        <w:t xml:space="preserve">The qualifying Application Platform </w:t>
      </w:r>
      <w:r w:rsidR="002E7154">
        <w:rPr>
          <w:rFonts w:eastAsia="Calibri" w:cs="Tahoma"/>
          <w:szCs w:val="18"/>
        </w:rPr>
        <w:t>P</w:t>
      </w:r>
      <w:r w:rsidRPr="00717EC0">
        <w:rPr>
          <w:rFonts w:eastAsia="Calibri" w:cs="Tahoma"/>
          <w:szCs w:val="18"/>
        </w:rPr>
        <w:t>roducts are:</w:t>
      </w:r>
    </w:p>
    <w:p w14:paraId="4FDCC72D"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CAL</w:t>
      </w:r>
    </w:p>
    <w:p w14:paraId="4FDCC72E"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Standard</w:t>
      </w:r>
    </w:p>
    <w:p w14:paraId="4FDCC72F"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Standard Per Core </w:t>
      </w:r>
    </w:p>
    <w:p w14:paraId="4FDCC730"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Enterprise Per Core </w:t>
      </w:r>
    </w:p>
    <w:p w14:paraId="4FDCC731"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Business Intelligence</w:t>
      </w:r>
    </w:p>
    <w:p w14:paraId="4FDCC732"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Parallel Data Warehouse</w:t>
      </w:r>
    </w:p>
    <w:p w14:paraId="4FDCC733"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Standard Per Core</w:t>
      </w:r>
    </w:p>
    <w:p w14:paraId="4FDCC734"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Enterprise Per Core</w:t>
      </w:r>
    </w:p>
    <w:p w14:paraId="4FDCC735"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Branch Per Core</w:t>
      </w:r>
    </w:p>
    <w:p w14:paraId="4FDCC736"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Office SharePoint Server</w:t>
      </w:r>
    </w:p>
    <w:p w14:paraId="4FDCC737" w14:textId="77777777" w:rsidR="00332DA2" w:rsidRDefault="00332DA2" w:rsidP="00840F96">
      <w:pPr>
        <w:pStyle w:val="ProductList-Body"/>
        <w:ind w:left="180"/>
        <w:rPr>
          <w:szCs w:val="18"/>
        </w:rPr>
      </w:pPr>
    </w:p>
    <w:p w14:paraId="4FDCC738" w14:textId="77777777" w:rsidR="00332DA2" w:rsidRPr="00717EC0" w:rsidRDefault="00332DA2" w:rsidP="00840F96">
      <w:pPr>
        <w:pStyle w:val="ProductList-Body"/>
        <w:ind w:left="180"/>
        <w:rPr>
          <w:szCs w:val="18"/>
        </w:rPr>
      </w:pPr>
      <w:r w:rsidRPr="00717EC0">
        <w:rPr>
          <w:szCs w:val="18"/>
        </w:rPr>
        <w:t>The qualifying products from the Core Infrastructure Component are:</w:t>
      </w:r>
    </w:p>
    <w:p w14:paraId="4FDCC739" w14:textId="54BF9D83" w:rsidR="00332DA2" w:rsidRPr="00717EC0" w:rsidRDefault="006F1126" w:rsidP="00D73C40">
      <w:pPr>
        <w:pStyle w:val="ProductList-Body"/>
        <w:numPr>
          <w:ilvl w:val="0"/>
          <w:numId w:val="24"/>
        </w:numPr>
        <w:ind w:hanging="270"/>
        <w:rPr>
          <w:szCs w:val="18"/>
        </w:rPr>
      </w:pPr>
      <w:r>
        <w:rPr>
          <w:szCs w:val="18"/>
        </w:rPr>
        <w:t>CIS Datac</w:t>
      </w:r>
      <w:r w:rsidR="00332DA2" w:rsidRPr="00717EC0">
        <w:rPr>
          <w:szCs w:val="18"/>
        </w:rPr>
        <w:t>enter (Windows Server Datacenter and System Center Datacenter)</w:t>
      </w:r>
    </w:p>
    <w:p w14:paraId="4FDCC73A" w14:textId="77777777" w:rsidR="00332DA2" w:rsidRPr="00717EC0" w:rsidRDefault="00332DA2" w:rsidP="00D73C40">
      <w:pPr>
        <w:pStyle w:val="ProductList-Body"/>
        <w:numPr>
          <w:ilvl w:val="0"/>
          <w:numId w:val="24"/>
        </w:numPr>
        <w:ind w:hanging="270"/>
        <w:rPr>
          <w:szCs w:val="18"/>
        </w:rPr>
      </w:pPr>
      <w:r w:rsidRPr="00717EC0">
        <w:rPr>
          <w:szCs w:val="18"/>
        </w:rPr>
        <w:t>CIS Standard (Windows Server Standard and System Center Standard)</w:t>
      </w:r>
    </w:p>
    <w:p w14:paraId="4FDCC73B" w14:textId="77777777" w:rsidR="00332DA2" w:rsidRPr="00717EC0" w:rsidRDefault="00332DA2" w:rsidP="00840F96">
      <w:pPr>
        <w:pStyle w:val="ProductList-Body"/>
        <w:ind w:left="180"/>
        <w:rPr>
          <w:rFonts w:cs="Tahoma"/>
          <w:szCs w:val="18"/>
        </w:rPr>
      </w:pPr>
    </w:p>
    <w:p w14:paraId="4FDCC73C" w14:textId="168303B0" w:rsidR="00332DA2" w:rsidRPr="00717EC0" w:rsidRDefault="00332DA2" w:rsidP="00840F96">
      <w:pPr>
        <w:pStyle w:val="ProductList-Body"/>
        <w:ind w:left="180"/>
        <w:rPr>
          <w:rFonts w:cs="Tahoma"/>
          <w:szCs w:val="18"/>
        </w:rPr>
      </w:pPr>
      <w:r w:rsidRPr="00717EC0">
        <w:rPr>
          <w:rFonts w:cs="Tahoma"/>
          <w:szCs w:val="18"/>
        </w:rPr>
        <w:t xml:space="preserve">The table below lists the SA spend threshold conversions for agreements based in currencies other than USD.  </w:t>
      </w:r>
      <w:r w:rsidR="00C0319E" w:rsidRPr="00C0319E">
        <w:rPr>
          <w:rFonts w:cs="Tahoma"/>
          <w:szCs w:val="18"/>
        </w:rPr>
        <w:t>Due to the fluctuation of exchange rates, this table is subject to change without notice.</w:t>
      </w:r>
    </w:p>
    <w:p w14:paraId="4FDCC73D" w14:textId="77777777" w:rsidR="00332DA2" w:rsidRPr="00717EC0" w:rsidRDefault="00332DA2" w:rsidP="00840F96">
      <w:pPr>
        <w:pStyle w:val="ProductList-Body"/>
        <w:ind w:left="180"/>
        <w:rPr>
          <w:rFonts w:cs="Tahoma"/>
          <w:szCs w:val="18"/>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465"/>
        <w:gridCol w:w="3450"/>
        <w:gridCol w:w="3451"/>
      </w:tblGrid>
      <w:tr w:rsidR="00332DA2" w:rsidRPr="00717EC0" w14:paraId="4FDCC741" w14:textId="77777777" w:rsidTr="00840F96">
        <w:trPr>
          <w:trHeight w:val="178"/>
          <w:tblHeader/>
          <w:jc w:val="center"/>
        </w:trPr>
        <w:tc>
          <w:tcPr>
            <w:tcW w:w="3465"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E"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w:t>
            </w:r>
          </w:p>
        </w:tc>
        <w:tc>
          <w:tcPr>
            <w:tcW w:w="3450"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F"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 Code</w:t>
            </w:r>
          </w:p>
        </w:tc>
        <w:tc>
          <w:tcPr>
            <w:tcW w:w="3451" w:type="dxa"/>
            <w:tcBorders>
              <w:top w:val="single" w:sz="8" w:space="0" w:color="auto"/>
              <w:left w:val="single" w:sz="8" w:space="0" w:color="auto"/>
              <w:bottom w:val="single" w:sz="8" w:space="0" w:color="auto"/>
              <w:right w:val="single" w:sz="8" w:space="0" w:color="auto"/>
            </w:tcBorders>
            <w:shd w:val="clear" w:color="auto" w:fill="0072C6"/>
            <w:vAlign w:val="center"/>
          </w:tcPr>
          <w:p w14:paraId="4FDCC740"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Minimum Annual Average SA spend to qualify for Unlimited 24x7 PRS</w:t>
            </w:r>
          </w:p>
        </w:tc>
      </w:tr>
      <w:tr w:rsidR="00332DA2" w:rsidRPr="00717EC0" w14:paraId="4FDCC745" w14:textId="77777777" w:rsidTr="00840F96">
        <w:trPr>
          <w:trHeight w:val="236"/>
          <w:jc w:val="center"/>
        </w:trPr>
        <w:tc>
          <w:tcPr>
            <w:tcW w:w="3465" w:type="dxa"/>
            <w:vAlign w:val="bottom"/>
          </w:tcPr>
          <w:p w14:paraId="4FDCC742" w14:textId="77777777" w:rsidR="00332DA2" w:rsidRPr="00717EC0" w:rsidRDefault="00332DA2" w:rsidP="00332DA2">
            <w:pPr>
              <w:pStyle w:val="ProductList-Body"/>
              <w:rPr>
                <w:rFonts w:cs="Tahoma"/>
                <w:szCs w:val="18"/>
              </w:rPr>
            </w:pPr>
            <w:r w:rsidRPr="00717EC0">
              <w:rPr>
                <w:rFonts w:cs="Tahoma"/>
                <w:szCs w:val="18"/>
              </w:rPr>
              <w:t>US Dollar</w:t>
            </w:r>
          </w:p>
        </w:tc>
        <w:tc>
          <w:tcPr>
            <w:tcW w:w="3450" w:type="dxa"/>
            <w:vAlign w:val="bottom"/>
          </w:tcPr>
          <w:p w14:paraId="4FDCC743" w14:textId="77777777" w:rsidR="00332DA2" w:rsidRPr="00717EC0" w:rsidRDefault="00332DA2" w:rsidP="00332DA2">
            <w:pPr>
              <w:pStyle w:val="ProductList-Body"/>
              <w:rPr>
                <w:rFonts w:cs="Tahoma"/>
                <w:szCs w:val="18"/>
              </w:rPr>
            </w:pPr>
            <w:r w:rsidRPr="00717EC0">
              <w:rPr>
                <w:rFonts w:cs="Tahoma"/>
                <w:szCs w:val="18"/>
              </w:rPr>
              <w:t>USD</w:t>
            </w:r>
          </w:p>
        </w:tc>
        <w:tc>
          <w:tcPr>
            <w:tcW w:w="3451" w:type="dxa"/>
            <w:vAlign w:val="bottom"/>
          </w:tcPr>
          <w:p w14:paraId="4FDCC744" w14:textId="77777777" w:rsidR="00332DA2" w:rsidRPr="00717EC0" w:rsidRDefault="00332DA2" w:rsidP="00332DA2">
            <w:pPr>
              <w:pStyle w:val="ProductList-Body"/>
              <w:rPr>
                <w:rFonts w:cs="Tahoma"/>
                <w:szCs w:val="18"/>
              </w:rPr>
            </w:pPr>
            <w:r w:rsidRPr="00717EC0">
              <w:rPr>
                <w:rFonts w:cs="Tahoma"/>
                <w:color w:val="000000"/>
                <w:szCs w:val="18"/>
              </w:rPr>
              <w:t xml:space="preserve"> 250,000 </w:t>
            </w:r>
          </w:p>
        </w:tc>
      </w:tr>
      <w:tr w:rsidR="00332DA2" w:rsidRPr="00717EC0" w14:paraId="4FDCC749" w14:textId="77777777" w:rsidTr="00840F96">
        <w:trPr>
          <w:trHeight w:val="236"/>
          <w:jc w:val="center"/>
        </w:trPr>
        <w:tc>
          <w:tcPr>
            <w:tcW w:w="3465" w:type="dxa"/>
            <w:vAlign w:val="bottom"/>
          </w:tcPr>
          <w:p w14:paraId="4FDCC746" w14:textId="77777777" w:rsidR="00332DA2" w:rsidRPr="00717EC0" w:rsidRDefault="00332DA2" w:rsidP="00332DA2">
            <w:pPr>
              <w:pStyle w:val="ProductList-Body"/>
              <w:rPr>
                <w:rFonts w:cs="Tahoma"/>
                <w:szCs w:val="18"/>
              </w:rPr>
            </w:pPr>
            <w:r w:rsidRPr="00717EC0">
              <w:rPr>
                <w:rFonts w:cs="Tahoma"/>
                <w:szCs w:val="18"/>
              </w:rPr>
              <w:t>Australian Dollar</w:t>
            </w:r>
          </w:p>
        </w:tc>
        <w:tc>
          <w:tcPr>
            <w:tcW w:w="3450" w:type="dxa"/>
            <w:vAlign w:val="bottom"/>
          </w:tcPr>
          <w:p w14:paraId="4FDCC747" w14:textId="77777777" w:rsidR="00332DA2" w:rsidRPr="00717EC0" w:rsidRDefault="00332DA2" w:rsidP="00332DA2">
            <w:pPr>
              <w:pStyle w:val="ProductList-Body"/>
              <w:rPr>
                <w:rFonts w:cs="Tahoma"/>
                <w:szCs w:val="18"/>
              </w:rPr>
            </w:pPr>
            <w:r w:rsidRPr="00717EC0">
              <w:rPr>
                <w:rFonts w:cs="Tahoma"/>
                <w:szCs w:val="18"/>
              </w:rPr>
              <w:t>AUD</w:t>
            </w:r>
          </w:p>
        </w:tc>
        <w:tc>
          <w:tcPr>
            <w:tcW w:w="3451" w:type="dxa"/>
            <w:vAlign w:val="bottom"/>
          </w:tcPr>
          <w:p w14:paraId="4FDCC748" w14:textId="77777777" w:rsidR="00332DA2" w:rsidRPr="00717EC0" w:rsidRDefault="00332DA2" w:rsidP="00332DA2">
            <w:pPr>
              <w:pStyle w:val="ProductList-Body"/>
              <w:rPr>
                <w:rFonts w:cs="Tahoma"/>
                <w:szCs w:val="18"/>
              </w:rPr>
            </w:pPr>
            <w:r w:rsidRPr="00717EC0">
              <w:rPr>
                <w:rFonts w:cs="Tahoma"/>
                <w:color w:val="000000"/>
                <w:szCs w:val="18"/>
              </w:rPr>
              <w:t xml:space="preserve"> 375,000 </w:t>
            </w:r>
          </w:p>
        </w:tc>
      </w:tr>
      <w:tr w:rsidR="00332DA2" w:rsidRPr="00717EC0" w14:paraId="4FDCC74D" w14:textId="77777777" w:rsidTr="00840F96">
        <w:trPr>
          <w:trHeight w:val="236"/>
          <w:jc w:val="center"/>
        </w:trPr>
        <w:tc>
          <w:tcPr>
            <w:tcW w:w="3465" w:type="dxa"/>
            <w:vAlign w:val="bottom"/>
          </w:tcPr>
          <w:p w14:paraId="4FDCC74A" w14:textId="77777777" w:rsidR="00332DA2" w:rsidRPr="00717EC0" w:rsidRDefault="00332DA2" w:rsidP="00332DA2">
            <w:pPr>
              <w:pStyle w:val="ProductList-Body"/>
              <w:rPr>
                <w:rFonts w:cs="Tahoma"/>
                <w:szCs w:val="18"/>
              </w:rPr>
            </w:pPr>
            <w:r w:rsidRPr="00717EC0">
              <w:rPr>
                <w:rFonts w:cs="Tahoma"/>
                <w:szCs w:val="18"/>
              </w:rPr>
              <w:t>Canadian Dollar</w:t>
            </w:r>
          </w:p>
        </w:tc>
        <w:tc>
          <w:tcPr>
            <w:tcW w:w="3450" w:type="dxa"/>
            <w:vAlign w:val="bottom"/>
          </w:tcPr>
          <w:p w14:paraId="4FDCC74B" w14:textId="77777777" w:rsidR="00332DA2" w:rsidRPr="00717EC0" w:rsidRDefault="00332DA2" w:rsidP="00332DA2">
            <w:pPr>
              <w:pStyle w:val="ProductList-Body"/>
              <w:rPr>
                <w:rFonts w:cs="Tahoma"/>
                <w:szCs w:val="18"/>
              </w:rPr>
            </w:pPr>
            <w:r w:rsidRPr="00717EC0">
              <w:rPr>
                <w:rFonts w:cs="Tahoma"/>
                <w:szCs w:val="18"/>
              </w:rPr>
              <w:t>CAD</w:t>
            </w:r>
          </w:p>
        </w:tc>
        <w:tc>
          <w:tcPr>
            <w:tcW w:w="3451" w:type="dxa"/>
            <w:vAlign w:val="bottom"/>
          </w:tcPr>
          <w:p w14:paraId="4FDCC74C" w14:textId="77777777" w:rsidR="00332DA2" w:rsidRPr="00717EC0" w:rsidRDefault="00332DA2" w:rsidP="00332DA2">
            <w:pPr>
              <w:pStyle w:val="ProductList-Body"/>
              <w:rPr>
                <w:rFonts w:cs="Tahoma"/>
                <w:szCs w:val="18"/>
              </w:rPr>
            </w:pPr>
            <w:r w:rsidRPr="00717EC0">
              <w:rPr>
                <w:rFonts w:cs="Tahoma"/>
                <w:color w:val="000000"/>
                <w:szCs w:val="18"/>
              </w:rPr>
              <w:t xml:space="preserve"> 337,500 </w:t>
            </w:r>
          </w:p>
        </w:tc>
      </w:tr>
      <w:tr w:rsidR="00332DA2" w:rsidRPr="00717EC0" w14:paraId="4FDCC751" w14:textId="77777777" w:rsidTr="00840F96">
        <w:trPr>
          <w:trHeight w:val="236"/>
          <w:jc w:val="center"/>
        </w:trPr>
        <w:tc>
          <w:tcPr>
            <w:tcW w:w="3465" w:type="dxa"/>
            <w:vAlign w:val="bottom"/>
          </w:tcPr>
          <w:p w14:paraId="4FDCC74E" w14:textId="77777777" w:rsidR="00332DA2" w:rsidRPr="00717EC0" w:rsidRDefault="00332DA2" w:rsidP="00332DA2">
            <w:pPr>
              <w:pStyle w:val="ProductList-Body"/>
              <w:rPr>
                <w:rFonts w:cs="Tahoma"/>
                <w:szCs w:val="18"/>
              </w:rPr>
            </w:pPr>
            <w:r w:rsidRPr="00717EC0">
              <w:rPr>
                <w:rFonts w:cs="Tahoma"/>
                <w:szCs w:val="18"/>
              </w:rPr>
              <w:t>Swiss Franc</w:t>
            </w:r>
          </w:p>
        </w:tc>
        <w:tc>
          <w:tcPr>
            <w:tcW w:w="3450" w:type="dxa"/>
            <w:vAlign w:val="bottom"/>
          </w:tcPr>
          <w:p w14:paraId="4FDCC74F" w14:textId="77777777" w:rsidR="00332DA2" w:rsidRPr="00717EC0" w:rsidRDefault="00332DA2" w:rsidP="00332DA2">
            <w:pPr>
              <w:pStyle w:val="ProductList-Body"/>
              <w:rPr>
                <w:rFonts w:cs="Tahoma"/>
                <w:szCs w:val="18"/>
              </w:rPr>
            </w:pPr>
            <w:r w:rsidRPr="00717EC0">
              <w:rPr>
                <w:rFonts w:cs="Tahoma"/>
                <w:szCs w:val="18"/>
              </w:rPr>
              <w:t>CHF</w:t>
            </w:r>
          </w:p>
        </w:tc>
        <w:tc>
          <w:tcPr>
            <w:tcW w:w="3451" w:type="dxa"/>
            <w:vAlign w:val="bottom"/>
          </w:tcPr>
          <w:p w14:paraId="4FDCC750" w14:textId="77777777" w:rsidR="00332DA2" w:rsidRPr="00717EC0" w:rsidRDefault="00332DA2" w:rsidP="00332DA2">
            <w:pPr>
              <w:pStyle w:val="ProductList-Body"/>
              <w:rPr>
                <w:rFonts w:cs="Tahoma"/>
                <w:szCs w:val="18"/>
              </w:rPr>
            </w:pPr>
            <w:r w:rsidRPr="00717EC0">
              <w:rPr>
                <w:rFonts w:cs="Tahoma"/>
                <w:color w:val="000000"/>
                <w:szCs w:val="18"/>
              </w:rPr>
              <w:t xml:space="preserve"> 412,500 </w:t>
            </w:r>
          </w:p>
        </w:tc>
      </w:tr>
      <w:tr w:rsidR="00332DA2" w:rsidRPr="00717EC0" w14:paraId="4FDCC755" w14:textId="77777777" w:rsidTr="00840F96">
        <w:trPr>
          <w:trHeight w:val="236"/>
          <w:jc w:val="center"/>
        </w:trPr>
        <w:tc>
          <w:tcPr>
            <w:tcW w:w="3465" w:type="dxa"/>
            <w:vAlign w:val="bottom"/>
          </w:tcPr>
          <w:p w14:paraId="4FDCC752" w14:textId="77777777" w:rsidR="00332DA2" w:rsidRPr="00717EC0" w:rsidRDefault="00332DA2" w:rsidP="00332DA2">
            <w:pPr>
              <w:pStyle w:val="ProductList-Body"/>
              <w:rPr>
                <w:rFonts w:cs="Tahoma"/>
                <w:szCs w:val="18"/>
              </w:rPr>
            </w:pPr>
            <w:r w:rsidRPr="00717EC0">
              <w:rPr>
                <w:rFonts w:cs="Tahoma"/>
                <w:szCs w:val="18"/>
              </w:rPr>
              <w:t>China Renminbi</w:t>
            </w:r>
          </w:p>
        </w:tc>
        <w:tc>
          <w:tcPr>
            <w:tcW w:w="3450" w:type="dxa"/>
            <w:vAlign w:val="bottom"/>
          </w:tcPr>
          <w:p w14:paraId="4FDCC753" w14:textId="77777777" w:rsidR="00332DA2" w:rsidRPr="00717EC0" w:rsidRDefault="00332DA2" w:rsidP="00332DA2">
            <w:pPr>
              <w:pStyle w:val="ProductList-Body"/>
              <w:rPr>
                <w:rFonts w:cs="Tahoma"/>
                <w:szCs w:val="18"/>
              </w:rPr>
            </w:pPr>
            <w:r w:rsidRPr="00717EC0">
              <w:rPr>
                <w:rFonts w:cs="Tahoma"/>
                <w:szCs w:val="18"/>
              </w:rPr>
              <w:t>CNY</w:t>
            </w:r>
          </w:p>
        </w:tc>
        <w:tc>
          <w:tcPr>
            <w:tcW w:w="3451" w:type="dxa"/>
            <w:vAlign w:val="bottom"/>
          </w:tcPr>
          <w:p w14:paraId="4FDCC754"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59" w14:textId="77777777" w:rsidTr="00840F96">
        <w:trPr>
          <w:trHeight w:val="236"/>
          <w:jc w:val="center"/>
        </w:trPr>
        <w:tc>
          <w:tcPr>
            <w:tcW w:w="3465" w:type="dxa"/>
            <w:vAlign w:val="bottom"/>
          </w:tcPr>
          <w:p w14:paraId="4FDCC756" w14:textId="77777777" w:rsidR="00332DA2" w:rsidRPr="00717EC0" w:rsidRDefault="00332DA2" w:rsidP="00332DA2">
            <w:pPr>
              <w:pStyle w:val="ProductList-Body"/>
              <w:rPr>
                <w:rFonts w:cs="Tahoma"/>
                <w:szCs w:val="18"/>
              </w:rPr>
            </w:pPr>
            <w:r w:rsidRPr="00717EC0">
              <w:rPr>
                <w:rFonts w:cs="Tahoma"/>
                <w:szCs w:val="18"/>
              </w:rPr>
              <w:t>Danish Krone</w:t>
            </w:r>
          </w:p>
        </w:tc>
        <w:tc>
          <w:tcPr>
            <w:tcW w:w="3450" w:type="dxa"/>
            <w:vAlign w:val="bottom"/>
          </w:tcPr>
          <w:p w14:paraId="4FDCC757" w14:textId="77777777" w:rsidR="00332DA2" w:rsidRPr="00717EC0" w:rsidRDefault="00332DA2" w:rsidP="00332DA2">
            <w:pPr>
              <w:pStyle w:val="ProductList-Body"/>
              <w:rPr>
                <w:rFonts w:cs="Tahoma"/>
                <w:szCs w:val="18"/>
              </w:rPr>
            </w:pPr>
            <w:r w:rsidRPr="00717EC0">
              <w:rPr>
                <w:rFonts w:cs="Tahoma"/>
                <w:szCs w:val="18"/>
              </w:rPr>
              <w:t>DKK</w:t>
            </w:r>
          </w:p>
        </w:tc>
        <w:tc>
          <w:tcPr>
            <w:tcW w:w="3451" w:type="dxa"/>
            <w:vAlign w:val="bottom"/>
          </w:tcPr>
          <w:p w14:paraId="4FDCC758" w14:textId="77777777" w:rsidR="00332DA2" w:rsidRPr="00717EC0" w:rsidRDefault="00332DA2" w:rsidP="00332DA2">
            <w:pPr>
              <w:pStyle w:val="ProductList-Body"/>
              <w:rPr>
                <w:rFonts w:cs="Tahoma"/>
                <w:szCs w:val="18"/>
              </w:rPr>
            </w:pPr>
            <w:r w:rsidRPr="00717EC0">
              <w:rPr>
                <w:rFonts w:cs="Tahoma"/>
                <w:color w:val="000000"/>
                <w:szCs w:val="18"/>
              </w:rPr>
              <w:t xml:space="preserve"> 2,000,000 </w:t>
            </w:r>
          </w:p>
        </w:tc>
      </w:tr>
      <w:tr w:rsidR="00332DA2" w:rsidRPr="00717EC0" w14:paraId="4FDCC75D" w14:textId="77777777" w:rsidTr="00840F96">
        <w:trPr>
          <w:trHeight w:val="236"/>
          <w:jc w:val="center"/>
        </w:trPr>
        <w:tc>
          <w:tcPr>
            <w:tcW w:w="3465" w:type="dxa"/>
            <w:vAlign w:val="bottom"/>
          </w:tcPr>
          <w:p w14:paraId="4FDCC75A" w14:textId="77777777" w:rsidR="00332DA2" w:rsidRPr="00717EC0" w:rsidRDefault="00332DA2" w:rsidP="00332DA2">
            <w:pPr>
              <w:pStyle w:val="ProductList-Body"/>
              <w:rPr>
                <w:rFonts w:cs="Tahoma"/>
                <w:szCs w:val="18"/>
              </w:rPr>
            </w:pPr>
            <w:r w:rsidRPr="00717EC0">
              <w:rPr>
                <w:rFonts w:cs="Tahoma"/>
                <w:szCs w:val="18"/>
              </w:rPr>
              <w:t>EURO</w:t>
            </w:r>
          </w:p>
        </w:tc>
        <w:tc>
          <w:tcPr>
            <w:tcW w:w="3450" w:type="dxa"/>
            <w:vAlign w:val="bottom"/>
          </w:tcPr>
          <w:p w14:paraId="4FDCC75B" w14:textId="77777777" w:rsidR="00332DA2" w:rsidRPr="00717EC0" w:rsidRDefault="00332DA2" w:rsidP="00332DA2">
            <w:pPr>
              <w:pStyle w:val="ProductList-Body"/>
              <w:rPr>
                <w:rFonts w:cs="Tahoma"/>
                <w:szCs w:val="18"/>
              </w:rPr>
            </w:pPr>
            <w:r w:rsidRPr="00717EC0">
              <w:rPr>
                <w:rFonts w:cs="Tahoma"/>
                <w:szCs w:val="18"/>
              </w:rPr>
              <w:t>EUR</w:t>
            </w:r>
          </w:p>
        </w:tc>
        <w:tc>
          <w:tcPr>
            <w:tcW w:w="3451" w:type="dxa"/>
            <w:vAlign w:val="bottom"/>
          </w:tcPr>
          <w:p w14:paraId="4FDCC75C" w14:textId="77777777" w:rsidR="00332DA2" w:rsidRPr="00717EC0" w:rsidRDefault="00332DA2" w:rsidP="00332DA2">
            <w:pPr>
              <w:pStyle w:val="ProductList-Body"/>
              <w:rPr>
                <w:rFonts w:cs="Tahoma"/>
                <w:szCs w:val="18"/>
              </w:rPr>
            </w:pPr>
            <w:r w:rsidRPr="00717EC0">
              <w:rPr>
                <w:rFonts w:cs="Tahoma"/>
                <w:color w:val="000000"/>
                <w:szCs w:val="18"/>
              </w:rPr>
              <w:t xml:space="preserve"> 268,750 </w:t>
            </w:r>
          </w:p>
        </w:tc>
      </w:tr>
      <w:tr w:rsidR="00332DA2" w:rsidRPr="00717EC0" w14:paraId="4FDCC761" w14:textId="77777777" w:rsidTr="00840F96">
        <w:trPr>
          <w:trHeight w:val="236"/>
          <w:jc w:val="center"/>
        </w:trPr>
        <w:tc>
          <w:tcPr>
            <w:tcW w:w="3465" w:type="dxa"/>
            <w:vAlign w:val="bottom"/>
          </w:tcPr>
          <w:p w14:paraId="4FDCC75E" w14:textId="77777777" w:rsidR="00332DA2" w:rsidRPr="00717EC0" w:rsidRDefault="00332DA2" w:rsidP="00332DA2">
            <w:pPr>
              <w:pStyle w:val="ProductList-Body"/>
              <w:rPr>
                <w:rFonts w:cs="Tahoma"/>
                <w:szCs w:val="18"/>
              </w:rPr>
            </w:pPr>
            <w:r w:rsidRPr="00717EC0">
              <w:rPr>
                <w:rFonts w:cs="Tahoma"/>
                <w:szCs w:val="18"/>
              </w:rPr>
              <w:t>UK Pound</w:t>
            </w:r>
          </w:p>
        </w:tc>
        <w:tc>
          <w:tcPr>
            <w:tcW w:w="3450" w:type="dxa"/>
            <w:vAlign w:val="bottom"/>
          </w:tcPr>
          <w:p w14:paraId="4FDCC75F" w14:textId="77777777" w:rsidR="00332DA2" w:rsidRPr="00717EC0" w:rsidRDefault="00332DA2" w:rsidP="00332DA2">
            <w:pPr>
              <w:pStyle w:val="ProductList-Body"/>
              <w:rPr>
                <w:rFonts w:cs="Tahoma"/>
                <w:szCs w:val="18"/>
              </w:rPr>
            </w:pPr>
            <w:r w:rsidRPr="00717EC0">
              <w:rPr>
                <w:rFonts w:cs="Tahoma"/>
                <w:szCs w:val="18"/>
              </w:rPr>
              <w:t>GBP</w:t>
            </w:r>
          </w:p>
        </w:tc>
        <w:tc>
          <w:tcPr>
            <w:tcW w:w="3451" w:type="dxa"/>
            <w:vAlign w:val="bottom"/>
          </w:tcPr>
          <w:p w14:paraId="4FDCC760" w14:textId="77777777" w:rsidR="00332DA2" w:rsidRPr="00717EC0" w:rsidRDefault="00332DA2" w:rsidP="00332DA2">
            <w:pPr>
              <w:pStyle w:val="ProductList-Body"/>
              <w:rPr>
                <w:rFonts w:cs="Tahoma"/>
                <w:szCs w:val="18"/>
              </w:rPr>
            </w:pPr>
            <w:r w:rsidRPr="00717EC0">
              <w:rPr>
                <w:rFonts w:cs="Tahoma"/>
                <w:szCs w:val="18"/>
              </w:rPr>
              <w:t xml:space="preserve"> </w:t>
            </w:r>
            <w:r w:rsidRPr="00717EC0">
              <w:rPr>
                <w:rFonts w:cs="Tahoma"/>
                <w:color w:val="000000"/>
                <w:szCs w:val="18"/>
              </w:rPr>
              <w:t xml:space="preserve">168,750 </w:t>
            </w:r>
          </w:p>
        </w:tc>
      </w:tr>
      <w:tr w:rsidR="00332DA2" w:rsidRPr="00717EC0" w14:paraId="4FDCC765" w14:textId="77777777" w:rsidTr="00840F96">
        <w:trPr>
          <w:trHeight w:val="236"/>
          <w:jc w:val="center"/>
        </w:trPr>
        <w:tc>
          <w:tcPr>
            <w:tcW w:w="3465" w:type="dxa"/>
            <w:vAlign w:val="bottom"/>
          </w:tcPr>
          <w:p w14:paraId="4FDCC762" w14:textId="77777777" w:rsidR="00332DA2" w:rsidRPr="00717EC0" w:rsidRDefault="00332DA2" w:rsidP="00332DA2">
            <w:pPr>
              <w:pStyle w:val="ProductList-Body"/>
              <w:rPr>
                <w:rFonts w:cs="Tahoma"/>
                <w:szCs w:val="18"/>
              </w:rPr>
            </w:pPr>
            <w:r w:rsidRPr="00717EC0">
              <w:rPr>
                <w:rFonts w:cs="Tahoma"/>
                <w:szCs w:val="18"/>
              </w:rPr>
              <w:t>Japanese Yen</w:t>
            </w:r>
          </w:p>
        </w:tc>
        <w:tc>
          <w:tcPr>
            <w:tcW w:w="3450" w:type="dxa"/>
            <w:vAlign w:val="bottom"/>
          </w:tcPr>
          <w:p w14:paraId="4FDCC763" w14:textId="77777777" w:rsidR="00332DA2" w:rsidRPr="00717EC0" w:rsidRDefault="00332DA2" w:rsidP="00332DA2">
            <w:pPr>
              <w:pStyle w:val="ProductList-Body"/>
              <w:rPr>
                <w:rFonts w:cs="Tahoma"/>
                <w:szCs w:val="18"/>
              </w:rPr>
            </w:pPr>
            <w:r w:rsidRPr="00717EC0">
              <w:rPr>
                <w:rFonts w:cs="Tahoma"/>
                <w:szCs w:val="18"/>
              </w:rPr>
              <w:t>JPY</w:t>
            </w:r>
          </w:p>
        </w:tc>
        <w:tc>
          <w:tcPr>
            <w:tcW w:w="3451" w:type="dxa"/>
            <w:vAlign w:val="bottom"/>
          </w:tcPr>
          <w:p w14:paraId="4FDCC764" w14:textId="77777777" w:rsidR="00332DA2" w:rsidRPr="00717EC0" w:rsidRDefault="00332DA2" w:rsidP="00332DA2">
            <w:pPr>
              <w:pStyle w:val="ProductList-Body"/>
              <w:rPr>
                <w:rFonts w:cs="Tahoma"/>
                <w:szCs w:val="18"/>
              </w:rPr>
            </w:pPr>
            <w:r w:rsidRPr="00717EC0">
              <w:rPr>
                <w:rFonts w:cs="Tahoma"/>
                <w:color w:val="000000"/>
                <w:szCs w:val="18"/>
              </w:rPr>
              <w:t xml:space="preserve"> 30,000,000 </w:t>
            </w:r>
          </w:p>
        </w:tc>
      </w:tr>
      <w:tr w:rsidR="00332DA2" w:rsidRPr="00717EC0" w14:paraId="4FDCC769" w14:textId="77777777" w:rsidTr="00840F96">
        <w:trPr>
          <w:trHeight w:val="236"/>
          <w:jc w:val="center"/>
        </w:trPr>
        <w:tc>
          <w:tcPr>
            <w:tcW w:w="3465" w:type="dxa"/>
            <w:vAlign w:val="bottom"/>
          </w:tcPr>
          <w:p w14:paraId="4FDCC766" w14:textId="77777777" w:rsidR="00332DA2" w:rsidRPr="00717EC0" w:rsidRDefault="00332DA2" w:rsidP="00332DA2">
            <w:pPr>
              <w:pStyle w:val="ProductList-Body"/>
              <w:rPr>
                <w:rFonts w:cs="Tahoma"/>
                <w:szCs w:val="18"/>
              </w:rPr>
            </w:pPr>
            <w:r w:rsidRPr="00717EC0">
              <w:rPr>
                <w:rFonts w:cs="Tahoma"/>
                <w:szCs w:val="18"/>
              </w:rPr>
              <w:t>Korean Won</w:t>
            </w:r>
          </w:p>
        </w:tc>
        <w:tc>
          <w:tcPr>
            <w:tcW w:w="3450" w:type="dxa"/>
            <w:vAlign w:val="bottom"/>
          </w:tcPr>
          <w:p w14:paraId="4FDCC767" w14:textId="77777777" w:rsidR="00332DA2" w:rsidRPr="00717EC0" w:rsidRDefault="00332DA2" w:rsidP="00332DA2">
            <w:pPr>
              <w:pStyle w:val="ProductList-Body"/>
              <w:rPr>
                <w:rFonts w:cs="Tahoma"/>
                <w:szCs w:val="18"/>
              </w:rPr>
            </w:pPr>
            <w:r w:rsidRPr="00717EC0">
              <w:rPr>
                <w:rFonts w:cs="Tahoma"/>
                <w:szCs w:val="18"/>
              </w:rPr>
              <w:t>KRW</w:t>
            </w:r>
          </w:p>
        </w:tc>
        <w:tc>
          <w:tcPr>
            <w:tcW w:w="3451" w:type="dxa"/>
            <w:vAlign w:val="bottom"/>
          </w:tcPr>
          <w:p w14:paraId="4FDCC768" w14:textId="77777777" w:rsidR="00332DA2" w:rsidRPr="00717EC0" w:rsidRDefault="00332DA2" w:rsidP="00332DA2">
            <w:pPr>
              <w:pStyle w:val="ProductList-Body"/>
              <w:rPr>
                <w:rFonts w:cs="Tahoma"/>
                <w:szCs w:val="18"/>
              </w:rPr>
            </w:pPr>
            <w:r w:rsidRPr="00717EC0">
              <w:rPr>
                <w:rFonts w:cs="Tahoma"/>
                <w:color w:val="000000"/>
                <w:szCs w:val="18"/>
              </w:rPr>
              <w:t xml:space="preserve"> 300,000,000 </w:t>
            </w:r>
          </w:p>
        </w:tc>
      </w:tr>
      <w:tr w:rsidR="00332DA2" w:rsidRPr="00717EC0" w14:paraId="4FDCC76D" w14:textId="77777777" w:rsidTr="00840F96">
        <w:trPr>
          <w:trHeight w:val="236"/>
          <w:jc w:val="center"/>
        </w:trPr>
        <w:tc>
          <w:tcPr>
            <w:tcW w:w="3465" w:type="dxa"/>
            <w:vAlign w:val="bottom"/>
          </w:tcPr>
          <w:p w14:paraId="4FDCC76A" w14:textId="77777777" w:rsidR="00332DA2" w:rsidRPr="00717EC0" w:rsidRDefault="00332DA2" w:rsidP="00332DA2">
            <w:pPr>
              <w:pStyle w:val="ProductList-Body"/>
              <w:rPr>
                <w:rFonts w:cs="Tahoma"/>
                <w:szCs w:val="18"/>
              </w:rPr>
            </w:pPr>
            <w:r w:rsidRPr="00717EC0">
              <w:rPr>
                <w:rFonts w:cs="Tahoma"/>
                <w:szCs w:val="18"/>
              </w:rPr>
              <w:t>Norwegian Krone</w:t>
            </w:r>
          </w:p>
        </w:tc>
        <w:tc>
          <w:tcPr>
            <w:tcW w:w="3450" w:type="dxa"/>
            <w:vAlign w:val="bottom"/>
          </w:tcPr>
          <w:p w14:paraId="4FDCC76B" w14:textId="77777777" w:rsidR="00332DA2" w:rsidRPr="00717EC0" w:rsidRDefault="00332DA2" w:rsidP="00332DA2">
            <w:pPr>
              <w:pStyle w:val="ProductList-Body"/>
              <w:rPr>
                <w:rFonts w:cs="Tahoma"/>
                <w:szCs w:val="18"/>
              </w:rPr>
            </w:pPr>
            <w:r w:rsidRPr="00717EC0">
              <w:rPr>
                <w:rFonts w:cs="Tahoma"/>
                <w:szCs w:val="18"/>
              </w:rPr>
              <w:t>NOK</w:t>
            </w:r>
          </w:p>
        </w:tc>
        <w:tc>
          <w:tcPr>
            <w:tcW w:w="3451" w:type="dxa"/>
            <w:vAlign w:val="bottom"/>
          </w:tcPr>
          <w:p w14:paraId="4FDCC76C"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71" w14:textId="77777777" w:rsidTr="00840F96">
        <w:trPr>
          <w:trHeight w:val="236"/>
          <w:jc w:val="center"/>
        </w:trPr>
        <w:tc>
          <w:tcPr>
            <w:tcW w:w="3465" w:type="dxa"/>
            <w:vAlign w:val="bottom"/>
          </w:tcPr>
          <w:p w14:paraId="4FDCC76E" w14:textId="77777777" w:rsidR="00332DA2" w:rsidRPr="00717EC0" w:rsidRDefault="00332DA2" w:rsidP="00332DA2">
            <w:pPr>
              <w:pStyle w:val="ProductList-Body"/>
              <w:rPr>
                <w:rFonts w:cs="Tahoma"/>
                <w:szCs w:val="18"/>
              </w:rPr>
            </w:pPr>
            <w:r w:rsidRPr="00717EC0">
              <w:rPr>
                <w:rFonts w:cs="Tahoma"/>
                <w:szCs w:val="18"/>
              </w:rPr>
              <w:t>New Zealand Dollar</w:t>
            </w:r>
          </w:p>
        </w:tc>
        <w:tc>
          <w:tcPr>
            <w:tcW w:w="3450" w:type="dxa"/>
            <w:vAlign w:val="bottom"/>
          </w:tcPr>
          <w:p w14:paraId="4FDCC76F" w14:textId="77777777" w:rsidR="00332DA2" w:rsidRPr="00717EC0" w:rsidRDefault="00332DA2" w:rsidP="00332DA2">
            <w:pPr>
              <w:pStyle w:val="ProductList-Body"/>
              <w:rPr>
                <w:rFonts w:cs="Tahoma"/>
                <w:szCs w:val="18"/>
              </w:rPr>
            </w:pPr>
            <w:r w:rsidRPr="00717EC0">
              <w:rPr>
                <w:rFonts w:cs="Tahoma"/>
                <w:szCs w:val="18"/>
              </w:rPr>
              <w:t>NZD</w:t>
            </w:r>
          </w:p>
        </w:tc>
        <w:tc>
          <w:tcPr>
            <w:tcW w:w="3451" w:type="dxa"/>
            <w:vAlign w:val="bottom"/>
          </w:tcPr>
          <w:p w14:paraId="4FDCC770" w14:textId="77777777" w:rsidR="00332DA2" w:rsidRPr="00717EC0" w:rsidRDefault="00332DA2" w:rsidP="00332DA2">
            <w:pPr>
              <w:pStyle w:val="ProductList-Body"/>
              <w:rPr>
                <w:rFonts w:cs="Tahoma"/>
                <w:szCs w:val="18"/>
              </w:rPr>
            </w:pPr>
            <w:r w:rsidRPr="00717EC0">
              <w:rPr>
                <w:rFonts w:cs="Tahoma"/>
                <w:color w:val="000000"/>
                <w:szCs w:val="18"/>
              </w:rPr>
              <w:t xml:space="preserve"> 437,500 </w:t>
            </w:r>
          </w:p>
        </w:tc>
      </w:tr>
      <w:tr w:rsidR="00332DA2" w:rsidRPr="00717EC0" w14:paraId="4FDCC775" w14:textId="77777777" w:rsidTr="00840F96">
        <w:trPr>
          <w:trHeight w:val="236"/>
          <w:jc w:val="center"/>
        </w:trPr>
        <w:tc>
          <w:tcPr>
            <w:tcW w:w="3465" w:type="dxa"/>
            <w:vAlign w:val="bottom"/>
          </w:tcPr>
          <w:p w14:paraId="4FDCC772" w14:textId="77777777" w:rsidR="00332DA2" w:rsidRPr="00717EC0" w:rsidRDefault="00332DA2" w:rsidP="00332DA2">
            <w:pPr>
              <w:pStyle w:val="ProductList-Body"/>
              <w:rPr>
                <w:rFonts w:cs="Tahoma"/>
                <w:szCs w:val="18"/>
              </w:rPr>
            </w:pPr>
            <w:r w:rsidRPr="00717EC0">
              <w:rPr>
                <w:rFonts w:cs="Tahoma"/>
                <w:szCs w:val="18"/>
              </w:rPr>
              <w:t>Swedish Krona</w:t>
            </w:r>
          </w:p>
        </w:tc>
        <w:tc>
          <w:tcPr>
            <w:tcW w:w="3450" w:type="dxa"/>
            <w:vAlign w:val="bottom"/>
          </w:tcPr>
          <w:p w14:paraId="4FDCC773" w14:textId="77777777" w:rsidR="00332DA2" w:rsidRPr="00717EC0" w:rsidRDefault="00332DA2" w:rsidP="00332DA2">
            <w:pPr>
              <w:pStyle w:val="ProductList-Body"/>
              <w:rPr>
                <w:rFonts w:cs="Tahoma"/>
                <w:szCs w:val="18"/>
              </w:rPr>
            </w:pPr>
            <w:r w:rsidRPr="00717EC0">
              <w:rPr>
                <w:rFonts w:cs="Tahoma"/>
                <w:szCs w:val="18"/>
              </w:rPr>
              <w:t>SEK</w:t>
            </w:r>
          </w:p>
        </w:tc>
        <w:tc>
          <w:tcPr>
            <w:tcW w:w="3451" w:type="dxa"/>
            <w:vAlign w:val="bottom"/>
          </w:tcPr>
          <w:p w14:paraId="4FDCC774" w14:textId="77777777" w:rsidR="00332DA2" w:rsidRPr="00717EC0" w:rsidRDefault="00332DA2" w:rsidP="00332DA2">
            <w:pPr>
              <w:pStyle w:val="ProductList-Body"/>
              <w:rPr>
                <w:rFonts w:cs="Tahoma"/>
                <w:szCs w:val="18"/>
              </w:rPr>
            </w:pPr>
            <w:r w:rsidRPr="00717EC0">
              <w:rPr>
                <w:rFonts w:cs="Tahoma"/>
                <w:color w:val="000000"/>
                <w:szCs w:val="18"/>
              </w:rPr>
              <w:t xml:space="preserve"> 2,500,000 </w:t>
            </w:r>
          </w:p>
        </w:tc>
      </w:tr>
      <w:tr w:rsidR="00332DA2" w:rsidRPr="00717EC0" w14:paraId="4FDCC779" w14:textId="77777777" w:rsidTr="00840F96">
        <w:trPr>
          <w:trHeight w:val="236"/>
          <w:jc w:val="center"/>
        </w:trPr>
        <w:tc>
          <w:tcPr>
            <w:tcW w:w="3465" w:type="dxa"/>
            <w:vAlign w:val="bottom"/>
          </w:tcPr>
          <w:p w14:paraId="4FDCC776" w14:textId="77777777" w:rsidR="00332DA2" w:rsidRPr="00717EC0" w:rsidRDefault="00332DA2" w:rsidP="00332DA2">
            <w:pPr>
              <w:pStyle w:val="ProductList-Body"/>
              <w:rPr>
                <w:rFonts w:cs="Tahoma"/>
                <w:szCs w:val="18"/>
              </w:rPr>
            </w:pPr>
            <w:r w:rsidRPr="00717EC0">
              <w:rPr>
                <w:rFonts w:cs="Tahoma"/>
                <w:szCs w:val="18"/>
              </w:rPr>
              <w:t>New Taiwan Dollar</w:t>
            </w:r>
          </w:p>
        </w:tc>
        <w:tc>
          <w:tcPr>
            <w:tcW w:w="3450" w:type="dxa"/>
            <w:vAlign w:val="bottom"/>
          </w:tcPr>
          <w:p w14:paraId="4FDCC777" w14:textId="77777777" w:rsidR="00332DA2" w:rsidRPr="00717EC0" w:rsidRDefault="00332DA2" w:rsidP="00332DA2">
            <w:pPr>
              <w:pStyle w:val="ProductList-Body"/>
              <w:rPr>
                <w:rFonts w:cs="Tahoma"/>
                <w:szCs w:val="18"/>
              </w:rPr>
            </w:pPr>
            <w:r w:rsidRPr="00717EC0">
              <w:rPr>
                <w:rFonts w:cs="Tahoma"/>
                <w:szCs w:val="18"/>
              </w:rPr>
              <w:t>TWD</w:t>
            </w:r>
          </w:p>
        </w:tc>
        <w:tc>
          <w:tcPr>
            <w:tcW w:w="3451" w:type="dxa"/>
            <w:vAlign w:val="bottom"/>
          </w:tcPr>
          <w:p w14:paraId="4FDCC778" w14:textId="77777777" w:rsidR="00332DA2" w:rsidRPr="00717EC0" w:rsidRDefault="00332DA2" w:rsidP="00332DA2">
            <w:pPr>
              <w:pStyle w:val="ProductList-Body"/>
              <w:rPr>
                <w:rFonts w:cs="Tahoma"/>
                <w:szCs w:val="18"/>
              </w:rPr>
            </w:pPr>
            <w:r w:rsidRPr="00717EC0">
              <w:rPr>
                <w:rFonts w:cs="Tahoma"/>
                <w:color w:val="000000"/>
                <w:szCs w:val="18"/>
              </w:rPr>
              <w:t xml:space="preserve"> 8,750,000 </w:t>
            </w:r>
          </w:p>
        </w:tc>
      </w:tr>
      <w:tr w:rsidR="00332DA2" w:rsidRPr="00717EC0" w14:paraId="4FDCC77D" w14:textId="77777777" w:rsidTr="00840F96">
        <w:trPr>
          <w:trHeight w:val="236"/>
          <w:jc w:val="center"/>
        </w:trPr>
        <w:tc>
          <w:tcPr>
            <w:tcW w:w="3465" w:type="dxa"/>
            <w:vAlign w:val="bottom"/>
          </w:tcPr>
          <w:p w14:paraId="4FDCC77A" w14:textId="77777777" w:rsidR="00332DA2" w:rsidRPr="00717EC0" w:rsidRDefault="00332DA2" w:rsidP="00332DA2">
            <w:pPr>
              <w:pStyle w:val="ProductList-Body"/>
              <w:rPr>
                <w:rFonts w:cs="Tahoma"/>
                <w:szCs w:val="18"/>
              </w:rPr>
            </w:pPr>
            <w:r w:rsidRPr="00717EC0">
              <w:rPr>
                <w:rFonts w:cs="Tahoma"/>
                <w:szCs w:val="18"/>
                <w:lang w:eastAsia="ja-JP"/>
              </w:rPr>
              <w:t>India Rupee</w:t>
            </w:r>
          </w:p>
        </w:tc>
        <w:tc>
          <w:tcPr>
            <w:tcW w:w="3450" w:type="dxa"/>
            <w:vAlign w:val="bottom"/>
          </w:tcPr>
          <w:p w14:paraId="4FDCC77B" w14:textId="77777777" w:rsidR="00332DA2" w:rsidRPr="00717EC0" w:rsidRDefault="00332DA2" w:rsidP="00332DA2">
            <w:pPr>
              <w:pStyle w:val="ProductList-Body"/>
              <w:rPr>
                <w:rFonts w:cs="Tahoma"/>
                <w:szCs w:val="18"/>
              </w:rPr>
            </w:pPr>
            <w:r w:rsidRPr="00717EC0">
              <w:rPr>
                <w:rFonts w:cs="Tahoma"/>
                <w:szCs w:val="18"/>
                <w:lang w:eastAsia="ja-JP"/>
              </w:rPr>
              <w:t>INR</w:t>
            </w:r>
          </w:p>
        </w:tc>
        <w:tc>
          <w:tcPr>
            <w:tcW w:w="3451" w:type="dxa"/>
            <w:vAlign w:val="bottom"/>
          </w:tcPr>
          <w:p w14:paraId="4FDCC77C" w14:textId="77777777" w:rsidR="00332DA2" w:rsidRPr="00717EC0" w:rsidRDefault="00332DA2" w:rsidP="00332DA2">
            <w:pPr>
              <w:pStyle w:val="ProductList-Body"/>
              <w:rPr>
                <w:rFonts w:cs="Tahoma"/>
                <w:color w:val="000000"/>
                <w:szCs w:val="18"/>
              </w:rPr>
            </w:pPr>
            <w:r w:rsidRPr="00717EC0">
              <w:rPr>
                <w:rFonts w:cs="Tahoma"/>
                <w:szCs w:val="18"/>
                <w:lang w:eastAsia="ja-JP"/>
              </w:rPr>
              <w:t>12,500,000</w:t>
            </w:r>
          </w:p>
        </w:tc>
      </w:tr>
      <w:tr w:rsidR="00332DA2" w:rsidRPr="00717EC0" w14:paraId="4FDCC781" w14:textId="77777777" w:rsidTr="00840F96">
        <w:trPr>
          <w:trHeight w:val="236"/>
          <w:jc w:val="center"/>
        </w:trPr>
        <w:tc>
          <w:tcPr>
            <w:tcW w:w="3465" w:type="dxa"/>
            <w:vAlign w:val="bottom"/>
          </w:tcPr>
          <w:p w14:paraId="4FDCC77E" w14:textId="77777777" w:rsidR="00332DA2" w:rsidRPr="00717EC0" w:rsidRDefault="00332DA2" w:rsidP="00332DA2">
            <w:pPr>
              <w:pStyle w:val="ProductList-Body"/>
              <w:rPr>
                <w:rFonts w:cs="Tahoma"/>
                <w:szCs w:val="18"/>
              </w:rPr>
            </w:pPr>
            <w:r w:rsidRPr="00717EC0">
              <w:rPr>
                <w:rFonts w:cs="Tahoma"/>
                <w:szCs w:val="18"/>
                <w:lang w:eastAsia="ja-JP"/>
              </w:rPr>
              <w:t>Russian Ruble</w:t>
            </w:r>
          </w:p>
        </w:tc>
        <w:tc>
          <w:tcPr>
            <w:tcW w:w="3450" w:type="dxa"/>
            <w:vAlign w:val="bottom"/>
          </w:tcPr>
          <w:p w14:paraId="4FDCC77F" w14:textId="77777777" w:rsidR="00332DA2" w:rsidRPr="00717EC0" w:rsidRDefault="00332DA2" w:rsidP="00332DA2">
            <w:pPr>
              <w:pStyle w:val="ProductList-Body"/>
              <w:rPr>
                <w:rFonts w:cs="Tahoma"/>
                <w:szCs w:val="18"/>
              </w:rPr>
            </w:pPr>
            <w:r w:rsidRPr="00717EC0">
              <w:rPr>
                <w:rFonts w:cs="Tahoma"/>
                <w:szCs w:val="18"/>
                <w:lang w:eastAsia="ja-JP"/>
              </w:rPr>
              <w:t>RUB</w:t>
            </w:r>
          </w:p>
        </w:tc>
        <w:tc>
          <w:tcPr>
            <w:tcW w:w="3451" w:type="dxa"/>
            <w:vAlign w:val="bottom"/>
          </w:tcPr>
          <w:p w14:paraId="4FDCC780" w14:textId="77777777" w:rsidR="00332DA2" w:rsidRPr="00717EC0" w:rsidRDefault="00332DA2" w:rsidP="00332DA2">
            <w:pPr>
              <w:pStyle w:val="ProductList-Body"/>
              <w:rPr>
                <w:rFonts w:cs="Tahoma"/>
                <w:color w:val="000000"/>
                <w:szCs w:val="18"/>
              </w:rPr>
            </w:pPr>
            <w:r w:rsidRPr="00717EC0">
              <w:rPr>
                <w:rFonts w:cs="Tahoma"/>
                <w:szCs w:val="18"/>
                <w:lang w:eastAsia="ja-JP"/>
              </w:rPr>
              <w:t>8,250,000</w:t>
            </w:r>
          </w:p>
        </w:tc>
      </w:tr>
    </w:tbl>
    <w:p w14:paraId="4FDCC782" w14:textId="77777777" w:rsidR="00332DA2" w:rsidRPr="00717EC0" w:rsidRDefault="00332DA2" w:rsidP="00332DA2">
      <w:pPr>
        <w:pStyle w:val="ProductList-Body"/>
        <w:rPr>
          <w:szCs w:val="18"/>
        </w:rPr>
      </w:pPr>
    </w:p>
    <w:p w14:paraId="4FDCC783" w14:textId="77777777" w:rsidR="00332DA2" w:rsidRPr="00717EC0" w:rsidRDefault="00332DA2" w:rsidP="00840F96">
      <w:pPr>
        <w:pStyle w:val="ProductList-Body"/>
        <w:ind w:left="180"/>
        <w:rPr>
          <w:szCs w:val="18"/>
        </w:rPr>
      </w:pPr>
      <w:r w:rsidRPr="00717EC0">
        <w:rPr>
          <w:szCs w:val="18"/>
        </w:rP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FDCC784" w14:textId="77777777" w:rsidR="00332DA2" w:rsidRPr="00717EC0" w:rsidRDefault="00332DA2" w:rsidP="00840F96">
      <w:pPr>
        <w:pStyle w:val="ProductList-Body"/>
        <w:ind w:left="180"/>
        <w:rPr>
          <w:rFonts w:cs="Tahoma"/>
          <w:szCs w:val="18"/>
        </w:rPr>
      </w:pPr>
    </w:p>
    <w:p w14:paraId="4FDCC785" w14:textId="601173BD" w:rsidR="00332DA2" w:rsidRPr="002C67EA" w:rsidRDefault="00B12C95" w:rsidP="00840F96">
      <w:pPr>
        <w:pStyle w:val="ProductList-Body"/>
        <w:ind w:left="180"/>
        <w:rPr>
          <w:b/>
          <w:szCs w:val="18"/>
          <w:lang w:eastAsia="ja-JP"/>
        </w:rPr>
      </w:pPr>
      <w:r w:rsidRPr="00B12C95">
        <w:rPr>
          <w:b/>
          <w:color w:val="00188F"/>
          <w:szCs w:val="18"/>
          <w:lang w:eastAsia="ja-JP"/>
        </w:rPr>
        <w:t xml:space="preserve">Parallel Data Warehouse </w:t>
      </w:r>
      <w:r w:rsidR="00332DA2" w:rsidRPr="004925A1">
        <w:rPr>
          <w:b/>
          <w:color w:val="00188F"/>
          <w:szCs w:val="18"/>
          <w:lang w:eastAsia="ja-JP"/>
        </w:rPr>
        <w:t>Eligibility</w:t>
      </w:r>
    </w:p>
    <w:p w14:paraId="4FDCC786" w14:textId="4128E821" w:rsidR="00332DA2" w:rsidRPr="00717EC0" w:rsidRDefault="00332DA2" w:rsidP="00840F96">
      <w:pPr>
        <w:pStyle w:val="ProductList-Body"/>
        <w:ind w:left="180"/>
        <w:rPr>
          <w:szCs w:val="18"/>
        </w:rPr>
      </w:pPr>
      <w:r>
        <w:rPr>
          <w:szCs w:val="18"/>
          <w:lang w:eastAsia="ja-JP"/>
        </w:rPr>
        <w:t>C</w:t>
      </w:r>
      <w:r w:rsidRPr="00717EC0">
        <w:rPr>
          <w:szCs w:val="18"/>
          <w:lang w:eastAsia="ja-JP"/>
        </w:rPr>
        <w:t xml:space="preserve">ustomers who acquire licenses for </w:t>
      </w:r>
      <w:r w:rsidR="00B12C95" w:rsidRPr="00B12C95">
        <w:rPr>
          <w:szCs w:val="18"/>
          <w:lang w:eastAsia="ja-JP"/>
        </w:rPr>
        <w:t>Parallel Data Warehouse</w:t>
      </w:r>
      <w:r w:rsidR="00B12C95">
        <w:rPr>
          <w:szCs w:val="18"/>
          <w:lang w:eastAsia="ja-JP"/>
        </w:rPr>
        <w:t xml:space="preserve"> (“</w:t>
      </w:r>
      <w:r w:rsidRPr="00717EC0">
        <w:rPr>
          <w:szCs w:val="18"/>
          <w:lang w:eastAsia="ja-JP"/>
        </w:rPr>
        <w:t>PDW</w:t>
      </w:r>
      <w:r w:rsidR="00B12C95">
        <w:rPr>
          <w:szCs w:val="18"/>
          <w:lang w:eastAsia="ja-JP"/>
        </w:rPr>
        <w:t>”)</w:t>
      </w:r>
      <w:r w:rsidRPr="00717EC0">
        <w:rPr>
          <w:szCs w:val="18"/>
          <w:lang w:eastAsia="ja-JP"/>
        </w:rPr>
        <w:t xml:space="preserve"> and have an active Premier Services Agreement are eligible for Unlimited 24x7 PRS incidents, regardless of being enrolled in an SCE or their SCE spend.  </w:t>
      </w:r>
      <w:r w:rsidRPr="00717EC0">
        <w:rPr>
          <w:szCs w:val="18"/>
        </w:rPr>
        <w:t xml:space="preserve">When </w:t>
      </w:r>
      <w:r w:rsidRPr="00717EC0">
        <w:rPr>
          <w:szCs w:val="18"/>
          <w:lang w:eastAsia="ja-JP"/>
        </w:rPr>
        <w:t>customers purchase licenses for PDW</w:t>
      </w:r>
      <w:r w:rsidRPr="00717EC0">
        <w:rPr>
          <w:szCs w:val="18"/>
        </w:rPr>
        <w:t xml:space="preserve">, Microsoft will not award incidents based on actual SA spend on </w:t>
      </w:r>
      <w:r w:rsidRPr="00717EC0">
        <w:rPr>
          <w:szCs w:val="18"/>
          <w:lang w:eastAsia="ja-JP"/>
        </w:rPr>
        <w:t>this</w:t>
      </w:r>
      <w:r w:rsidRPr="00717EC0">
        <w:rPr>
          <w:szCs w:val="18"/>
        </w:rPr>
        <w:t xml:space="preserve"> product. </w:t>
      </w:r>
    </w:p>
    <w:p w14:paraId="4FDCC787" w14:textId="77777777" w:rsidR="00332DA2" w:rsidRPr="00717EC0" w:rsidRDefault="00332DA2" w:rsidP="00840F96">
      <w:pPr>
        <w:pStyle w:val="ProductList-Body"/>
        <w:ind w:left="180"/>
        <w:rPr>
          <w:color w:val="000000"/>
          <w:szCs w:val="18"/>
        </w:rPr>
      </w:pPr>
    </w:p>
    <w:p w14:paraId="4FDCC788" w14:textId="77777777" w:rsidR="00332DA2" w:rsidRPr="00717EC0" w:rsidRDefault="00332DA2" w:rsidP="00840F96">
      <w:pPr>
        <w:pStyle w:val="ProductList-Body"/>
        <w:ind w:left="180"/>
        <w:rPr>
          <w:color w:val="000000"/>
          <w:szCs w:val="18"/>
        </w:rPr>
      </w:pPr>
      <w:r w:rsidRPr="00717EC0">
        <w:rPr>
          <w:color w:val="000000"/>
          <w:szCs w:val="18"/>
        </w:rP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4FDCC789" w14:textId="77777777" w:rsidR="00332DA2" w:rsidRPr="00717EC0" w:rsidRDefault="00332DA2" w:rsidP="00840F96">
      <w:pPr>
        <w:pStyle w:val="ProductList-Body"/>
        <w:ind w:left="180"/>
        <w:rPr>
          <w:color w:val="000000"/>
          <w:szCs w:val="18"/>
        </w:rPr>
      </w:pPr>
    </w:p>
    <w:p w14:paraId="4FDCC78A" w14:textId="77777777" w:rsidR="00332DA2" w:rsidRPr="00717EC0" w:rsidRDefault="00332DA2" w:rsidP="00840F96">
      <w:pPr>
        <w:pStyle w:val="ProductList-Body"/>
        <w:ind w:left="180"/>
        <w:rPr>
          <w:color w:val="000000"/>
          <w:szCs w:val="18"/>
        </w:rPr>
      </w:pPr>
      <w:r w:rsidRPr="00717EC0">
        <w:rPr>
          <w:color w:val="000000"/>
          <w:szCs w:val="18"/>
        </w:rPr>
        <w:t>The following table applies to customers who have an SCE or have licenses for PDW:</w:t>
      </w:r>
    </w:p>
    <w:p w14:paraId="4FDCC78B" w14:textId="77777777" w:rsidR="00332DA2" w:rsidRPr="00717EC0" w:rsidRDefault="00332DA2" w:rsidP="00332DA2">
      <w:pPr>
        <w:pStyle w:val="ProductList-Body"/>
        <w:rPr>
          <w:color w:val="000000"/>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2745"/>
      </w:tblGrid>
      <w:tr w:rsidR="00332DA2" w:rsidRPr="00717EC0" w14:paraId="4FDCC78E" w14:textId="77777777" w:rsidTr="00840F96">
        <w:trPr>
          <w:tblHeader/>
        </w:trPr>
        <w:tc>
          <w:tcPr>
            <w:tcW w:w="2745" w:type="dxa"/>
            <w:shd w:val="clear" w:color="auto" w:fill="0072C6"/>
            <w:tcMar>
              <w:top w:w="0" w:type="dxa"/>
              <w:left w:w="108" w:type="dxa"/>
              <w:bottom w:w="0" w:type="dxa"/>
              <w:right w:w="108" w:type="dxa"/>
            </w:tcMar>
            <w:hideMark/>
          </w:tcPr>
          <w:p w14:paraId="4FDCC78C"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Annual Average SA spend</w:t>
            </w:r>
          </w:p>
        </w:tc>
        <w:tc>
          <w:tcPr>
            <w:tcW w:w="2745" w:type="dxa"/>
            <w:shd w:val="clear" w:color="auto" w:fill="0072C6"/>
            <w:tcMar>
              <w:top w:w="0" w:type="dxa"/>
              <w:left w:w="108" w:type="dxa"/>
              <w:bottom w:w="0" w:type="dxa"/>
              <w:right w:w="108" w:type="dxa"/>
            </w:tcMar>
            <w:hideMark/>
          </w:tcPr>
          <w:p w14:paraId="4FDCC78D"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Permitted support contacts</w:t>
            </w:r>
          </w:p>
        </w:tc>
      </w:tr>
      <w:tr w:rsidR="00332DA2" w:rsidRPr="00717EC0" w14:paraId="4FDCC791" w14:textId="77777777" w:rsidTr="00840F96">
        <w:tc>
          <w:tcPr>
            <w:tcW w:w="2745" w:type="dxa"/>
            <w:tcMar>
              <w:top w:w="0" w:type="dxa"/>
              <w:left w:w="108" w:type="dxa"/>
              <w:bottom w:w="0" w:type="dxa"/>
              <w:right w:w="108" w:type="dxa"/>
            </w:tcMar>
            <w:hideMark/>
          </w:tcPr>
          <w:p w14:paraId="4FDCC78F" w14:textId="77777777" w:rsidR="00332DA2" w:rsidRPr="00717EC0" w:rsidRDefault="00332DA2" w:rsidP="00332DA2">
            <w:pPr>
              <w:pStyle w:val="ProductList-Body"/>
              <w:rPr>
                <w:color w:val="000000"/>
                <w:szCs w:val="18"/>
              </w:rPr>
            </w:pPr>
            <w:r w:rsidRPr="00717EC0">
              <w:rPr>
                <w:color w:val="000000"/>
                <w:szCs w:val="18"/>
              </w:rPr>
              <w:t>$250,000 - $374,999</w:t>
            </w:r>
          </w:p>
        </w:tc>
        <w:tc>
          <w:tcPr>
            <w:tcW w:w="2745" w:type="dxa"/>
            <w:tcMar>
              <w:top w:w="0" w:type="dxa"/>
              <w:left w:w="108" w:type="dxa"/>
              <w:bottom w:w="0" w:type="dxa"/>
              <w:right w:w="108" w:type="dxa"/>
            </w:tcMar>
            <w:hideMark/>
          </w:tcPr>
          <w:p w14:paraId="4FDCC790" w14:textId="77777777" w:rsidR="00332DA2" w:rsidRPr="00717EC0" w:rsidRDefault="00332DA2" w:rsidP="00332DA2">
            <w:pPr>
              <w:pStyle w:val="ProductList-Body"/>
              <w:rPr>
                <w:color w:val="000000"/>
                <w:szCs w:val="18"/>
              </w:rPr>
            </w:pPr>
            <w:r w:rsidRPr="00717EC0">
              <w:rPr>
                <w:color w:val="000000"/>
                <w:szCs w:val="18"/>
              </w:rPr>
              <w:t>4</w:t>
            </w:r>
          </w:p>
        </w:tc>
      </w:tr>
      <w:tr w:rsidR="00332DA2" w:rsidRPr="00717EC0" w14:paraId="4FDCC794" w14:textId="77777777" w:rsidTr="00840F96">
        <w:tc>
          <w:tcPr>
            <w:tcW w:w="2745" w:type="dxa"/>
            <w:tcMar>
              <w:top w:w="0" w:type="dxa"/>
              <w:left w:w="108" w:type="dxa"/>
              <w:bottom w:w="0" w:type="dxa"/>
              <w:right w:w="108" w:type="dxa"/>
            </w:tcMar>
            <w:hideMark/>
          </w:tcPr>
          <w:p w14:paraId="4FDCC792" w14:textId="77777777" w:rsidR="00332DA2" w:rsidRPr="00717EC0" w:rsidRDefault="00332DA2" w:rsidP="00332DA2">
            <w:pPr>
              <w:pStyle w:val="ProductList-Body"/>
              <w:rPr>
                <w:szCs w:val="18"/>
              </w:rPr>
            </w:pPr>
            <w:r w:rsidRPr="00717EC0">
              <w:rPr>
                <w:szCs w:val="18"/>
              </w:rPr>
              <w:t>$375,000 - $499,999</w:t>
            </w:r>
          </w:p>
        </w:tc>
        <w:tc>
          <w:tcPr>
            <w:tcW w:w="2745" w:type="dxa"/>
            <w:tcMar>
              <w:top w:w="0" w:type="dxa"/>
              <w:left w:w="108" w:type="dxa"/>
              <w:bottom w:w="0" w:type="dxa"/>
              <w:right w:w="108" w:type="dxa"/>
            </w:tcMar>
            <w:hideMark/>
          </w:tcPr>
          <w:p w14:paraId="4FDCC793" w14:textId="77777777" w:rsidR="00332DA2" w:rsidRPr="00717EC0" w:rsidRDefault="00332DA2" w:rsidP="00332DA2">
            <w:pPr>
              <w:pStyle w:val="ProductList-Body"/>
              <w:rPr>
                <w:szCs w:val="18"/>
              </w:rPr>
            </w:pPr>
            <w:r w:rsidRPr="00717EC0">
              <w:rPr>
                <w:szCs w:val="18"/>
              </w:rPr>
              <w:t>5</w:t>
            </w:r>
          </w:p>
        </w:tc>
      </w:tr>
      <w:tr w:rsidR="00332DA2" w:rsidRPr="00717EC0" w14:paraId="4FDCC797" w14:textId="77777777" w:rsidTr="00840F96">
        <w:tc>
          <w:tcPr>
            <w:tcW w:w="2745" w:type="dxa"/>
            <w:tcMar>
              <w:top w:w="0" w:type="dxa"/>
              <w:left w:w="108" w:type="dxa"/>
              <w:bottom w:w="0" w:type="dxa"/>
              <w:right w:w="108" w:type="dxa"/>
            </w:tcMar>
            <w:hideMark/>
          </w:tcPr>
          <w:p w14:paraId="4FDCC795" w14:textId="77777777" w:rsidR="00332DA2" w:rsidRPr="00717EC0" w:rsidRDefault="00332DA2" w:rsidP="00332DA2">
            <w:pPr>
              <w:pStyle w:val="ProductList-Body"/>
              <w:rPr>
                <w:szCs w:val="18"/>
              </w:rPr>
            </w:pPr>
            <w:r w:rsidRPr="00717EC0">
              <w:rPr>
                <w:szCs w:val="18"/>
              </w:rPr>
              <w:t>$500,000 - $624,999</w:t>
            </w:r>
          </w:p>
        </w:tc>
        <w:tc>
          <w:tcPr>
            <w:tcW w:w="2745" w:type="dxa"/>
            <w:tcMar>
              <w:top w:w="0" w:type="dxa"/>
              <w:left w:w="108" w:type="dxa"/>
              <w:bottom w:w="0" w:type="dxa"/>
              <w:right w:w="108" w:type="dxa"/>
            </w:tcMar>
            <w:hideMark/>
          </w:tcPr>
          <w:p w14:paraId="4FDCC796" w14:textId="77777777" w:rsidR="00332DA2" w:rsidRPr="00717EC0" w:rsidRDefault="00332DA2" w:rsidP="00332DA2">
            <w:pPr>
              <w:pStyle w:val="ProductList-Body"/>
              <w:rPr>
                <w:szCs w:val="18"/>
              </w:rPr>
            </w:pPr>
            <w:r w:rsidRPr="00717EC0">
              <w:rPr>
                <w:szCs w:val="18"/>
              </w:rPr>
              <w:t>6</w:t>
            </w:r>
          </w:p>
        </w:tc>
      </w:tr>
      <w:tr w:rsidR="00332DA2" w:rsidRPr="00717EC0" w14:paraId="4FDCC79A" w14:textId="77777777" w:rsidTr="00840F96">
        <w:tc>
          <w:tcPr>
            <w:tcW w:w="2745" w:type="dxa"/>
            <w:tcMar>
              <w:top w:w="0" w:type="dxa"/>
              <w:left w:w="108" w:type="dxa"/>
              <w:bottom w:w="0" w:type="dxa"/>
              <w:right w:w="108" w:type="dxa"/>
            </w:tcMar>
            <w:hideMark/>
          </w:tcPr>
          <w:p w14:paraId="4FDCC798" w14:textId="77777777" w:rsidR="00332DA2" w:rsidRPr="00717EC0" w:rsidRDefault="00332DA2" w:rsidP="00332DA2">
            <w:pPr>
              <w:pStyle w:val="ProductList-Body"/>
              <w:rPr>
                <w:szCs w:val="18"/>
              </w:rPr>
            </w:pPr>
            <w:r w:rsidRPr="00717EC0">
              <w:rPr>
                <w:szCs w:val="18"/>
              </w:rPr>
              <w:t>$625,000 - $749,999</w:t>
            </w:r>
          </w:p>
        </w:tc>
        <w:tc>
          <w:tcPr>
            <w:tcW w:w="2745" w:type="dxa"/>
            <w:tcMar>
              <w:top w:w="0" w:type="dxa"/>
              <w:left w:w="108" w:type="dxa"/>
              <w:bottom w:w="0" w:type="dxa"/>
              <w:right w:w="108" w:type="dxa"/>
            </w:tcMar>
            <w:hideMark/>
          </w:tcPr>
          <w:p w14:paraId="4FDCC799" w14:textId="77777777" w:rsidR="00332DA2" w:rsidRPr="00717EC0" w:rsidRDefault="00332DA2" w:rsidP="00332DA2">
            <w:pPr>
              <w:pStyle w:val="ProductList-Body"/>
              <w:rPr>
                <w:szCs w:val="18"/>
              </w:rPr>
            </w:pPr>
            <w:r w:rsidRPr="00717EC0">
              <w:rPr>
                <w:szCs w:val="18"/>
              </w:rPr>
              <w:t>7</w:t>
            </w:r>
          </w:p>
        </w:tc>
      </w:tr>
      <w:tr w:rsidR="00332DA2" w:rsidRPr="00717EC0" w14:paraId="4FDCC79D" w14:textId="77777777" w:rsidTr="00840F96">
        <w:tc>
          <w:tcPr>
            <w:tcW w:w="2745" w:type="dxa"/>
            <w:tcMar>
              <w:top w:w="0" w:type="dxa"/>
              <w:left w:w="108" w:type="dxa"/>
              <w:bottom w:w="0" w:type="dxa"/>
              <w:right w:w="108" w:type="dxa"/>
            </w:tcMar>
            <w:hideMark/>
          </w:tcPr>
          <w:p w14:paraId="4FDCC79B" w14:textId="77777777" w:rsidR="00332DA2" w:rsidRPr="00717EC0" w:rsidRDefault="00332DA2" w:rsidP="00332DA2">
            <w:pPr>
              <w:pStyle w:val="ProductList-Body"/>
              <w:rPr>
                <w:szCs w:val="18"/>
              </w:rPr>
            </w:pPr>
            <w:r w:rsidRPr="00717EC0">
              <w:rPr>
                <w:szCs w:val="18"/>
              </w:rPr>
              <w:t>$750,000 - $874,999</w:t>
            </w:r>
          </w:p>
        </w:tc>
        <w:tc>
          <w:tcPr>
            <w:tcW w:w="2745" w:type="dxa"/>
            <w:tcMar>
              <w:top w:w="0" w:type="dxa"/>
              <w:left w:w="108" w:type="dxa"/>
              <w:bottom w:w="0" w:type="dxa"/>
              <w:right w:w="108" w:type="dxa"/>
            </w:tcMar>
            <w:hideMark/>
          </w:tcPr>
          <w:p w14:paraId="4FDCC79C" w14:textId="77777777" w:rsidR="00332DA2" w:rsidRPr="00717EC0" w:rsidRDefault="00332DA2" w:rsidP="00332DA2">
            <w:pPr>
              <w:pStyle w:val="ProductList-Body"/>
              <w:rPr>
                <w:szCs w:val="18"/>
              </w:rPr>
            </w:pPr>
            <w:r w:rsidRPr="00717EC0">
              <w:rPr>
                <w:szCs w:val="18"/>
              </w:rPr>
              <w:t>8</w:t>
            </w:r>
          </w:p>
        </w:tc>
      </w:tr>
    </w:tbl>
    <w:p w14:paraId="4FDCC79E" w14:textId="77777777" w:rsidR="00332DA2" w:rsidRPr="00717EC0" w:rsidRDefault="00332DA2" w:rsidP="00332DA2">
      <w:pPr>
        <w:pStyle w:val="ProductList-Body"/>
        <w:rPr>
          <w:rFonts w:cs="Tahoma"/>
          <w:szCs w:val="18"/>
        </w:rPr>
      </w:pPr>
    </w:p>
    <w:p w14:paraId="4FDCC79F" w14:textId="2D70C70E" w:rsidR="00332DA2" w:rsidRPr="00717EC0" w:rsidRDefault="00332DA2" w:rsidP="00840F96">
      <w:pPr>
        <w:pStyle w:val="ProductList-Body"/>
        <w:ind w:left="180"/>
        <w:rPr>
          <w:szCs w:val="18"/>
        </w:rPr>
      </w:pPr>
      <w:r w:rsidRPr="00717EC0">
        <w:rPr>
          <w:szCs w:val="18"/>
        </w:rPr>
        <w:t xml:space="preserve">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4FDCC7A0" w14:textId="77777777" w:rsidR="00332DA2" w:rsidRPr="00717EC0" w:rsidRDefault="00332DA2" w:rsidP="00332DA2">
      <w:pPr>
        <w:pStyle w:val="ProductList-Body"/>
        <w:rPr>
          <w:rFonts w:cs="Tahoma"/>
          <w:b/>
          <w:szCs w:val="18"/>
        </w:rPr>
      </w:pPr>
    </w:p>
    <w:p w14:paraId="4FDCC7FE" w14:textId="5F3EF5A1" w:rsidR="00332DA2" w:rsidRPr="008E7D7C" w:rsidRDefault="00332DA2" w:rsidP="00432379">
      <w:pPr>
        <w:pStyle w:val="ProductList-SubSubSectionHeading"/>
        <w:outlineLvl w:val="2"/>
        <w:rPr>
          <w:b/>
        </w:rPr>
      </w:pPr>
      <w:bookmarkStart w:id="1581" w:name="SA_SystemCenterGlobalServiceMonitor"/>
      <w:bookmarkStart w:id="1582" w:name="_Toc379797450"/>
      <w:bookmarkStart w:id="1583" w:name="_Toc380513486"/>
      <w:bookmarkStart w:id="1584" w:name="_Toc380655536"/>
      <w:bookmarkStart w:id="1585" w:name="_Toc336338239"/>
      <w:bookmarkStart w:id="1586" w:name="_Toc413390914"/>
      <w:r w:rsidRPr="004925A1">
        <w:rPr>
          <w:b/>
          <w:color w:val="00188F"/>
        </w:rPr>
        <w:t>System Center Global Service Monitor</w:t>
      </w:r>
      <w:bookmarkEnd w:id="1581"/>
      <w:bookmarkEnd w:id="1582"/>
      <w:bookmarkEnd w:id="1583"/>
      <w:bookmarkEnd w:id="1584"/>
      <w:bookmarkEnd w:id="1586"/>
    </w:p>
    <w:p w14:paraId="4FDCC7FF" w14:textId="6AC3F4D1" w:rsidR="00332DA2" w:rsidRPr="00717EC0" w:rsidRDefault="00332DA2" w:rsidP="00332DA2">
      <w:pPr>
        <w:pStyle w:val="ProductList-Body"/>
        <w:rPr>
          <w:rFonts w:cs="Tahoma"/>
          <w:szCs w:val="18"/>
        </w:rPr>
      </w:pPr>
      <w:r w:rsidRPr="00717EC0">
        <w:rPr>
          <w:rFonts w:cs="Tahoma"/>
          <w:szCs w:val="18"/>
        </w:rPr>
        <w:t xml:space="preserve">Customers with active SA coverage for the Management Licenses identified in the table below are eligible to use System Center Global Service Monitor </w:t>
      </w:r>
      <w:r w:rsidR="007812B4">
        <w:rPr>
          <w:rFonts w:cs="Tahoma"/>
          <w:szCs w:val="18"/>
        </w:rPr>
        <w:t xml:space="preserve">to monitor the web applications running on OSEs licensed with these Management Licenses.  Your use of this online service is subject to </w:t>
      </w:r>
      <w:r w:rsidR="007812B4" w:rsidRPr="00717EC0">
        <w:rPr>
          <w:rFonts w:cs="Tahoma"/>
          <w:szCs w:val="18"/>
        </w:rPr>
        <w:t xml:space="preserve">the </w:t>
      </w:r>
      <w:r w:rsidR="007812B4">
        <w:rPr>
          <w:rFonts w:cs="Tahoma"/>
          <w:szCs w:val="18"/>
        </w:rPr>
        <w:t>Online Services Terms (OST) and the license terms below. In the event of any conflict between the OST and the license terms below, the license terms below govern. Your right to use the online service expires when the SA coverage on your Management License expires</w:t>
      </w:r>
      <w:r w:rsidRPr="00717EC0">
        <w:rPr>
          <w:rFonts w:cs="Tahoma"/>
          <w:szCs w:val="18"/>
        </w:rPr>
        <w:t>.</w:t>
      </w:r>
    </w:p>
    <w:p w14:paraId="4FDCC800" w14:textId="77777777" w:rsidR="00332DA2" w:rsidRPr="00717EC0" w:rsidRDefault="00332DA2" w:rsidP="00332DA2">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332DA2" w:rsidRPr="00717EC0" w14:paraId="4FDCC802" w14:textId="77777777" w:rsidTr="004C523B">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0072C6"/>
            <w:vAlign w:val="center"/>
            <w:hideMark/>
          </w:tcPr>
          <w:p w14:paraId="4FDCC801" w14:textId="77777777" w:rsidR="00332DA2" w:rsidRPr="002C67EA" w:rsidRDefault="00332DA2" w:rsidP="00395D5F">
            <w:pPr>
              <w:pStyle w:val="ProductList-Body"/>
              <w:spacing w:before="20" w:after="20"/>
              <w:rPr>
                <w:rFonts w:cs="Tahoma"/>
                <w:color w:val="FFFFFF" w:themeColor="background1"/>
                <w:szCs w:val="18"/>
              </w:rPr>
            </w:pPr>
            <w:r w:rsidRPr="002C67EA">
              <w:rPr>
                <w:rFonts w:cs="Tahoma"/>
                <w:color w:val="FFFFFF" w:themeColor="background1"/>
                <w:szCs w:val="18"/>
              </w:rPr>
              <w:t>Qualifying Management Licenses</w:t>
            </w:r>
          </w:p>
        </w:tc>
      </w:tr>
      <w:tr w:rsidR="00332DA2" w:rsidRPr="00717EC0" w14:paraId="4FDCC804"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3" w14:textId="77777777" w:rsidR="00332DA2" w:rsidRPr="00717EC0" w:rsidRDefault="00332DA2" w:rsidP="00332DA2">
            <w:pPr>
              <w:pStyle w:val="ProductList-Body"/>
              <w:rPr>
                <w:rFonts w:cs="Tahoma"/>
                <w:szCs w:val="18"/>
              </w:rPr>
            </w:pPr>
            <w:r w:rsidRPr="00717EC0">
              <w:rPr>
                <w:rFonts w:cs="Tahoma"/>
                <w:szCs w:val="18"/>
              </w:rPr>
              <w:t>System Center Datacenter Server Management License</w:t>
            </w:r>
          </w:p>
        </w:tc>
      </w:tr>
      <w:tr w:rsidR="00332DA2" w:rsidRPr="00717EC0" w14:paraId="4FDCC806"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5" w14:textId="77777777" w:rsidR="00332DA2" w:rsidRPr="00717EC0" w:rsidRDefault="00332DA2" w:rsidP="00332DA2">
            <w:pPr>
              <w:pStyle w:val="ProductList-Body"/>
              <w:rPr>
                <w:rFonts w:cs="Tahoma"/>
                <w:szCs w:val="18"/>
              </w:rPr>
            </w:pPr>
            <w:r w:rsidRPr="00717EC0">
              <w:rPr>
                <w:rFonts w:cs="Tahoma"/>
                <w:szCs w:val="18"/>
              </w:rPr>
              <w:t>System Center Standard Server Management License</w:t>
            </w:r>
          </w:p>
        </w:tc>
      </w:tr>
    </w:tbl>
    <w:p w14:paraId="60239612" w14:textId="77777777" w:rsidR="007812B4" w:rsidRDefault="007812B4" w:rsidP="007812B4">
      <w:pPr>
        <w:pStyle w:val="PURBody-Indented"/>
        <w:spacing w:after="0"/>
        <w:ind w:left="0"/>
        <w:rPr>
          <w:rFonts w:cs="Tahoma"/>
          <w:sz w:val="18"/>
          <w:szCs w:val="18"/>
        </w:rPr>
      </w:pPr>
    </w:p>
    <w:p w14:paraId="0CAFE52E" w14:textId="50411B76" w:rsidR="007812B4" w:rsidRPr="00E41243" w:rsidRDefault="007812B4" w:rsidP="007812B4">
      <w:pPr>
        <w:pStyle w:val="PURBody-Indented"/>
        <w:ind w:left="0"/>
        <w:rPr>
          <w:rFonts w:cs="Tahoma"/>
          <w:sz w:val="18"/>
          <w:szCs w:val="18"/>
        </w:rPr>
      </w:pPr>
      <w:r w:rsidRPr="00E41243">
        <w:rPr>
          <w:rFonts w:cs="Tahoma"/>
          <w:sz w:val="18"/>
          <w:szCs w:val="18"/>
        </w:rPr>
        <w:t>Test result data generated from active tests will be stored in the online service until your deployment of System Center 2012 R2 Operations Manager collects the test results.  If System Center 2012 R2 Operations Manager does not collect your test results within seven days test results will be deleted from the online service.</w:t>
      </w:r>
    </w:p>
    <w:p w14:paraId="4FDCC808" w14:textId="77777777" w:rsidR="00332DA2" w:rsidRPr="008E7D7C" w:rsidRDefault="00332DA2" w:rsidP="00432379">
      <w:pPr>
        <w:pStyle w:val="ProductList-SubSubSectionHeading"/>
        <w:outlineLvl w:val="2"/>
        <w:rPr>
          <w:b/>
        </w:rPr>
      </w:pPr>
      <w:bookmarkStart w:id="1587" w:name="_Toc372892146"/>
      <w:bookmarkStart w:id="1588" w:name="_Toc379797451"/>
      <w:bookmarkStart w:id="1589" w:name="_Toc380513487"/>
      <w:bookmarkStart w:id="1590" w:name="_Toc380655537"/>
      <w:bookmarkStart w:id="1591" w:name="SA_BackUpDisasterRecovery"/>
      <w:bookmarkStart w:id="1592" w:name="_Toc413390915"/>
      <w:r w:rsidRPr="004925A1">
        <w:rPr>
          <w:b/>
          <w:color w:val="00188F"/>
        </w:rPr>
        <w:t>Back-up for Disaster Recovery</w:t>
      </w:r>
      <w:bookmarkEnd w:id="1585"/>
      <w:bookmarkEnd w:id="1587"/>
      <w:bookmarkEnd w:id="1588"/>
      <w:bookmarkEnd w:id="1589"/>
      <w:bookmarkEnd w:id="1590"/>
      <w:bookmarkEnd w:id="1592"/>
      <w:r w:rsidRPr="008E7D7C">
        <w:rPr>
          <w:b/>
        </w:rPr>
        <w:t xml:space="preserve"> </w:t>
      </w:r>
      <w:bookmarkEnd w:id="1591"/>
    </w:p>
    <w:p w14:paraId="4FDCC809" w14:textId="2358B7B8" w:rsidR="00332DA2" w:rsidRPr="00717EC0" w:rsidRDefault="006F6997" w:rsidP="00332DA2">
      <w:pPr>
        <w:pStyle w:val="ProductList-Body"/>
        <w:rPr>
          <w:rFonts w:cs="Tahoma"/>
          <w:szCs w:val="18"/>
        </w:rPr>
      </w:pPr>
      <w:r w:rsidRPr="006F6997">
        <w:rPr>
          <w:rFonts w:cs="Tahoma"/>
          <w:szCs w:val="18"/>
        </w:rPr>
        <w:t>Customers with S</w:t>
      </w:r>
      <w:r>
        <w:rPr>
          <w:rFonts w:cs="Tahoma"/>
          <w:szCs w:val="18"/>
        </w:rPr>
        <w:t xml:space="preserve">A for qualifying </w:t>
      </w:r>
      <w:r w:rsidRPr="006F6997">
        <w:rPr>
          <w:rFonts w:cs="Tahoma"/>
          <w:szCs w:val="18"/>
        </w:rPr>
        <w:t>Server products and related CALs are eligible for complimentary Server licenses for those products for disaster recovery purposes.</w:t>
      </w:r>
      <w:r w:rsidR="00332DA2" w:rsidRPr="00AB689B">
        <w:rPr>
          <w:rFonts w:cs="Tahoma"/>
          <w:szCs w:val="18"/>
        </w:rPr>
        <w:t xml:space="preserve">  </w:t>
      </w:r>
    </w:p>
    <w:p w14:paraId="4FDCC80A" w14:textId="77777777" w:rsidR="00332DA2" w:rsidRPr="00717EC0" w:rsidRDefault="00332DA2" w:rsidP="00332DA2">
      <w:pPr>
        <w:pStyle w:val="ProductList-Body"/>
        <w:rPr>
          <w:rFonts w:cs="Tahoma"/>
          <w:szCs w:val="18"/>
        </w:rPr>
      </w:pPr>
    </w:p>
    <w:p w14:paraId="4FDCC80B" w14:textId="77777777" w:rsidR="00332DA2" w:rsidRPr="008E7D7C" w:rsidRDefault="00332DA2" w:rsidP="00432379">
      <w:pPr>
        <w:pStyle w:val="ProductList-SubSubSectionHeading"/>
        <w:outlineLvl w:val="2"/>
        <w:rPr>
          <w:b/>
        </w:rPr>
      </w:pPr>
      <w:bookmarkStart w:id="1593" w:name="_Toc336338240"/>
      <w:bookmarkStart w:id="1594" w:name="_Toc372892147"/>
      <w:bookmarkStart w:id="1595" w:name="_Toc379797452"/>
      <w:bookmarkStart w:id="1596" w:name="_Toc380513488"/>
      <w:bookmarkStart w:id="1597" w:name="_Toc380655538"/>
      <w:bookmarkStart w:id="1598" w:name="SA_TechNetSASubscriptionServices"/>
      <w:bookmarkStart w:id="1599" w:name="_Toc413390916"/>
      <w:r w:rsidRPr="004925A1">
        <w:rPr>
          <w:b/>
          <w:color w:val="00188F"/>
        </w:rPr>
        <w:t>TechNet SA Subscription Services</w:t>
      </w:r>
      <w:bookmarkEnd w:id="1593"/>
      <w:bookmarkEnd w:id="1594"/>
      <w:bookmarkEnd w:id="1595"/>
      <w:bookmarkEnd w:id="1596"/>
      <w:bookmarkEnd w:id="1597"/>
      <w:bookmarkEnd w:id="1598"/>
      <w:bookmarkEnd w:id="1599"/>
    </w:p>
    <w:p w14:paraId="2D4C2BEC" w14:textId="02F133F9" w:rsidR="00671B8F" w:rsidRPr="00671B8F" w:rsidRDefault="004F774C" w:rsidP="00332DA2">
      <w:pPr>
        <w:pStyle w:val="ProductList-Body"/>
        <w:rPr>
          <w:rFonts w:eastAsia="Calibri" w:cs="Tahoma"/>
          <w:i/>
          <w:szCs w:val="18"/>
        </w:rPr>
      </w:pPr>
      <w:r>
        <w:rPr>
          <w:rFonts w:eastAsia="Calibri" w:cs="Tahoma"/>
          <w:i/>
          <w:szCs w:val="18"/>
        </w:rPr>
        <w:t>Starting in</w:t>
      </w:r>
      <w:r w:rsidR="00671B8F" w:rsidRPr="00671B8F">
        <w:rPr>
          <w:rFonts w:eastAsia="Calibri" w:cs="Tahoma"/>
          <w:i/>
          <w:szCs w:val="18"/>
        </w:rPr>
        <w:t xml:space="preserve"> May 2014, new and renewing Volume Licensing agreements with S</w:t>
      </w:r>
      <w:r w:rsidR="00F32AEC">
        <w:rPr>
          <w:rFonts w:eastAsia="Calibri" w:cs="Tahoma"/>
          <w:i/>
          <w:szCs w:val="18"/>
        </w:rPr>
        <w:t>A</w:t>
      </w:r>
      <w:r w:rsidR="00671B8F" w:rsidRPr="00671B8F">
        <w:rPr>
          <w:rFonts w:eastAsia="Calibri" w:cs="Tahoma"/>
          <w:i/>
          <w:szCs w:val="18"/>
        </w:rPr>
        <w:t xml:space="preserve"> will no longer include TechNet Subscription benefits. </w:t>
      </w:r>
      <w:r>
        <w:rPr>
          <w:rFonts w:eastAsia="Calibri" w:cs="Tahoma"/>
          <w:i/>
          <w:szCs w:val="18"/>
        </w:rPr>
        <w:t>Previously entit</w:t>
      </w:r>
      <w:r w:rsidR="00E85897">
        <w:rPr>
          <w:rFonts w:eastAsia="Calibri" w:cs="Tahoma"/>
          <w:i/>
          <w:szCs w:val="18"/>
        </w:rPr>
        <w:t>l</w:t>
      </w:r>
      <w:r>
        <w:rPr>
          <w:rFonts w:eastAsia="Calibri" w:cs="Tahoma"/>
          <w:i/>
          <w:szCs w:val="18"/>
        </w:rPr>
        <w:t>ed</w:t>
      </w:r>
      <w:r w:rsidR="00671B8F" w:rsidRPr="00671B8F">
        <w:rPr>
          <w:rFonts w:eastAsia="Calibri" w:cs="Tahoma"/>
          <w:i/>
          <w:szCs w:val="18"/>
        </w:rPr>
        <w:t xml:space="preserve"> customers will be able to access their TechNet Subscription benefits until the expiration of their current term of SA coverage, or May 31, 2017, whichever is earlier.</w:t>
      </w:r>
    </w:p>
    <w:p w14:paraId="4FDCC863" w14:textId="77777777" w:rsidR="00332DA2" w:rsidRPr="00717EC0" w:rsidRDefault="00332DA2" w:rsidP="00332DA2">
      <w:pPr>
        <w:pStyle w:val="ProductList-Body"/>
        <w:rPr>
          <w:rFonts w:cs="Tahoma"/>
          <w:b/>
          <w:szCs w:val="18"/>
        </w:rPr>
      </w:pPr>
    </w:p>
    <w:p w14:paraId="4FDCC864" w14:textId="77777777" w:rsidR="00332DA2" w:rsidRPr="004925A1" w:rsidRDefault="00332DA2" w:rsidP="00332DA2">
      <w:pPr>
        <w:pStyle w:val="ProductList-Body"/>
        <w:rPr>
          <w:rFonts w:cs="Tahoma"/>
          <w:b/>
          <w:color w:val="00188F"/>
          <w:szCs w:val="18"/>
        </w:rPr>
      </w:pPr>
      <w:bookmarkStart w:id="1600" w:name="_Toc336338242"/>
      <w:bookmarkStart w:id="1601" w:name="_Toc372892149"/>
      <w:bookmarkStart w:id="1602" w:name="SA_LicenseMobilitythroughSA"/>
      <w:r w:rsidRPr="004925A1">
        <w:rPr>
          <w:rFonts w:cs="Tahoma"/>
          <w:b/>
          <w:color w:val="00188F"/>
          <w:szCs w:val="18"/>
        </w:rPr>
        <w:t>License Mobility through Software Assurance</w:t>
      </w:r>
      <w:bookmarkEnd w:id="1600"/>
      <w:bookmarkEnd w:id="1601"/>
      <w:bookmarkEnd w:id="1602"/>
    </w:p>
    <w:p w14:paraId="4FDCC866" w14:textId="14147A97" w:rsidR="00332DA2" w:rsidRPr="00AB689B" w:rsidRDefault="00332DA2" w:rsidP="00273364">
      <w:pPr>
        <w:pStyle w:val="ProductList-Body"/>
        <w:rPr>
          <w:szCs w:val="18"/>
        </w:rPr>
      </w:pPr>
      <w:r w:rsidRPr="00273364">
        <w:t xml:space="preserve">License Mobility through SA lets </w:t>
      </w:r>
      <w:r w:rsidR="006B5B83" w:rsidRPr="00273364">
        <w:t>a customer</w:t>
      </w:r>
      <w:r w:rsidRPr="00273364">
        <w:t xml:space="preserve"> move certain on-premise</w:t>
      </w:r>
      <w:r w:rsidR="00395D5F" w:rsidRPr="00273364">
        <w:t>s</w:t>
      </w:r>
      <w:r w:rsidRPr="00273364">
        <w:t xml:space="preserve"> licenses covered by S</w:t>
      </w:r>
      <w:r w:rsidR="004925A1" w:rsidRPr="00273364">
        <w:t>A to third party shared servers</w:t>
      </w:r>
      <w:r w:rsidR="00273364">
        <w:t xml:space="preserve">. </w:t>
      </w:r>
      <w:r w:rsidRPr="00AB689B">
        <w:rPr>
          <w:szCs w:val="18"/>
        </w:rPr>
        <w:t>All Products that are currently eligible for “License Mobility within Server Farms” as defined in the PUR and covered by SA are eligible for License Mobility through SA. In addition, the following Products are also eligible for License Mobility through SA:</w:t>
      </w:r>
    </w:p>
    <w:p w14:paraId="4FDCC868" w14:textId="1AC7CC4D" w:rsidR="00332DA2" w:rsidRPr="00AB689B" w:rsidRDefault="00332DA2" w:rsidP="00D73C40">
      <w:pPr>
        <w:pStyle w:val="ProductList-Body"/>
        <w:numPr>
          <w:ilvl w:val="0"/>
          <w:numId w:val="25"/>
        </w:numPr>
        <w:ind w:left="450" w:hanging="270"/>
        <w:rPr>
          <w:szCs w:val="18"/>
        </w:rPr>
      </w:pPr>
      <w:r w:rsidRPr="00AB689B">
        <w:rPr>
          <w:szCs w:val="18"/>
        </w:rPr>
        <w:t>System Center – all Server Management Licenses (MLs), including SMSE and SMSD w</w:t>
      </w:r>
      <w:r w:rsidR="0054282A">
        <w:rPr>
          <w:szCs w:val="18"/>
        </w:rPr>
        <w:t>ith SA,</w:t>
      </w:r>
      <w:r w:rsidRPr="00AB689B">
        <w:rPr>
          <w:szCs w:val="18"/>
        </w:rPr>
        <w:t xml:space="preserve"> and System Center 2012 Standard</w:t>
      </w:r>
      <w:r w:rsidR="00EF0970">
        <w:rPr>
          <w:szCs w:val="18"/>
        </w:rPr>
        <w:fldChar w:fldCharType="begin"/>
      </w:r>
      <w:r w:rsidR="00EF0970">
        <w:instrText xml:space="preserve"> XE "</w:instrText>
      </w:r>
      <w:r w:rsidR="00EF0970" w:rsidRPr="00E92910">
        <w:instrText>System Center 2012 Standard</w:instrText>
      </w:r>
      <w:r w:rsidR="00EF0970">
        <w:instrText xml:space="preserve">" </w:instrText>
      </w:r>
      <w:r w:rsidR="00EF0970">
        <w:rPr>
          <w:szCs w:val="18"/>
        </w:rPr>
        <w:fldChar w:fldCharType="end"/>
      </w:r>
      <w:r w:rsidRPr="00AB689B">
        <w:rPr>
          <w:szCs w:val="18"/>
        </w:rPr>
        <w:t xml:space="preserve"> and Datacenter with SA</w:t>
      </w:r>
      <w:r w:rsidR="0054282A">
        <w:rPr>
          <w:szCs w:val="18"/>
        </w:rPr>
        <w:t>.</w:t>
      </w:r>
    </w:p>
    <w:p w14:paraId="4FDCC869" w14:textId="77777777" w:rsidR="00332DA2" w:rsidRDefault="00332DA2" w:rsidP="00332DA2">
      <w:pPr>
        <w:pStyle w:val="ProductList-Body"/>
        <w:rPr>
          <w:szCs w:val="18"/>
        </w:rPr>
      </w:pPr>
    </w:p>
    <w:p w14:paraId="4FDCC86A" w14:textId="1FA6645E" w:rsidR="00332DA2" w:rsidRPr="00AB689B" w:rsidRDefault="00332DA2" w:rsidP="00273364">
      <w:pPr>
        <w:pStyle w:val="ProductList-Body"/>
      </w:pPr>
      <w:r w:rsidRPr="00AB689B">
        <w:t xml:space="preserve">To use </w:t>
      </w:r>
      <w:r w:rsidRPr="00273364">
        <w:t>License</w:t>
      </w:r>
      <w:r w:rsidRPr="00AB689B">
        <w:t xml:space="preserve"> Mobility through SA, customers must:</w:t>
      </w:r>
    </w:p>
    <w:p w14:paraId="4FDCC86B" w14:textId="77777777" w:rsidR="00332DA2" w:rsidRPr="00AB689B" w:rsidRDefault="00332DA2" w:rsidP="00D73C40">
      <w:pPr>
        <w:pStyle w:val="ProductList-Body"/>
        <w:numPr>
          <w:ilvl w:val="0"/>
          <w:numId w:val="26"/>
        </w:numPr>
        <w:ind w:left="450" w:hanging="270"/>
        <w:rPr>
          <w:szCs w:val="18"/>
        </w:rPr>
      </w:pPr>
      <w:r w:rsidRPr="00AB689B">
        <w:rPr>
          <w:szCs w:val="18"/>
        </w:rPr>
        <w:t>Maintain SA coverage for the licenses under which they run software or manage operating system environments on shared third party servers as well as all of the corresponding CALs, External Connector licenses and management licenses;</w:t>
      </w:r>
    </w:p>
    <w:p w14:paraId="4FDCC86C" w14:textId="2A67CE78" w:rsidR="00332DA2" w:rsidRPr="00AB689B" w:rsidRDefault="00332DA2" w:rsidP="00D73C40">
      <w:pPr>
        <w:pStyle w:val="ProductList-Body"/>
        <w:numPr>
          <w:ilvl w:val="0"/>
          <w:numId w:val="26"/>
        </w:numPr>
        <w:ind w:left="450" w:hanging="270"/>
        <w:rPr>
          <w:szCs w:val="18"/>
        </w:rPr>
      </w:pPr>
      <w:r w:rsidRPr="00AB689B">
        <w:rPr>
          <w:szCs w:val="18"/>
        </w:rPr>
        <w:t xml:space="preserve">Deploy their licenses only with qualified License Mobility through Software Assurance Partners (see </w:t>
      </w:r>
      <w:hyperlink r:id="rId73" w:history="1">
        <w:r w:rsidR="002D32FC">
          <w:rPr>
            <w:rStyle w:val="Hyperlink"/>
            <w:szCs w:val="18"/>
          </w:rPr>
          <w:t>http://www.microsoft.com/licensing/software-assurance/license-mobility.aspx</w:t>
        </w:r>
      </w:hyperlink>
      <w:r w:rsidRPr="00AB689B">
        <w:rPr>
          <w:szCs w:val="18"/>
        </w:rPr>
        <w:t>)</w:t>
      </w:r>
    </w:p>
    <w:p w14:paraId="4FDCC86D" w14:textId="1F829D55" w:rsidR="00332DA2" w:rsidRPr="00717EC0" w:rsidRDefault="00332DA2" w:rsidP="00D73C40">
      <w:pPr>
        <w:pStyle w:val="ProductList-Body"/>
        <w:numPr>
          <w:ilvl w:val="0"/>
          <w:numId w:val="26"/>
        </w:numPr>
        <w:ind w:left="450" w:hanging="270"/>
        <w:rPr>
          <w:rFonts w:cs="Tahoma"/>
          <w:b/>
          <w:szCs w:val="18"/>
        </w:rPr>
      </w:pPr>
      <w:r w:rsidRPr="00AB689B">
        <w:rPr>
          <w:szCs w:val="18"/>
        </w:rPr>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p>
    <w:p w14:paraId="4FDCC86E" w14:textId="77777777" w:rsidR="00332DA2" w:rsidRPr="00717EC0" w:rsidRDefault="00332DA2" w:rsidP="00332DA2">
      <w:pPr>
        <w:pStyle w:val="ProductList-Body"/>
        <w:rPr>
          <w:szCs w:val="18"/>
        </w:rPr>
      </w:pPr>
    </w:p>
    <w:p w14:paraId="4FDCC86F" w14:textId="77777777" w:rsidR="00332DA2" w:rsidRPr="008E7D7C" w:rsidRDefault="00332DA2" w:rsidP="00432379">
      <w:pPr>
        <w:pStyle w:val="ProductList-SubSubSectionHeading"/>
        <w:outlineLvl w:val="2"/>
        <w:rPr>
          <w:b/>
        </w:rPr>
      </w:pPr>
      <w:bookmarkStart w:id="1603" w:name="_Toc336338243"/>
      <w:bookmarkStart w:id="1604" w:name="_Toc372892150"/>
      <w:bookmarkStart w:id="1605" w:name="_Toc379797454"/>
      <w:bookmarkStart w:id="1606" w:name="_Toc380513490"/>
      <w:bookmarkStart w:id="1607" w:name="_Toc380655539"/>
      <w:bookmarkStart w:id="1608" w:name="SA_WindowsThinPC"/>
      <w:bookmarkStart w:id="1609" w:name="_Toc413390917"/>
      <w:r w:rsidRPr="004925A1">
        <w:rPr>
          <w:b/>
          <w:color w:val="00188F"/>
        </w:rPr>
        <w:t>Windows Thin PC</w:t>
      </w:r>
      <w:bookmarkEnd w:id="1603"/>
      <w:bookmarkEnd w:id="1604"/>
      <w:bookmarkEnd w:id="1605"/>
      <w:bookmarkEnd w:id="1606"/>
      <w:bookmarkEnd w:id="1607"/>
      <w:bookmarkEnd w:id="1608"/>
      <w:bookmarkEnd w:id="1609"/>
    </w:p>
    <w:p w14:paraId="4FDCC870" w14:textId="571DEF13" w:rsidR="00332DA2" w:rsidRPr="00AB689B" w:rsidRDefault="00332DA2" w:rsidP="00332DA2">
      <w:pPr>
        <w:pStyle w:val="ProductList-Body"/>
        <w:rPr>
          <w:rFonts w:eastAsia="Calibri" w:cs="Tahoma"/>
          <w:szCs w:val="18"/>
        </w:rPr>
      </w:pPr>
      <w:r w:rsidRPr="00AB689B">
        <w:rPr>
          <w:rFonts w:eastAsia="Calibri" w:cs="Tahoma"/>
          <w:szCs w:val="18"/>
        </w:rPr>
        <w:t xml:space="preserve">Volume Licensing customers with active SA coverage for the Windows desktop operating system or active licenses for VDA are eligible for this benefit.  Customers accessing this benefit under VDA must have a qualifying OS installed on their </w:t>
      </w:r>
      <w:r w:rsidR="008A4096">
        <w:rPr>
          <w:rFonts w:eastAsia="Calibri" w:cs="Tahoma"/>
          <w:szCs w:val="18"/>
        </w:rPr>
        <w:t>L</w:t>
      </w:r>
      <w:r w:rsidRPr="00AB689B">
        <w:rPr>
          <w:rFonts w:eastAsia="Calibri" w:cs="Tahoma"/>
          <w:szCs w:val="18"/>
        </w:rPr>
        <w:t xml:space="preserve">icensed </w:t>
      </w:r>
      <w:r w:rsidR="008A4096">
        <w:rPr>
          <w:rFonts w:eastAsia="Calibri" w:cs="Tahoma"/>
          <w:szCs w:val="18"/>
        </w:rPr>
        <w:t>D</w:t>
      </w:r>
      <w:r w:rsidRPr="00AB689B">
        <w:rPr>
          <w:rFonts w:eastAsia="Calibri" w:cs="Tahoma"/>
          <w:szCs w:val="18"/>
        </w:rPr>
        <w:t xml:space="preserve">evice per the Qualifying Operating Systems table under the Product Notes, Systems Pool section of this document.  </w:t>
      </w:r>
    </w:p>
    <w:p w14:paraId="4FDCC871" w14:textId="77777777" w:rsidR="00332DA2" w:rsidRPr="00AB689B" w:rsidRDefault="00332DA2" w:rsidP="00332DA2">
      <w:pPr>
        <w:pStyle w:val="ProductList-Body"/>
        <w:rPr>
          <w:rFonts w:eastAsia="Calibri" w:cs="Tahoma"/>
          <w:szCs w:val="18"/>
        </w:rPr>
      </w:pPr>
    </w:p>
    <w:p w14:paraId="4FDCC872" w14:textId="37E7BC9D" w:rsidR="00332DA2" w:rsidRDefault="00332DA2" w:rsidP="00332DA2">
      <w:pPr>
        <w:pStyle w:val="ProductList-Body"/>
        <w:rPr>
          <w:rFonts w:eastAsia="Calibri" w:cs="Tahoma"/>
          <w:szCs w:val="18"/>
        </w:rPr>
      </w:pPr>
      <w:r w:rsidRPr="00AB689B">
        <w:rPr>
          <w:rFonts w:eastAsia="Calibri" w:cs="Tahoma"/>
          <w:szCs w:val="18"/>
        </w:rPr>
        <w:t xml:space="preserve">Eligible customers may use Windows Thin PC in place of instances of Windows desktop operating system that they are permitted to use under their Windows SA coverage or Windows VDA licenses.  </w:t>
      </w:r>
    </w:p>
    <w:p w14:paraId="4FDCC873" w14:textId="77777777" w:rsidR="00332DA2" w:rsidRPr="00717EC0" w:rsidRDefault="00332DA2" w:rsidP="00332DA2">
      <w:pPr>
        <w:pStyle w:val="ProductList-Body"/>
        <w:rPr>
          <w:rFonts w:cs="Tahoma"/>
          <w:b/>
          <w:szCs w:val="18"/>
        </w:rPr>
      </w:pPr>
    </w:p>
    <w:p w14:paraId="4FDCC874" w14:textId="77777777" w:rsidR="00332DA2" w:rsidRPr="008E7D7C" w:rsidRDefault="00332DA2" w:rsidP="00432379">
      <w:pPr>
        <w:pStyle w:val="ProductList-SubSubSectionHeading"/>
        <w:outlineLvl w:val="2"/>
        <w:rPr>
          <w:b/>
        </w:rPr>
      </w:pPr>
      <w:bookmarkStart w:id="1610" w:name="_Toc291204568"/>
      <w:bookmarkStart w:id="1611" w:name="_Toc374472969"/>
      <w:bookmarkStart w:id="1612" w:name="_Toc375840471"/>
      <w:bookmarkStart w:id="1613" w:name="_Toc379797455"/>
      <w:bookmarkStart w:id="1614" w:name="_Toc380513491"/>
      <w:bookmarkStart w:id="1615" w:name="_Toc380655540"/>
      <w:bookmarkStart w:id="1616" w:name="SA_ExtendedHotfixSupport"/>
      <w:bookmarkStart w:id="1617" w:name="_Toc413390918"/>
      <w:r w:rsidRPr="004925A1">
        <w:rPr>
          <w:b/>
          <w:color w:val="00188F"/>
        </w:rPr>
        <w:t>Extended Hotfix Support</w:t>
      </w:r>
      <w:bookmarkEnd w:id="1610"/>
      <w:bookmarkEnd w:id="1611"/>
      <w:bookmarkEnd w:id="1612"/>
      <w:bookmarkEnd w:id="1613"/>
      <w:bookmarkEnd w:id="1614"/>
      <w:bookmarkEnd w:id="1615"/>
      <w:bookmarkEnd w:id="1616"/>
      <w:bookmarkEnd w:id="1617"/>
    </w:p>
    <w:p w14:paraId="4FDCC875"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available to customers who have signed a Premier or Essential Support agreement and have purchased SA under the following programs:</w:t>
      </w:r>
    </w:p>
    <w:p w14:paraId="4FDCC876"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4FDCC877"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 and/or Windows Embedded operating system (with Software Assurance Membership coverage on a Windows Embedded product).</w:t>
      </w:r>
    </w:p>
    <w:p w14:paraId="4FDCC878"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with SA on at least one server product qualify for Extended Hotfix Support for Server products.  The following server products are covered:</w:t>
      </w:r>
    </w:p>
    <w:p w14:paraId="4FDCC879"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Microsoft Exchange Server, Microsoft SQL Server, System Center 2012, and Windows Server.</w:t>
      </w:r>
    </w:p>
    <w:p w14:paraId="4FDCC87A" w14:textId="77777777" w:rsidR="00332DA2" w:rsidRPr="00AB689B" w:rsidRDefault="00332DA2" w:rsidP="00332DA2">
      <w:pPr>
        <w:pStyle w:val="ProductList-Body"/>
        <w:rPr>
          <w:rFonts w:cs="Tahoma"/>
          <w:szCs w:val="18"/>
        </w:rPr>
      </w:pPr>
    </w:p>
    <w:p w14:paraId="4FDCC87B"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 benefit for older software versions that have transitioned from Mainstream to Extended Support.  The annual fees normally charged as part of an Extended Support contract are now waived for customers eligible for this SA benefit. Customers are still responsible for the fees for individual Hotfixes.  Customers eligible for this benefit do not need to sign-up within a 90 day period of a product’s transition to Extended Support.</w:t>
      </w:r>
    </w:p>
    <w:p w14:paraId="4FDCC87C" w14:textId="77777777" w:rsidR="00332DA2" w:rsidRPr="00717EC0" w:rsidRDefault="00332DA2" w:rsidP="00332DA2">
      <w:pPr>
        <w:pStyle w:val="ProductList-Body"/>
        <w:rPr>
          <w:rFonts w:cs="Tahoma"/>
          <w:szCs w:val="18"/>
        </w:rPr>
      </w:pPr>
    </w:p>
    <w:p w14:paraId="4990A4F1" w14:textId="5D2D6416" w:rsidR="00965718" w:rsidRDefault="00965718" w:rsidP="00432379">
      <w:pPr>
        <w:pStyle w:val="ProductList-SubSubSectionHeading"/>
        <w:outlineLvl w:val="2"/>
        <w:rPr>
          <w:b/>
          <w:color w:val="00188F"/>
        </w:rPr>
      </w:pPr>
      <w:bookmarkStart w:id="1618" w:name="SA_MicrosoftDynamicsCustomerSource"/>
      <w:bookmarkStart w:id="1619" w:name="_Toc336338244"/>
      <w:bookmarkStart w:id="1620" w:name="_Toc372892151"/>
      <w:bookmarkStart w:id="1621" w:name="_Toc379797456"/>
      <w:bookmarkStart w:id="1622" w:name="_Toc380513492"/>
      <w:bookmarkStart w:id="1623" w:name="_Toc380655541"/>
      <w:bookmarkStart w:id="1624" w:name="SA_MDOPforSA"/>
      <w:bookmarkStart w:id="1625" w:name="_Toc413390919"/>
      <w:r>
        <w:rPr>
          <w:b/>
          <w:color w:val="00188F"/>
        </w:rPr>
        <w:t>Microsoft Dynamics CustomerSource</w:t>
      </w:r>
      <w:bookmarkEnd w:id="1618"/>
      <w:bookmarkEnd w:id="1625"/>
    </w:p>
    <w:p w14:paraId="51FBA3D4" w14:textId="398D91F2" w:rsidR="00965718" w:rsidRDefault="00965718" w:rsidP="00965718">
      <w:pPr>
        <w:pStyle w:val="ProductList-Body"/>
      </w:pPr>
      <w:r w:rsidRPr="00965718">
        <w:t xml:space="preserve">Microsoft Dynamics customers with active SA or </w:t>
      </w:r>
      <w:r>
        <w:t xml:space="preserve">an </w:t>
      </w:r>
      <w:r w:rsidRPr="00965718">
        <w:t>Online Subscription will have access to CustomerSource</w:t>
      </w:r>
      <w:r w:rsidR="00A01B88">
        <w:t xml:space="preserve">. </w:t>
      </w:r>
      <w:r w:rsidR="00A01B88" w:rsidRPr="00AB689B">
        <w:rPr>
          <w:rFonts w:eastAsia="Calibri" w:cs="Tahoma"/>
          <w:color w:val="000000" w:themeColor="text1"/>
          <w:szCs w:val="18"/>
        </w:rPr>
        <w:t xml:space="preserve">For more information about </w:t>
      </w:r>
      <w:r w:rsidR="00A01B88" w:rsidRPr="00965718">
        <w:t>CustomerSource</w:t>
      </w:r>
      <w:r w:rsidR="00A01B88" w:rsidRPr="00AB689B">
        <w:rPr>
          <w:rFonts w:eastAsia="Calibri" w:cs="Tahoma"/>
          <w:color w:val="000000" w:themeColor="text1"/>
          <w:szCs w:val="18"/>
        </w:rPr>
        <w:t xml:space="preserve"> please refer to </w:t>
      </w:r>
      <w:hyperlink r:id="rId74" w:history="1">
        <w:r w:rsidR="003362D5">
          <w:rPr>
            <w:rStyle w:val="Hyperlink"/>
          </w:rPr>
          <w:t>https://mbs.microsoft.com/customersource</w:t>
        </w:r>
      </w:hyperlink>
      <w:r>
        <w:t>.</w:t>
      </w:r>
    </w:p>
    <w:p w14:paraId="3F50998B" w14:textId="77777777" w:rsidR="00965718" w:rsidRDefault="00965718" w:rsidP="00965718">
      <w:pPr>
        <w:pStyle w:val="ProductList-Body"/>
      </w:pPr>
    </w:p>
    <w:p w14:paraId="4FDCC87D" w14:textId="3EC62873" w:rsidR="00332DA2" w:rsidRPr="008507CF" w:rsidRDefault="00332DA2" w:rsidP="00432379">
      <w:pPr>
        <w:pStyle w:val="ProductList-SubSubSectionHeading"/>
        <w:outlineLvl w:val="2"/>
        <w:rPr>
          <w:b/>
        </w:rPr>
      </w:pPr>
      <w:bookmarkStart w:id="1626" w:name="_Toc413390920"/>
      <w:r w:rsidRPr="008507CF">
        <w:rPr>
          <w:b/>
          <w:color w:val="00188F"/>
        </w:rPr>
        <w:t>Microsoft Desktop Optimization Pack for Software Assurance</w:t>
      </w:r>
      <w:bookmarkEnd w:id="1619"/>
      <w:bookmarkEnd w:id="1620"/>
      <w:bookmarkEnd w:id="1621"/>
      <w:bookmarkEnd w:id="1622"/>
      <w:bookmarkEnd w:id="1623"/>
      <w:bookmarkEnd w:id="1624"/>
      <w:bookmarkEnd w:id="1626"/>
      <w:r w:rsidR="00A723F7" w:rsidRPr="00B96E63">
        <w:fldChar w:fldCharType="begin"/>
      </w:r>
      <w:r w:rsidR="00A723F7" w:rsidRPr="00B96E63">
        <w:instrText xml:space="preserve"> XE "Microsoft Desktop Optimization Pack for SA" </w:instrText>
      </w:r>
      <w:r w:rsidR="00A723F7" w:rsidRPr="00B96E63">
        <w:fldChar w:fldCharType="end"/>
      </w:r>
    </w:p>
    <w:p w14:paraId="4FDCC87E" w14:textId="6C3E9C15" w:rsidR="00332DA2" w:rsidRPr="00717EC0" w:rsidRDefault="00332DA2" w:rsidP="00332DA2">
      <w:pPr>
        <w:pStyle w:val="ProductList-Body"/>
        <w:rPr>
          <w:rFonts w:eastAsia="MS PGothic" w:cs="Tahoma"/>
          <w:szCs w:val="18"/>
        </w:rPr>
      </w:pPr>
      <w:r w:rsidRPr="00717EC0">
        <w:rPr>
          <w:rFonts w:eastAsia="MS PGothic" w:cs="Tahoma"/>
          <w:szCs w:val="18"/>
        </w:rPr>
        <w:t>Microsoft Desktop Optimization Pack for SA (MDOP</w:t>
      </w:r>
      <w:r w:rsidR="00A723F7">
        <w:rPr>
          <w:rFonts w:eastAsia="MS PGothic" w:cs="Tahoma"/>
          <w:szCs w:val="18"/>
        </w:rPr>
        <w:fldChar w:fldCharType="begin"/>
      </w:r>
      <w:r w:rsidR="00A723F7">
        <w:instrText xml:space="preserve"> XE "</w:instrText>
      </w:r>
      <w:r w:rsidR="00A723F7" w:rsidRPr="006873BE">
        <w:instrText>MDOP</w:instrText>
      </w:r>
      <w:r w:rsidR="00A723F7">
        <w:instrText xml:space="preserve">" </w:instrText>
      </w:r>
      <w:r w:rsidR="00A723F7">
        <w:rPr>
          <w:rFonts w:eastAsia="MS PGothic" w:cs="Tahoma"/>
          <w:szCs w:val="18"/>
        </w:rPr>
        <w:fldChar w:fldCharType="end"/>
      </w:r>
      <w:r w:rsidRPr="00717EC0">
        <w:rPr>
          <w:rFonts w:eastAsia="MS PGothic" w:cs="Tahoma"/>
          <w:szCs w:val="18"/>
        </w:rPr>
        <w:t>) is an optional purchase available only to those customers who have the following:</w:t>
      </w:r>
    </w:p>
    <w:p w14:paraId="4FDCC87F" w14:textId="51F4FBD0" w:rsidR="00332DA2" w:rsidRPr="00AB689B" w:rsidRDefault="00332DA2" w:rsidP="00D73C40">
      <w:pPr>
        <w:pStyle w:val="ProductList-Body"/>
        <w:numPr>
          <w:ilvl w:val="0"/>
          <w:numId w:val="28"/>
        </w:numPr>
        <w:ind w:left="450" w:hanging="270"/>
        <w:rPr>
          <w:rFonts w:cs="Tahoma"/>
          <w:szCs w:val="18"/>
        </w:rPr>
      </w:pPr>
      <w:r w:rsidRPr="00AB689B">
        <w:rPr>
          <w:rFonts w:cs="Tahoma"/>
          <w:szCs w:val="18"/>
        </w:rPr>
        <w:t>Active SA for their Windows desktop operating system licenses</w:t>
      </w:r>
      <w:r w:rsidR="00EC2618">
        <w:rPr>
          <w:rFonts w:cs="Tahoma"/>
          <w:szCs w:val="18"/>
        </w:rPr>
        <w:t>, or</w:t>
      </w:r>
    </w:p>
    <w:p w14:paraId="4FDCC881" w14:textId="4304557F" w:rsidR="00332DA2" w:rsidRPr="00EC2618" w:rsidRDefault="00332DA2" w:rsidP="00EC2618">
      <w:pPr>
        <w:pStyle w:val="ProductList-Body"/>
        <w:numPr>
          <w:ilvl w:val="0"/>
          <w:numId w:val="28"/>
        </w:numPr>
        <w:ind w:left="450" w:hanging="270"/>
        <w:rPr>
          <w:rFonts w:cs="Tahoma"/>
          <w:szCs w:val="18"/>
        </w:rPr>
      </w:pPr>
      <w:r w:rsidRPr="00EC2618">
        <w:rPr>
          <w:rFonts w:cs="Tahoma"/>
          <w:szCs w:val="18"/>
        </w:rPr>
        <w:t>Active subscriptions for Windows Virtual Desktop Access</w:t>
      </w:r>
      <w:r w:rsidR="00693493" w:rsidRPr="00EC2618">
        <w:rPr>
          <w:rFonts w:cs="Tahoma"/>
          <w:szCs w:val="18"/>
        </w:rPr>
        <w:fldChar w:fldCharType="begin"/>
      </w:r>
      <w:r w:rsidR="00693493">
        <w:instrText xml:space="preserve"> XE "</w:instrText>
      </w:r>
      <w:r w:rsidR="00693493" w:rsidRPr="008D3A9E">
        <w:instrText>Windows Virtual Desktop Access</w:instrText>
      </w:r>
      <w:r w:rsidR="00693493">
        <w:instrText xml:space="preserve">" </w:instrText>
      </w:r>
      <w:r w:rsidR="00693493" w:rsidRPr="00EC2618">
        <w:rPr>
          <w:rFonts w:cs="Tahoma"/>
          <w:szCs w:val="18"/>
        </w:rPr>
        <w:fldChar w:fldCharType="end"/>
      </w:r>
    </w:p>
    <w:p w14:paraId="4FDCC882" w14:textId="77777777" w:rsidR="00332DA2" w:rsidRPr="00717EC0" w:rsidRDefault="00332DA2" w:rsidP="00332DA2">
      <w:pPr>
        <w:pStyle w:val="ProductList-Body"/>
        <w:rPr>
          <w:rFonts w:eastAsia="MS PGothic" w:cs="Tahoma"/>
          <w:color w:val="000000"/>
          <w:szCs w:val="18"/>
        </w:rPr>
      </w:pPr>
    </w:p>
    <w:p w14:paraId="4FDCC883" w14:textId="449325ED" w:rsidR="00332DA2" w:rsidRPr="008E7D7C" w:rsidRDefault="00332DA2" w:rsidP="00432379">
      <w:pPr>
        <w:pStyle w:val="ProductList-SubSubSectionHeading"/>
        <w:outlineLvl w:val="2"/>
        <w:rPr>
          <w:b/>
        </w:rPr>
      </w:pPr>
      <w:bookmarkStart w:id="1627" w:name="_Toc379797457"/>
      <w:bookmarkStart w:id="1628" w:name="_Toc380513493"/>
      <w:bookmarkStart w:id="1629" w:name="_Toc380655542"/>
      <w:bookmarkStart w:id="1630" w:name="SA_VirtualizationRightsforWinDesktop"/>
      <w:bookmarkStart w:id="1631" w:name="_Toc413390921"/>
      <w:r w:rsidRPr="008507CF">
        <w:rPr>
          <w:b/>
          <w:color w:val="00188F"/>
        </w:rPr>
        <w:t>Virtualization Rights for Windows</w:t>
      </w:r>
      <w:r w:rsidR="002967C1">
        <w:rPr>
          <w:b/>
          <w:color w:val="00188F"/>
        </w:rPr>
        <w:t xml:space="preserve"> and Windows </w:t>
      </w:r>
      <w:r w:rsidR="0007491F">
        <w:rPr>
          <w:b/>
          <w:color w:val="00188F"/>
        </w:rPr>
        <w:t>Embedded</w:t>
      </w:r>
      <w:r w:rsidRPr="008507CF">
        <w:rPr>
          <w:b/>
          <w:color w:val="00188F"/>
        </w:rPr>
        <w:t xml:space="preserve"> Licensed Desktops</w:t>
      </w:r>
      <w:bookmarkEnd w:id="1627"/>
      <w:bookmarkEnd w:id="1628"/>
      <w:bookmarkEnd w:id="1629"/>
      <w:bookmarkEnd w:id="1630"/>
      <w:bookmarkEnd w:id="1631"/>
    </w:p>
    <w:p w14:paraId="4FDCC887" w14:textId="073FD1D5" w:rsidR="00332DA2" w:rsidRPr="00717EC0" w:rsidRDefault="00332DA2" w:rsidP="00332DA2">
      <w:pPr>
        <w:pStyle w:val="ProductList-Body"/>
        <w:rPr>
          <w:rFonts w:cs="Tahoma"/>
          <w:color w:val="000000"/>
          <w:szCs w:val="18"/>
        </w:rPr>
      </w:pPr>
      <w:r w:rsidRPr="00AB689B">
        <w:rPr>
          <w:rFonts w:cs="Tahoma"/>
          <w:color w:val="000000"/>
          <w:szCs w:val="18"/>
        </w:rPr>
        <w:t xml:space="preserve">This use right allows running the software in up to four local virtual machines.   For further use right details, please refer to the </w:t>
      </w:r>
      <w:r w:rsidR="00867D3C">
        <w:rPr>
          <w:rFonts w:eastAsia="Calibri" w:cs="Tahoma"/>
          <w:color w:val="000000" w:themeColor="text1"/>
          <w:szCs w:val="18"/>
        </w:rPr>
        <w:t xml:space="preserve">PUR </w:t>
      </w:r>
      <w:hyperlink r:id="rId75" w:history="1">
        <w:r w:rsidR="00867D3C" w:rsidRPr="00190243">
          <w:rPr>
            <w:rStyle w:val="Hyperlink"/>
          </w:rPr>
          <w:t>http://go.microsoft.com/?linkid=9839207</w:t>
        </w:r>
      </w:hyperlink>
      <w:r w:rsidRPr="00AB689B">
        <w:rPr>
          <w:rFonts w:cs="Tahoma"/>
          <w:color w:val="000000"/>
          <w:szCs w:val="18"/>
        </w:rPr>
        <w:t>.</w:t>
      </w:r>
    </w:p>
    <w:p w14:paraId="4FDCC888" w14:textId="77777777" w:rsidR="00332DA2" w:rsidRPr="00717EC0" w:rsidRDefault="00332DA2" w:rsidP="00332DA2">
      <w:pPr>
        <w:pStyle w:val="ProductList-Body"/>
        <w:rPr>
          <w:color w:val="000000" w:themeColor="text1"/>
          <w:szCs w:val="18"/>
        </w:rPr>
      </w:pPr>
      <w:bookmarkStart w:id="1632" w:name="_Toc257907651"/>
      <w:bookmarkStart w:id="1633" w:name="_Toc233026785"/>
    </w:p>
    <w:p w14:paraId="4FDCC889" w14:textId="470FDF22" w:rsidR="00332DA2" w:rsidRPr="008E7D7C" w:rsidRDefault="00332DA2" w:rsidP="00432379">
      <w:pPr>
        <w:pStyle w:val="ProductList-SubSubSectionHeading"/>
        <w:outlineLvl w:val="2"/>
        <w:rPr>
          <w:b/>
        </w:rPr>
      </w:pPr>
      <w:bookmarkStart w:id="1634" w:name="_Toc336338245"/>
      <w:bookmarkStart w:id="1635" w:name="_Toc372892152"/>
      <w:bookmarkStart w:id="1636" w:name="_Toc379797458"/>
      <w:bookmarkStart w:id="1637" w:name="_Toc380513494"/>
      <w:bookmarkStart w:id="1638" w:name="_Toc380655543"/>
      <w:bookmarkStart w:id="1639" w:name="SA_WindowsVDARights"/>
      <w:bookmarkStart w:id="1640" w:name="_Toc413390922"/>
      <w:r w:rsidRPr="008507CF">
        <w:rPr>
          <w:b/>
          <w:color w:val="00188F"/>
        </w:rPr>
        <w:t>Windows Virtual Desktop Access</w:t>
      </w:r>
      <w:r w:rsidR="00693493" w:rsidRPr="008507CF">
        <w:rPr>
          <w:b/>
          <w:color w:val="00188F"/>
        </w:rPr>
        <w:fldChar w:fldCharType="begin"/>
      </w:r>
      <w:r w:rsidR="00693493" w:rsidRPr="008507CF">
        <w:rPr>
          <w:b/>
          <w:color w:val="00188F"/>
        </w:rPr>
        <w:instrText xml:space="preserve"> XE "Windows Virtual Desktop Access" </w:instrText>
      </w:r>
      <w:r w:rsidR="00693493" w:rsidRPr="008507CF">
        <w:rPr>
          <w:b/>
          <w:color w:val="00188F"/>
        </w:rPr>
        <w:fldChar w:fldCharType="end"/>
      </w:r>
      <w:bookmarkEnd w:id="1632"/>
      <w:r w:rsidRPr="008507CF">
        <w:rPr>
          <w:b/>
          <w:color w:val="00188F"/>
        </w:rPr>
        <w:t xml:space="preserve"> Rights</w:t>
      </w:r>
      <w:bookmarkEnd w:id="1634"/>
      <w:bookmarkEnd w:id="1635"/>
      <w:bookmarkEnd w:id="1636"/>
      <w:bookmarkEnd w:id="1637"/>
      <w:bookmarkEnd w:id="1638"/>
      <w:bookmarkEnd w:id="1639"/>
      <w:bookmarkEnd w:id="1640"/>
    </w:p>
    <w:p w14:paraId="4FDCC88A" w14:textId="300DD5C1" w:rsidR="00332DA2" w:rsidRPr="00AB689B"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Windows VDA rights provides customers the right to run the latest version of the Windows desktop operating system</w:t>
      </w:r>
      <w:r w:rsidR="002967C1">
        <w:rPr>
          <w:rFonts w:eastAsia="Calibri" w:cs="Tahoma"/>
          <w:color w:val="000000" w:themeColor="text1"/>
          <w:szCs w:val="18"/>
        </w:rPr>
        <w:t xml:space="preserve"> or Windows </w:t>
      </w:r>
      <w:r w:rsidR="00673D8E">
        <w:rPr>
          <w:rFonts w:eastAsia="Calibri" w:cs="Tahoma"/>
          <w:color w:val="000000" w:themeColor="text1"/>
          <w:szCs w:val="18"/>
        </w:rPr>
        <w:t>Embedded</w:t>
      </w:r>
      <w:r w:rsidR="002967C1">
        <w:rPr>
          <w:rFonts w:eastAsia="Calibri" w:cs="Tahoma"/>
          <w:color w:val="000000" w:themeColor="text1"/>
          <w:szCs w:val="18"/>
        </w:rPr>
        <w:t xml:space="preserve"> operating system.</w:t>
      </w:r>
      <w:r w:rsidRPr="00AB689B">
        <w:rPr>
          <w:rFonts w:eastAsia="Calibri" w:cs="Tahoma"/>
          <w:color w:val="000000" w:themeColor="text1"/>
          <w:szCs w:val="18"/>
        </w:rPr>
        <w:t xml:space="preserve"> </w:t>
      </w:r>
    </w:p>
    <w:p w14:paraId="4FDCC88B" w14:textId="77777777" w:rsidR="00332DA2" w:rsidRPr="00AB689B" w:rsidRDefault="00332DA2" w:rsidP="00332DA2">
      <w:pPr>
        <w:pStyle w:val="ProductList-Body"/>
        <w:rPr>
          <w:rFonts w:eastAsia="Calibri" w:cs="Tahoma"/>
          <w:color w:val="000000" w:themeColor="text1"/>
          <w:szCs w:val="18"/>
        </w:rPr>
      </w:pPr>
    </w:p>
    <w:p w14:paraId="4FDCC88C" w14:textId="2E860A00" w:rsidR="00332DA2"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 xml:space="preserve">For more information about VDA please refer to the </w:t>
      </w:r>
      <w:r>
        <w:rPr>
          <w:rFonts w:eastAsia="Calibri" w:cs="Tahoma"/>
          <w:color w:val="000000" w:themeColor="text1"/>
          <w:szCs w:val="18"/>
        </w:rPr>
        <w:t>PUR</w:t>
      </w:r>
      <w:r w:rsidR="007A5D4D">
        <w:rPr>
          <w:rFonts w:eastAsia="Calibri" w:cs="Tahoma"/>
          <w:color w:val="000000" w:themeColor="text1"/>
          <w:szCs w:val="18"/>
        </w:rPr>
        <w:t xml:space="preserve"> </w:t>
      </w:r>
      <w:hyperlink r:id="rId76" w:history="1">
        <w:r w:rsidR="007A5D4D" w:rsidRPr="00190243">
          <w:rPr>
            <w:rStyle w:val="Hyperlink"/>
          </w:rPr>
          <w:t>http://go.microsoft.com/?linkid=9839207</w:t>
        </w:r>
      </w:hyperlink>
      <w:r w:rsidRPr="00AB689B">
        <w:rPr>
          <w:rFonts w:eastAsia="Calibri" w:cs="Tahoma"/>
          <w:color w:val="000000" w:themeColor="text1"/>
          <w:szCs w:val="18"/>
        </w:rPr>
        <w:t>. VDA is also available as a separate subscription license for devices not covered by SA for Wind</w:t>
      </w:r>
      <w:r>
        <w:rPr>
          <w:rFonts w:eastAsia="Calibri" w:cs="Tahoma"/>
          <w:color w:val="000000" w:themeColor="text1"/>
          <w:szCs w:val="18"/>
        </w:rPr>
        <w:t>ows</w:t>
      </w:r>
      <w:r w:rsidRPr="00AB689B">
        <w:rPr>
          <w:rFonts w:eastAsia="Calibri" w:cs="Tahoma"/>
          <w:color w:val="000000" w:themeColor="text1"/>
          <w:szCs w:val="18"/>
        </w:rPr>
        <w:t>.</w:t>
      </w:r>
    </w:p>
    <w:p w14:paraId="4FDCC88D" w14:textId="77777777" w:rsidR="001E32A0" w:rsidRPr="00717EC0" w:rsidRDefault="001E32A0" w:rsidP="00332DA2">
      <w:pPr>
        <w:pStyle w:val="ProductList-Body"/>
        <w:rPr>
          <w:rFonts w:cs="Tahoma"/>
          <w:b/>
          <w:bCs/>
          <w:color w:val="000000" w:themeColor="text1"/>
          <w:szCs w:val="18"/>
        </w:rPr>
      </w:pPr>
    </w:p>
    <w:p w14:paraId="4FDCC88E" w14:textId="15C62BB8" w:rsidR="00332DA2" w:rsidRPr="008E7D7C" w:rsidRDefault="00332DA2" w:rsidP="00432379">
      <w:pPr>
        <w:pStyle w:val="ProductList-SubSubSectionHeading"/>
        <w:outlineLvl w:val="2"/>
        <w:rPr>
          <w:b/>
        </w:rPr>
      </w:pPr>
      <w:bookmarkStart w:id="1641" w:name="_Toc379797459"/>
      <w:bookmarkStart w:id="1642" w:name="_Toc380513495"/>
      <w:bookmarkStart w:id="1643" w:name="_Toc380655544"/>
      <w:bookmarkStart w:id="1644" w:name="SA_StepUpLicenseAvailability"/>
      <w:bookmarkStart w:id="1645" w:name="_Toc413390923"/>
      <w:bookmarkEnd w:id="1633"/>
      <w:r w:rsidRPr="008507CF">
        <w:rPr>
          <w:b/>
          <w:color w:val="00188F"/>
        </w:rPr>
        <w:t>Step-up License Availability</w:t>
      </w:r>
      <w:bookmarkEnd w:id="1641"/>
      <w:bookmarkEnd w:id="1642"/>
      <w:bookmarkEnd w:id="1643"/>
      <w:bookmarkEnd w:id="1644"/>
      <w:bookmarkEnd w:id="1645"/>
    </w:p>
    <w:p w14:paraId="4FDCC88F" w14:textId="2A41D6DF" w:rsidR="00332DA2" w:rsidRDefault="00332DA2" w:rsidP="00332DA2">
      <w:pPr>
        <w:pStyle w:val="ProductList-Body"/>
        <w:rPr>
          <w:rFonts w:cs="Tahoma"/>
          <w:color w:val="000000" w:themeColor="text1"/>
          <w:szCs w:val="18"/>
        </w:rPr>
      </w:pPr>
      <w:r w:rsidRPr="00AB689B">
        <w:rPr>
          <w:rFonts w:cs="Tahoma"/>
          <w:color w:val="000000" w:themeColor="text1"/>
          <w:szCs w:val="18"/>
        </w:rPr>
        <w:t xml:space="preserve">Customers with active SA </w:t>
      </w:r>
      <w:r w:rsidR="00C0319E">
        <w:rPr>
          <w:rFonts w:cs="Tahoma"/>
          <w:color w:val="000000" w:themeColor="text1"/>
          <w:szCs w:val="18"/>
        </w:rPr>
        <w:t>on a</w:t>
      </w:r>
      <w:r w:rsidRPr="00AB689B">
        <w:rPr>
          <w:rFonts w:cs="Tahoma"/>
          <w:color w:val="000000" w:themeColor="text1"/>
          <w:szCs w:val="18"/>
        </w:rPr>
        <w:t xml:space="preserve"> lower level edition of certain products may migrate to a higher level edition of the products with a Step-Up License, as described in the table below</w:t>
      </w:r>
      <w:r w:rsidR="00500791">
        <w:rPr>
          <w:rFonts w:cs="Tahoma"/>
          <w:color w:val="000000" w:themeColor="text1"/>
          <w:szCs w:val="18"/>
        </w:rPr>
        <w:t xml:space="preserve"> </w:t>
      </w:r>
      <w:r w:rsidR="00500791" w:rsidRPr="00500791">
        <w:rPr>
          <w:rFonts w:cs="Tahoma"/>
          <w:color w:val="000000" w:themeColor="text1"/>
          <w:szCs w:val="18"/>
        </w:rPr>
        <w:t>with the exception of MPSA which does not include the Step-up license option</w:t>
      </w:r>
      <w:r w:rsidRPr="00AB689B">
        <w:rPr>
          <w:rFonts w:cs="Tahoma"/>
          <w:color w:val="000000" w:themeColor="text1"/>
          <w:szCs w:val="18"/>
        </w:rPr>
        <w:t xml:space="preserve">.  The Step-Up License must be acquired, and is valid only when acquired, under the same Volume Licensing agreement and enrollment (if any), under which SA coverage for the qualifying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w:t>
      </w:r>
      <w:r w:rsidR="00867D3C">
        <w:rPr>
          <w:rFonts w:cs="Tahoma"/>
          <w:color w:val="000000" w:themeColor="text1"/>
          <w:szCs w:val="18"/>
        </w:rPr>
        <w:t>refer</w:t>
      </w:r>
      <w:r w:rsidR="00B608EC">
        <w:rPr>
          <w:rFonts w:cs="Tahoma"/>
          <w:color w:val="000000" w:themeColor="text1"/>
          <w:szCs w:val="18"/>
        </w:rPr>
        <w:t xml:space="preserve"> to</w:t>
      </w:r>
      <w:r w:rsidRPr="00AB689B">
        <w:rPr>
          <w:rFonts w:cs="Tahoma"/>
          <w:color w:val="000000" w:themeColor="text1"/>
          <w:szCs w:val="18"/>
        </w:rPr>
        <w:t xml:space="preserve"> the Enterprise Edition Step-up License Volume Licensing Brief: </w:t>
      </w:r>
      <w:hyperlink r:id="rId77" w:history="1">
        <w:r w:rsidR="001E32A0" w:rsidRPr="00190243">
          <w:rPr>
            <w:rStyle w:val="Hyperlink"/>
            <w:rFonts w:cs="Tahoma"/>
            <w:szCs w:val="18"/>
          </w:rPr>
          <w:t>http://www.microsoft.com/licensing</w:t>
        </w:r>
      </w:hyperlink>
    </w:p>
    <w:p w14:paraId="4FDCC890" w14:textId="77777777" w:rsidR="00332DA2" w:rsidRPr="00717EC0" w:rsidRDefault="00332DA2" w:rsidP="00332DA2">
      <w:pPr>
        <w:pStyle w:val="ProductList-Body"/>
        <w:rPr>
          <w:rFonts w:cs="Tahoma"/>
          <w:color w:val="000000" w:themeColor="text1"/>
          <w:szCs w:val="18"/>
        </w:rPr>
      </w:pPr>
    </w:p>
    <w:tbl>
      <w:tblPr>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5"/>
        <w:gridCol w:w="5355"/>
      </w:tblGrid>
      <w:tr w:rsidR="00332DA2" w:rsidRPr="00717EC0" w14:paraId="4FDCC893" w14:textId="77777777" w:rsidTr="00F97607">
        <w:trPr>
          <w:tblHeader/>
        </w:trPr>
        <w:tc>
          <w:tcPr>
            <w:tcW w:w="5355" w:type="dxa"/>
            <w:shd w:val="clear" w:color="auto" w:fill="0072C6"/>
            <w:tcMar>
              <w:top w:w="0" w:type="dxa"/>
              <w:left w:w="108" w:type="dxa"/>
              <w:bottom w:w="0" w:type="dxa"/>
              <w:right w:w="108" w:type="dxa"/>
            </w:tcMar>
            <w:hideMark/>
          </w:tcPr>
          <w:p w14:paraId="4FDCC891"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From</w:t>
            </w:r>
          </w:p>
        </w:tc>
        <w:tc>
          <w:tcPr>
            <w:tcW w:w="5355" w:type="dxa"/>
            <w:shd w:val="clear" w:color="auto" w:fill="0072C6"/>
            <w:tcMar>
              <w:top w:w="0" w:type="dxa"/>
              <w:left w:w="108" w:type="dxa"/>
              <w:bottom w:w="0" w:type="dxa"/>
              <w:right w:w="108" w:type="dxa"/>
            </w:tcMar>
            <w:hideMark/>
          </w:tcPr>
          <w:p w14:paraId="4FDCC892"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To</w:t>
            </w:r>
          </w:p>
        </w:tc>
      </w:tr>
      <w:tr w:rsidR="00332DA2" w:rsidRPr="00717EC0" w14:paraId="4FDCC896" w14:textId="77777777" w:rsidTr="00F97607">
        <w:tc>
          <w:tcPr>
            <w:tcW w:w="5355" w:type="dxa"/>
            <w:tcMar>
              <w:top w:w="0" w:type="dxa"/>
              <w:left w:w="108" w:type="dxa"/>
              <w:bottom w:w="0" w:type="dxa"/>
              <w:right w:w="108" w:type="dxa"/>
            </w:tcMar>
            <w:hideMark/>
          </w:tcPr>
          <w:p w14:paraId="4FDCC894" w14:textId="2ED7268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5" w14:textId="0EECE674"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Standard</w:t>
            </w:r>
          </w:p>
        </w:tc>
      </w:tr>
      <w:tr w:rsidR="00332DA2" w:rsidRPr="00717EC0" w14:paraId="4FDCC899" w14:textId="77777777" w:rsidTr="00F97607">
        <w:tc>
          <w:tcPr>
            <w:tcW w:w="5355" w:type="dxa"/>
            <w:tcMar>
              <w:top w:w="0" w:type="dxa"/>
              <w:left w:w="108" w:type="dxa"/>
              <w:bottom w:w="0" w:type="dxa"/>
              <w:right w:w="108" w:type="dxa"/>
            </w:tcMar>
            <w:hideMark/>
          </w:tcPr>
          <w:p w14:paraId="4FDCC897" w14:textId="31519D79"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8" w14:textId="231300A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C" w14:textId="77777777" w:rsidTr="00F97607">
        <w:tc>
          <w:tcPr>
            <w:tcW w:w="5355" w:type="dxa"/>
            <w:tcMar>
              <w:top w:w="0" w:type="dxa"/>
              <w:left w:w="108" w:type="dxa"/>
              <w:bottom w:w="0" w:type="dxa"/>
              <w:right w:w="108" w:type="dxa"/>
            </w:tcMar>
            <w:hideMark/>
          </w:tcPr>
          <w:p w14:paraId="4FDCC89A" w14:textId="2B0DBEE5"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Standard</w:t>
            </w:r>
          </w:p>
        </w:tc>
        <w:tc>
          <w:tcPr>
            <w:tcW w:w="5355" w:type="dxa"/>
            <w:tcMar>
              <w:top w:w="0" w:type="dxa"/>
              <w:left w:w="108" w:type="dxa"/>
              <w:bottom w:w="0" w:type="dxa"/>
              <w:right w:w="108" w:type="dxa"/>
            </w:tcMar>
            <w:hideMark/>
          </w:tcPr>
          <w:p w14:paraId="4FDCC89B" w14:textId="49612D0F"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F" w14:textId="77777777" w:rsidTr="00F97607">
        <w:tc>
          <w:tcPr>
            <w:tcW w:w="5355" w:type="dxa"/>
            <w:tcMar>
              <w:top w:w="0" w:type="dxa"/>
              <w:left w:w="108" w:type="dxa"/>
              <w:bottom w:w="0" w:type="dxa"/>
              <w:right w:w="108" w:type="dxa"/>
            </w:tcMar>
            <w:hideMark/>
          </w:tcPr>
          <w:p w14:paraId="4FDCC89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Standard</w:t>
            </w:r>
          </w:p>
        </w:tc>
        <w:tc>
          <w:tcPr>
            <w:tcW w:w="5355" w:type="dxa"/>
            <w:tcMar>
              <w:top w:w="0" w:type="dxa"/>
              <w:left w:w="108" w:type="dxa"/>
              <w:bottom w:w="0" w:type="dxa"/>
              <w:right w:w="108" w:type="dxa"/>
            </w:tcMar>
            <w:hideMark/>
          </w:tcPr>
          <w:p w14:paraId="4FDCC89E"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Enterprise</w:t>
            </w:r>
          </w:p>
        </w:tc>
      </w:tr>
      <w:tr w:rsidR="00332DA2" w:rsidRPr="00717EC0" w14:paraId="4FDCC8A2" w14:textId="77777777" w:rsidTr="00F97607">
        <w:trPr>
          <w:trHeight w:val="238"/>
        </w:trPr>
        <w:tc>
          <w:tcPr>
            <w:tcW w:w="5355" w:type="dxa"/>
            <w:tcMar>
              <w:top w:w="0" w:type="dxa"/>
              <w:left w:w="108" w:type="dxa"/>
              <w:bottom w:w="0" w:type="dxa"/>
              <w:right w:w="108" w:type="dxa"/>
            </w:tcMar>
            <w:hideMark/>
          </w:tcPr>
          <w:p w14:paraId="4FDCC8A0" w14:textId="42BD31E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hideMark/>
          </w:tcPr>
          <w:p w14:paraId="4FDCC8A1" w14:textId="3FCF19F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A5" w14:textId="77777777" w:rsidTr="00F97607">
        <w:trPr>
          <w:trHeight w:val="247"/>
        </w:trPr>
        <w:tc>
          <w:tcPr>
            <w:tcW w:w="5355" w:type="dxa"/>
            <w:tcMar>
              <w:top w:w="0" w:type="dxa"/>
              <w:left w:w="108" w:type="dxa"/>
              <w:bottom w:w="0" w:type="dxa"/>
              <w:right w:w="108" w:type="dxa"/>
            </w:tcMar>
          </w:tcPr>
          <w:p w14:paraId="4FDCC8A3" w14:textId="07AE50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tcPr>
          <w:p w14:paraId="4FDCC8A4" w14:textId="76BCF984"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cs="Tahoma"/>
                <w:color w:val="000000" w:themeColor="text1"/>
                <w:szCs w:val="18"/>
              </w:rPr>
              <w:fldChar w:fldCharType="end"/>
            </w:r>
          </w:p>
        </w:tc>
      </w:tr>
      <w:tr w:rsidR="00332DA2" w:rsidRPr="00717EC0" w14:paraId="4FDCC8A8" w14:textId="77777777" w:rsidTr="00F97607">
        <w:trPr>
          <w:trHeight w:val="247"/>
        </w:trPr>
        <w:tc>
          <w:tcPr>
            <w:tcW w:w="5355" w:type="dxa"/>
            <w:tcMar>
              <w:top w:w="0" w:type="dxa"/>
              <w:left w:w="108" w:type="dxa"/>
              <w:bottom w:w="0" w:type="dxa"/>
              <w:right w:w="108" w:type="dxa"/>
            </w:tcMar>
          </w:tcPr>
          <w:p w14:paraId="4FDCC8A6" w14:textId="2A779E47" w:rsidR="00332DA2" w:rsidRPr="00717EC0" w:rsidRDefault="00332DA2" w:rsidP="005D065A">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7" w14:textId="49FFE68E" w:rsidR="00332DA2" w:rsidRPr="00717EC0" w:rsidRDefault="00332DA2" w:rsidP="00B608EC">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r>
      <w:tr w:rsidR="009A7F90" w:rsidRPr="00717EC0" w14:paraId="73A3C9CB" w14:textId="77777777" w:rsidTr="00F97607">
        <w:trPr>
          <w:trHeight w:val="247"/>
        </w:trPr>
        <w:tc>
          <w:tcPr>
            <w:tcW w:w="5355" w:type="dxa"/>
            <w:tcMar>
              <w:top w:w="0" w:type="dxa"/>
              <w:left w:w="108" w:type="dxa"/>
              <w:bottom w:w="0" w:type="dxa"/>
              <w:right w:w="108" w:type="dxa"/>
            </w:tcMar>
          </w:tcPr>
          <w:p w14:paraId="3CCD87DB" w14:textId="2027838C" w:rsidR="009A7F90" w:rsidRPr="00717EC0" w:rsidRDefault="009A7F90" w:rsidP="00067B4B">
            <w:pPr>
              <w:pStyle w:val="ProductList-Body"/>
              <w:rPr>
                <w:rFonts w:cs="Tahoma"/>
                <w:color w:val="000000" w:themeColor="text1"/>
                <w:szCs w:val="18"/>
              </w:rPr>
            </w:pPr>
            <w:r>
              <w:rPr>
                <w:rFonts w:cs="Tahoma"/>
                <w:color w:val="000000" w:themeColor="text1"/>
                <w:szCs w:val="18"/>
              </w:rPr>
              <w:t>Core CAL Suite Bridge for Enterprise Mobility Suite</w:t>
            </w:r>
          </w:p>
        </w:tc>
        <w:tc>
          <w:tcPr>
            <w:tcW w:w="5355" w:type="dxa"/>
            <w:tcMar>
              <w:top w:w="0" w:type="dxa"/>
              <w:left w:w="108" w:type="dxa"/>
              <w:bottom w:w="0" w:type="dxa"/>
              <w:right w:w="108" w:type="dxa"/>
            </w:tcMar>
          </w:tcPr>
          <w:p w14:paraId="33E1AC82" w14:textId="51B1E04E" w:rsidR="009A7F90" w:rsidRPr="00717EC0" w:rsidRDefault="009A7F90" w:rsidP="00B608EC">
            <w:pPr>
              <w:pStyle w:val="ProductList-Body"/>
              <w:rPr>
                <w:rFonts w:eastAsia="Calibri" w:cs="Tahoma"/>
                <w:color w:val="000000" w:themeColor="text1"/>
                <w:szCs w:val="18"/>
              </w:rPr>
            </w:pPr>
            <w:r w:rsidRPr="00717EC0">
              <w:rPr>
                <w:rFonts w:cs="Tahoma"/>
                <w:color w:val="000000" w:themeColor="text1"/>
                <w:szCs w:val="18"/>
              </w:rPr>
              <w:t>Enterprise</w:t>
            </w:r>
            <w:r>
              <w:rPr>
                <w:rFonts w:cs="Tahoma"/>
                <w:color w:val="000000" w:themeColor="text1"/>
                <w:szCs w:val="18"/>
              </w:rPr>
              <w:t xml:space="preserve"> CAL Suite Bridge for Enterprise Mobility Suite</w:t>
            </w:r>
          </w:p>
        </w:tc>
      </w:tr>
      <w:tr w:rsidR="00332DA2" w:rsidRPr="00717EC0" w14:paraId="4FDCC8AB" w14:textId="77777777" w:rsidTr="00F97607">
        <w:trPr>
          <w:trHeight w:val="247"/>
        </w:trPr>
        <w:tc>
          <w:tcPr>
            <w:tcW w:w="5355" w:type="dxa"/>
            <w:tcMar>
              <w:top w:w="0" w:type="dxa"/>
              <w:left w:w="108" w:type="dxa"/>
              <w:bottom w:w="0" w:type="dxa"/>
              <w:right w:w="108" w:type="dxa"/>
            </w:tcMar>
          </w:tcPr>
          <w:p w14:paraId="4FDCC8A9" w14:textId="793CAA7A"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and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A" w14:textId="276502CF" w:rsidR="00332DA2" w:rsidRPr="00717EC0" w:rsidRDefault="00332DA2" w:rsidP="00B608EC">
            <w:pPr>
              <w:pStyle w:val="ProductList-Body"/>
              <w:rPr>
                <w:rFonts w:cs="Tahoma"/>
                <w:color w:val="000000" w:themeColor="text1"/>
                <w:szCs w:val="18"/>
              </w:rPr>
            </w:pPr>
            <w:r w:rsidRPr="00717EC0">
              <w:rPr>
                <w:rFonts w:eastAsia="Calibri" w:cs="Tahoma"/>
                <w:color w:val="000000" w:themeColor="text1"/>
                <w:szCs w:val="18"/>
              </w:rPr>
              <w:t>Enterprise CAL Suite</w:t>
            </w:r>
            <w:r w:rsidR="00767845">
              <w:rPr>
                <w:rFonts w:eastAsia="Calibri"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Bridge for Office 365</w:t>
            </w:r>
            <w:r w:rsidR="00767845">
              <w:rPr>
                <w:rFonts w:eastAsia="Calibri"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and </w:t>
            </w:r>
            <w:r w:rsidR="005D065A">
              <w:t>Microsoft</w:t>
            </w:r>
            <w:r w:rsidRPr="00717EC0">
              <w:rPr>
                <w:rFonts w:cs="Tahoma"/>
                <w:color w:val="000000" w:themeColor="text1"/>
                <w:szCs w:val="18"/>
                <w:vertAlign w:val="superscript"/>
              </w:rPr>
              <w:t xml:space="preserve"> </w:t>
            </w:r>
            <w:r w:rsidRPr="00717EC0">
              <w:rPr>
                <w:rFonts w:eastAsia="Calibri" w:cs="Tahoma"/>
                <w:color w:val="000000" w:themeColor="text1"/>
                <w:szCs w:val="18"/>
              </w:rPr>
              <w:t>Intune</w:t>
            </w:r>
          </w:p>
        </w:tc>
      </w:tr>
      <w:tr w:rsidR="00332DA2" w:rsidRPr="00717EC0" w14:paraId="4FDCC8AE" w14:textId="77777777" w:rsidTr="00F97607">
        <w:trPr>
          <w:trHeight w:val="247"/>
        </w:trPr>
        <w:tc>
          <w:tcPr>
            <w:tcW w:w="5355" w:type="dxa"/>
            <w:tcMar>
              <w:top w:w="0" w:type="dxa"/>
              <w:left w:w="108" w:type="dxa"/>
              <w:bottom w:w="0" w:type="dxa"/>
              <w:right w:w="108" w:type="dxa"/>
            </w:tcMar>
            <w:hideMark/>
          </w:tcPr>
          <w:p w14:paraId="4FDCC8AC" w14:textId="3DE88F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Standard</w:t>
            </w:r>
            <w:r w:rsidR="00D67904">
              <w:rPr>
                <w:rFonts w:cs="Tahoma"/>
                <w:color w:val="000000" w:themeColor="text1"/>
                <w:szCs w:val="18"/>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rFonts w:cs="Tahoma"/>
                <w:color w:val="000000" w:themeColor="text1"/>
                <w:szCs w:val="18"/>
              </w:rPr>
              <w:fldChar w:fldCharType="end"/>
            </w:r>
          </w:p>
        </w:tc>
        <w:tc>
          <w:tcPr>
            <w:tcW w:w="5355" w:type="dxa"/>
            <w:tcMar>
              <w:top w:w="0" w:type="dxa"/>
              <w:left w:w="108" w:type="dxa"/>
              <w:bottom w:w="0" w:type="dxa"/>
              <w:right w:w="108" w:type="dxa"/>
            </w:tcMar>
            <w:hideMark/>
          </w:tcPr>
          <w:p w14:paraId="4FDCC8AD" w14:textId="099F8148"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Datacenter</w:t>
            </w:r>
            <w:r w:rsidR="00D67904">
              <w:rPr>
                <w:rFonts w:cs="Tahoma"/>
                <w:color w:val="000000" w:themeColor="text1"/>
                <w:szCs w:val="18"/>
              </w:rPr>
              <w:fldChar w:fldCharType="begin"/>
            </w:r>
            <w:r w:rsidR="00D67904">
              <w:instrText xml:space="preserve"> XE "</w:instrText>
            </w:r>
            <w:r w:rsidR="00D67904" w:rsidRPr="00F0459A">
              <w:instrText>Core Infrastructure Server Suite Datacenter</w:instrText>
            </w:r>
            <w:r w:rsidR="00D67904">
              <w:instrText xml:space="preserve">" </w:instrText>
            </w:r>
            <w:r w:rsidR="00D67904">
              <w:rPr>
                <w:rFonts w:cs="Tahoma"/>
                <w:color w:val="000000" w:themeColor="text1"/>
                <w:szCs w:val="18"/>
              </w:rPr>
              <w:fldChar w:fldCharType="end"/>
            </w:r>
          </w:p>
        </w:tc>
      </w:tr>
      <w:tr w:rsidR="00332DA2" w:rsidRPr="00717EC0" w14:paraId="4FDCC8B1" w14:textId="77777777" w:rsidTr="00F97607">
        <w:tc>
          <w:tcPr>
            <w:tcW w:w="5355" w:type="dxa"/>
            <w:tcMar>
              <w:top w:w="0" w:type="dxa"/>
              <w:left w:w="108" w:type="dxa"/>
              <w:bottom w:w="0" w:type="dxa"/>
              <w:right w:w="108" w:type="dxa"/>
            </w:tcMar>
            <w:hideMark/>
          </w:tcPr>
          <w:p w14:paraId="4FDCC8A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Core CAL</w:t>
            </w:r>
          </w:p>
        </w:tc>
        <w:tc>
          <w:tcPr>
            <w:tcW w:w="5355" w:type="dxa"/>
            <w:tcMar>
              <w:top w:w="0" w:type="dxa"/>
              <w:left w:w="108" w:type="dxa"/>
              <w:bottom w:w="0" w:type="dxa"/>
              <w:right w:w="108" w:type="dxa"/>
            </w:tcMar>
            <w:hideMark/>
          </w:tcPr>
          <w:p w14:paraId="4FDCC8B0" w14:textId="76FC7F28"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4" w14:textId="77777777" w:rsidTr="00F97607">
        <w:tc>
          <w:tcPr>
            <w:tcW w:w="5355" w:type="dxa"/>
            <w:tcMar>
              <w:top w:w="0" w:type="dxa"/>
              <w:left w:w="108" w:type="dxa"/>
              <w:bottom w:w="0" w:type="dxa"/>
              <w:right w:w="108" w:type="dxa"/>
            </w:tcMar>
            <w:hideMark/>
          </w:tcPr>
          <w:p w14:paraId="4FDCC8B2"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Core CAL</w:t>
            </w:r>
          </w:p>
        </w:tc>
        <w:tc>
          <w:tcPr>
            <w:tcW w:w="5355" w:type="dxa"/>
            <w:tcMar>
              <w:top w:w="0" w:type="dxa"/>
              <w:left w:w="108" w:type="dxa"/>
              <w:bottom w:w="0" w:type="dxa"/>
              <w:right w:w="108" w:type="dxa"/>
            </w:tcMar>
            <w:hideMark/>
          </w:tcPr>
          <w:p w14:paraId="4FDCC8B3" w14:textId="0515D94C"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7" w14:textId="77777777" w:rsidTr="00F97607">
        <w:tc>
          <w:tcPr>
            <w:tcW w:w="5355" w:type="dxa"/>
            <w:tcMar>
              <w:top w:w="0" w:type="dxa"/>
              <w:left w:w="108" w:type="dxa"/>
              <w:bottom w:w="0" w:type="dxa"/>
              <w:right w:w="108" w:type="dxa"/>
            </w:tcMar>
            <w:hideMark/>
          </w:tcPr>
          <w:p w14:paraId="4FDCC8B5"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Exchange Server Standard</w:t>
            </w:r>
          </w:p>
        </w:tc>
        <w:tc>
          <w:tcPr>
            <w:tcW w:w="5355" w:type="dxa"/>
            <w:tcMar>
              <w:top w:w="0" w:type="dxa"/>
              <w:left w:w="108" w:type="dxa"/>
              <w:bottom w:w="0" w:type="dxa"/>
              <w:right w:w="108" w:type="dxa"/>
            </w:tcMar>
            <w:hideMark/>
          </w:tcPr>
          <w:p w14:paraId="4FDCC8B6"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Exchange Server Enterprise</w:t>
            </w:r>
          </w:p>
        </w:tc>
      </w:tr>
      <w:tr w:rsidR="00332DA2" w:rsidRPr="00717EC0" w14:paraId="4FDCC8BA" w14:textId="77777777" w:rsidTr="00F97607">
        <w:tc>
          <w:tcPr>
            <w:tcW w:w="5355" w:type="dxa"/>
            <w:tcMar>
              <w:top w:w="0" w:type="dxa"/>
              <w:left w:w="108" w:type="dxa"/>
              <w:bottom w:w="0" w:type="dxa"/>
              <w:right w:w="108" w:type="dxa"/>
            </w:tcMar>
          </w:tcPr>
          <w:p w14:paraId="4FDCC8B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Standard</w:t>
            </w:r>
          </w:p>
        </w:tc>
        <w:tc>
          <w:tcPr>
            <w:tcW w:w="5355" w:type="dxa"/>
            <w:tcMar>
              <w:top w:w="0" w:type="dxa"/>
              <w:left w:w="108" w:type="dxa"/>
              <w:bottom w:w="0" w:type="dxa"/>
              <w:right w:w="108" w:type="dxa"/>
            </w:tcMar>
          </w:tcPr>
          <w:p w14:paraId="4FDCC8B9"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Enterprise</w:t>
            </w:r>
          </w:p>
        </w:tc>
      </w:tr>
      <w:tr w:rsidR="00332DA2" w:rsidRPr="00717EC0" w14:paraId="4FDCC8BD" w14:textId="77777777" w:rsidTr="00F97607">
        <w:tc>
          <w:tcPr>
            <w:tcW w:w="5355" w:type="dxa"/>
            <w:tcMar>
              <w:top w:w="0" w:type="dxa"/>
              <w:left w:w="108" w:type="dxa"/>
              <w:bottom w:w="0" w:type="dxa"/>
              <w:right w:w="108" w:type="dxa"/>
            </w:tcMar>
            <w:hideMark/>
          </w:tcPr>
          <w:p w14:paraId="4FDCC8B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Standard Server</w:t>
            </w:r>
          </w:p>
        </w:tc>
        <w:tc>
          <w:tcPr>
            <w:tcW w:w="5355" w:type="dxa"/>
            <w:tcMar>
              <w:top w:w="0" w:type="dxa"/>
              <w:left w:w="108" w:type="dxa"/>
              <w:bottom w:w="0" w:type="dxa"/>
              <w:right w:w="108" w:type="dxa"/>
            </w:tcMar>
            <w:hideMark/>
          </w:tcPr>
          <w:p w14:paraId="4FDCC8B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Enterprise Server</w:t>
            </w:r>
          </w:p>
        </w:tc>
      </w:tr>
      <w:tr w:rsidR="00332DA2" w:rsidRPr="00717EC0" w14:paraId="4FDCC8C0" w14:textId="77777777" w:rsidTr="00F97607">
        <w:tc>
          <w:tcPr>
            <w:tcW w:w="5355" w:type="dxa"/>
            <w:tcMar>
              <w:top w:w="0" w:type="dxa"/>
              <w:left w:w="108" w:type="dxa"/>
              <w:bottom w:w="0" w:type="dxa"/>
              <w:right w:w="108" w:type="dxa"/>
            </w:tcMar>
          </w:tcPr>
          <w:p w14:paraId="4FDCC8BE"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Workgroup Server</w:t>
            </w:r>
          </w:p>
        </w:tc>
        <w:tc>
          <w:tcPr>
            <w:tcW w:w="5355" w:type="dxa"/>
            <w:tcMar>
              <w:top w:w="0" w:type="dxa"/>
              <w:left w:w="108" w:type="dxa"/>
              <w:bottom w:w="0" w:type="dxa"/>
              <w:right w:w="108" w:type="dxa"/>
            </w:tcMar>
          </w:tcPr>
          <w:p w14:paraId="4FDCC8BF"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Server</w:t>
            </w:r>
          </w:p>
        </w:tc>
      </w:tr>
      <w:tr w:rsidR="00332DA2" w:rsidRPr="00717EC0" w14:paraId="4FDCC8C3" w14:textId="77777777" w:rsidTr="00F97607">
        <w:tc>
          <w:tcPr>
            <w:tcW w:w="5355" w:type="dxa"/>
            <w:tcMar>
              <w:top w:w="0" w:type="dxa"/>
              <w:left w:w="108" w:type="dxa"/>
              <w:bottom w:w="0" w:type="dxa"/>
              <w:right w:w="108" w:type="dxa"/>
            </w:tcMar>
            <w:hideMark/>
          </w:tcPr>
          <w:p w14:paraId="4FDCC8C1"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Office Standard </w:t>
            </w:r>
          </w:p>
        </w:tc>
        <w:tc>
          <w:tcPr>
            <w:tcW w:w="5355" w:type="dxa"/>
            <w:tcMar>
              <w:top w:w="0" w:type="dxa"/>
              <w:left w:w="108" w:type="dxa"/>
              <w:bottom w:w="0" w:type="dxa"/>
              <w:right w:w="108" w:type="dxa"/>
            </w:tcMar>
            <w:hideMark/>
          </w:tcPr>
          <w:p w14:paraId="4FDCC8C2"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 xml:space="preserve">Office Professional Plus </w:t>
            </w:r>
          </w:p>
        </w:tc>
      </w:tr>
      <w:tr w:rsidR="00332DA2" w:rsidRPr="00717EC0" w14:paraId="4FDCC8C6" w14:textId="77777777" w:rsidTr="00F97607">
        <w:tc>
          <w:tcPr>
            <w:tcW w:w="5355" w:type="dxa"/>
            <w:tcMar>
              <w:top w:w="0" w:type="dxa"/>
              <w:left w:w="108" w:type="dxa"/>
              <w:bottom w:w="0" w:type="dxa"/>
              <w:right w:w="108" w:type="dxa"/>
            </w:tcMar>
            <w:hideMark/>
          </w:tcPr>
          <w:p w14:paraId="4FDCC8C4"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Professional Desktop</w:t>
            </w:r>
          </w:p>
        </w:tc>
        <w:tc>
          <w:tcPr>
            <w:tcW w:w="5355" w:type="dxa"/>
            <w:tcMar>
              <w:top w:w="0" w:type="dxa"/>
              <w:left w:w="108" w:type="dxa"/>
              <w:bottom w:w="0" w:type="dxa"/>
              <w:right w:w="108" w:type="dxa"/>
            </w:tcMar>
            <w:hideMark/>
          </w:tcPr>
          <w:p w14:paraId="4FDCC8C5"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Desktop</w:t>
            </w:r>
          </w:p>
        </w:tc>
      </w:tr>
      <w:tr w:rsidR="00332DA2" w:rsidRPr="00717EC0" w14:paraId="4FDCC8C9" w14:textId="77777777" w:rsidTr="00F97607">
        <w:tc>
          <w:tcPr>
            <w:tcW w:w="5355" w:type="dxa"/>
            <w:tcMar>
              <w:top w:w="0" w:type="dxa"/>
              <w:left w:w="108" w:type="dxa"/>
              <w:bottom w:w="0" w:type="dxa"/>
              <w:right w:w="108" w:type="dxa"/>
            </w:tcMar>
            <w:hideMark/>
          </w:tcPr>
          <w:p w14:paraId="4FDCC8C7"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Professional Desktop with Microsoft</w:t>
            </w:r>
            <w:bookmarkStart w:id="1646" w:name="_Toc236810936"/>
            <w:r w:rsidRPr="00717EC0">
              <w:rPr>
                <w:rFonts w:cs="Tahoma"/>
                <w:color w:val="000000" w:themeColor="text1"/>
                <w:szCs w:val="18"/>
              </w:rPr>
              <w:t xml:space="preserve"> Desktop Optimization Pack </w:t>
            </w:r>
            <w:bookmarkEnd w:id="1646"/>
          </w:p>
        </w:tc>
        <w:tc>
          <w:tcPr>
            <w:tcW w:w="5355" w:type="dxa"/>
            <w:tcMar>
              <w:top w:w="0" w:type="dxa"/>
              <w:left w:w="108" w:type="dxa"/>
              <w:bottom w:w="0" w:type="dxa"/>
              <w:right w:w="108" w:type="dxa"/>
            </w:tcMar>
            <w:hideMark/>
          </w:tcPr>
          <w:p w14:paraId="4FDCC8C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Desktop with Microsoft Desktop Optimization Pack</w:t>
            </w:r>
          </w:p>
        </w:tc>
      </w:tr>
      <w:tr w:rsidR="00332DA2" w:rsidRPr="00717EC0" w14:paraId="4FDCC8CC" w14:textId="77777777" w:rsidTr="00F97607">
        <w:tc>
          <w:tcPr>
            <w:tcW w:w="5355" w:type="dxa"/>
            <w:tcMar>
              <w:top w:w="0" w:type="dxa"/>
              <w:left w:w="108" w:type="dxa"/>
              <w:bottom w:w="0" w:type="dxa"/>
              <w:right w:w="108" w:type="dxa"/>
            </w:tcMar>
            <w:hideMark/>
          </w:tcPr>
          <w:p w14:paraId="4FDCC8C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Standard </w:t>
            </w:r>
          </w:p>
        </w:tc>
        <w:tc>
          <w:tcPr>
            <w:tcW w:w="5355" w:type="dxa"/>
            <w:tcMar>
              <w:top w:w="0" w:type="dxa"/>
              <w:left w:w="108" w:type="dxa"/>
              <w:bottom w:w="0" w:type="dxa"/>
              <w:right w:w="108" w:type="dxa"/>
            </w:tcMar>
            <w:hideMark/>
          </w:tcPr>
          <w:p w14:paraId="4FDCC8C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Professional </w:t>
            </w:r>
          </w:p>
        </w:tc>
      </w:tr>
      <w:tr w:rsidR="0083582D" w:rsidRPr="00717EC0" w14:paraId="27E88432" w14:textId="77777777" w:rsidTr="00F97607">
        <w:tc>
          <w:tcPr>
            <w:tcW w:w="5355" w:type="dxa"/>
            <w:tcMar>
              <w:top w:w="0" w:type="dxa"/>
              <w:left w:w="108" w:type="dxa"/>
              <w:bottom w:w="0" w:type="dxa"/>
              <w:right w:w="108" w:type="dxa"/>
            </w:tcMar>
          </w:tcPr>
          <w:p w14:paraId="7327999C" w14:textId="1E2444BD" w:rsidR="0083582D" w:rsidRPr="00717EC0" w:rsidRDefault="0083582D" w:rsidP="00B608EC">
            <w:pPr>
              <w:pStyle w:val="ProductList-Body"/>
              <w:rPr>
                <w:rFonts w:cs="Tahoma"/>
                <w:color w:val="000000" w:themeColor="text1"/>
                <w:szCs w:val="18"/>
              </w:rPr>
            </w:pPr>
            <w:r>
              <w:rPr>
                <w:rFonts w:cs="Tahoma"/>
                <w:color w:val="000000" w:themeColor="text1"/>
                <w:szCs w:val="18"/>
              </w:rPr>
              <w:t>SQL Parallel Data Warehouse Core</w:t>
            </w:r>
          </w:p>
        </w:tc>
        <w:tc>
          <w:tcPr>
            <w:tcW w:w="5355" w:type="dxa"/>
            <w:tcMar>
              <w:top w:w="0" w:type="dxa"/>
              <w:left w:w="108" w:type="dxa"/>
              <w:bottom w:w="0" w:type="dxa"/>
              <w:right w:w="108" w:type="dxa"/>
            </w:tcMar>
          </w:tcPr>
          <w:p w14:paraId="513CE34B" w14:textId="3D81D744" w:rsidR="0083582D" w:rsidRPr="00717EC0" w:rsidRDefault="0083582D" w:rsidP="00B608EC">
            <w:pPr>
              <w:pStyle w:val="ProductList-Body"/>
              <w:rPr>
                <w:rFonts w:cs="Tahoma"/>
                <w:color w:val="000000" w:themeColor="text1"/>
                <w:szCs w:val="18"/>
              </w:rPr>
            </w:pPr>
            <w:r>
              <w:rPr>
                <w:rFonts w:cs="Tahoma"/>
                <w:color w:val="000000" w:themeColor="text1"/>
                <w:szCs w:val="18"/>
              </w:rPr>
              <w:t>SQL Server Enterprise Core</w:t>
            </w:r>
          </w:p>
        </w:tc>
      </w:tr>
      <w:tr w:rsidR="00332DA2" w:rsidRPr="00717EC0" w14:paraId="4FDCC8CF" w14:textId="77777777" w:rsidTr="00F97607">
        <w:tc>
          <w:tcPr>
            <w:tcW w:w="5355" w:type="dxa"/>
            <w:tcMar>
              <w:top w:w="0" w:type="dxa"/>
              <w:left w:w="108" w:type="dxa"/>
              <w:bottom w:w="0" w:type="dxa"/>
              <w:right w:w="108" w:type="dxa"/>
            </w:tcMar>
            <w:hideMark/>
          </w:tcPr>
          <w:p w14:paraId="4FDCC8CD" w14:textId="0A9C5F60"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Standard Core</w:t>
            </w:r>
          </w:p>
        </w:tc>
        <w:tc>
          <w:tcPr>
            <w:tcW w:w="5355" w:type="dxa"/>
            <w:tcMar>
              <w:top w:w="0" w:type="dxa"/>
              <w:left w:w="108" w:type="dxa"/>
              <w:bottom w:w="0" w:type="dxa"/>
              <w:right w:w="108" w:type="dxa"/>
            </w:tcMar>
            <w:hideMark/>
          </w:tcPr>
          <w:p w14:paraId="4FDCC8CE" w14:textId="2C0389D8"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Enterprise Core</w:t>
            </w:r>
          </w:p>
        </w:tc>
      </w:tr>
      <w:tr w:rsidR="00332DA2" w:rsidRPr="00717EC0" w14:paraId="4FDCC8D2" w14:textId="77777777" w:rsidTr="00F97607">
        <w:tc>
          <w:tcPr>
            <w:tcW w:w="5355" w:type="dxa"/>
            <w:tcMar>
              <w:top w:w="0" w:type="dxa"/>
              <w:left w:w="108" w:type="dxa"/>
              <w:bottom w:w="0" w:type="dxa"/>
              <w:right w:w="108" w:type="dxa"/>
            </w:tcMar>
            <w:hideMark/>
          </w:tcPr>
          <w:p w14:paraId="4FDCC8D0" w14:textId="1ECBDE24"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Standard</w:t>
            </w:r>
          </w:p>
        </w:tc>
        <w:tc>
          <w:tcPr>
            <w:tcW w:w="5355" w:type="dxa"/>
            <w:tcMar>
              <w:top w:w="0" w:type="dxa"/>
              <w:left w:w="108" w:type="dxa"/>
              <w:bottom w:w="0" w:type="dxa"/>
              <w:right w:w="108" w:type="dxa"/>
            </w:tcMar>
            <w:hideMark/>
          </w:tcPr>
          <w:p w14:paraId="4FDCC8D1" w14:textId="0E15C72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Business Intelligence</w:t>
            </w:r>
          </w:p>
        </w:tc>
      </w:tr>
      <w:tr w:rsidR="00332DA2" w:rsidRPr="00717EC0" w14:paraId="4FDCC8D5" w14:textId="77777777" w:rsidTr="00F97607">
        <w:tc>
          <w:tcPr>
            <w:tcW w:w="5355" w:type="dxa"/>
            <w:tcMar>
              <w:top w:w="0" w:type="dxa"/>
              <w:left w:w="108" w:type="dxa"/>
              <w:bottom w:w="0" w:type="dxa"/>
              <w:right w:w="108" w:type="dxa"/>
            </w:tcMar>
            <w:hideMark/>
          </w:tcPr>
          <w:p w14:paraId="4FDCC8D3" w14:textId="77777777" w:rsidR="00332DA2" w:rsidRPr="00717EC0" w:rsidRDefault="00B8103D" w:rsidP="00332DA2">
            <w:pPr>
              <w:pStyle w:val="ProductList-Body"/>
              <w:rPr>
                <w:rFonts w:eastAsia="Calibri" w:cs="Tahoma"/>
                <w:color w:val="000000" w:themeColor="text1"/>
                <w:szCs w:val="18"/>
              </w:rPr>
            </w:pPr>
            <w:r>
              <w:rPr>
                <w:rFonts w:cs="Tahoma"/>
                <w:color w:val="000000" w:themeColor="text1"/>
                <w:szCs w:val="18"/>
              </w:rPr>
              <w:t xml:space="preserve">System Center </w:t>
            </w:r>
            <w:r w:rsidR="00332DA2" w:rsidRPr="00717EC0">
              <w:rPr>
                <w:rFonts w:cs="Tahoma"/>
                <w:color w:val="000000" w:themeColor="text1"/>
                <w:szCs w:val="18"/>
              </w:rPr>
              <w:t>Standard</w:t>
            </w:r>
          </w:p>
        </w:tc>
        <w:tc>
          <w:tcPr>
            <w:tcW w:w="5355" w:type="dxa"/>
            <w:tcMar>
              <w:top w:w="0" w:type="dxa"/>
              <w:left w:w="108" w:type="dxa"/>
              <w:bottom w:w="0" w:type="dxa"/>
              <w:right w:w="108" w:type="dxa"/>
            </w:tcMar>
            <w:hideMark/>
          </w:tcPr>
          <w:p w14:paraId="4FDCC8D4" w14:textId="77777777" w:rsidR="00332DA2" w:rsidRPr="00717EC0" w:rsidRDefault="00332DA2" w:rsidP="00B8103D">
            <w:pPr>
              <w:pStyle w:val="ProductList-Body"/>
              <w:rPr>
                <w:rFonts w:eastAsia="Calibri" w:cs="Tahoma"/>
                <w:color w:val="000000" w:themeColor="text1"/>
                <w:szCs w:val="18"/>
              </w:rPr>
            </w:pPr>
            <w:r w:rsidRPr="00717EC0">
              <w:rPr>
                <w:rFonts w:cs="Tahoma"/>
                <w:color w:val="000000" w:themeColor="text1"/>
                <w:szCs w:val="18"/>
              </w:rPr>
              <w:t>System Center Datacenter</w:t>
            </w:r>
          </w:p>
        </w:tc>
      </w:tr>
      <w:tr w:rsidR="00332DA2" w:rsidRPr="00717EC0" w14:paraId="4FDCC8D8" w14:textId="77777777" w:rsidTr="00F97607">
        <w:tc>
          <w:tcPr>
            <w:tcW w:w="5355" w:type="dxa"/>
            <w:tcMar>
              <w:top w:w="0" w:type="dxa"/>
              <w:left w:w="108" w:type="dxa"/>
              <w:bottom w:w="0" w:type="dxa"/>
              <w:right w:w="108" w:type="dxa"/>
            </w:tcMar>
            <w:hideMark/>
          </w:tcPr>
          <w:p w14:paraId="4FDCC8D6" w14:textId="7486B062"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Standard</w:t>
            </w:r>
          </w:p>
        </w:tc>
        <w:tc>
          <w:tcPr>
            <w:tcW w:w="5355" w:type="dxa"/>
            <w:tcMar>
              <w:top w:w="0" w:type="dxa"/>
              <w:left w:w="108" w:type="dxa"/>
              <w:bottom w:w="0" w:type="dxa"/>
              <w:right w:w="108" w:type="dxa"/>
            </w:tcMar>
            <w:hideMark/>
          </w:tcPr>
          <w:p w14:paraId="4FDCC8D7" w14:textId="6E2991CA"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Professional</w:t>
            </w:r>
          </w:p>
        </w:tc>
      </w:tr>
      <w:tr w:rsidR="00332DA2" w:rsidRPr="00717EC0" w14:paraId="4FDCC8DB" w14:textId="77777777" w:rsidTr="00F97607">
        <w:tc>
          <w:tcPr>
            <w:tcW w:w="5355" w:type="dxa"/>
            <w:tcMar>
              <w:top w:w="0" w:type="dxa"/>
              <w:left w:w="108" w:type="dxa"/>
              <w:bottom w:w="0" w:type="dxa"/>
              <w:right w:w="108" w:type="dxa"/>
            </w:tcMar>
            <w:hideMark/>
          </w:tcPr>
          <w:p w14:paraId="4FDCC8D9"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Professional with MSDN</w:t>
            </w:r>
          </w:p>
        </w:tc>
        <w:tc>
          <w:tcPr>
            <w:tcW w:w="5355" w:type="dxa"/>
            <w:tcMar>
              <w:top w:w="0" w:type="dxa"/>
              <w:left w:w="108" w:type="dxa"/>
              <w:bottom w:w="0" w:type="dxa"/>
              <w:right w:w="108" w:type="dxa"/>
            </w:tcMar>
            <w:hideMark/>
          </w:tcPr>
          <w:p w14:paraId="4FDCC8D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DE" w14:textId="77777777" w:rsidTr="00F97607">
        <w:tc>
          <w:tcPr>
            <w:tcW w:w="5355" w:type="dxa"/>
            <w:tcMar>
              <w:top w:w="0" w:type="dxa"/>
              <w:left w:w="108" w:type="dxa"/>
              <w:bottom w:w="0" w:type="dxa"/>
              <w:right w:w="108" w:type="dxa"/>
            </w:tcMar>
            <w:hideMark/>
          </w:tcPr>
          <w:p w14:paraId="4FDCC8D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c>
          <w:tcPr>
            <w:tcW w:w="5355" w:type="dxa"/>
            <w:tcMar>
              <w:top w:w="0" w:type="dxa"/>
              <w:left w:w="108" w:type="dxa"/>
              <w:bottom w:w="0" w:type="dxa"/>
              <w:right w:w="108" w:type="dxa"/>
            </w:tcMar>
            <w:hideMark/>
          </w:tcPr>
          <w:p w14:paraId="4FDCC8D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Ultimate with MSDN</w:t>
            </w:r>
          </w:p>
        </w:tc>
      </w:tr>
      <w:tr w:rsidR="00332DA2" w:rsidRPr="00717EC0" w14:paraId="4FDCC8E1" w14:textId="77777777" w:rsidTr="00F97607">
        <w:tc>
          <w:tcPr>
            <w:tcW w:w="5355" w:type="dxa"/>
            <w:tcMar>
              <w:top w:w="0" w:type="dxa"/>
              <w:left w:w="108" w:type="dxa"/>
              <w:bottom w:w="0" w:type="dxa"/>
              <w:right w:w="108" w:type="dxa"/>
            </w:tcMar>
            <w:hideMark/>
          </w:tcPr>
          <w:p w14:paraId="4FDCC8D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Test Professional with MSDN</w:t>
            </w:r>
          </w:p>
        </w:tc>
        <w:tc>
          <w:tcPr>
            <w:tcW w:w="5355" w:type="dxa"/>
            <w:tcMar>
              <w:top w:w="0" w:type="dxa"/>
              <w:left w:w="108" w:type="dxa"/>
              <w:bottom w:w="0" w:type="dxa"/>
              <w:right w:w="108" w:type="dxa"/>
            </w:tcMar>
            <w:hideMark/>
          </w:tcPr>
          <w:p w14:paraId="4FDCC8E0"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E4" w14:textId="77777777" w:rsidTr="00F97607">
        <w:tc>
          <w:tcPr>
            <w:tcW w:w="5355" w:type="dxa"/>
            <w:tcMar>
              <w:top w:w="0" w:type="dxa"/>
              <w:left w:w="108" w:type="dxa"/>
              <w:bottom w:w="0" w:type="dxa"/>
              <w:right w:w="108" w:type="dxa"/>
            </w:tcMar>
            <w:hideMark/>
          </w:tcPr>
          <w:p w14:paraId="4FDCC8E2" w14:textId="42C0C223"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Standard</w:t>
            </w:r>
          </w:p>
        </w:tc>
        <w:tc>
          <w:tcPr>
            <w:tcW w:w="5355" w:type="dxa"/>
            <w:tcMar>
              <w:top w:w="0" w:type="dxa"/>
              <w:left w:w="108" w:type="dxa"/>
              <w:bottom w:w="0" w:type="dxa"/>
              <w:right w:w="108" w:type="dxa"/>
            </w:tcMar>
            <w:hideMark/>
          </w:tcPr>
          <w:p w14:paraId="4FDCC8E3" w14:textId="1724BFC5"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Datacenter</w:t>
            </w:r>
          </w:p>
        </w:tc>
      </w:tr>
    </w:tbl>
    <w:p w14:paraId="4FDCC8E5" w14:textId="77777777" w:rsidR="009A0C93" w:rsidRDefault="009A0C93" w:rsidP="004F3C6D">
      <w:pPr>
        <w:pStyle w:val="ProductList-Body"/>
      </w:pPr>
    </w:p>
    <w:p w14:paraId="4FDCC8E6" w14:textId="77777777" w:rsidR="001E32A0" w:rsidRDefault="001E32A0" w:rsidP="004F3C6D">
      <w:pPr>
        <w:pStyle w:val="ProductList-Body"/>
      </w:pPr>
    </w:p>
    <w:p w14:paraId="4FDCC8E7" w14:textId="77777777" w:rsidR="006B2591" w:rsidRDefault="006B2591" w:rsidP="004F3C6D">
      <w:pPr>
        <w:pStyle w:val="ProductList-Body"/>
        <w:sectPr w:rsidR="006B2591" w:rsidSect="00F20AFE">
          <w:footerReference w:type="default" r:id="rId78"/>
          <w:pgSz w:w="12240" w:h="15840"/>
          <w:pgMar w:top="1440" w:right="720" w:bottom="1440" w:left="720" w:header="720" w:footer="720" w:gutter="0"/>
          <w:cols w:space="720"/>
          <w:docGrid w:linePitch="360"/>
        </w:sectPr>
      </w:pPr>
    </w:p>
    <w:p w14:paraId="4FDCC8E8" w14:textId="77777777" w:rsidR="009A0C93" w:rsidRDefault="006B2591" w:rsidP="00661180">
      <w:pPr>
        <w:pStyle w:val="ProductList-SectionHeading"/>
        <w:outlineLvl w:val="0"/>
      </w:pPr>
      <w:bookmarkStart w:id="1647" w:name="Services"/>
      <w:bookmarkStart w:id="1648" w:name="_Toc378147684"/>
      <w:bookmarkStart w:id="1649" w:name="_Toc378151581"/>
      <w:bookmarkStart w:id="1650" w:name="_Toc379797460"/>
      <w:bookmarkStart w:id="1651" w:name="_Toc380513496"/>
      <w:bookmarkStart w:id="1652" w:name="_Toc380655545"/>
      <w:bookmarkStart w:id="1653" w:name="_Toc413390924"/>
      <w:r>
        <w:t>Services</w:t>
      </w:r>
      <w:bookmarkEnd w:id="1647"/>
      <w:bookmarkEnd w:id="1648"/>
      <w:bookmarkEnd w:id="1649"/>
      <w:bookmarkEnd w:id="1650"/>
      <w:bookmarkEnd w:id="1651"/>
      <w:bookmarkEnd w:id="1652"/>
      <w:bookmarkEnd w:id="1653"/>
    </w:p>
    <w:p w14:paraId="4FDCC8E9" w14:textId="77777777" w:rsidR="00DB5001" w:rsidRDefault="00DB5001" w:rsidP="00DB5001">
      <w:pPr>
        <w:pStyle w:val="ProductList-Body"/>
      </w:pPr>
      <w:bookmarkStart w:id="1654" w:name="_Toc378147685"/>
      <w:bookmarkStart w:id="1655" w:name="_Toc378151582"/>
      <w:r>
        <w:t xml:space="preserve">A detailed description of any Services customers may purchase the right to are provided in the sections below. </w:t>
      </w:r>
    </w:p>
    <w:p w14:paraId="4FDCC8EA" w14:textId="77777777" w:rsidR="00DB5001" w:rsidRDefault="00DB5001" w:rsidP="00DB5001">
      <w:pPr>
        <w:pStyle w:val="ProductList-Body"/>
      </w:pPr>
      <w: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4FDCC8EB" w14:textId="77777777" w:rsidR="00DB5001" w:rsidRDefault="00DB5001" w:rsidP="00DB5001">
      <w:pPr>
        <w:pStyle w:val="ProductList-Body"/>
      </w:pPr>
    </w:p>
    <w:p w14:paraId="4FDCC8EC" w14:textId="77777777" w:rsidR="009A0C93" w:rsidRDefault="00FA00BF" w:rsidP="002E202B">
      <w:pPr>
        <w:pStyle w:val="ProductList-Offering1Heading"/>
        <w:outlineLvl w:val="1"/>
      </w:pPr>
      <w:bookmarkStart w:id="1656" w:name="_Toc379797461"/>
      <w:bookmarkStart w:id="1657" w:name="_Toc380513497"/>
      <w:bookmarkStart w:id="1658" w:name="_Toc380655546"/>
      <w:bookmarkStart w:id="1659" w:name="_Toc413390925"/>
      <w:r>
        <w:t>Microsoft Premier Support Offerings</w:t>
      </w:r>
      <w:bookmarkEnd w:id="1654"/>
      <w:bookmarkEnd w:id="1655"/>
      <w:bookmarkEnd w:id="1656"/>
      <w:bookmarkEnd w:id="1657"/>
      <w:bookmarkEnd w:id="1658"/>
      <w:bookmarkEnd w:id="1659"/>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10"/>
        <w:gridCol w:w="1710"/>
        <w:gridCol w:w="1710"/>
      </w:tblGrid>
      <w:tr w:rsidR="00A41808" w:rsidRPr="00B40E4C" w14:paraId="4FDCC8F2" w14:textId="77777777" w:rsidTr="004C523B">
        <w:trPr>
          <w:tblHeader/>
        </w:trPr>
        <w:tc>
          <w:tcPr>
            <w:tcW w:w="3690" w:type="dxa"/>
            <w:shd w:val="clear" w:color="auto" w:fill="0072C6"/>
            <w:vAlign w:val="center"/>
          </w:tcPr>
          <w:p w14:paraId="4FDCC8ED" w14:textId="77777777" w:rsidR="00A41808" w:rsidRPr="00A41808" w:rsidRDefault="00A41808" w:rsidP="00A41808">
            <w:pPr>
              <w:pStyle w:val="ProductList-Body"/>
              <w:rPr>
                <w:color w:val="FFFFFF" w:themeColor="background1"/>
              </w:rPr>
            </w:pPr>
            <w:r w:rsidRPr="00A41808">
              <w:rPr>
                <w:color w:val="FFFFFF" w:themeColor="background1"/>
              </w:rPr>
              <w:t xml:space="preserve">Area </w:t>
            </w:r>
            <w:r w:rsidRPr="00A41808">
              <w:rPr>
                <w:color w:val="FFFFFF" w:themeColor="background1"/>
                <w:vertAlign w:val="superscript"/>
              </w:rPr>
              <w:t>1</w:t>
            </w:r>
          </w:p>
        </w:tc>
        <w:tc>
          <w:tcPr>
            <w:tcW w:w="1710" w:type="dxa"/>
            <w:shd w:val="clear" w:color="auto" w:fill="0072C6"/>
            <w:vAlign w:val="center"/>
          </w:tcPr>
          <w:p w14:paraId="4FDCC8EE" w14:textId="77777777" w:rsidR="00A41808" w:rsidRPr="00A41808" w:rsidRDefault="00A41808" w:rsidP="00A41808">
            <w:pPr>
              <w:pStyle w:val="ProductList-Body"/>
              <w:rPr>
                <w:color w:val="FFFFFF" w:themeColor="background1"/>
              </w:rPr>
            </w:pPr>
            <w:r w:rsidRPr="00A41808">
              <w:rPr>
                <w:color w:val="FFFFFF" w:themeColor="background1"/>
              </w:rPr>
              <w:t>Premier Core</w:t>
            </w:r>
          </w:p>
        </w:tc>
        <w:tc>
          <w:tcPr>
            <w:tcW w:w="1710" w:type="dxa"/>
            <w:shd w:val="clear" w:color="auto" w:fill="0072C6"/>
          </w:tcPr>
          <w:p w14:paraId="4FDCC8EF" w14:textId="77777777" w:rsidR="00A41808" w:rsidRPr="00A41808" w:rsidRDefault="00A41808" w:rsidP="00A41808">
            <w:pPr>
              <w:pStyle w:val="ProductList-Body"/>
              <w:rPr>
                <w:color w:val="FFFFFF" w:themeColor="background1"/>
              </w:rPr>
            </w:pPr>
            <w:r w:rsidRPr="00A41808">
              <w:rPr>
                <w:color w:val="FFFFFF" w:themeColor="background1"/>
              </w:rPr>
              <w:t>Premier Foundation</w:t>
            </w:r>
          </w:p>
        </w:tc>
        <w:tc>
          <w:tcPr>
            <w:tcW w:w="1710" w:type="dxa"/>
            <w:shd w:val="clear" w:color="auto" w:fill="0072C6"/>
            <w:vAlign w:val="center"/>
          </w:tcPr>
          <w:p w14:paraId="4FDCC8F0" w14:textId="77777777" w:rsidR="00A41808" w:rsidRPr="00A41808" w:rsidRDefault="00A41808" w:rsidP="00A41808">
            <w:pPr>
              <w:pStyle w:val="ProductList-Body"/>
              <w:rPr>
                <w:color w:val="FFFFFF" w:themeColor="background1"/>
              </w:rPr>
            </w:pPr>
            <w:r w:rsidRPr="00A41808">
              <w:rPr>
                <w:color w:val="FFFFFF" w:themeColor="background1"/>
              </w:rPr>
              <w:t>Premier Standard</w:t>
            </w:r>
          </w:p>
        </w:tc>
        <w:tc>
          <w:tcPr>
            <w:tcW w:w="1710" w:type="dxa"/>
            <w:shd w:val="clear" w:color="auto" w:fill="0072C6"/>
            <w:vAlign w:val="center"/>
          </w:tcPr>
          <w:p w14:paraId="4FDCC8F1" w14:textId="77777777" w:rsidR="00A41808" w:rsidRPr="00A41808" w:rsidRDefault="00A41808" w:rsidP="00A41808">
            <w:pPr>
              <w:pStyle w:val="ProductList-Body"/>
              <w:rPr>
                <w:color w:val="FFFFFF" w:themeColor="background1"/>
              </w:rPr>
            </w:pPr>
            <w:r w:rsidRPr="00A41808">
              <w:rPr>
                <w:color w:val="FFFFFF" w:themeColor="background1"/>
              </w:rPr>
              <w:t>Premier Plus</w:t>
            </w:r>
          </w:p>
        </w:tc>
      </w:tr>
      <w:tr w:rsidR="004A3FA6" w:rsidRPr="00B40E4C" w14:paraId="4FDCC8F8" w14:textId="77777777" w:rsidTr="004A3FA6">
        <w:tc>
          <w:tcPr>
            <w:tcW w:w="3690" w:type="dxa"/>
            <w:vAlign w:val="center"/>
          </w:tcPr>
          <w:p w14:paraId="4FDCC8F3" w14:textId="77777777" w:rsidR="004A3FA6" w:rsidRPr="00B40E4C" w:rsidRDefault="004A3FA6" w:rsidP="004A3FA6">
            <w:pPr>
              <w:pStyle w:val="ProductList-Body"/>
              <w:rPr>
                <w:color w:val="000000"/>
              </w:rPr>
            </w:pPr>
            <w:r w:rsidRPr="00B40E4C">
              <w:rPr>
                <w:color w:val="000000"/>
              </w:rPr>
              <w:t xml:space="preserve">Support Account Management </w:t>
            </w:r>
          </w:p>
        </w:tc>
        <w:tc>
          <w:tcPr>
            <w:tcW w:w="1710" w:type="dxa"/>
          </w:tcPr>
          <w:p w14:paraId="4FDCC8F4" w14:textId="2F487DE2"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5" w14:textId="0B120F7C"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6" w14:textId="4EE8CD5B"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7" w14:textId="541AF692" w:rsidR="004A3FA6" w:rsidRPr="00B40E4C" w:rsidRDefault="004A3FA6" w:rsidP="004A3FA6">
            <w:pPr>
              <w:pStyle w:val="ProductList-Body"/>
              <w:rPr>
                <w:color w:val="000000"/>
              </w:rPr>
            </w:pPr>
            <w:r w:rsidRPr="00C84CBE">
              <w:rPr>
                <w:rFonts w:ascii="Wingdings" w:hAnsi="Wingdings" w:cs="Wingdings"/>
                <w:sz w:val="20"/>
                <w:szCs w:val="20"/>
              </w:rPr>
              <w:t></w:t>
            </w:r>
          </w:p>
        </w:tc>
      </w:tr>
      <w:tr w:rsidR="00A41808" w:rsidRPr="00B40E4C" w14:paraId="4FDCC8FE" w14:textId="77777777" w:rsidTr="00F97607">
        <w:tc>
          <w:tcPr>
            <w:tcW w:w="3690" w:type="dxa"/>
            <w:vAlign w:val="center"/>
          </w:tcPr>
          <w:p w14:paraId="4FDCC8F9" w14:textId="77777777" w:rsidR="00A41808" w:rsidRPr="00B40E4C" w:rsidRDefault="00A41808" w:rsidP="00A41808">
            <w:pPr>
              <w:pStyle w:val="ProductList-Body"/>
              <w:rPr>
                <w:color w:val="000000"/>
              </w:rPr>
            </w:pPr>
            <w:r w:rsidRPr="00B40E4C">
              <w:rPr>
                <w:color w:val="000000"/>
              </w:rPr>
              <w:t>Account Profiling &amp; Reporting</w:t>
            </w:r>
          </w:p>
        </w:tc>
        <w:tc>
          <w:tcPr>
            <w:tcW w:w="1710" w:type="dxa"/>
            <w:vAlign w:val="center"/>
          </w:tcPr>
          <w:p w14:paraId="4FDCC8FA"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B"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C"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D" w14:textId="77777777" w:rsidR="00A41808" w:rsidRPr="00B40E4C" w:rsidRDefault="00A41808" w:rsidP="00A41808">
            <w:pPr>
              <w:pStyle w:val="ProductList-Body"/>
              <w:rPr>
                <w:color w:val="000000"/>
              </w:rPr>
            </w:pPr>
            <w:r w:rsidRPr="00B40E4C">
              <w:rPr>
                <w:color w:val="000000"/>
              </w:rPr>
              <w:t>Monthly</w:t>
            </w:r>
          </w:p>
        </w:tc>
      </w:tr>
      <w:tr w:rsidR="00A41808" w:rsidRPr="00B40E4C" w14:paraId="4FDCC904" w14:textId="77777777" w:rsidTr="00F97607">
        <w:tc>
          <w:tcPr>
            <w:tcW w:w="3690" w:type="dxa"/>
            <w:vAlign w:val="center"/>
          </w:tcPr>
          <w:p w14:paraId="4FDCC8FF" w14:textId="77777777" w:rsidR="00A41808" w:rsidRPr="00B40E4C" w:rsidRDefault="00A41808" w:rsidP="00A41808">
            <w:pPr>
              <w:pStyle w:val="ProductList-Body"/>
              <w:rPr>
                <w:color w:val="000000"/>
              </w:rPr>
            </w:pPr>
            <w:r w:rsidRPr="00B40E4C">
              <w:rPr>
                <w:color w:val="000000"/>
              </w:rPr>
              <w:t>Support Assistance (Hours annually allocated)</w:t>
            </w:r>
          </w:p>
        </w:tc>
        <w:tc>
          <w:tcPr>
            <w:tcW w:w="1710" w:type="dxa"/>
            <w:vAlign w:val="center"/>
          </w:tcPr>
          <w:p w14:paraId="4FDCC900" w14:textId="77777777" w:rsidR="00A41808" w:rsidRPr="00B40E4C" w:rsidRDefault="00A41808" w:rsidP="00A41808">
            <w:pPr>
              <w:pStyle w:val="ProductList-Body"/>
              <w:rPr>
                <w:color w:val="000000"/>
              </w:rPr>
            </w:pPr>
            <w:r w:rsidRPr="00B40E4C">
              <w:rPr>
                <w:color w:val="000000"/>
              </w:rPr>
              <w:t>Up to 10 hours</w:t>
            </w:r>
          </w:p>
        </w:tc>
        <w:tc>
          <w:tcPr>
            <w:tcW w:w="1710" w:type="dxa"/>
          </w:tcPr>
          <w:p w14:paraId="4FDCC901" w14:textId="77777777" w:rsidR="00A41808" w:rsidRPr="00B40E4C" w:rsidRDefault="00A41808" w:rsidP="00A41808">
            <w:pPr>
              <w:pStyle w:val="ProductList-Body"/>
              <w:rPr>
                <w:color w:val="000000"/>
              </w:rPr>
            </w:pPr>
            <w:r w:rsidRPr="00B40E4C">
              <w:rPr>
                <w:color w:val="000000"/>
              </w:rPr>
              <w:t>Up to 10 hours</w:t>
            </w:r>
            <w:r w:rsidRPr="00B40E4C">
              <w:rPr>
                <w:color w:val="000000"/>
              </w:rPr>
              <w:br/>
              <w:t>+ 1 Health Check</w:t>
            </w:r>
            <w:r w:rsidRPr="00B40E4C">
              <w:rPr>
                <w:color w:val="000000"/>
              </w:rPr>
              <w:br/>
              <w:t>+ 1 Workshop</w:t>
            </w:r>
          </w:p>
        </w:tc>
        <w:tc>
          <w:tcPr>
            <w:tcW w:w="1710" w:type="dxa"/>
            <w:vAlign w:val="center"/>
          </w:tcPr>
          <w:p w14:paraId="4FDCC902" w14:textId="77777777" w:rsidR="00A41808" w:rsidRPr="00B40E4C" w:rsidRDefault="00A41808" w:rsidP="00A41808">
            <w:pPr>
              <w:pStyle w:val="ProductList-Body"/>
              <w:rPr>
                <w:color w:val="000000"/>
              </w:rPr>
            </w:pPr>
            <w:r w:rsidRPr="00B40E4C">
              <w:rPr>
                <w:color w:val="000000"/>
              </w:rPr>
              <w:t>Up to 120 hours</w:t>
            </w:r>
          </w:p>
        </w:tc>
        <w:tc>
          <w:tcPr>
            <w:tcW w:w="1710" w:type="dxa"/>
            <w:vAlign w:val="center"/>
          </w:tcPr>
          <w:p w14:paraId="4FDCC903" w14:textId="77777777" w:rsidR="00A41808" w:rsidRPr="00B40E4C" w:rsidRDefault="00A41808" w:rsidP="00A41808">
            <w:pPr>
              <w:pStyle w:val="ProductList-Body"/>
              <w:rPr>
                <w:color w:val="000000"/>
              </w:rPr>
            </w:pPr>
            <w:r w:rsidRPr="00B40E4C">
              <w:rPr>
                <w:color w:val="000000"/>
              </w:rPr>
              <w:t>Up to 160 Hours</w:t>
            </w:r>
          </w:p>
        </w:tc>
      </w:tr>
      <w:tr w:rsidR="00A41808" w:rsidRPr="00B40E4C" w14:paraId="4FDCC90A" w14:textId="77777777" w:rsidTr="00F97607">
        <w:tc>
          <w:tcPr>
            <w:tcW w:w="3690" w:type="dxa"/>
            <w:vAlign w:val="center"/>
          </w:tcPr>
          <w:p w14:paraId="4FDCC905" w14:textId="77777777" w:rsidR="00A41808" w:rsidRPr="00B40E4C" w:rsidRDefault="00A41808" w:rsidP="00A41808">
            <w:pPr>
              <w:pStyle w:val="ProductList-Body"/>
              <w:rPr>
                <w:color w:val="000000"/>
              </w:rPr>
            </w:pPr>
            <w:r w:rsidRPr="00B40E4C">
              <w:rPr>
                <w:color w:val="000000"/>
              </w:rPr>
              <w:t>Problem Resolution Support (PRS) (annually allocated)</w:t>
            </w:r>
          </w:p>
        </w:tc>
        <w:tc>
          <w:tcPr>
            <w:tcW w:w="1710" w:type="dxa"/>
            <w:vAlign w:val="center"/>
          </w:tcPr>
          <w:p w14:paraId="4FDCC906" w14:textId="77777777" w:rsidR="00A41808" w:rsidRPr="00B40E4C" w:rsidRDefault="00A41808" w:rsidP="00A41808">
            <w:pPr>
              <w:pStyle w:val="ProductList-Body"/>
              <w:rPr>
                <w:color w:val="000000"/>
              </w:rPr>
            </w:pPr>
            <w:r w:rsidRPr="00B40E4C">
              <w:rPr>
                <w:color w:val="000000"/>
              </w:rPr>
              <w:t>Up to 40 hours</w:t>
            </w:r>
          </w:p>
        </w:tc>
        <w:tc>
          <w:tcPr>
            <w:tcW w:w="1710" w:type="dxa"/>
          </w:tcPr>
          <w:p w14:paraId="4FDCC907" w14:textId="77777777" w:rsidR="00A41808" w:rsidRPr="00B40E4C" w:rsidRDefault="00A41808" w:rsidP="00A41808">
            <w:pPr>
              <w:pStyle w:val="ProductList-Body"/>
              <w:rPr>
                <w:color w:val="000000"/>
              </w:rPr>
            </w:pPr>
            <w:r w:rsidRPr="00B40E4C">
              <w:rPr>
                <w:color w:val="000000"/>
              </w:rPr>
              <w:t>Up to 30 hours</w:t>
            </w:r>
          </w:p>
        </w:tc>
        <w:tc>
          <w:tcPr>
            <w:tcW w:w="1710" w:type="dxa"/>
            <w:vAlign w:val="center"/>
          </w:tcPr>
          <w:p w14:paraId="4FDCC908" w14:textId="77777777" w:rsidR="00A41808" w:rsidRPr="00B40E4C" w:rsidRDefault="00A41808" w:rsidP="00A41808">
            <w:pPr>
              <w:pStyle w:val="ProductList-Body"/>
              <w:rPr>
                <w:color w:val="000000"/>
              </w:rPr>
            </w:pPr>
            <w:r w:rsidRPr="00B40E4C">
              <w:rPr>
                <w:color w:val="000000"/>
              </w:rPr>
              <w:t>Up to 80 hours</w:t>
            </w:r>
          </w:p>
        </w:tc>
        <w:tc>
          <w:tcPr>
            <w:tcW w:w="1710" w:type="dxa"/>
            <w:vAlign w:val="center"/>
          </w:tcPr>
          <w:p w14:paraId="4FDCC909" w14:textId="77777777" w:rsidR="00A41808" w:rsidRPr="00B40E4C" w:rsidRDefault="00A41808" w:rsidP="00A41808">
            <w:pPr>
              <w:pStyle w:val="ProductList-Body"/>
              <w:rPr>
                <w:color w:val="000000"/>
              </w:rPr>
            </w:pPr>
            <w:r w:rsidRPr="00B40E4C">
              <w:rPr>
                <w:color w:val="000000"/>
              </w:rPr>
              <w:t>Up to 140 Hours</w:t>
            </w:r>
          </w:p>
        </w:tc>
      </w:tr>
      <w:tr w:rsidR="004A3FA6" w:rsidRPr="00B40E4C" w14:paraId="4FDCC910" w14:textId="77777777" w:rsidTr="004A3FA6">
        <w:tc>
          <w:tcPr>
            <w:tcW w:w="3690" w:type="dxa"/>
            <w:vAlign w:val="center"/>
          </w:tcPr>
          <w:p w14:paraId="4FDCC90B" w14:textId="77777777" w:rsidR="004A3FA6" w:rsidRPr="00B40E4C" w:rsidRDefault="004A3FA6" w:rsidP="004A3FA6">
            <w:pPr>
              <w:pStyle w:val="ProductList-Body"/>
              <w:rPr>
                <w:color w:val="000000"/>
              </w:rPr>
            </w:pPr>
            <w:r w:rsidRPr="00B40E4C">
              <w:rPr>
                <w:color w:val="000000"/>
              </w:rPr>
              <w:t>24x7 Critical Situation Escalation Management (Severity Level 1)</w:t>
            </w:r>
          </w:p>
        </w:tc>
        <w:tc>
          <w:tcPr>
            <w:tcW w:w="1710" w:type="dxa"/>
          </w:tcPr>
          <w:p w14:paraId="4FDCC90C" w14:textId="29722910"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D" w14:textId="1B9E257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E" w14:textId="1D108AEB"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F" w14:textId="1EAE2BCB"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6" w14:textId="77777777" w:rsidTr="004A3FA6">
        <w:tc>
          <w:tcPr>
            <w:tcW w:w="3690" w:type="dxa"/>
            <w:vAlign w:val="center"/>
          </w:tcPr>
          <w:p w14:paraId="4FDCC911" w14:textId="77777777" w:rsidR="004A3FA6" w:rsidRPr="00B40E4C" w:rsidRDefault="004A3FA6" w:rsidP="004A3FA6">
            <w:pPr>
              <w:pStyle w:val="ProductList-Body"/>
              <w:rPr>
                <w:color w:val="000000"/>
              </w:rPr>
            </w:pPr>
            <w:r w:rsidRPr="00B40E4C">
              <w:rPr>
                <w:color w:val="000000"/>
              </w:rPr>
              <w:t>Rapid Onsite Support</w:t>
            </w:r>
          </w:p>
        </w:tc>
        <w:tc>
          <w:tcPr>
            <w:tcW w:w="1710" w:type="dxa"/>
          </w:tcPr>
          <w:p w14:paraId="4FDCC912" w14:textId="1AD2DD18"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3" w14:textId="2678AD19"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4" w14:textId="7E956794"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5" w14:textId="44B38E41"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C" w14:textId="77777777" w:rsidTr="004A3FA6">
        <w:tc>
          <w:tcPr>
            <w:tcW w:w="3690" w:type="dxa"/>
            <w:vAlign w:val="center"/>
          </w:tcPr>
          <w:p w14:paraId="4FDCC917" w14:textId="77777777" w:rsidR="004A3FA6" w:rsidRPr="00B40E4C" w:rsidRDefault="004A3FA6" w:rsidP="004A3FA6">
            <w:pPr>
              <w:pStyle w:val="ProductList-Body"/>
              <w:rPr>
                <w:color w:val="000000"/>
              </w:rPr>
            </w:pPr>
            <w:r w:rsidRPr="00B40E4C">
              <w:rPr>
                <w:color w:val="000000"/>
              </w:rPr>
              <w:t>Proactive Information Services</w:t>
            </w:r>
          </w:p>
        </w:tc>
        <w:tc>
          <w:tcPr>
            <w:tcW w:w="1710" w:type="dxa"/>
          </w:tcPr>
          <w:p w14:paraId="4FDCC918" w14:textId="37652643"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9" w14:textId="3E79993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A" w14:textId="59F82B72"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B" w14:textId="20A7AB67"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22" w14:textId="77777777" w:rsidTr="004A3FA6">
        <w:tc>
          <w:tcPr>
            <w:tcW w:w="3690" w:type="dxa"/>
            <w:vAlign w:val="center"/>
          </w:tcPr>
          <w:p w14:paraId="4FDCC91D" w14:textId="77777777" w:rsidR="004A3FA6" w:rsidRPr="00B40E4C" w:rsidRDefault="004A3FA6" w:rsidP="004A3FA6">
            <w:pPr>
              <w:pStyle w:val="ProductList-Body"/>
              <w:rPr>
                <w:color w:val="000000"/>
              </w:rPr>
            </w:pPr>
            <w:r w:rsidRPr="00B40E4C">
              <w:rPr>
                <w:color w:val="000000"/>
              </w:rPr>
              <w:t>Microsoft Premier Online</w:t>
            </w:r>
          </w:p>
        </w:tc>
        <w:tc>
          <w:tcPr>
            <w:tcW w:w="1710" w:type="dxa"/>
          </w:tcPr>
          <w:p w14:paraId="4FDCC91E" w14:textId="5B6752F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F" w14:textId="25E72261"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0" w14:textId="2F1EA9BF"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1" w14:textId="4662DB4E" w:rsidR="004A3FA6" w:rsidRPr="00B40E4C" w:rsidRDefault="004A3FA6" w:rsidP="004A3FA6">
            <w:pPr>
              <w:pStyle w:val="ProductList-Body"/>
              <w:rPr>
                <w:color w:val="000000"/>
              </w:rPr>
            </w:pPr>
            <w:r w:rsidRPr="004E7F11">
              <w:rPr>
                <w:rFonts w:ascii="Wingdings" w:hAnsi="Wingdings" w:cs="Wingdings"/>
                <w:sz w:val="20"/>
                <w:szCs w:val="20"/>
              </w:rPr>
              <w:t></w:t>
            </w:r>
          </w:p>
        </w:tc>
      </w:tr>
      <w:tr w:rsidR="00A41808" w:rsidRPr="00B40E4C" w14:paraId="4FDCC928" w14:textId="77777777" w:rsidTr="00F97607">
        <w:tc>
          <w:tcPr>
            <w:tcW w:w="3690" w:type="dxa"/>
            <w:vAlign w:val="center"/>
          </w:tcPr>
          <w:p w14:paraId="4FDCC923" w14:textId="77777777" w:rsidR="00A41808" w:rsidRPr="00B40E4C" w:rsidRDefault="00A41808" w:rsidP="00A41808">
            <w:pPr>
              <w:pStyle w:val="ProductList-Body"/>
              <w:rPr>
                <w:color w:val="000000"/>
              </w:rPr>
            </w:pPr>
            <w:r w:rsidRPr="00B40E4C">
              <w:rPr>
                <w:color w:val="000000"/>
              </w:rPr>
              <w:t xml:space="preserve">Add-On Hours </w:t>
            </w:r>
          </w:p>
        </w:tc>
        <w:tc>
          <w:tcPr>
            <w:tcW w:w="1710" w:type="dxa"/>
            <w:vAlign w:val="center"/>
          </w:tcPr>
          <w:p w14:paraId="4FDCC924"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5"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6"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7" w14:textId="77777777" w:rsidR="00A41808" w:rsidRPr="00B40E4C" w:rsidRDefault="00A41808" w:rsidP="00A41808">
            <w:pPr>
              <w:pStyle w:val="ProductList-Body"/>
              <w:rPr>
                <w:color w:val="000000"/>
              </w:rPr>
            </w:pPr>
            <w:r w:rsidRPr="00B40E4C">
              <w:rPr>
                <w:color w:val="000000"/>
              </w:rPr>
              <w:t>Packs of 20</w:t>
            </w:r>
          </w:p>
        </w:tc>
      </w:tr>
    </w:tbl>
    <w:p w14:paraId="4FDCC929" w14:textId="77777777" w:rsidR="00A41808" w:rsidRDefault="00A41808" w:rsidP="00A41808">
      <w:pPr>
        <w:pStyle w:val="ProductList-Body"/>
        <w:ind w:left="180"/>
      </w:pPr>
      <w:r w:rsidRPr="00A41808">
        <w:rPr>
          <w:vertAlign w:val="superscript"/>
        </w:rPr>
        <w:t xml:space="preserve">1 </w:t>
      </w:r>
      <w:r w:rsidRPr="00A41808">
        <w:rPr>
          <w:i/>
        </w:rPr>
        <w:t>Business Hours are defined locally.</w:t>
      </w:r>
    </w:p>
    <w:p w14:paraId="4FDCC92A" w14:textId="77777777" w:rsidR="00A41808" w:rsidRDefault="00A41808" w:rsidP="00A41808">
      <w:pPr>
        <w:pStyle w:val="ProductList-Body"/>
      </w:pPr>
    </w:p>
    <w:p w14:paraId="4FDCC92B" w14:textId="77777777" w:rsidR="00A41808" w:rsidRDefault="00A41808" w:rsidP="00A41808">
      <w:pPr>
        <w:pStyle w:val="ProductList-Body"/>
      </w:pPr>
      <w:r>
        <w:t xml:space="preserve">Support Account Management helps to build and maintain relationships with customer’s management and service delivery staff and helps customers arrange each element of the customer’s service plan to meet business requirements. </w:t>
      </w:r>
    </w:p>
    <w:p w14:paraId="4FDCC92C" w14:textId="77777777" w:rsidR="00A41808" w:rsidRDefault="00A41808" w:rsidP="00A41808">
      <w:pPr>
        <w:pStyle w:val="ProductList-Body"/>
      </w:pPr>
    </w:p>
    <w:p w14:paraId="4FDCC92D" w14:textId="77777777" w:rsidR="00A41808" w:rsidRDefault="00A41808" w:rsidP="00A41808">
      <w:pPr>
        <w:pStyle w:val="ProductList-Body"/>
      </w:pPr>
      <w:r>
        <w:t>Support Assistance provides short-term advice and guidance (based on available Microsoft resources) for problems not covered with Problem Resolution Support, including assistance with design, development and deployment issues.</w:t>
      </w:r>
    </w:p>
    <w:p w14:paraId="4FDCC92E" w14:textId="77777777" w:rsidR="00A41808" w:rsidRDefault="00A41808" w:rsidP="00A41808">
      <w:pPr>
        <w:pStyle w:val="ProductList-Body"/>
      </w:pPr>
    </w:p>
    <w:p w14:paraId="4FDCC92F" w14:textId="44A2F4DF" w:rsidR="009A0C93" w:rsidRDefault="00A41808" w:rsidP="00A41808">
      <w:pPr>
        <w:pStyle w:val="ProductList-Body"/>
      </w:pPr>
      <w:r>
        <w:t xml:space="preserve">Problem Resolution Support provides assistance for problems with specific symptoms encountered while using Microsoft </w:t>
      </w:r>
      <w:r w:rsidR="004F36CE">
        <w:t>P</w:t>
      </w:r>
      <w:r>
        <w:t xml:space="preserve">roducts, where there is a reasonable expectation that the problem is caused by Microsoft </w:t>
      </w:r>
      <w:r w:rsidR="004F36CE">
        <w:t>P</w:t>
      </w:r>
      <w:r>
        <w:t>roducts.</w:t>
      </w:r>
    </w:p>
    <w:p w14:paraId="4FDCC930" w14:textId="77777777" w:rsidR="00A41808" w:rsidRDefault="00A41808" w:rsidP="004F3C6D">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859"/>
        <w:gridCol w:w="2859"/>
        <w:gridCol w:w="2860"/>
      </w:tblGrid>
      <w:tr w:rsidR="00A41808" w:rsidRPr="00B40E4C" w14:paraId="4FDCC935" w14:textId="77777777" w:rsidTr="006A07C3">
        <w:trPr>
          <w:tblHeader/>
        </w:trPr>
        <w:tc>
          <w:tcPr>
            <w:tcW w:w="1952" w:type="dxa"/>
            <w:shd w:val="clear" w:color="auto" w:fill="0072C6"/>
            <w:tcMar>
              <w:top w:w="0" w:type="dxa"/>
              <w:left w:w="108" w:type="dxa"/>
              <w:bottom w:w="0" w:type="dxa"/>
              <w:right w:w="108" w:type="dxa"/>
            </w:tcMar>
          </w:tcPr>
          <w:p w14:paraId="4FDCC931" w14:textId="77777777" w:rsidR="00A41808" w:rsidRPr="00A41808" w:rsidRDefault="00A41808" w:rsidP="00A41808">
            <w:pPr>
              <w:pStyle w:val="ProductList-Body"/>
              <w:rPr>
                <w:color w:val="FFFFFF" w:themeColor="background1"/>
              </w:rPr>
            </w:pPr>
            <w:r w:rsidRPr="00A41808">
              <w:rPr>
                <w:color w:val="FFFFFF" w:themeColor="background1"/>
              </w:rPr>
              <w:br w:type="page"/>
              <w:t>Severity</w:t>
            </w:r>
          </w:p>
        </w:tc>
        <w:tc>
          <w:tcPr>
            <w:tcW w:w="2859" w:type="dxa"/>
            <w:shd w:val="clear" w:color="auto" w:fill="0072C6"/>
            <w:tcMar>
              <w:top w:w="0" w:type="dxa"/>
              <w:left w:w="108" w:type="dxa"/>
              <w:bottom w:w="0" w:type="dxa"/>
              <w:right w:w="108" w:type="dxa"/>
            </w:tcMar>
          </w:tcPr>
          <w:p w14:paraId="4FDCC932" w14:textId="77777777" w:rsidR="00A41808" w:rsidRPr="00A41808" w:rsidRDefault="00A41808" w:rsidP="00A41808">
            <w:pPr>
              <w:pStyle w:val="ProductList-Body"/>
              <w:rPr>
                <w:color w:val="FFFFFF" w:themeColor="background1"/>
              </w:rPr>
            </w:pPr>
            <w:r w:rsidRPr="00A41808">
              <w:rPr>
                <w:color w:val="FFFFFF" w:themeColor="background1"/>
              </w:rPr>
              <w:t>Situation</w:t>
            </w:r>
          </w:p>
        </w:tc>
        <w:tc>
          <w:tcPr>
            <w:tcW w:w="2859" w:type="dxa"/>
            <w:shd w:val="clear" w:color="auto" w:fill="0072C6"/>
            <w:tcMar>
              <w:top w:w="0" w:type="dxa"/>
              <w:left w:w="108" w:type="dxa"/>
              <w:bottom w:w="0" w:type="dxa"/>
              <w:right w:w="108" w:type="dxa"/>
            </w:tcMar>
          </w:tcPr>
          <w:p w14:paraId="4FDCC933" w14:textId="77777777" w:rsidR="00A41808" w:rsidRPr="00A41808" w:rsidRDefault="00A41808" w:rsidP="00A41808">
            <w:pPr>
              <w:pStyle w:val="ProductList-Body"/>
              <w:rPr>
                <w:color w:val="FFFFFF" w:themeColor="background1"/>
              </w:rPr>
            </w:pPr>
            <w:r w:rsidRPr="00A41808">
              <w:rPr>
                <w:color w:val="FFFFFF" w:themeColor="background1"/>
              </w:rPr>
              <w:t>Our Expected Response</w:t>
            </w:r>
          </w:p>
        </w:tc>
        <w:tc>
          <w:tcPr>
            <w:tcW w:w="2860" w:type="dxa"/>
            <w:shd w:val="clear" w:color="auto" w:fill="0072C6"/>
            <w:tcMar>
              <w:top w:w="0" w:type="dxa"/>
              <w:left w:w="108" w:type="dxa"/>
              <w:bottom w:w="0" w:type="dxa"/>
              <w:right w:w="108" w:type="dxa"/>
            </w:tcMar>
          </w:tcPr>
          <w:p w14:paraId="4FDCC934" w14:textId="77777777" w:rsidR="00A41808" w:rsidRPr="00A41808" w:rsidRDefault="00A41808" w:rsidP="00A41808">
            <w:pPr>
              <w:pStyle w:val="ProductList-Body"/>
              <w:rPr>
                <w:color w:val="FFFFFF" w:themeColor="background1"/>
              </w:rPr>
            </w:pPr>
            <w:r w:rsidRPr="00A41808">
              <w:rPr>
                <w:color w:val="FFFFFF" w:themeColor="background1"/>
              </w:rPr>
              <w:t>Customer’s Expected Response</w:t>
            </w:r>
          </w:p>
        </w:tc>
      </w:tr>
      <w:tr w:rsidR="00A41808" w:rsidRPr="00B40E4C" w14:paraId="4FDCC942" w14:textId="77777777" w:rsidTr="006A07C3">
        <w:tc>
          <w:tcPr>
            <w:tcW w:w="1952" w:type="dxa"/>
            <w:tcMar>
              <w:top w:w="0" w:type="dxa"/>
              <w:left w:w="108" w:type="dxa"/>
              <w:bottom w:w="0" w:type="dxa"/>
              <w:right w:w="108" w:type="dxa"/>
            </w:tcMar>
          </w:tcPr>
          <w:p w14:paraId="4FDCC936" w14:textId="77777777" w:rsidR="00A41808" w:rsidRPr="00B40E4C" w:rsidRDefault="00A41808" w:rsidP="00A41808">
            <w:pPr>
              <w:pStyle w:val="ProductList-Body"/>
              <w:rPr>
                <w:color w:val="000000"/>
              </w:rPr>
            </w:pPr>
            <w:r w:rsidRPr="00B40E4C">
              <w:rPr>
                <w:color w:val="000000"/>
              </w:rPr>
              <w:t>1. Submission via phone only</w:t>
            </w:r>
          </w:p>
        </w:tc>
        <w:tc>
          <w:tcPr>
            <w:tcW w:w="2859" w:type="dxa"/>
            <w:tcMar>
              <w:top w:w="0" w:type="dxa"/>
              <w:left w:w="108" w:type="dxa"/>
              <w:bottom w:w="0" w:type="dxa"/>
              <w:right w:w="108" w:type="dxa"/>
            </w:tcMar>
          </w:tcPr>
          <w:p w14:paraId="4FDCC937" w14:textId="77777777" w:rsidR="00A41808" w:rsidRPr="00B40E4C" w:rsidRDefault="00A41808" w:rsidP="00A41808">
            <w:pPr>
              <w:pStyle w:val="ProductList-Body"/>
              <w:rPr>
                <w:color w:val="000000"/>
              </w:rPr>
            </w:pPr>
            <w:r w:rsidRPr="00B40E4C">
              <w:rPr>
                <w:color w:val="000000"/>
              </w:rPr>
              <w:t xml:space="preserve">Catastrophic business impact: </w:t>
            </w:r>
          </w:p>
          <w:p w14:paraId="4FDCC938" w14:textId="77777777" w:rsidR="00A41808" w:rsidRPr="00B40E4C" w:rsidRDefault="00A41808" w:rsidP="00A41808">
            <w:pPr>
              <w:pStyle w:val="ProductList-Body"/>
              <w:rPr>
                <w:color w:val="000000"/>
              </w:rPr>
            </w:pPr>
            <w:r w:rsidRPr="00B40E4C">
              <w:rPr>
                <w:color w:val="000000"/>
              </w:rPr>
              <w:t>Complete loss of a core (mission critical) business process and work cannot reasonably continue</w:t>
            </w:r>
          </w:p>
          <w:p w14:paraId="4FDCC939" w14:textId="77777777" w:rsidR="00A41808" w:rsidRPr="00B40E4C" w:rsidRDefault="00A41808" w:rsidP="00A41808">
            <w:pPr>
              <w:pStyle w:val="ProductList-Body"/>
              <w:rPr>
                <w:color w:val="000000"/>
              </w:rPr>
            </w:pPr>
            <w:r w:rsidRPr="00B40E4C">
              <w:rPr>
                <w:color w:val="000000"/>
              </w:rPr>
              <w:t>Needs immediate attention</w:t>
            </w:r>
          </w:p>
        </w:tc>
        <w:tc>
          <w:tcPr>
            <w:tcW w:w="2859" w:type="dxa"/>
            <w:tcMar>
              <w:top w:w="0" w:type="dxa"/>
              <w:left w:w="108" w:type="dxa"/>
              <w:bottom w:w="0" w:type="dxa"/>
              <w:right w:w="108" w:type="dxa"/>
            </w:tcMar>
          </w:tcPr>
          <w:p w14:paraId="4FDCC93A"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3B" w14:textId="77777777" w:rsidR="00A41808" w:rsidRPr="00B40E4C" w:rsidRDefault="00A41808" w:rsidP="00A41808">
            <w:pPr>
              <w:pStyle w:val="ProductList-Body"/>
              <w:rPr>
                <w:color w:val="000000"/>
              </w:rPr>
            </w:pPr>
            <w:r w:rsidRPr="00B40E4C">
              <w:rPr>
                <w:color w:val="000000"/>
              </w:rPr>
              <w:t>Our Resources at customer site as soon as possible.</w:t>
            </w:r>
          </w:p>
          <w:p w14:paraId="4FDCC93C" w14:textId="77777777" w:rsidR="00A41808" w:rsidRPr="00B40E4C" w:rsidRDefault="00A41808" w:rsidP="00A41808">
            <w:pPr>
              <w:pStyle w:val="ProductList-Body"/>
              <w:rPr>
                <w:color w:val="000000"/>
              </w:rPr>
            </w:pPr>
            <w:r w:rsidRPr="00B40E4C">
              <w:rPr>
                <w:color w:val="000000"/>
              </w:rPr>
              <w:t>Continuous effort on a 24x7 basis</w:t>
            </w:r>
          </w:p>
          <w:p w14:paraId="4FDCC93D" w14:textId="77777777" w:rsidR="00A41808" w:rsidRPr="00B40E4C" w:rsidRDefault="00A41808" w:rsidP="00A41808">
            <w:pPr>
              <w:pStyle w:val="ProductList-Body"/>
              <w:rPr>
                <w:color w:val="000000"/>
              </w:rPr>
            </w:pPr>
            <w:r w:rsidRPr="00B40E4C">
              <w:rPr>
                <w:color w:val="000000"/>
              </w:rPr>
              <w:t>Rapid Escalation within Microsoft to Product teams</w:t>
            </w:r>
          </w:p>
          <w:p w14:paraId="4FDCC93E" w14:textId="77777777" w:rsidR="00A41808" w:rsidRPr="00B40E4C" w:rsidRDefault="00A41808" w:rsidP="00A41808">
            <w:pPr>
              <w:pStyle w:val="ProductList-Body"/>
              <w:rPr>
                <w:color w:val="000000"/>
              </w:rPr>
            </w:pPr>
            <w:r w:rsidRPr="00B40E4C">
              <w:rPr>
                <w:color w:val="000000"/>
              </w:rPr>
              <w:t xml:space="preserve">Notification of Microsoft’s Senior Executives </w:t>
            </w:r>
          </w:p>
        </w:tc>
        <w:tc>
          <w:tcPr>
            <w:tcW w:w="2860" w:type="dxa"/>
            <w:tcMar>
              <w:top w:w="0" w:type="dxa"/>
              <w:left w:w="108" w:type="dxa"/>
              <w:bottom w:w="0" w:type="dxa"/>
              <w:right w:w="108" w:type="dxa"/>
            </w:tcMar>
          </w:tcPr>
          <w:p w14:paraId="4FDCC93F" w14:textId="77777777" w:rsidR="00A41808" w:rsidRPr="00B40E4C" w:rsidRDefault="00A41808" w:rsidP="00A41808">
            <w:pPr>
              <w:pStyle w:val="ProductList-Body"/>
              <w:rPr>
                <w:color w:val="000000"/>
              </w:rPr>
            </w:pPr>
            <w:r w:rsidRPr="00B40E4C">
              <w:rPr>
                <w:color w:val="000000"/>
              </w:rPr>
              <w:t xml:space="preserve">Notification of customer Senior executives </w:t>
            </w:r>
          </w:p>
          <w:p w14:paraId="4FDCC940"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1" w14:textId="77777777" w:rsidR="00A41808" w:rsidRPr="00B40E4C" w:rsidRDefault="00A41808" w:rsidP="00A41808">
            <w:pPr>
              <w:pStyle w:val="ProductList-Body"/>
              <w:rPr>
                <w:color w:val="000000"/>
              </w:rPr>
            </w:pPr>
            <w:r w:rsidRPr="00B40E4C">
              <w:rPr>
                <w:color w:val="000000"/>
              </w:rPr>
              <w:t>Rapid access and response from change control authority</w:t>
            </w:r>
          </w:p>
        </w:tc>
      </w:tr>
      <w:tr w:rsidR="00A41808" w:rsidRPr="00B40E4C" w14:paraId="4FDCC94E" w14:textId="77777777" w:rsidTr="006A07C3">
        <w:tc>
          <w:tcPr>
            <w:tcW w:w="1952" w:type="dxa"/>
            <w:tcMar>
              <w:top w:w="0" w:type="dxa"/>
              <w:left w:w="108" w:type="dxa"/>
              <w:bottom w:w="0" w:type="dxa"/>
              <w:right w:w="108" w:type="dxa"/>
            </w:tcMar>
          </w:tcPr>
          <w:p w14:paraId="4FDCC943" w14:textId="77777777" w:rsidR="00A41808" w:rsidRPr="00B40E4C" w:rsidRDefault="00A41808" w:rsidP="00A41808">
            <w:pPr>
              <w:pStyle w:val="ProductList-Body"/>
              <w:rPr>
                <w:color w:val="000000"/>
              </w:rPr>
            </w:pPr>
            <w:r w:rsidRPr="00B40E4C">
              <w:rPr>
                <w:color w:val="000000"/>
              </w:rPr>
              <w:t>A Submission via phone only</w:t>
            </w:r>
          </w:p>
        </w:tc>
        <w:tc>
          <w:tcPr>
            <w:tcW w:w="2859" w:type="dxa"/>
            <w:tcMar>
              <w:top w:w="0" w:type="dxa"/>
              <w:left w:w="108" w:type="dxa"/>
              <w:bottom w:w="0" w:type="dxa"/>
              <w:right w:w="108" w:type="dxa"/>
            </w:tcMar>
          </w:tcPr>
          <w:p w14:paraId="4FDCC944" w14:textId="77777777" w:rsidR="00A41808" w:rsidRPr="00B40E4C" w:rsidRDefault="00A41808" w:rsidP="00A41808">
            <w:pPr>
              <w:pStyle w:val="ProductList-Body"/>
              <w:rPr>
                <w:color w:val="000000"/>
              </w:rPr>
            </w:pPr>
            <w:r w:rsidRPr="00B40E4C">
              <w:rPr>
                <w:color w:val="000000"/>
              </w:rPr>
              <w:t xml:space="preserve">Critical business impact: </w:t>
            </w:r>
          </w:p>
          <w:p w14:paraId="4FDCC945" w14:textId="77777777" w:rsidR="00A41808" w:rsidRPr="00B40E4C" w:rsidRDefault="00A41808" w:rsidP="00A41808">
            <w:pPr>
              <w:pStyle w:val="ProductList-Body"/>
              <w:rPr>
                <w:color w:val="000000"/>
              </w:rPr>
            </w:pPr>
            <w:r w:rsidRPr="00B40E4C">
              <w:rPr>
                <w:color w:val="000000"/>
              </w:rPr>
              <w:t>Significant loss or degradation of services</w:t>
            </w:r>
          </w:p>
          <w:p w14:paraId="4FDCC946" w14:textId="77777777" w:rsidR="00A41808" w:rsidRPr="00B40E4C" w:rsidRDefault="00A41808" w:rsidP="00A41808">
            <w:pPr>
              <w:pStyle w:val="ProductList-Body"/>
              <w:rPr>
                <w:color w:val="000000"/>
              </w:rPr>
            </w:pPr>
            <w:r w:rsidRPr="00B40E4C">
              <w:rPr>
                <w:color w:val="000000"/>
              </w:rPr>
              <w:t>Needs attention within 1hour</w:t>
            </w:r>
          </w:p>
        </w:tc>
        <w:tc>
          <w:tcPr>
            <w:tcW w:w="2859" w:type="dxa"/>
            <w:tcMar>
              <w:top w:w="0" w:type="dxa"/>
              <w:left w:w="108" w:type="dxa"/>
              <w:bottom w:w="0" w:type="dxa"/>
              <w:right w:w="108" w:type="dxa"/>
            </w:tcMar>
          </w:tcPr>
          <w:p w14:paraId="4FDCC947"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48" w14:textId="77777777" w:rsidR="00A41808" w:rsidRPr="00B40E4C" w:rsidRDefault="00A41808" w:rsidP="00A41808">
            <w:pPr>
              <w:pStyle w:val="ProductList-Body"/>
              <w:rPr>
                <w:color w:val="000000"/>
              </w:rPr>
            </w:pPr>
            <w:r w:rsidRPr="00B40E4C">
              <w:rPr>
                <w:color w:val="000000"/>
              </w:rPr>
              <w:t>Our Resources at customer site as required.</w:t>
            </w:r>
          </w:p>
          <w:p w14:paraId="4FDCC949" w14:textId="77777777" w:rsidR="00A41808" w:rsidRPr="00B40E4C" w:rsidRDefault="00A41808" w:rsidP="00A41808">
            <w:pPr>
              <w:pStyle w:val="ProductList-Body"/>
              <w:rPr>
                <w:color w:val="000000"/>
              </w:rPr>
            </w:pPr>
            <w:r w:rsidRPr="00B40E4C">
              <w:rPr>
                <w:color w:val="000000"/>
              </w:rPr>
              <w:t>Continuous effort on a 24x7 basis</w:t>
            </w:r>
          </w:p>
          <w:p w14:paraId="4FDCC94A" w14:textId="77777777" w:rsidR="00A41808" w:rsidRPr="00B40E4C" w:rsidRDefault="00A41808" w:rsidP="00A41808">
            <w:pPr>
              <w:pStyle w:val="ProductList-Body"/>
              <w:rPr>
                <w:color w:val="000000"/>
              </w:rPr>
            </w:pPr>
            <w:r w:rsidRPr="00B40E4C">
              <w:rPr>
                <w:color w:val="000000"/>
              </w:rPr>
              <w:t>Notification of Microsoft’s Senior Managers</w:t>
            </w:r>
          </w:p>
        </w:tc>
        <w:tc>
          <w:tcPr>
            <w:tcW w:w="2860" w:type="dxa"/>
            <w:tcMar>
              <w:top w:w="0" w:type="dxa"/>
              <w:left w:w="108" w:type="dxa"/>
              <w:bottom w:w="0" w:type="dxa"/>
              <w:right w:w="108" w:type="dxa"/>
            </w:tcMar>
          </w:tcPr>
          <w:p w14:paraId="4FDCC94B"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C" w14:textId="77777777" w:rsidR="00A41808" w:rsidRPr="00B40E4C" w:rsidRDefault="00A41808" w:rsidP="00A41808">
            <w:pPr>
              <w:pStyle w:val="ProductList-Body"/>
              <w:rPr>
                <w:color w:val="000000"/>
              </w:rPr>
            </w:pPr>
            <w:r w:rsidRPr="00B40E4C">
              <w:rPr>
                <w:color w:val="000000"/>
              </w:rPr>
              <w:t>Rapid access and response from change control authority</w:t>
            </w:r>
          </w:p>
          <w:p w14:paraId="4FDCC94D" w14:textId="77777777" w:rsidR="00A41808" w:rsidRPr="00B40E4C" w:rsidRDefault="00A41808" w:rsidP="00A41808">
            <w:pPr>
              <w:pStyle w:val="ProductList-Body"/>
              <w:rPr>
                <w:color w:val="000000"/>
              </w:rPr>
            </w:pPr>
            <w:r w:rsidRPr="00B40E4C">
              <w:rPr>
                <w:color w:val="000000"/>
              </w:rPr>
              <w:t>Management notification</w:t>
            </w:r>
          </w:p>
        </w:tc>
      </w:tr>
      <w:tr w:rsidR="00A41808" w:rsidRPr="00B40E4C" w14:paraId="4FDCC958" w14:textId="77777777" w:rsidTr="006A07C3">
        <w:tc>
          <w:tcPr>
            <w:tcW w:w="1952" w:type="dxa"/>
            <w:tcMar>
              <w:top w:w="0" w:type="dxa"/>
              <w:left w:w="108" w:type="dxa"/>
              <w:bottom w:w="0" w:type="dxa"/>
              <w:right w:w="108" w:type="dxa"/>
            </w:tcMar>
          </w:tcPr>
          <w:p w14:paraId="4FDCC94F" w14:textId="77777777" w:rsidR="00A41808" w:rsidRPr="00B40E4C" w:rsidRDefault="00A41808" w:rsidP="00A41808">
            <w:pPr>
              <w:pStyle w:val="ProductList-Body"/>
              <w:rPr>
                <w:color w:val="000000"/>
              </w:rPr>
            </w:pPr>
            <w:r w:rsidRPr="00B40E4C">
              <w:rPr>
                <w:color w:val="000000"/>
              </w:rPr>
              <w:t>B Submission via phone or web</w:t>
            </w:r>
          </w:p>
        </w:tc>
        <w:tc>
          <w:tcPr>
            <w:tcW w:w="2859" w:type="dxa"/>
            <w:tcMar>
              <w:top w:w="0" w:type="dxa"/>
              <w:left w:w="108" w:type="dxa"/>
              <w:bottom w:w="0" w:type="dxa"/>
              <w:right w:w="108" w:type="dxa"/>
            </w:tcMar>
          </w:tcPr>
          <w:p w14:paraId="4FDCC950" w14:textId="77777777" w:rsidR="00A41808" w:rsidRPr="00B40E4C" w:rsidRDefault="00A41808" w:rsidP="00A41808">
            <w:pPr>
              <w:pStyle w:val="ProductList-Body"/>
              <w:rPr>
                <w:color w:val="000000"/>
              </w:rPr>
            </w:pPr>
            <w:r w:rsidRPr="00B40E4C">
              <w:rPr>
                <w:color w:val="000000"/>
              </w:rPr>
              <w:t xml:space="preserve">Moderate business impact: </w:t>
            </w:r>
          </w:p>
          <w:p w14:paraId="4FDCC951" w14:textId="77777777" w:rsidR="00A41808" w:rsidRPr="00B40E4C" w:rsidRDefault="00A41808" w:rsidP="00A41808">
            <w:pPr>
              <w:pStyle w:val="ProductList-Body"/>
              <w:rPr>
                <w:color w:val="000000"/>
              </w:rPr>
            </w:pPr>
            <w:r w:rsidRPr="00B40E4C">
              <w:rPr>
                <w:color w:val="000000"/>
              </w:rPr>
              <w:t>Moderate loss or degradation of services but work can reasonably continue in an impaired manner.</w:t>
            </w:r>
          </w:p>
          <w:p w14:paraId="4FDCC952" w14:textId="77777777" w:rsidR="00A41808" w:rsidRPr="00B40E4C" w:rsidRDefault="00A41808" w:rsidP="00A41808">
            <w:pPr>
              <w:pStyle w:val="ProductList-Body"/>
              <w:rPr>
                <w:color w:val="000000"/>
              </w:rPr>
            </w:pPr>
            <w:r w:rsidRPr="00B40E4C">
              <w:rPr>
                <w:color w:val="000000"/>
              </w:rPr>
              <w:t>Needs attention within 2 Business Hours</w:t>
            </w:r>
            <w:r w:rsidRPr="00B40E4C">
              <w:rPr>
                <w:color w:val="000000"/>
                <w:vertAlign w:val="superscript"/>
              </w:rPr>
              <w:t>1</w:t>
            </w:r>
          </w:p>
        </w:tc>
        <w:tc>
          <w:tcPr>
            <w:tcW w:w="2859" w:type="dxa"/>
            <w:tcMar>
              <w:top w:w="0" w:type="dxa"/>
              <w:left w:w="108" w:type="dxa"/>
              <w:bottom w:w="0" w:type="dxa"/>
              <w:right w:w="108" w:type="dxa"/>
            </w:tcMar>
          </w:tcPr>
          <w:p w14:paraId="4FDCC953"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2 hours or less</w:t>
            </w:r>
          </w:p>
          <w:p w14:paraId="4FDCC954"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5"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56" w14:textId="77777777" w:rsidR="00A41808" w:rsidRPr="00B40E4C" w:rsidRDefault="00A41808" w:rsidP="00A41808">
            <w:pPr>
              <w:pStyle w:val="ProductList-Body"/>
              <w:rPr>
                <w:color w:val="000000"/>
              </w:rPr>
            </w:pPr>
            <w:r w:rsidRPr="00B40E4C">
              <w:rPr>
                <w:color w:val="000000"/>
              </w:rPr>
              <w:t>Allocation of appropriate resources to sustain Business Hours</w:t>
            </w:r>
            <w:r w:rsidRPr="00B40E4C">
              <w:rPr>
                <w:color w:val="000000"/>
                <w:vertAlign w:val="superscript"/>
              </w:rPr>
              <w:t>1</w:t>
            </w:r>
            <w:r w:rsidRPr="00B40E4C">
              <w:rPr>
                <w:color w:val="000000"/>
              </w:rPr>
              <w:t xml:space="preserve"> continuous effort</w:t>
            </w:r>
          </w:p>
          <w:p w14:paraId="4FDCC957" w14:textId="77777777" w:rsidR="00A41808" w:rsidRPr="00B40E4C" w:rsidRDefault="00A41808" w:rsidP="00A41808">
            <w:pPr>
              <w:pStyle w:val="ProductList-Body"/>
              <w:rPr>
                <w:color w:val="000000"/>
              </w:rPr>
            </w:pPr>
            <w:r w:rsidRPr="00B40E4C">
              <w:rPr>
                <w:color w:val="000000"/>
              </w:rPr>
              <w:t>Access and response from change control authority within 4 Business Hours</w:t>
            </w:r>
            <w:r w:rsidRPr="00B40E4C">
              <w:rPr>
                <w:color w:val="000000"/>
                <w:vertAlign w:val="superscript"/>
              </w:rPr>
              <w:t>1</w:t>
            </w:r>
          </w:p>
        </w:tc>
      </w:tr>
      <w:tr w:rsidR="00A41808" w:rsidRPr="00B40E4C" w14:paraId="4FDCC962" w14:textId="77777777" w:rsidTr="006A07C3">
        <w:tc>
          <w:tcPr>
            <w:tcW w:w="1952" w:type="dxa"/>
            <w:tcMar>
              <w:top w:w="0" w:type="dxa"/>
              <w:left w:w="108" w:type="dxa"/>
              <w:bottom w:w="0" w:type="dxa"/>
              <w:right w:w="108" w:type="dxa"/>
            </w:tcMar>
          </w:tcPr>
          <w:p w14:paraId="4FDCC959" w14:textId="77777777" w:rsidR="00A41808" w:rsidRPr="00B40E4C" w:rsidRDefault="00A41808" w:rsidP="00A41808">
            <w:pPr>
              <w:pStyle w:val="ProductList-Body"/>
              <w:rPr>
                <w:color w:val="000000"/>
              </w:rPr>
            </w:pPr>
            <w:r w:rsidRPr="00B40E4C">
              <w:rPr>
                <w:color w:val="000000"/>
              </w:rPr>
              <w:t>C Submission via phone or web</w:t>
            </w:r>
          </w:p>
        </w:tc>
        <w:tc>
          <w:tcPr>
            <w:tcW w:w="2859" w:type="dxa"/>
            <w:tcMar>
              <w:top w:w="0" w:type="dxa"/>
              <w:left w:w="108" w:type="dxa"/>
              <w:bottom w:w="0" w:type="dxa"/>
              <w:right w:w="108" w:type="dxa"/>
            </w:tcMar>
          </w:tcPr>
          <w:p w14:paraId="4FDCC95A" w14:textId="77777777" w:rsidR="00A41808" w:rsidRPr="00B40E4C" w:rsidRDefault="00A41808" w:rsidP="00A41808">
            <w:pPr>
              <w:pStyle w:val="ProductList-Body"/>
              <w:rPr>
                <w:color w:val="000000"/>
              </w:rPr>
            </w:pPr>
            <w:r w:rsidRPr="00B40E4C">
              <w:rPr>
                <w:color w:val="000000"/>
              </w:rPr>
              <w:t xml:space="preserve">Minimum business impact: </w:t>
            </w:r>
          </w:p>
          <w:p w14:paraId="4FDCC95B" w14:textId="77777777" w:rsidR="00A41808" w:rsidRPr="00B40E4C" w:rsidRDefault="00A41808" w:rsidP="00A41808">
            <w:pPr>
              <w:pStyle w:val="ProductList-Body"/>
              <w:rPr>
                <w:color w:val="000000"/>
              </w:rPr>
            </w:pPr>
            <w:r w:rsidRPr="00B40E4C">
              <w:rPr>
                <w:color w:val="000000"/>
              </w:rPr>
              <w:t>Substantially functioning with minor or no impediments of services.</w:t>
            </w:r>
          </w:p>
          <w:p w14:paraId="4FDCC95C" w14:textId="77777777" w:rsidR="00A41808" w:rsidRPr="00B40E4C" w:rsidRDefault="00A41808" w:rsidP="00A41808">
            <w:pPr>
              <w:pStyle w:val="ProductList-Body"/>
              <w:rPr>
                <w:color w:val="000000"/>
              </w:rPr>
            </w:pPr>
            <w:r w:rsidRPr="00B40E4C">
              <w:rPr>
                <w:color w:val="000000"/>
              </w:rPr>
              <w:t>Needs attention within 4 Business Hours</w:t>
            </w:r>
            <w:r w:rsidRPr="00B40E4C">
              <w:rPr>
                <w:color w:val="000000"/>
                <w:vertAlign w:val="superscript"/>
              </w:rPr>
              <w:t>1</w:t>
            </w:r>
          </w:p>
        </w:tc>
        <w:tc>
          <w:tcPr>
            <w:tcW w:w="2859" w:type="dxa"/>
            <w:tcMar>
              <w:top w:w="0" w:type="dxa"/>
              <w:left w:w="108" w:type="dxa"/>
              <w:bottom w:w="0" w:type="dxa"/>
              <w:right w:w="108" w:type="dxa"/>
            </w:tcMar>
          </w:tcPr>
          <w:p w14:paraId="4FDCC95D"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4 hours or less</w:t>
            </w:r>
          </w:p>
          <w:p w14:paraId="4FDCC95E"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F"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60" w14:textId="77777777" w:rsidR="00A41808" w:rsidRPr="00B40E4C" w:rsidRDefault="00A41808" w:rsidP="00A41808">
            <w:pPr>
              <w:pStyle w:val="ProductList-Body"/>
              <w:rPr>
                <w:color w:val="000000"/>
              </w:rPr>
            </w:pPr>
            <w:r w:rsidRPr="00B40E4C">
              <w:rPr>
                <w:color w:val="000000"/>
              </w:rPr>
              <w:t>Accurate contact information on case owner</w:t>
            </w:r>
          </w:p>
          <w:p w14:paraId="4FDCC961" w14:textId="77777777" w:rsidR="00A41808" w:rsidRPr="00B40E4C" w:rsidRDefault="00A41808" w:rsidP="00A41808">
            <w:pPr>
              <w:pStyle w:val="ProductList-Body"/>
              <w:rPr>
                <w:color w:val="000000"/>
              </w:rPr>
            </w:pPr>
            <w:r w:rsidRPr="00B40E4C">
              <w:rPr>
                <w:color w:val="000000"/>
              </w:rPr>
              <w:t>Responsive within 24 hours.</w:t>
            </w:r>
          </w:p>
        </w:tc>
      </w:tr>
    </w:tbl>
    <w:p w14:paraId="4FDCC963" w14:textId="77777777" w:rsidR="00A41808" w:rsidRPr="00A41808" w:rsidRDefault="00A41808" w:rsidP="00F97607">
      <w:pPr>
        <w:pStyle w:val="ProductList-Body"/>
        <w:tabs>
          <w:tab w:val="clear" w:pos="158"/>
          <w:tab w:val="left" w:pos="180"/>
        </w:tabs>
        <w:rPr>
          <w:i/>
        </w:rPr>
      </w:pPr>
      <w:r w:rsidRPr="00A41808">
        <w:rPr>
          <w:vertAlign w:val="superscript"/>
        </w:rPr>
        <w:t>1</w:t>
      </w:r>
      <w:r>
        <w:t xml:space="preserve"> </w:t>
      </w:r>
      <w:r w:rsidRPr="00A41808">
        <w:rPr>
          <w:i/>
        </w:rPr>
        <w:t>Business Hours are defined locally.</w:t>
      </w:r>
    </w:p>
    <w:p w14:paraId="4FDCC964" w14:textId="77777777" w:rsidR="00A41808" w:rsidRPr="00A41808" w:rsidRDefault="00A41808" w:rsidP="00F97607">
      <w:pPr>
        <w:pStyle w:val="ProductList-Body"/>
        <w:tabs>
          <w:tab w:val="clear" w:pos="158"/>
          <w:tab w:val="left" w:pos="180"/>
        </w:tabs>
        <w:rPr>
          <w:i/>
        </w:rPr>
      </w:pPr>
      <w:r w:rsidRPr="00A41808">
        <w:rPr>
          <w:vertAlign w:val="superscript"/>
        </w:rPr>
        <w:t>2</w:t>
      </w:r>
      <w:r>
        <w:t xml:space="preserve"> </w:t>
      </w:r>
      <w:r w:rsidRPr="00A41808">
        <w:rPr>
          <w:i/>
        </w:rPr>
        <w:t>We may need to downgrade the severity level if customer is not able to provide adequate resources or responses to enable us to continue with problem resolution efforts.</w:t>
      </w:r>
    </w:p>
    <w:p w14:paraId="4FDCC965" w14:textId="77777777" w:rsidR="00A41808" w:rsidRDefault="00A41808" w:rsidP="00A41808">
      <w:pPr>
        <w:pStyle w:val="ProductList-Body"/>
      </w:pPr>
    </w:p>
    <w:p w14:paraId="4FDCC966" w14:textId="77777777" w:rsidR="00A41808" w:rsidRDefault="00A41808" w:rsidP="00A41808">
      <w:pPr>
        <w:pStyle w:val="ProductList-Body"/>
      </w:pPr>
      <w:r>
        <w:t>Information Services include access to the Premier online website and regularly scheduled support webcasts led by Microsoft program managers, developers and professionals providing key information regarding Microsoft technology.</w:t>
      </w:r>
    </w:p>
    <w:p w14:paraId="4FDCC967" w14:textId="77777777" w:rsidR="00A41808" w:rsidRDefault="00A41808" w:rsidP="00A41808">
      <w:pPr>
        <w:pStyle w:val="ProductList-Body"/>
      </w:pPr>
      <w:r>
        <w:t xml:space="preserve">Add-On hours can be used for Support Assistance or Problem Resolution Support. </w:t>
      </w:r>
    </w:p>
    <w:p w14:paraId="4FDCC968" w14:textId="77777777" w:rsidR="00A41808" w:rsidRDefault="00A41808" w:rsidP="00A41808">
      <w:pPr>
        <w:pStyle w:val="ProductList-Body"/>
      </w:pPr>
    </w:p>
    <w:p w14:paraId="4FDCC969" w14:textId="77777777" w:rsidR="00A41808" w:rsidRPr="00A41808" w:rsidRDefault="00A41808" w:rsidP="00A41808">
      <w:pPr>
        <w:pStyle w:val="ProductList-Body"/>
        <w:rPr>
          <w:b/>
        </w:rPr>
      </w:pPr>
      <w:r w:rsidRPr="008507CF">
        <w:rPr>
          <w:b/>
          <w:color w:val="00188F"/>
        </w:rPr>
        <w:t>Associated Business Rules</w:t>
      </w:r>
    </w:p>
    <w:p w14:paraId="4FDCC96A" w14:textId="6C3DD6F9" w:rsidR="00A41808" w:rsidRDefault="00A41808" w:rsidP="00A41808">
      <w:pPr>
        <w:pStyle w:val="ProductList-Body"/>
      </w:pPr>
      <w:r>
        <w:t>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Services will be provided in the country in which the VL agreement is signed. 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FDCC96B" w14:textId="77777777" w:rsidR="009A0C93" w:rsidRDefault="009A0C93" w:rsidP="004F3C6D">
      <w:pPr>
        <w:pStyle w:val="ProductList-Body"/>
      </w:pPr>
    </w:p>
    <w:p w14:paraId="4FDCC96C" w14:textId="77777777" w:rsidR="009A0C93" w:rsidRDefault="00FA00BF" w:rsidP="002E202B">
      <w:pPr>
        <w:pStyle w:val="ProductList-Offering1Heading"/>
        <w:outlineLvl w:val="1"/>
      </w:pPr>
      <w:bookmarkStart w:id="1660" w:name="_Toc378147686"/>
      <w:bookmarkStart w:id="1661" w:name="_Toc378151583"/>
      <w:bookmarkStart w:id="1662" w:name="_Toc379797462"/>
      <w:bookmarkStart w:id="1663" w:name="_Toc380513498"/>
      <w:bookmarkStart w:id="1664" w:name="_Toc380655547"/>
      <w:bookmarkStart w:id="1665" w:name="_Toc413390926"/>
      <w:r>
        <w:t>Microsoft Enterprise Strategy Program Offerings</w:t>
      </w:r>
      <w:bookmarkEnd w:id="1660"/>
      <w:bookmarkEnd w:id="1661"/>
      <w:bookmarkEnd w:id="1662"/>
      <w:bookmarkEnd w:id="1663"/>
      <w:bookmarkEnd w:id="1664"/>
      <w:bookmarkEnd w:id="1665"/>
    </w:p>
    <w:p w14:paraId="4FDCC96D" w14:textId="77777777" w:rsidR="00DC7CDF" w:rsidRPr="00DC7CDF" w:rsidRDefault="00DC7CDF" w:rsidP="00DC7CDF">
      <w:pPr>
        <w:pStyle w:val="ProductList-Body"/>
        <w:rPr>
          <w:b/>
        </w:rPr>
      </w:pPr>
      <w:r w:rsidRPr="004C523B">
        <w:rPr>
          <w:b/>
          <w:color w:val="00188F"/>
        </w:rPr>
        <w:t>Enterprise Strategy Program Overview</w:t>
      </w:r>
    </w:p>
    <w:p w14:paraId="4FDCC96E" w14:textId="77777777" w:rsidR="00DC7CDF" w:rsidRDefault="00DC7CDF" w:rsidP="00DC7CDF">
      <w:pPr>
        <w:pStyle w:val="ProductList-Body"/>
      </w:pPr>
      <w:r>
        <w:t xml:space="preserve">The Enterprise Strategy Program for the Microsoft Enterprise Agreement provides customers with advice from Microsoft Enterprise Architects and the Enterprise Service Delivery Team on how to accelerate time to technology adoption and how to plan for measurable change in order to derive greater value from their investment in Microsoft technologies. </w:t>
      </w:r>
    </w:p>
    <w:p w14:paraId="4FDCC96F" w14:textId="77777777" w:rsidR="00DC7CDF" w:rsidRDefault="00DC7CDF" w:rsidP="00DC7CDF">
      <w:pPr>
        <w:pStyle w:val="ProductList-Body"/>
      </w:pPr>
    </w:p>
    <w:p w14:paraId="4FDCC970" w14:textId="77777777" w:rsidR="00FA00BF" w:rsidRDefault="00DC7CDF" w:rsidP="00DC7CDF">
      <w:pPr>
        <w:pStyle w:val="ProductList-Body"/>
      </w:pPr>
      <w:r>
        <w:t>The Enterprise Strategy Program offerings contain the following components which will be provided for each year of the Customer’s Enterprise Agreement:</w:t>
      </w:r>
    </w:p>
    <w:p w14:paraId="4FDCC971" w14:textId="77777777" w:rsidR="00FA00BF" w:rsidRDefault="00FA00BF" w:rsidP="004F3C6D">
      <w:pPr>
        <w:pStyle w:val="ProductList-Body"/>
      </w:pPr>
    </w:p>
    <w:tbl>
      <w:tblPr>
        <w:tblStyle w:val="TableGrid"/>
        <w:tblW w:w="0" w:type="auto"/>
        <w:tblInd w:w="-5" w:type="dxa"/>
        <w:tblLook w:val="04A0" w:firstRow="1" w:lastRow="0" w:firstColumn="1" w:lastColumn="0" w:noHBand="0" w:noVBand="1"/>
      </w:tblPr>
      <w:tblGrid>
        <w:gridCol w:w="2632"/>
        <w:gridCol w:w="2633"/>
        <w:gridCol w:w="2632"/>
        <w:gridCol w:w="2633"/>
      </w:tblGrid>
      <w:tr w:rsidR="00DC7CDF" w14:paraId="4FDCC976" w14:textId="77777777" w:rsidTr="004C523B">
        <w:trPr>
          <w:tblHeader/>
        </w:trPr>
        <w:tc>
          <w:tcPr>
            <w:tcW w:w="2632" w:type="dxa"/>
            <w:shd w:val="clear" w:color="auto" w:fill="0072C6"/>
          </w:tcPr>
          <w:p w14:paraId="4FDCC972" w14:textId="77777777" w:rsidR="00DC7CDF" w:rsidRPr="00DC7CDF" w:rsidRDefault="00DC7CDF" w:rsidP="00DC7CDF">
            <w:pPr>
              <w:pStyle w:val="ProductList-Body"/>
              <w:spacing w:before="20" w:after="20"/>
              <w:rPr>
                <w:color w:val="FFFFFF" w:themeColor="background1"/>
              </w:rPr>
            </w:pPr>
            <w:r>
              <w:rPr>
                <w:color w:val="FFFFFF" w:themeColor="background1"/>
              </w:rPr>
              <w:t>Area</w:t>
            </w:r>
          </w:p>
        </w:tc>
        <w:tc>
          <w:tcPr>
            <w:tcW w:w="2633" w:type="dxa"/>
            <w:shd w:val="clear" w:color="auto" w:fill="0072C6"/>
          </w:tcPr>
          <w:p w14:paraId="4FDCC973"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Connect</w:t>
            </w:r>
          </w:p>
        </w:tc>
        <w:tc>
          <w:tcPr>
            <w:tcW w:w="2632" w:type="dxa"/>
            <w:shd w:val="clear" w:color="auto" w:fill="0072C6"/>
          </w:tcPr>
          <w:p w14:paraId="4FDCC974"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Foundation</w:t>
            </w:r>
          </w:p>
        </w:tc>
        <w:tc>
          <w:tcPr>
            <w:tcW w:w="2633" w:type="dxa"/>
            <w:shd w:val="clear" w:color="auto" w:fill="0072C6"/>
          </w:tcPr>
          <w:p w14:paraId="4FDCC975"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Portfolio</w:t>
            </w:r>
          </w:p>
        </w:tc>
      </w:tr>
      <w:tr w:rsidR="00D26892" w14:paraId="7C82DC8C" w14:textId="77777777" w:rsidTr="00F97607">
        <w:tc>
          <w:tcPr>
            <w:tcW w:w="2632" w:type="dxa"/>
          </w:tcPr>
          <w:p w14:paraId="22E4C6E0" w14:textId="18B3F900" w:rsidR="00D26892" w:rsidRDefault="00D26892" w:rsidP="00D26892">
            <w:pPr>
              <w:pStyle w:val="ProductList-Body"/>
            </w:pPr>
            <w:r>
              <w:rPr>
                <w:color w:val="000000" w:themeColor="text1"/>
              </w:rPr>
              <w:t xml:space="preserve">SKU </w:t>
            </w:r>
            <w:r w:rsidRPr="00521A32">
              <w:rPr>
                <w:color w:val="000000" w:themeColor="text1"/>
              </w:rPr>
              <w:t>Product Family</w:t>
            </w:r>
          </w:p>
        </w:tc>
        <w:tc>
          <w:tcPr>
            <w:tcW w:w="2633" w:type="dxa"/>
          </w:tcPr>
          <w:p w14:paraId="3DAE4595" w14:textId="38CE2DF9" w:rsidR="00D26892" w:rsidRDefault="00D26892" w:rsidP="00D26892">
            <w:pPr>
              <w:pStyle w:val="ProductList-Body"/>
            </w:pPr>
            <w:r w:rsidRPr="00521A32">
              <w:rPr>
                <w:color w:val="000000" w:themeColor="text1"/>
              </w:rPr>
              <w:t>9TH-xxxxx</w:t>
            </w:r>
          </w:p>
        </w:tc>
        <w:tc>
          <w:tcPr>
            <w:tcW w:w="2632" w:type="dxa"/>
          </w:tcPr>
          <w:p w14:paraId="61B04689" w14:textId="58C672F6" w:rsidR="00D26892" w:rsidRDefault="00D26892" w:rsidP="00D26892">
            <w:pPr>
              <w:pStyle w:val="ProductList-Body"/>
            </w:pPr>
            <w:r w:rsidRPr="00521A32">
              <w:rPr>
                <w:color w:val="000000" w:themeColor="text1"/>
              </w:rPr>
              <w:t>BA3-xxxxx</w:t>
            </w:r>
          </w:p>
        </w:tc>
        <w:tc>
          <w:tcPr>
            <w:tcW w:w="2633" w:type="dxa"/>
          </w:tcPr>
          <w:p w14:paraId="428ED4B4" w14:textId="382258C3" w:rsidR="00D26892" w:rsidRDefault="00D26892" w:rsidP="00D26892">
            <w:pPr>
              <w:pStyle w:val="ProductList-Body"/>
            </w:pPr>
            <w:r w:rsidRPr="00521A32">
              <w:rPr>
                <w:color w:val="000000" w:themeColor="text1"/>
              </w:rPr>
              <w:t>9RO-xxxxx</w:t>
            </w:r>
          </w:p>
        </w:tc>
      </w:tr>
      <w:tr w:rsidR="00DC7CDF" w14:paraId="4FDCC97B" w14:textId="77777777" w:rsidTr="00F97607">
        <w:tc>
          <w:tcPr>
            <w:tcW w:w="2632" w:type="dxa"/>
          </w:tcPr>
          <w:p w14:paraId="4FDCC977" w14:textId="19CB5A60" w:rsidR="00DC7CDF" w:rsidRPr="00D64AED" w:rsidRDefault="00DC7CDF" w:rsidP="00D26892">
            <w:pPr>
              <w:pStyle w:val="ProductList-Body"/>
            </w:pPr>
            <w:r w:rsidRPr="00D64AED">
              <w:t>Service Delivery</w:t>
            </w:r>
          </w:p>
        </w:tc>
        <w:tc>
          <w:tcPr>
            <w:tcW w:w="2633" w:type="dxa"/>
          </w:tcPr>
          <w:p w14:paraId="4FDCC978" w14:textId="2956C9A0" w:rsidR="00DC7CDF" w:rsidRPr="0025049C" w:rsidRDefault="00DC7CDF" w:rsidP="00D26892">
            <w:pPr>
              <w:pStyle w:val="ProductList-Body"/>
            </w:pPr>
            <w:r w:rsidRPr="0025049C">
              <w:t xml:space="preserve">Up to 400 hours in aggregate of a Microsoft Architect and the Enterprise Service Delivery Team </w:t>
            </w:r>
          </w:p>
        </w:tc>
        <w:tc>
          <w:tcPr>
            <w:tcW w:w="2632" w:type="dxa"/>
          </w:tcPr>
          <w:p w14:paraId="4FDCC979" w14:textId="0181D42C" w:rsidR="00DC7CDF" w:rsidRPr="00FB4825" w:rsidRDefault="00DC7CDF" w:rsidP="00D26892">
            <w:pPr>
              <w:pStyle w:val="ProductList-Body"/>
            </w:pPr>
            <w:r w:rsidRPr="00FB4825">
              <w:t xml:space="preserve">Up to 800 hours in aggregate of a Microsoft Architect and the Enterprise Service Delivery Team </w:t>
            </w:r>
          </w:p>
        </w:tc>
        <w:tc>
          <w:tcPr>
            <w:tcW w:w="2633" w:type="dxa"/>
          </w:tcPr>
          <w:p w14:paraId="4FDCC97A" w14:textId="6CB555AD" w:rsidR="00DC7CDF" w:rsidRPr="009B47DA" w:rsidRDefault="00DC7CDF" w:rsidP="00A41808">
            <w:pPr>
              <w:pStyle w:val="ProductList-Body"/>
            </w:pPr>
            <w:r w:rsidRPr="009B47DA">
              <w:t xml:space="preserve">Up to 1600 hours in aggregate of a Microsoft Architect and the Enterprise Service Delivery Team </w:t>
            </w:r>
          </w:p>
        </w:tc>
      </w:tr>
      <w:tr w:rsidR="004A3FA6" w14:paraId="4FDCC980" w14:textId="77777777" w:rsidTr="00F97607">
        <w:tc>
          <w:tcPr>
            <w:tcW w:w="2632" w:type="dxa"/>
          </w:tcPr>
          <w:p w14:paraId="4FDCC97C" w14:textId="77777777" w:rsidR="004A3FA6" w:rsidRPr="00D64AED" w:rsidRDefault="004A3FA6" w:rsidP="004A3FA6">
            <w:pPr>
              <w:pStyle w:val="ProductList-Body"/>
            </w:pPr>
            <w:r w:rsidRPr="00D64AED">
              <w:t>Services Delivery Plan (SDP)</w:t>
            </w:r>
          </w:p>
        </w:tc>
        <w:tc>
          <w:tcPr>
            <w:tcW w:w="2633" w:type="dxa"/>
          </w:tcPr>
          <w:p w14:paraId="4FDCC97D" w14:textId="59840DC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7E" w14:textId="3A11B8AD"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7F" w14:textId="54E6AAD3" w:rsidR="004A3FA6" w:rsidRPr="009B47DA" w:rsidRDefault="004A3FA6" w:rsidP="004A3FA6">
            <w:pPr>
              <w:pStyle w:val="ProductList-Body"/>
            </w:pPr>
            <w:r w:rsidRPr="00E96088">
              <w:rPr>
                <w:rFonts w:ascii="Wingdings" w:hAnsi="Wingdings" w:cs="Wingdings"/>
                <w:sz w:val="20"/>
                <w:szCs w:val="20"/>
              </w:rPr>
              <w:t></w:t>
            </w:r>
          </w:p>
        </w:tc>
      </w:tr>
      <w:tr w:rsidR="004A3FA6" w14:paraId="4FDCC985" w14:textId="77777777" w:rsidTr="00F97607">
        <w:tc>
          <w:tcPr>
            <w:tcW w:w="2632" w:type="dxa"/>
          </w:tcPr>
          <w:p w14:paraId="4FDCC981" w14:textId="77777777" w:rsidR="004A3FA6" w:rsidRPr="00D64AED" w:rsidRDefault="004A3FA6" w:rsidP="004A3FA6">
            <w:pPr>
              <w:pStyle w:val="ProductList-Body"/>
            </w:pPr>
            <w:r w:rsidRPr="00D64AED">
              <w:t>Enterprise Strategy Network</w:t>
            </w:r>
          </w:p>
        </w:tc>
        <w:tc>
          <w:tcPr>
            <w:tcW w:w="2633" w:type="dxa"/>
          </w:tcPr>
          <w:p w14:paraId="4FDCC982" w14:textId="303442A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3" w14:textId="5FEE175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4" w14:textId="4C0295E3" w:rsidR="004A3FA6" w:rsidRPr="009B47DA" w:rsidRDefault="004A3FA6" w:rsidP="004A3FA6">
            <w:pPr>
              <w:pStyle w:val="ProductList-Body"/>
            </w:pPr>
            <w:r w:rsidRPr="00E96088">
              <w:rPr>
                <w:rFonts w:ascii="Wingdings" w:hAnsi="Wingdings" w:cs="Wingdings"/>
                <w:sz w:val="20"/>
                <w:szCs w:val="20"/>
              </w:rPr>
              <w:t></w:t>
            </w:r>
          </w:p>
        </w:tc>
      </w:tr>
      <w:tr w:rsidR="004A3FA6" w14:paraId="4FDCC98A" w14:textId="77777777" w:rsidTr="00F97607">
        <w:tc>
          <w:tcPr>
            <w:tcW w:w="2632" w:type="dxa"/>
          </w:tcPr>
          <w:p w14:paraId="4FDCC986" w14:textId="77777777" w:rsidR="004A3FA6" w:rsidRPr="00D64AED" w:rsidRDefault="004A3FA6" w:rsidP="004A3FA6">
            <w:pPr>
              <w:pStyle w:val="ProductList-Body"/>
            </w:pPr>
            <w:r w:rsidRPr="00D64AED">
              <w:t>Enterprise Strategy Library</w:t>
            </w:r>
          </w:p>
        </w:tc>
        <w:tc>
          <w:tcPr>
            <w:tcW w:w="2633" w:type="dxa"/>
          </w:tcPr>
          <w:p w14:paraId="4FDCC987" w14:textId="1A3CF62A"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8" w14:textId="2FBC74C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9" w14:textId="6BD92074" w:rsidR="004A3FA6" w:rsidRPr="009B47DA" w:rsidRDefault="004A3FA6" w:rsidP="004A3FA6">
            <w:pPr>
              <w:pStyle w:val="ProductList-Body"/>
            </w:pPr>
            <w:r w:rsidRPr="00E96088">
              <w:rPr>
                <w:rFonts w:ascii="Wingdings" w:hAnsi="Wingdings" w:cs="Wingdings"/>
                <w:sz w:val="20"/>
                <w:szCs w:val="20"/>
              </w:rPr>
              <w:t></w:t>
            </w:r>
          </w:p>
        </w:tc>
      </w:tr>
      <w:tr w:rsidR="00D26892" w14:paraId="4FDCC98F" w14:textId="77777777" w:rsidTr="001864DD">
        <w:tc>
          <w:tcPr>
            <w:tcW w:w="2632" w:type="dxa"/>
          </w:tcPr>
          <w:p w14:paraId="4FDCC98B" w14:textId="2A6C4D26" w:rsidR="00D26892" w:rsidRPr="00D64AED" w:rsidRDefault="00D26892" w:rsidP="00A41808">
            <w:pPr>
              <w:pStyle w:val="ProductList-Body"/>
            </w:pPr>
            <w:r>
              <w:t>Enterprise  S</w:t>
            </w:r>
            <w:r w:rsidRPr="00D64AED">
              <w:t xml:space="preserve">trategy </w:t>
            </w:r>
            <w:r>
              <w:t>Capacity (SKU Product Family: 9RS-xxxxx)</w:t>
            </w:r>
          </w:p>
        </w:tc>
        <w:tc>
          <w:tcPr>
            <w:tcW w:w="7898" w:type="dxa"/>
            <w:gridSpan w:val="3"/>
          </w:tcPr>
          <w:p w14:paraId="4FDCC98E" w14:textId="2FDA45BE" w:rsidR="00D26892" w:rsidRDefault="00D26892" w:rsidP="00A41808">
            <w:pPr>
              <w:pStyle w:val="ProductList-Body"/>
            </w:pPr>
            <w:r w:rsidRPr="0025049C">
              <w:t>200 hours</w:t>
            </w:r>
            <w:r>
              <w:t xml:space="preserve"> (can be added to any of the offerings above)</w:t>
            </w:r>
          </w:p>
        </w:tc>
      </w:tr>
    </w:tbl>
    <w:p w14:paraId="4FDCC990" w14:textId="77777777" w:rsidR="00DC7CDF" w:rsidRDefault="00DC7CDF" w:rsidP="004F3C6D">
      <w:pPr>
        <w:pStyle w:val="ProductList-Body"/>
      </w:pPr>
    </w:p>
    <w:p w14:paraId="4FDCC991" w14:textId="03A4C8CF" w:rsidR="00DC7CDF" w:rsidRPr="00DC7CDF" w:rsidRDefault="008507CF" w:rsidP="00DC7CDF">
      <w:pPr>
        <w:pStyle w:val="ProductList-Body"/>
        <w:rPr>
          <w:b/>
        </w:rPr>
      </w:pPr>
      <w:r>
        <w:rPr>
          <w:b/>
          <w:color w:val="00188F"/>
        </w:rPr>
        <w:t xml:space="preserve">The </w:t>
      </w:r>
      <w:r w:rsidR="00D26892">
        <w:rPr>
          <w:b/>
          <w:color w:val="00188F"/>
        </w:rPr>
        <w:t>Microsoft</w:t>
      </w:r>
      <w:r>
        <w:rPr>
          <w:b/>
          <w:color w:val="00188F"/>
        </w:rPr>
        <w:t xml:space="preserve"> Architect</w:t>
      </w:r>
      <w:r w:rsidR="00DC7CDF" w:rsidRPr="00DC7CDF">
        <w:rPr>
          <w:b/>
        </w:rPr>
        <w:t xml:space="preserve"> </w:t>
      </w:r>
    </w:p>
    <w:p w14:paraId="4FDCC992" w14:textId="77777777" w:rsidR="00DC7CDF" w:rsidRDefault="00DC7CDF" w:rsidP="00DC7CDF">
      <w:pPr>
        <w:pStyle w:val="ProductList-Body"/>
      </w:pPr>
      <w:r>
        <w:t xml:space="preserve">Works closely with the Customer to create and provide a Service Delivery Plan that defines milestones and goals and establishes process, data, and rules to track progress against the plan; </w:t>
      </w:r>
    </w:p>
    <w:p w14:paraId="4FDCC993" w14:textId="77777777" w:rsidR="00DC7CDF" w:rsidRDefault="00DC7CDF" w:rsidP="00DC7CDF">
      <w:pPr>
        <w:pStyle w:val="ProductList-Body"/>
      </w:pPr>
      <w:r>
        <w:t>Presents monthly status updates of progress against the plan;</w:t>
      </w:r>
    </w:p>
    <w:p w14:paraId="4FDCC994" w14:textId="63B86F0F" w:rsidR="00DC7CDF" w:rsidRDefault="00DC7CDF" w:rsidP="00DC7CDF">
      <w:pPr>
        <w:pStyle w:val="ProductList-Body"/>
      </w:pPr>
      <w:r>
        <w:t>Manages the Microsoft resources (Enterprise Strategy Network and Service Delivery Team) complementing delivery.</w:t>
      </w:r>
    </w:p>
    <w:p w14:paraId="4FDCC995" w14:textId="77777777" w:rsidR="00DC7CDF" w:rsidRDefault="00DC7CDF" w:rsidP="00DC7CDF">
      <w:pPr>
        <w:pStyle w:val="ProductList-Body"/>
      </w:pPr>
    </w:p>
    <w:p w14:paraId="4FDCC996" w14:textId="358985B1" w:rsidR="00DC7CDF" w:rsidRPr="00DC7CDF" w:rsidRDefault="00DC7CDF" w:rsidP="00DC7CDF">
      <w:pPr>
        <w:pStyle w:val="ProductList-Body"/>
        <w:rPr>
          <w:b/>
        </w:rPr>
      </w:pPr>
      <w:r w:rsidRPr="008507CF">
        <w:rPr>
          <w:b/>
          <w:color w:val="00188F"/>
        </w:rPr>
        <w:t>The Service Delivery Team</w:t>
      </w:r>
      <w:r w:rsidRPr="00DC7CDF">
        <w:rPr>
          <w:b/>
        </w:rPr>
        <w:t xml:space="preserve"> </w:t>
      </w:r>
    </w:p>
    <w:p w14:paraId="4FDCC997" w14:textId="18216DEA" w:rsidR="00DC7CDF" w:rsidRDefault="00D26892" w:rsidP="00DC7CDF">
      <w:pPr>
        <w:pStyle w:val="ProductList-Body"/>
      </w:pPr>
      <w:r>
        <w:t>Architects and Consultants</w:t>
      </w:r>
      <w:r w:rsidR="00DC7CDF">
        <w:t xml:space="preserve"> from Microsoft Services and Services Centers of Excellence;</w:t>
      </w:r>
    </w:p>
    <w:p w14:paraId="4FDCC998" w14:textId="55825DC8" w:rsidR="00DC7CDF" w:rsidRDefault="00D26892" w:rsidP="00DC7CDF">
      <w:pPr>
        <w:pStyle w:val="ProductList-Body"/>
      </w:pPr>
      <w:r>
        <w:t>Complement delivery</w:t>
      </w:r>
      <w:r w:rsidR="00DC7CDF">
        <w:t xml:space="preserve"> with subject matter expertise;</w:t>
      </w:r>
    </w:p>
    <w:p w14:paraId="4FDCC999" w14:textId="77777777" w:rsidR="00DC7CDF" w:rsidRDefault="00DC7CDF" w:rsidP="00DC7CDF">
      <w:pPr>
        <w:pStyle w:val="ProductList-Body"/>
      </w:pPr>
      <w:r>
        <w:t xml:space="preserve">Provides Customer with best practice advice, specific guidance on Microsoft technologies, and reference architectures. </w:t>
      </w:r>
    </w:p>
    <w:p w14:paraId="4FDCC99A" w14:textId="77777777" w:rsidR="00DC7CDF" w:rsidRDefault="00DC7CDF" w:rsidP="00DC7CDF">
      <w:pPr>
        <w:pStyle w:val="ProductList-Body"/>
      </w:pPr>
    </w:p>
    <w:p w14:paraId="76D01CFF" w14:textId="77777777" w:rsidR="00E1260A" w:rsidRDefault="00E1260A" w:rsidP="00DC7CDF">
      <w:pPr>
        <w:pStyle w:val="ProductList-Body"/>
        <w:rPr>
          <w:b/>
          <w:color w:val="00188F"/>
        </w:rPr>
      </w:pPr>
    </w:p>
    <w:p w14:paraId="68E21FAC" w14:textId="77777777" w:rsidR="00E1260A" w:rsidRDefault="00E1260A" w:rsidP="00DC7CDF">
      <w:pPr>
        <w:pStyle w:val="ProductList-Body"/>
        <w:rPr>
          <w:b/>
          <w:color w:val="00188F"/>
        </w:rPr>
      </w:pPr>
    </w:p>
    <w:p w14:paraId="58F1D4A4" w14:textId="77777777" w:rsidR="00E1260A" w:rsidRDefault="00E1260A" w:rsidP="00DC7CDF">
      <w:pPr>
        <w:pStyle w:val="ProductList-Body"/>
        <w:rPr>
          <w:b/>
          <w:color w:val="00188F"/>
        </w:rPr>
      </w:pPr>
    </w:p>
    <w:p w14:paraId="4FDCC99B" w14:textId="71E31971" w:rsidR="00DC7CDF" w:rsidRDefault="00241D62" w:rsidP="00DC7CDF">
      <w:pPr>
        <w:pStyle w:val="ProductList-Body"/>
      </w:pPr>
      <w:r w:rsidRPr="008507CF">
        <w:rPr>
          <w:b/>
          <w:color w:val="00188F"/>
        </w:rPr>
        <w:t>Services Delivery</w:t>
      </w:r>
      <w:r w:rsidR="00DC7CDF" w:rsidRPr="008507CF">
        <w:rPr>
          <w:b/>
          <w:color w:val="00188F"/>
        </w:rPr>
        <w:t xml:space="preserve"> Plan (SDP)</w:t>
      </w:r>
      <w:r w:rsidR="00DC7CDF">
        <w:t xml:space="preserve"> </w:t>
      </w:r>
    </w:p>
    <w:p w14:paraId="4FDCC99C" w14:textId="0554AF35" w:rsidR="00DC7CDF" w:rsidRDefault="00DC7CDF" w:rsidP="00DC7CDF">
      <w:pPr>
        <w:pStyle w:val="ProductList-Body"/>
      </w:pPr>
      <w:r>
        <w:t xml:space="preserve">A frequently updated planning document written by the </w:t>
      </w:r>
      <w:r w:rsidR="00D26892">
        <w:t>Microsoft</w:t>
      </w:r>
      <w:r>
        <w:t xml:space="preserv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w:t>
      </w:r>
    </w:p>
    <w:p w14:paraId="4FDCC99D" w14:textId="77777777" w:rsidR="00DC7CDF" w:rsidRDefault="00DC7CDF" w:rsidP="00DC7CDF">
      <w:pPr>
        <w:pStyle w:val="ProductList-Body"/>
      </w:pPr>
    </w:p>
    <w:p w14:paraId="4FDCC99E" w14:textId="77777777" w:rsidR="00DC7CDF" w:rsidRDefault="00DC7CDF" w:rsidP="00DC7CDF">
      <w:pPr>
        <w:pStyle w:val="ProductList-Body"/>
      </w:pPr>
      <w: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4FDCC99F" w14:textId="77777777" w:rsidR="00DC7CDF" w:rsidRDefault="00DC7CDF" w:rsidP="00DC7CDF">
      <w:pPr>
        <w:pStyle w:val="ProductList-Body"/>
      </w:pPr>
    </w:p>
    <w:p w14:paraId="4FDCC9A0" w14:textId="77777777" w:rsidR="00DC7CDF" w:rsidRPr="00DC7CDF" w:rsidRDefault="00DC7CDF" w:rsidP="00DC7CDF">
      <w:pPr>
        <w:pStyle w:val="ProductList-Body"/>
        <w:rPr>
          <w:b/>
        </w:rPr>
      </w:pPr>
      <w:r w:rsidRPr="008507CF">
        <w:rPr>
          <w:b/>
          <w:color w:val="00188F"/>
        </w:rPr>
        <w:t>Program Benefits</w:t>
      </w:r>
    </w:p>
    <w:p w14:paraId="4FDCC9A1" w14:textId="77777777" w:rsidR="00DC7CDF" w:rsidRDefault="00DC7CDF" w:rsidP="00DC7CDF">
      <w:pPr>
        <w:pStyle w:val="ProductList-Body"/>
      </w:pPr>
      <w:r>
        <w:t xml:space="preserve">Throughout the engagement, the following program benefits are available: </w:t>
      </w:r>
    </w:p>
    <w:p w14:paraId="4FDCC9A2" w14:textId="77777777" w:rsidR="00DC7CDF" w:rsidRDefault="00DC7CDF" w:rsidP="00D73C40">
      <w:pPr>
        <w:pStyle w:val="ProductList-Body"/>
        <w:numPr>
          <w:ilvl w:val="0"/>
          <w:numId w:val="16"/>
        </w:numPr>
        <w:ind w:left="360" w:hanging="180"/>
      </w:pPr>
      <w:r w:rsidRPr="00DC7CDF">
        <w:rPr>
          <w:b/>
        </w:rPr>
        <w:t>Enterprise Strategy Network</w:t>
      </w:r>
      <w:r>
        <w:t xml:space="preserve">: an integral connection with Microsoft research and development teams and subject matter experts across Microsoft </w:t>
      </w:r>
    </w:p>
    <w:p w14:paraId="4FDCC9A3" w14:textId="77777777" w:rsidR="00DC7CDF" w:rsidRDefault="00DC7CDF" w:rsidP="00D73C40">
      <w:pPr>
        <w:pStyle w:val="ProductList-Body"/>
        <w:numPr>
          <w:ilvl w:val="0"/>
          <w:numId w:val="16"/>
        </w:numPr>
        <w:ind w:left="360" w:hanging="180"/>
      </w:pPr>
      <w:r w:rsidRPr="00DC7CDF">
        <w:rPr>
          <w:b/>
        </w:rPr>
        <w:t>Enterprise Strategy Library</w:t>
      </w:r>
      <w:r>
        <w:t>: A rich collection of materials including industry insights and benchmarks tools, enterprise and technology architecture and reference models and methods.</w:t>
      </w:r>
    </w:p>
    <w:p w14:paraId="4FDCC9A4" w14:textId="77777777" w:rsidR="00DC7CDF" w:rsidRDefault="00DC7CDF" w:rsidP="00DC7CDF">
      <w:pPr>
        <w:pStyle w:val="ProductList-Body"/>
      </w:pPr>
    </w:p>
    <w:p w14:paraId="4FDCC9A5" w14:textId="77777777" w:rsidR="00DC7CDF" w:rsidRPr="00DC7CDF" w:rsidRDefault="00DC7CDF" w:rsidP="00DC7CDF">
      <w:pPr>
        <w:pStyle w:val="ProductList-Body"/>
        <w:rPr>
          <w:b/>
        </w:rPr>
      </w:pPr>
      <w:r w:rsidRPr="008507CF">
        <w:rPr>
          <w:b/>
          <w:color w:val="00188F"/>
        </w:rPr>
        <w:t>Enterprise Strategy Service Modules</w:t>
      </w:r>
    </w:p>
    <w:p w14:paraId="4FDCC9A6" w14:textId="77777777" w:rsidR="00DC7CDF" w:rsidRDefault="00DC7CDF" w:rsidP="00DC7CDF">
      <w:pPr>
        <w:pStyle w:val="ProductList-Body"/>
      </w:pPr>
      <w:r>
        <w:t>The Enterprise Strategy engagement includes one or more of the following Enterprise Strategy service modules, as documented in the Service Delivery Plan:</w:t>
      </w:r>
    </w:p>
    <w:p w14:paraId="4FDCC9A7" w14:textId="45272FD5" w:rsidR="00DC7CDF" w:rsidRDefault="00DC7CDF" w:rsidP="00D73C40">
      <w:pPr>
        <w:pStyle w:val="ProductList-Body"/>
        <w:numPr>
          <w:ilvl w:val="0"/>
          <w:numId w:val="17"/>
        </w:numPr>
        <w:ind w:left="450" w:hanging="270"/>
      </w:pPr>
      <w:r w:rsidRPr="00DC7CDF">
        <w:rPr>
          <w:b/>
        </w:rPr>
        <w:t>Value Discovery Workshop</w:t>
      </w:r>
      <w:r>
        <w:t xml:space="preserve">: A workshop </w:t>
      </w:r>
      <w:r w:rsidR="00D26892">
        <w:t>leading</w:t>
      </w:r>
      <w:r>
        <w:t xml:space="preserve"> business and IT stakeholders </w:t>
      </w:r>
      <w:r w:rsidR="00D26892">
        <w:t>through ideation and innovation process to identify scenarios that produce value opportunities to grow the business and attract new customers</w:t>
      </w:r>
      <w:r>
        <w:t>.</w:t>
      </w:r>
    </w:p>
    <w:p w14:paraId="4FDCC9A8" w14:textId="197AA679" w:rsidR="00DC7CDF" w:rsidRDefault="00DC7CDF" w:rsidP="00D73C40">
      <w:pPr>
        <w:pStyle w:val="ProductList-Body"/>
        <w:numPr>
          <w:ilvl w:val="0"/>
          <w:numId w:val="17"/>
        </w:numPr>
        <w:ind w:left="450" w:hanging="270"/>
      </w:pPr>
      <w:r w:rsidRPr="00DC7CDF">
        <w:rPr>
          <w:b/>
        </w:rPr>
        <w:t xml:space="preserve">Enterprise Agreement Value </w:t>
      </w:r>
      <w:r w:rsidR="00AD53EA">
        <w:rPr>
          <w:b/>
        </w:rPr>
        <w:t>Plan</w:t>
      </w:r>
      <w:r>
        <w:t xml:space="preserve">: A roadmap and </w:t>
      </w:r>
      <w:r w:rsidR="00AD53EA">
        <w:t>plan</w:t>
      </w:r>
      <w:r>
        <w:t xml:space="preserve"> for initiatives </w:t>
      </w:r>
      <w:r w:rsidR="00AD53EA">
        <w:t>exploiting</w:t>
      </w:r>
      <w:r>
        <w:t xml:space="preserve"> the business value of </w:t>
      </w:r>
      <w:r w:rsidR="006B5B83">
        <w:t>a customer’s</w:t>
      </w:r>
      <w:r>
        <w:t xml:space="preserve"> investment in Microsoft software</w:t>
      </w:r>
      <w:r w:rsidR="00AD53EA">
        <w:t xml:space="preserve"> and devices</w:t>
      </w:r>
      <w:r>
        <w:t xml:space="preserve">, including a series of recommendations to accelerate time to deployment and adoption of </w:t>
      </w:r>
      <w:r w:rsidR="006B5B83">
        <w:t>its</w:t>
      </w:r>
      <w:r>
        <w:t xml:space="preserve"> investments.</w:t>
      </w:r>
    </w:p>
    <w:p w14:paraId="4FDCC9A9" w14:textId="2ADC5721" w:rsidR="00DC7CDF" w:rsidRDefault="00AD53EA" w:rsidP="00D73C40">
      <w:pPr>
        <w:pStyle w:val="ProductList-Body"/>
        <w:numPr>
          <w:ilvl w:val="0"/>
          <w:numId w:val="17"/>
        </w:numPr>
        <w:ind w:left="450" w:hanging="270"/>
      </w:pPr>
      <w:r>
        <w:rPr>
          <w:b/>
        </w:rPr>
        <w:t xml:space="preserve">Project </w:t>
      </w:r>
      <w:r w:rsidR="00DC7CDF" w:rsidRPr="00DC7CDF">
        <w:rPr>
          <w:b/>
        </w:rPr>
        <w:t>Portfolio Optimization</w:t>
      </w:r>
      <w:r w:rsidR="00DC7CDF">
        <w:t xml:space="preserve">: A report that provides an assessment of </w:t>
      </w:r>
      <w:r w:rsidR="006B5B83">
        <w:t>a customer’s</w:t>
      </w:r>
      <w:r w:rsidR="00DC7CDF">
        <w:t xml:space="preserve"> IT portfolios (including capabilities, IT services, and existing program/project portfolio) and identifies opportunities for Microsoft devices and services to rationalize specific portfolios in the context of </w:t>
      </w:r>
      <w:r w:rsidR="006B5B83">
        <w:t>the customer’s</w:t>
      </w:r>
      <w:r w:rsidR="00DC7CDF">
        <w:t xml:space="preserve"> current business strategy.</w:t>
      </w:r>
    </w:p>
    <w:p w14:paraId="6E522761" w14:textId="77777777" w:rsidR="00AD53EA" w:rsidRPr="00276767" w:rsidRDefault="00AD53EA" w:rsidP="00D73C40">
      <w:pPr>
        <w:pStyle w:val="ProductList-Body"/>
        <w:numPr>
          <w:ilvl w:val="0"/>
          <w:numId w:val="17"/>
        </w:numPr>
        <w:ind w:left="450" w:hanging="270"/>
      </w:pPr>
      <w:r w:rsidRPr="00276767">
        <w:rPr>
          <w:b/>
        </w:rPr>
        <w:t>Application Portfolio Optimization</w:t>
      </w:r>
      <w:r w:rsidRPr="00276767">
        <w:t xml:space="preserve">: A report based on an assessment of a customer’s </w:t>
      </w:r>
      <w:r>
        <w:t xml:space="preserve">software </w:t>
      </w:r>
      <w:r w:rsidRPr="00276767">
        <w:t>application portfolio, analysis of workload characteristics</w:t>
      </w:r>
      <w:r>
        <w:t xml:space="preserve"> </w:t>
      </w:r>
      <w:r w:rsidRPr="00276767">
        <w:t xml:space="preserve">and </w:t>
      </w:r>
      <w:r>
        <w:t xml:space="preserve">solution </w:t>
      </w:r>
      <w:r w:rsidRPr="00276767">
        <w:t xml:space="preserve">architecture </w:t>
      </w:r>
      <w:r>
        <w:t xml:space="preserve">and </w:t>
      </w:r>
      <w:r w:rsidRPr="00276767">
        <w:t xml:space="preserve">recommendations for future dispensation </w:t>
      </w:r>
      <w:r>
        <w:t>of</w:t>
      </w:r>
      <w:r w:rsidRPr="00276767">
        <w:t xml:space="preserve"> target applications incl</w:t>
      </w:r>
      <w:r>
        <w:t>usive of</w:t>
      </w:r>
      <w:r w:rsidRPr="00276767">
        <w:t xml:space="preserve"> cloud hosted </w:t>
      </w:r>
      <w:r>
        <w:t xml:space="preserve">application </w:t>
      </w:r>
      <w:r w:rsidRPr="00276767">
        <w:t>options.</w:t>
      </w:r>
    </w:p>
    <w:p w14:paraId="3C1B59BF" w14:textId="77777777" w:rsidR="00AD53EA" w:rsidRDefault="00AD53EA" w:rsidP="00D73C40">
      <w:pPr>
        <w:pStyle w:val="ProductList-Body"/>
        <w:numPr>
          <w:ilvl w:val="0"/>
          <w:numId w:val="17"/>
        </w:numPr>
        <w:ind w:left="450" w:hanging="270"/>
      </w:pPr>
      <w:r>
        <w:rPr>
          <w:b/>
        </w:rPr>
        <w:t xml:space="preserve">Enterprise </w:t>
      </w:r>
      <w:r w:rsidRPr="00FB01D7">
        <w:rPr>
          <w:b/>
        </w:rPr>
        <w:t>Security and Identity Strategy</w:t>
      </w:r>
      <w:r>
        <w:t xml:space="preserve">: Strategic security risk and information assessment providing guidance, actions and solutions to help reduce the risk of </w:t>
      </w:r>
      <w:r w:rsidRPr="00276767">
        <w:t>cyber</w:t>
      </w:r>
      <w:r>
        <w:t>-</w:t>
      </w:r>
      <w:r w:rsidRPr="00276767">
        <w:t xml:space="preserve">attacks </w:t>
      </w:r>
      <w:r>
        <w:t xml:space="preserve">or information loss, </w:t>
      </w:r>
      <w:r w:rsidRPr="00276767">
        <w:t xml:space="preserve">and </w:t>
      </w:r>
      <w:r>
        <w:t>help develop a long term Identity strategy to support business goals.</w:t>
      </w:r>
    </w:p>
    <w:p w14:paraId="4FDCC9AA" w14:textId="49B0A66B" w:rsidR="00DC7CDF" w:rsidRDefault="00DC7CDF" w:rsidP="00D73C40">
      <w:pPr>
        <w:pStyle w:val="ProductList-Body"/>
        <w:numPr>
          <w:ilvl w:val="0"/>
          <w:numId w:val="17"/>
        </w:numPr>
        <w:ind w:left="450" w:hanging="270"/>
      </w:pPr>
      <w:r w:rsidRPr="00DC7CDF">
        <w:rPr>
          <w:b/>
        </w:rPr>
        <w:t>Architecture Options and Recommendations</w:t>
      </w:r>
      <w:r>
        <w:t xml:space="preserve">: An </w:t>
      </w:r>
      <w:r w:rsidR="00AD53EA">
        <w:t xml:space="preserve">enterprise-wide </w:t>
      </w:r>
      <w:r>
        <w:t xml:space="preserve">architecture definition and recommendation document addressing viable architecture options, evaluated against the program charter and </w:t>
      </w:r>
      <w:r w:rsidR="006B5B83">
        <w:t>a customer’s</w:t>
      </w:r>
      <w:r>
        <w:t xml:space="preserve"> architecture principles, business and IT standards, and constraints. </w:t>
      </w:r>
    </w:p>
    <w:p w14:paraId="5AA18E19" w14:textId="4B75375E" w:rsidR="00AD53EA" w:rsidRDefault="00AD53EA" w:rsidP="00D73C40">
      <w:pPr>
        <w:pStyle w:val="ProductList-Body"/>
        <w:numPr>
          <w:ilvl w:val="0"/>
          <w:numId w:val="17"/>
        </w:numPr>
        <w:ind w:left="450" w:hanging="270"/>
      </w:pPr>
      <w:r w:rsidRPr="00276767">
        <w:rPr>
          <w:b/>
        </w:rPr>
        <w:t xml:space="preserve">Mobile </w:t>
      </w:r>
      <w:r>
        <w:rPr>
          <w:b/>
        </w:rPr>
        <w:t>Workforce</w:t>
      </w:r>
      <w:r w:rsidRPr="00276767">
        <w:rPr>
          <w:b/>
        </w:rPr>
        <w:t xml:space="preserve"> enablement</w:t>
      </w:r>
      <w:r>
        <w:t>: Strategy and architecture options and recommendations document describing mobile employee access to business applications, managing user identities on mobile devices and ensuring data protection.</w:t>
      </w:r>
    </w:p>
    <w:p w14:paraId="483E9C7C" w14:textId="77777777" w:rsidR="00AD53EA" w:rsidRDefault="00AD53EA" w:rsidP="00D73C40">
      <w:pPr>
        <w:pStyle w:val="ProductList-Body"/>
        <w:numPr>
          <w:ilvl w:val="0"/>
          <w:numId w:val="17"/>
        </w:numPr>
        <w:ind w:left="450" w:hanging="270"/>
      </w:pPr>
      <w:r w:rsidRPr="00013EEF">
        <w:rPr>
          <w:b/>
        </w:rPr>
        <w:t>D</w:t>
      </w:r>
      <w:r w:rsidRPr="00276767">
        <w:rPr>
          <w:b/>
        </w:rPr>
        <w:t xml:space="preserve">ata Center </w:t>
      </w:r>
      <w:r>
        <w:rPr>
          <w:b/>
        </w:rPr>
        <w:t>Modernization</w:t>
      </w:r>
      <w:r w:rsidRPr="00013EEF">
        <w:t>:</w:t>
      </w:r>
      <w:r w:rsidRPr="00276767">
        <w:t xml:space="preserve"> Strategy development</w:t>
      </w:r>
      <w:r>
        <w:t xml:space="preserve">, infrastructure architecture definition and </w:t>
      </w:r>
      <w:r w:rsidRPr="00276767">
        <w:t xml:space="preserve">program plan to execute a datacenter </w:t>
      </w:r>
      <w:r>
        <w:t>modernization, inclusive of hybrid cloud and Infrastructure-as-a-Service options.</w:t>
      </w:r>
    </w:p>
    <w:p w14:paraId="7409533C" w14:textId="1F770CD6" w:rsidR="00AD53EA" w:rsidRDefault="00AD53EA" w:rsidP="00D73C40">
      <w:pPr>
        <w:pStyle w:val="ProductList-Body"/>
        <w:numPr>
          <w:ilvl w:val="0"/>
          <w:numId w:val="17"/>
        </w:numPr>
        <w:ind w:left="450" w:hanging="270"/>
      </w:pPr>
      <w:r w:rsidRPr="00013EEF">
        <w:rPr>
          <w:b/>
        </w:rPr>
        <w:t>D</w:t>
      </w:r>
      <w:r w:rsidRPr="00276767">
        <w:rPr>
          <w:b/>
        </w:rPr>
        <w:t xml:space="preserve">ata </w:t>
      </w:r>
      <w:r>
        <w:rPr>
          <w:b/>
        </w:rPr>
        <w:t>Platform</w:t>
      </w:r>
      <w:r w:rsidRPr="00276767">
        <w:rPr>
          <w:b/>
        </w:rPr>
        <w:t xml:space="preserve"> </w:t>
      </w:r>
      <w:r>
        <w:rPr>
          <w:b/>
        </w:rPr>
        <w:t>Modernization</w:t>
      </w:r>
      <w:r w:rsidRPr="00013EEF">
        <w:t>:</w:t>
      </w:r>
      <w:r w:rsidRPr="00276767">
        <w:t xml:space="preserve"> Strategy development</w:t>
      </w:r>
      <w:r>
        <w:t xml:space="preserve">, information architecture, data classification and </w:t>
      </w:r>
      <w:r w:rsidRPr="00276767">
        <w:t xml:space="preserve">program plan to </w:t>
      </w:r>
      <w:r>
        <w:t xml:space="preserve">realize a </w:t>
      </w:r>
      <w:r w:rsidRPr="00EA1F4A">
        <w:t xml:space="preserve">modern data warehouse solution </w:t>
      </w:r>
      <w:r>
        <w:t xml:space="preserve">that </w:t>
      </w:r>
      <w:r w:rsidRPr="00EA1F4A">
        <w:t>can handle data of all sizes</w:t>
      </w:r>
      <w:r>
        <w:t xml:space="preserve">, </w:t>
      </w:r>
      <w:r w:rsidRPr="00EA1F4A">
        <w:t>types</w:t>
      </w:r>
      <w:r>
        <w:t xml:space="preserve"> and sources.</w:t>
      </w:r>
    </w:p>
    <w:p w14:paraId="45ABFE64" w14:textId="77777777" w:rsidR="00AD53EA" w:rsidRDefault="00AD53EA" w:rsidP="00D73C40">
      <w:pPr>
        <w:pStyle w:val="ProductList-Body"/>
        <w:numPr>
          <w:ilvl w:val="0"/>
          <w:numId w:val="17"/>
        </w:numPr>
        <w:ind w:left="450" w:hanging="270"/>
      </w:pPr>
      <w:r w:rsidRPr="00DC7CDF">
        <w:rPr>
          <w:b/>
        </w:rPr>
        <w:t>Business Case Development</w:t>
      </w:r>
      <w:r>
        <w:t>: A business value model based on financial analysis of projected costs and quantifiable benefits for the proposed initiative plan.</w:t>
      </w:r>
    </w:p>
    <w:p w14:paraId="4FDCC9AB" w14:textId="24CB1F28" w:rsidR="00DC7CDF" w:rsidRDefault="00DC7CDF" w:rsidP="00D73C40">
      <w:pPr>
        <w:pStyle w:val="ProductList-Body"/>
        <w:numPr>
          <w:ilvl w:val="0"/>
          <w:numId w:val="17"/>
        </w:numPr>
        <w:ind w:left="450" w:hanging="270"/>
      </w:pPr>
      <w:r w:rsidRPr="00DC7CDF">
        <w:rPr>
          <w:b/>
        </w:rPr>
        <w:t>Value Planning</w:t>
      </w:r>
      <w:r>
        <w:t>: A detailed program plan, adoption and change plan, value scorecard and governance plan in support of the recommendation and roadmap described above (Architecture Options and Recommendations).</w:t>
      </w:r>
    </w:p>
    <w:p w14:paraId="4FDCC9AD" w14:textId="64A863B0" w:rsidR="00DC7CDF" w:rsidRDefault="00DC7CDF" w:rsidP="00D73C40">
      <w:pPr>
        <w:pStyle w:val="ProductList-Body"/>
        <w:numPr>
          <w:ilvl w:val="0"/>
          <w:numId w:val="17"/>
        </w:numPr>
        <w:ind w:left="450" w:hanging="270"/>
      </w:pPr>
      <w:r w:rsidRPr="00DC7CDF">
        <w:rPr>
          <w:b/>
        </w:rPr>
        <w:t>Adoption and Change Management</w:t>
      </w:r>
      <w:r>
        <w:t>: Execute the adoption and change plan (including communication plan, readiness/training plans, and support plans) and provide adoption oversight, reporting and risk mitigation</w:t>
      </w:r>
      <w:r w:rsidR="00AD53EA">
        <w:t xml:space="preserve"> for one or multiple initiatives</w:t>
      </w:r>
      <w:r>
        <w:t>.</w:t>
      </w:r>
    </w:p>
    <w:p w14:paraId="4FDCC9AE" w14:textId="21627338" w:rsidR="00DC7CDF" w:rsidRDefault="00DC7CDF" w:rsidP="00D73C40">
      <w:pPr>
        <w:pStyle w:val="ProductList-Body"/>
        <w:numPr>
          <w:ilvl w:val="0"/>
          <w:numId w:val="17"/>
        </w:numPr>
        <w:ind w:left="450" w:hanging="270"/>
      </w:pPr>
      <w:r w:rsidRPr="00DC7CDF">
        <w:rPr>
          <w:b/>
        </w:rPr>
        <w:t>Value Management</w:t>
      </w:r>
      <w:r>
        <w:t xml:space="preserve">: Measuring and tracking progress of the initiative against </w:t>
      </w:r>
      <w:r w:rsidR="006B5B83">
        <w:t>a customer’s</w:t>
      </w:r>
      <w:r>
        <w:t xml:space="preserve"> established KPI's and </w:t>
      </w:r>
      <w:r w:rsidR="00241D62">
        <w:t>its internal</w:t>
      </w:r>
      <w:r>
        <w:t xml:space="preserve"> measurement systems (i.e. commitments, scorecards and business reviews).</w:t>
      </w:r>
    </w:p>
    <w:p w14:paraId="4FDCC9AF" w14:textId="77777777" w:rsidR="00DC7CDF" w:rsidRDefault="00DC7CDF" w:rsidP="00D73C40">
      <w:pPr>
        <w:pStyle w:val="ProductList-Body"/>
        <w:numPr>
          <w:ilvl w:val="0"/>
          <w:numId w:val="17"/>
        </w:numPr>
        <w:ind w:left="450" w:hanging="270"/>
      </w:pPr>
      <w:r w:rsidRPr="00DC7CDF">
        <w:rPr>
          <w:b/>
        </w:rPr>
        <w:t>Program Governance, Risk &amp; Compliance Management</w:t>
      </w:r>
      <w:r>
        <w:t>: Oversee program status and provide reports to defined governance structures (e.g. steering committees, review boards) to facilitate effective decision making throughout the program lifecycle</w:t>
      </w:r>
    </w:p>
    <w:p w14:paraId="4FDCC9B0" w14:textId="77777777" w:rsidR="00DC7CDF" w:rsidRDefault="00DC7CDF" w:rsidP="00DC7CDF">
      <w:pPr>
        <w:pStyle w:val="ProductList-Body"/>
      </w:pPr>
    </w:p>
    <w:p w14:paraId="4FDCC9B1" w14:textId="0CCC3C51" w:rsidR="00DC7CDF" w:rsidRPr="00DC7CDF" w:rsidRDefault="00DC7CDF" w:rsidP="00DC7CDF">
      <w:pPr>
        <w:pStyle w:val="ProductList-Body"/>
        <w:rPr>
          <w:b/>
        </w:rPr>
      </w:pPr>
      <w:r w:rsidRPr="008507CF">
        <w:rPr>
          <w:b/>
          <w:color w:val="00188F"/>
        </w:rPr>
        <w:t>Enterprise Strategy Capacity</w:t>
      </w:r>
    </w:p>
    <w:p w14:paraId="4FDCC9B2" w14:textId="65ED09BA" w:rsidR="00DC7CDF" w:rsidRDefault="00DC7CDF" w:rsidP="00DC7CDF">
      <w:pPr>
        <w:pStyle w:val="ProductList-Body"/>
      </w:pPr>
      <w:r>
        <w:t xml:space="preserve">Customer can purchase </w:t>
      </w:r>
      <w:r w:rsidR="00AD53EA">
        <w:t xml:space="preserve">additional </w:t>
      </w:r>
      <w:r>
        <w:t xml:space="preserve">blocks of 200 hours of Microsoft Service Delivery Team resources to enhance delivery capacity for Enterprise Strategy engagements. </w:t>
      </w:r>
    </w:p>
    <w:p w14:paraId="4FDCC9B3" w14:textId="77777777" w:rsidR="00DC7CDF" w:rsidRDefault="00DC7CDF" w:rsidP="00DC7CDF">
      <w:pPr>
        <w:pStyle w:val="ProductList-Body"/>
      </w:pPr>
    </w:p>
    <w:p w14:paraId="4FDCC9B4" w14:textId="0812C7DD" w:rsidR="00DC7CDF" w:rsidRDefault="00DC7CDF" w:rsidP="00DC7CDF">
      <w:pPr>
        <w:pStyle w:val="ProductList-Body"/>
      </w:pPr>
      <w:r w:rsidRPr="008507CF">
        <w:rPr>
          <w:b/>
          <w:color w:val="00188F"/>
        </w:rPr>
        <w:t>Services Out of Scope</w:t>
      </w:r>
      <w:r>
        <w:t xml:space="preserve">  </w:t>
      </w:r>
    </w:p>
    <w:p w14:paraId="4FDCC9B5" w14:textId="16D0DA79" w:rsidR="00DC7CDF" w:rsidRDefault="00DC7CDF" w:rsidP="00DC7CDF">
      <w:pPr>
        <w:pStyle w:val="ProductList-Body"/>
      </w:pPr>
      <w:r>
        <w:t xml:space="preserve">The Enterprise Strategy Program is comprised solely of advice and guidance regarding Customer’s adoption of Microsoft technologies.  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Product licenses are not included.  The Services </w:t>
      </w:r>
      <w:r w:rsidR="00AD53EA">
        <w:t>in an</w:t>
      </w:r>
      <w:r>
        <w:t xml:space="preserve"> Enterprise </w:t>
      </w:r>
      <w:r w:rsidR="00AD53EA">
        <w:t>Strategy Program</w:t>
      </w:r>
      <w:r>
        <w:t xml:space="preserve"> do not include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4FDCC9B6" w14:textId="77777777" w:rsidR="00DC7CDF" w:rsidRDefault="00DC7CDF" w:rsidP="00DC7CDF">
      <w:pPr>
        <w:pStyle w:val="ProductList-Body"/>
      </w:pPr>
    </w:p>
    <w:p w14:paraId="4FDCC9B7" w14:textId="4CAF7F69" w:rsidR="00DC7CDF" w:rsidRDefault="00DC7CDF" w:rsidP="00DC7CDF">
      <w:pPr>
        <w:pStyle w:val="ProductList-Body"/>
      </w:pPr>
      <w:r w:rsidRPr="008507CF">
        <w:rPr>
          <w:b/>
          <w:color w:val="00188F"/>
        </w:rPr>
        <w:t xml:space="preserve">Customer </w:t>
      </w:r>
      <w:r w:rsidRPr="00F87F0B">
        <w:rPr>
          <w:b/>
          <w:color w:val="00188F"/>
        </w:rPr>
        <w:t>Responsibilities</w:t>
      </w:r>
      <w:r>
        <w:t xml:space="preserve">  </w:t>
      </w:r>
    </w:p>
    <w:p w14:paraId="4FDCC9B8" w14:textId="77777777" w:rsidR="00DC7CDF" w:rsidRDefault="00DC7CDF" w:rsidP="00DC7CDF">
      <w:pPr>
        <w:pStyle w:val="ProductList-Body"/>
      </w:pPr>
      <w:r>
        <w:t>The success of the Enterprise Strategy Program and our performance of our obligations are dependent on Customer’s involvement throughout the program, including but not limited to:</w:t>
      </w:r>
    </w:p>
    <w:p w14:paraId="4FDCC9B9" w14:textId="77777777" w:rsidR="00DC7CDF" w:rsidRDefault="00DC7CDF" w:rsidP="00D73C40">
      <w:pPr>
        <w:pStyle w:val="ProductList-Body"/>
        <w:numPr>
          <w:ilvl w:val="0"/>
          <w:numId w:val="18"/>
        </w:numPr>
        <w:ind w:left="450" w:hanging="270"/>
      </w:pPr>
      <w:r>
        <w:t xml:space="preserve">The availability of Customer’s representatives, IT staff, and resources, including but not limited to hardware, software, Internet connectivity and office space; </w:t>
      </w:r>
    </w:p>
    <w:p w14:paraId="4FDCC9BA" w14:textId="77777777" w:rsidR="00DC7CDF" w:rsidRDefault="00DC7CDF" w:rsidP="00D73C40">
      <w:pPr>
        <w:pStyle w:val="ProductList-Body"/>
        <w:numPr>
          <w:ilvl w:val="0"/>
          <w:numId w:val="18"/>
        </w:numPr>
        <w:ind w:left="450" w:hanging="270"/>
      </w:pPr>
      <w:r>
        <w:t xml:space="preserve">Customer’s timely provision of accurate and complete information; </w:t>
      </w:r>
    </w:p>
    <w:p w14:paraId="4FDCC9BB" w14:textId="77777777" w:rsidR="00DC7CDF" w:rsidRDefault="00DC7CDF" w:rsidP="00D73C40">
      <w:pPr>
        <w:pStyle w:val="ProductList-Body"/>
        <w:numPr>
          <w:ilvl w:val="0"/>
          <w:numId w:val="18"/>
        </w:numPr>
        <w:ind w:left="450" w:hanging="270"/>
      </w:pPr>
      <w:r>
        <w:t>Access to information about Customer’s organization;</w:t>
      </w:r>
    </w:p>
    <w:p w14:paraId="4FDCC9BC" w14:textId="77777777" w:rsidR="00DC7CDF" w:rsidRDefault="00DC7CDF" w:rsidP="00D73C40">
      <w:pPr>
        <w:pStyle w:val="ProductList-Body"/>
        <w:numPr>
          <w:ilvl w:val="0"/>
          <w:numId w:val="18"/>
        </w:numPr>
        <w:ind w:left="450" w:hanging="270"/>
      </w:pPr>
      <w:r>
        <w:t>Timely and effective completion of Customer’s assigned responsibilities; and</w:t>
      </w:r>
    </w:p>
    <w:p w14:paraId="4FDCC9BD" w14:textId="77777777" w:rsidR="00DC7CDF" w:rsidRDefault="00DC7CDF" w:rsidP="00D73C40">
      <w:pPr>
        <w:pStyle w:val="ProductList-Body"/>
        <w:numPr>
          <w:ilvl w:val="0"/>
          <w:numId w:val="18"/>
        </w:numPr>
        <w:ind w:left="450" w:hanging="270"/>
      </w:pPr>
      <w:r>
        <w:t xml:space="preserve">Timely decisions and approvals by Customer’s management.  </w:t>
      </w:r>
    </w:p>
    <w:p w14:paraId="4FDCC9BE" w14:textId="77777777" w:rsidR="00DC7CDF" w:rsidRDefault="00DC7CDF" w:rsidP="004F3C6D">
      <w:pPr>
        <w:pStyle w:val="ProductList-Body"/>
      </w:pPr>
    </w:p>
    <w:p w14:paraId="2DB77B46" w14:textId="77777777" w:rsidR="00AD53EA" w:rsidRPr="00BA458D" w:rsidRDefault="00AD53EA" w:rsidP="00AD53EA">
      <w:pPr>
        <w:pStyle w:val="ProductList-Body"/>
      </w:pPr>
      <w:r>
        <w:rPr>
          <w:b/>
          <w:color w:val="00188F"/>
        </w:rPr>
        <w:t>Travel Fees and Expenses</w:t>
      </w:r>
      <w:r w:rsidRPr="00BA458D">
        <w:t xml:space="preserve">  </w:t>
      </w:r>
    </w:p>
    <w:p w14:paraId="4FDCC9BF" w14:textId="624A4D28" w:rsidR="009A0C93" w:rsidRDefault="00AD53EA" w:rsidP="00AD53EA">
      <w:pPr>
        <w:pStyle w:val="ProductList-Body"/>
      </w:pPr>
      <w:r w:rsidRPr="003E2CFB">
        <w:rPr>
          <w:szCs w:val="18"/>
        </w:rPr>
        <w:t xml:space="preserve">Where onsite </w:t>
      </w:r>
      <w:r>
        <w:rPr>
          <w:szCs w:val="18"/>
        </w:rPr>
        <w:t>visits of Microsoft Architects or Service Delivery Team resources are mutually agreed and not pre-paid, Customer will be billed for reasonable travel and living expenses.</w:t>
      </w:r>
    </w:p>
    <w:p w14:paraId="4FDCC9C0" w14:textId="77777777" w:rsidR="006B2591" w:rsidRDefault="006B2591" w:rsidP="004F3C6D">
      <w:pPr>
        <w:pStyle w:val="ProductList-Body"/>
      </w:pPr>
    </w:p>
    <w:p w14:paraId="1A06D330" w14:textId="1EA266B5" w:rsidR="00B94D62" w:rsidRDefault="00B94D62" w:rsidP="00B94D62">
      <w:pPr>
        <w:pStyle w:val="ProductList-Offering1Heading"/>
        <w:outlineLvl w:val="1"/>
      </w:pPr>
      <w:bookmarkStart w:id="1666" w:name="SalesProductivityAcceleratorOfferings"/>
      <w:bookmarkStart w:id="1667" w:name="_Toc413390927"/>
      <w:r>
        <w:t>Sales Productivity Accelerator Offerings</w:t>
      </w:r>
      <w:bookmarkEnd w:id="1667"/>
    </w:p>
    <w:bookmarkEnd w:id="1666"/>
    <w:p w14:paraId="7B3A08EF" w14:textId="77777777" w:rsidR="00F87F0B" w:rsidRPr="00F87F0B" w:rsidRDefault="00F87F0B" w:rsidP="00F87F0B">
      <w:pPr>
        <w:pStyle w:val="ProductList-Body"/>
        <w:rPr>
          <w:b/>
          <w:color w:val="00188F"/>
        </w:rPr>
      </w:pPr>
      <w:r w:rsidRPr="00F87F0B">
        <w:rPr>
          <w:b/>
          <w:color w:val="00188F"/>
        </w:rPr>
        <w:t>Sales Productivity Accelerator Overview</w:t>
      </w:r>
    </w:p>
    <w:p w14:paraId="104C8A8B" w14:textId="77777777" w:rsidR="009A477F" w:rsidRDefault="00F87F0B" w:rsidP="00F87F0B">
      <w:pPr>
        <w:pStyle w:val="ProductList-Body"/>
      </w:pPr>
      <w:r w:rsidRPr="00F87F0B">
        <w:t>The Sales Productivity Accelerator is a service provided Microsoft Services over the course of a four (4)-week-term to deliver a fixed-scope implementation of Microsoft Dynamics CRM Online</w:t>
      </w:r>
      <w:r w:rsidR="009A477F">
        <w:t>.</w:t>
      </w:r>
    </w:p>
    <w:p w14:paraId="32A41B4E" w14:textId="77777777" w:rsidR="009A477F" w:rsidRDefault="009A477F" w:rsidP="00F87F0B">
      <w:pPr>
        <w:pStyle w:val="ProductList-Body"/>
      </w:pPr>
    </w:p>
    <w:p w14:paraId="451B7D50" w14:textId="25CC35D5" w:rsidR="009A477F" w:rsidRDefault="009A477F" w:rsidP="00F87F0B">
      <w:pPr>
        <w:pStyle w:val="ProductList-Body"/>
      </w:pPr>
      <w:r>
        <w:t xml:space="preserve"> </w:t>
      </w:r>
      <w:r w:rsidRPr="00F87F0B">
        <w:t xml:space="preserve">The Sales Productivity Accelerator </w:t>
      </w:r>
      <w:r>
        <w:t>includes the following deliverables:</w:t>
      </w:r>
    </w:p>
    <w:p w14:paraId="1528D978" w14:textId="77777777" w:rsidR="009A477F" w:rsidRDefault="009A477F" w:rsidP="009A477F">
      <w:pPr>
        <w:pStyle w:val="ProductList-Body"/>
        <w:numPr>
          <w:ilvl w:val="0"/>
          <w:numId w:val="16"/>
        </w:numPr>
        <w:ind w:left="450" w:hanging="270"/>
      </w:pPr>
      <w:r w:rsidRPr="00E176BF">
        <w:rPr>
          <w:b/>
          <w:bCs/>
        </w:rPr>
        <w:t xml:space="preserve">Service Delivery Plan: </w:t>
      </w:r>
      <w:r>
        <w:t>created by a Microsoft Consultant</w:t>
      </w:r>
      <w:r w:rsidRPr="7E260FC4">
        <w:t xml:space="preserve"> </w:t>
      </w:r>
      <w:r>
        <w:t xml:space="preserve">to meet the customer’s business goals and objectives. </w:t>
      </w:r>
    </w:p>
    <w:p w14:paraId="14536E18" w14:textId="77777777" w:rsidR="009A477F" w:rsidRDefault="009A477F" w:rsidP="009A477F">
      <w:pPr>
        <w:pStyle w:val="ProductList-Body"/>
        <w:numPr>
          <w:ilvl w:val="0"/>
          <w:numId w:val="16"/>
        </w:numPr>
        <w:ind w:left="450" w:hanging="270"/>
      </w:pPr>
      <w:r w:rsidRPr="006A48B1">
        <w:rPr>
          <w:b/>
        </w:rPr>
        <w:t>Workshops</w:t>
      </w:r>
      <w:r w:rsidRPr="00C46F29">
        <w:t>:</w:t>
      </w:r>
      <w:r>
        <w:t xml:space="preserve"> will devote up to a total of sixteen (16) hours for workshops: </w:t>
      </w:r>
    </w:p>
    <w:p w14:paraId="5FB35B12" w14:textId="77777777" w:rsidR="009A477F" w:rsidRDefault="009A477F" w:rsidP="009A477F">
      <w:pPr>
        <w:pStyle w:val="ProductList-Body"/>
        <w:numPr>
          <w:ilvl w:val="1"/>
          <w:numId w:val="16"/>
        </w:numPr>
        <w:ind w:left="720" w:hanging="270"/>
      </w:pPr>
      <w:r>
        <w:t>U</w:t>
      </w:r>
      <w:r w:rsidRPr="006A48B1">
        <w:t>p to t</w:t>
      </w:r>
      <w:r>
        <w:t xml:space="preserve">wo (2) discovery workshops, </w:t>
      </w:r>
      <w:r w:rsidRPr="006A48B1">
        <w:t>to explore</w:t>
      </w:r>
      <w:r>
        <w:t xml:space="preserve"> and </w:t>
      </w:r>
      <w:r w:rsidRPr="006A48B1">
        <w:t>define key use cases and business requirements</w:t>
      </w:r>
      <w:r>
        <w:t>,</w:t>
      </w:r>
      <w:r w:rsidRPr="006A48B1">
        <w:t xml:space="preserve"> as provided by </w:t>
      </w:r>
      <w:r>
        <w:t xml:space="preserve">Customer, to configuration settings; </w:t>
      </w:r>
    </w:p>
    <w:p w14:paraId="7EB99EE5" w14:textId="77777777" w:rsidR="009A477F" w:rsidRDefault="009A477F" w:rsidP="009A477F">
      <w:pPr>
        <w:pStyle w:val="ProductList-Body"/>
        <w:numPr>
          <w:ilvl w:val="1"/>
          <w:numId w:val="16"/>
        </w:numPr>
        <w:ind w:left="720" w:hanging="270"/>
      </w:pPr>
      <w:r>
        <w:t xml:space="preserve">Up to </w:t>
      </w:r>
      <w:r w:rsidRPr="0009169F">
        <w:t xml:space="preserve">four </w:t>
      </w:r>
      <w:r>
        <w:t xml:space="preserve">(4) </w:t>
      </w:r>
      <w:r w:rsidRPr="0009169F">
        <w:t>design review w</w:t>
      </w:r>
      <w:r>
        <w:t>orkshops during the Build phase.</w:t>
      </w:r>
    </w:p>
    <w:p w14:paraId="7C0E22C9" w14:textId="77777777" w:rsidR="009A477F" w:rsidRPr="00FF2BE4" w:rsidRDefault="009A477F" w:rsidP="009A477F">
      <w:pPr>
        <w:pStyle w:val="ProductList-Body"/>
        <w:numPr>
          <w:ilvl w:val="0"/>
          <w:numId w:val="16"/>
        </w:numPr>
        <w:tabs>
          <w:tab w:val="clear" w:pos="158"/>
          <w:tab w:val="left" w:pos="450"/>
          <w:tab w:val="left" w:pos="630"/>
        </w:tabs>
        <w:ind w:left="450" w:hanging="270"/>
        <w:rPr>
          <w:sz w:val="16"/>
          <w:szCs w:val="16"/>
        </w:rPr>
      </w:pPr>
      <w:r w:rsidRPr="007F55EA">
        <w:rPr>
          <w:b/>
        </w:rPr>
        <w:t>Reporting</w:t>
      </w:r>
      <w:r>
        <w:t xml:space="preserve">: One (1) native </w:t>
      </w:r>
      <w:r w:rsidRPr="006A48B1">
        <w:t xml:space="preserve">Microsoft Dynamics CRM Online dashboard with up to four </w:t>
      </w:r>
      <w:r>
        <w:t xml:space="preserve">(4) </w:t>
      </w:r>
      <w:r w:rsidRPr="006A48B1">
        <w:t>native components</w:t>
      </w:r>
      <w:r>
        <w:t xml:space="preserve"> and two</w:t>
      </w:r>
      <w:r w:rsidRPr="006A48B1">
        <w:t xml:space="preserve"> </w:t>
      </w:r>
      <w:r>
        <w:t xml:space="preserve">(2) </w:t>
      </w:r>
      <w:r w:rsidRPr="006A48B1">
        <w:t xml:space="preserve">Excel Power View Reports using Power BI for Office 365 configured for up to </w:t>
      </w:r>
      <w:r>
        <w:t>two (</w:t>
      </w:r>
      <w:r w:rsidRPr="006A48B1">
        <w:t>2</w:t>
      </w:r>
      <w:r>
        <w:t>)</w:t>
      </w:r>
      <w:r w:rsidRPr="006A48B1">
        <w:t>. The repo</w:t>
      </w:r>
      <w:r>
        <w:t>rts display up to two (2) interactive charts per entity with data sourced from Microsoft Dynamics CRM Online.</w:t>
      </w:r>
    </w:p>
    <w:p w14:paraId="455973FA" w14:textId="3A640DF0" w:rsidR="009A477F" w:rsidRPr="0076114F" w:rsidRDefault="009A477F" w:rsidP="009A477F">
      <w:pPr>
        <w:pStyle w:val="ProductList-Body"/>
        <w:numPr>
          <w:ilvl w:val="0"/>
          <w:numId w:val="16"/>
        </w:numPr>
        <w:tabs>
          <w:tab w:val="clear" w:pos="158"/>
          <w:tab w:val="left" w:pos="450"/>
          <w:tab w:val="left" w:pos="630"/>
        </w:tabs>
        <w:ind w:left="450" w:hanging="270"/>
        <w:rPr>
          <w:sz w:val="16"/>
          <w:szCs w:val="16"/>
        </w:rPr>
      </w:pPr>
      <w:r>
        <w:rPr>
          <w:b/>
        </w:rPr>
        <w:t xml:space="preserve">Configuration: </w:t>
      </w:r>
      <w:r>
        <w:t xml:space="preserve">Microsoft Dynamics CRM Online will be configured to support up to a total of ten (10) users. During this time, Microsoft will devote up to sixty four (64) hours to configure </w:t>
      </w:r>
      <w:r w:rsidRPr="00D861B8">
        <w:t>the lead thru opportunity processes, 3 security roles, 3 persona's leveraging out of the box security roles</w:t>
      </w:r>
      <w:r>
        <w:t>, SharePoint and Yammer integration with Microsoft Dynamics CRM Online.</w:t>
      </w:r>
    </w:p>
    <w:p w14:paraId="13C31A82" w14:textId="6F9BBA3B" w:rsidR="009A477F" w:rsidRPr="00FF2BE4" w:rsidRDefault="009A477F" w:rsidP="009A477F">
      <w:pPr>
        <w:pStyle w:val="ProductList-Body"/>
        <w:numPr>
          <w:ilvl w:val="0"/>
          <w:numId w:val="16"/>
        </w:numPr>
        <w:tabs>
          <w:tab w:val="clear" w:pos="158"/>
          <w:tab w:val="left" w:pos="450"/>
          <w:tab w:val="left" w:pos="630"/>
        </w:tabs>
        <w:ind w:left="450" w:hanging="270"/>
        <w:rPr>
          <w:b/>
        </w:rPr>
      </w:pPr>
      <w:r w:rsidRPr="00FF2BE4">
        <w:rPr>
          <w:b/>
        </w:rPr>
        <w:t>Testing</w:t>
      </w:r>
      <w:r>
        <w:rPr>
          <w:b/>
        </w:rPr>
        <w:t xml:space="preserve">: </w:t>
      </w:r>
      <w:r w:rsidRPr="00E176BF">
        <w:t xml:space="preserve">will devote up to </w:t>
      </w:r>
      <w:r>
        <w:t>twenty-six (26) hours devoted to up to two (2) tests (e.g., System Test &amp; UAT).</w:t>
      </w:r>
    </w:p>
    <w:p w14:paraId="3EDCBB27" w14:textId="7AFB9DF6" w:rsidR="009A477F" w:rsidRDefault="009A477F" w:rsidP="009A477F">
      <w:pPr>
        <w:pStyle w:val="ProductList-Body"/>
        <w:numPr>
          <w:ilvl w:val="0"/>
          <w:numId w:val="16"/>
        </w:numPr>
        <w:tabs>
          <w:tab w:val="clear" w:pos="158"/>
          <w:tab w:val="left" w:pos="450"/>
          <w:tab w:val="left" w:pos="630"/>
        </w:tabs>
        <w:ind w:left="450" w:hanging="270"/>
      </w:pPr>
      <w:r w:rsidRPr="00C46F29">
        <w:rPr>
          <w:b/>
        </w:rPr>
        <w:t>Training and Knowledge Transfer</w:t>
      </w:r>
      <w:r w:rsidRPr="00C46F29">
        <w:t>:</w:t>
      </w:r>
      <w:r>
        <w:t xml:space="preserve"> Provide one (1) product-</w:t>
      </w:r>
      <w:r w:rsidRPr="00C46F29">
        <w:t xml:space="preserve">oriented training </w:t>
      </w:r>
      <w:r>
        <w:t>for Customer’s users, for up to a total of four (4) hours.</w:t>
      </w:r>
    </w:p>
    <w:p w14:paraId="35049D69" w14:textId="684C40E0" w:rsidR="009A477F" w:rsidRDefault="009A477F" w:rsidP="009A477F">
      <w:pPr>
        <w:pStyle w:val="ListParagraph"/>
        <w:numPr>
          <w:ilvl w:val="0"/>
          <w:numId w:val="16"/>
        </w:numPr>
        <w:tabs>
          <w:tab w:val="left" w:pos="450"/>
        </w:tabs>
        <w:spacing w:after="0" w:line="240" w:lineRule="auto"/>
        <w:ind w:left="461" w:hanging="274"/>
        <w:rPr>
          <w:sz w:val="18"/>
        </w:rPr>
      </w:pPr>
      <w:r w:rsidRPr="000B31FF">
        <w:rPr>
          <w:b/>
          <w:sz w:val="18"/>
        </w:rPr>
        <w:t>Deployment Support</w:t>
      </w:r>
      <w:r w:rsidRPr="000B31FF">
        <w:rPr>
          <w:sz w:val="18"/>
        </w:rPr>
        <w:t>:</w:t>
      </w:r>
      <w:r>
        <w:rPr>
          <w:sz w:val="18"/>
        </w:rPr>
        <w:t xml:space="preserve"> </w:t>
      </w:r>
      <w:r w:rsidRPr="009A477F">
        <w:rPr>
          <w:rStyle w:val="ProductList-BodyChar"/>
        </w:rPr>
        <w:t>Provide up to forty (40) hours of deployment and go-live support (week 4) subject to the pre-determined project scope and requirements</w:t>
      </w:r>
      <w:r w:rsidRPr="000B31FF">
        <w:rPr>
          <w:sz w:val="18"/>
        </w:rPr>
        <w:t>.</w:t>
      </w:r>
    </w:p>
    <w:p w14:paraId="0498EDF3" w14:textId="77777777" w:rsidR="009A477F" w:rsidRDefault="009A477F" w:rsidP="009A477F">
      <w:pPr>
        <w:pStyle w:val="ProductList-Body"/>
        <w:rPr>
          <w:b/>
          <w:color w:val="00188F"/>
        </w:rPr>
      </w:pPr>
    </w:p>
    <w:p w14:paraId="0D17A19C" w14:textId="77777777" w:rsidR="009A477F" w:rsidRDefault="009A477F" w:rsidP="009A477F">
      <w:pPr>
        <w:pStyle w:val="ProductList-Body"/>
      </w:pPr>
      <w:r w:rsidRPr="008507CF">
        <w:rPr>
          <w:b/>
          <w:color w:val="00188F"/>
        </w:rPr>
        <w:t>Customer Responsibilities</w:t>
      </w:r>
    </w:p>
    <w:p w14:paraId="51EA6EB2" w14:textId="2F2C41EA" w:rsidR="00B94D62" w:rsidRPr="00F87F0B" w:rsidRDefault="009A477F" w:rsidP="00F87F0B">
      <w:pPr>
        <w:pStyle w:val="ProductList-Body"/>
      </w:pPr>
      <w:r>
        <w:t xml:space="preserve">Customer agrees to cooperate with Microsoft as part of the </w:t>
      </w:r>
      <w:r w:rsidRPr="00D94068">
        <w:t xml:space="preserve">Sales Productivity Accelerator service, </w:t>
      </w:r>
      <w:r>
        <w:t xml:space="preserve">including but not limited to making Customer’s representatives, IT staff, and resources available to Microsoft, providing accurate and complete information, and timely completing responsibilities assigned to Customer by Microsoft.  </w:t>
      </w:r>
      <w:r w:rsidRPr="003E2CFB">
        <w:rPr>
          <w:szCs w:val="18"/>
        </w:rPr>
        <w:t xml:space="preserve">Where onsite </w:t>
      </w:r>
      <w:r>
        <w:rPr>
          <w:szCs w:val="18"/>
        </w:rPr>
        <w:t>visits of Microsoft Consultants are mutually agreed and not pre-paid, Customer is responsible for reasonable travel and living expenses.</w:t>
      </w:r>
    </w:p>
    <w:p w14:paraId="7A1CF5E5" w14:textId="77777777" w:rsidR="00B94D62" w:rsidRDefault="00B94D62" w:rsidP="004F3C6D">
      <w:pPr>
        <w:pStyle w:val="ProductList-Body"/>
        <w:sectPr w:rsidR="00B94D62" w:rsidSect="00F20AFE">
          <w:footerReference w:type="default" r:id="rId79"/>
          <w:pgSz w:w="12240" w:h="15840"/>
          <w:pgMar w:top="1440" w:right="720" w:bottom="1440" w:left="720" w:header="720" w:footer="720" w:gutter="0"/>
          <w:cols w:space="720"/>
          <w:docGrid w:linePitch="360"/>
        </w:sectPr>
      </w:pPr>
    </w:p>
    <w:p w14:paraId="4FDCC9C1" w14:textId="77777777" w:rsidR="009A0C93" w:rsidRDefault="006B2591" w:rsidP="00661180">
      <w:pPr>
        <w:pStyle w:val="ProductList-SectionHeading"/>
        <w:outlineLvl w:val="0"/>
      </w:pPr>
      <w:bookmarkStart w:id="1668" w:name="AppendixA"/>
      <w:bookmarkStart w:id="1669" w:name="_Toc378147687"/>
      <w:bookmarkStart w:id="1670" w:name="_Toc378151584"/>
      <w:bookmarkStart w:id="1671" w:name="_Toc379797463"/>
      <w:bookmarkStart w:id="1672" w:name="_Toc380513499"/>
      <w:bookmarkStart w:id="1673" w:name="_Toc380655548"/>
      <w:bookmarkStart w:id="1674" w:name="_Toc413390928"/>
      <w:r>
        <w:t>Appendix A – Program Agreement Supplemental Terms</w:t>
      </w:r>
      <w:bookmarkEnd w:id="1668"/>
      <w:bookmarkEnd w:id="1669"/>
      <w:bookmarkEnd w:id="1670"/>
      <w:bookmarkEnd w:id="1671"/>
      <w:bookmarkEnd w:id="1672"/>
      <w:bookmarkEnd w:id="1673"/>
      <w:bookmarkEnd w:id="1674"/>
    </w:p>
    <w:p w14:paraId="4FDCC9C2" w14:textId="77777777" w:rsidR="006B2591" w:rsidRDefault="00E3770D" w:rsidP="002E202B">
      <w:pPr>
        <w:pStyle w:val="ProductList-Offering1Heading"/>
        <w:outlineLvl w:val="1"/>
      </w:pPr>
      <w:bookmarkStart w:id="1675" w:name="_Toc378147688"/>
      <w:bookmarkStart w:id="1676" w:name="_Toc378151585"/>
      <w:bookmarkStart w:id="1677" w:name="_Toc379797464"/>
      <w:bookmarkStart w:id="1678" w:name="_Toc380513500"/>
      <w:bookmarkStart w:id="1679" w:name="_Toc380655549"/>
      <w:bookmarkStart w:id="1680" w:name="_Toc413390929"/>
      <w:r>
        <w:t xml:space="preserve">Supplemental Terms for </w:t>
      </w:r>
      <w:r w:rsidR="00FA00BF">
        <w:t>Select Plus Program</w:t>
      </w:r>
      <w:bookmarkEnd w:id="1675"/>
      <w:bookmarkEnd w:id="1676"/>
      <w:bookmarkEnd w:id="1677"/>
      <w:bookmarkEnd w:id="1678"/>
      <w:bookmarkEnd w:id="1679"/>
      <w:bookmarkEnd w:id="1680"/>
    </w:p>
    <w:p w14:paraId="4FDCC9C3" w14:textId="096F55B4" w:rsidR="006715C9" w:rsidRDefault="006715C9" w:rsidP="006715C9">
      <w:pPr>
        <w:pStyle w:val="ProductList-Body"/>
      </w:pPr>
      <w:r>
        <w:t xml:space="preserve">Select Plus requires a minimum order quantity of 500 points per pool during the first year.  This order quantity requirement may be waived if a </w:t>
      </w:r>
      <w:r w:rsidR="001D494D">
        <w:t>Qualified Contract</w:t>
      </w:r>
      <w:r>
        <w:t xml:space="preserve"> is supplied.</w:t>
      </w:r>
    </w:p>
    <w:p w14:paraId="4FDCC9C4" w14:textId="77777777" w:rsidR="006715C9" w:rsidRDefault="006715C9" w:rsidP="006715C9">
      <w:pPr>
        <w:pStyle w:val="ProductList-Body"/>
      </w:pPr>
    </w:p>
    <w:p w14:paraId="4FDCC9C5" w14:textId="77777777" w:rsidR="006715C9" w:rsidRPr="006715C9" w:rsidRDefault="006715C9" w:rsidP="006715C9">
      <w:pPr>
        <w:pStyle w:val="ProductList-Body"/>
        <w:rPr>
          <w:b/>
        </w:rPr>
      </w:pPr>
      <w:r w:rsidRPr="008507CF">
        <w:rPr>
          <w:b/>
          <w:color w:val="00188F"/>
        </w:rPr>
        <w:t>Price Levels in Select Plus</w:t>
      </w:r>
    </w:p>
    <w:p w14:paraId="4FDCC9C6" w14:textId="77777777" w:rsidR="006715C9" w:rsidRDefault="006715C9" w:rsidP="006715C9">
      <w:pPr>
        <w:pStyle w:val="ProductList-Body"/>
      </w:pPr>
      <w:r>
        <w:t>Customer’s prices are based upon agreement between Customer and Customer’s reseller.  However, Microsoft provides reseller with the following price and point criteria to help guide reseller to end customer pricing:</w:t>
      </w:r>
    </w:p>
    <w:p w14:paraId="4FDCC9C7" w14:textId="77777777" w:rsidR="006B2591" w:rsidRDefault="006B2591" w:rsidP="004F3C6D">
      <w:pPr>
        <w:pStyle w:val="ProductList-Body"/>
      </w:pPr>
    </w:p>
    <w:tbl>
      <w:tblPr>
        <w:tblStyle w:val="TableGrid"/>
        <w:tblW w:w="0" w:type="auto"/>
        <w:tblInd w:w="-5" w:type="dxa"/>
        <w:tblLook w:val="04A0" w:firstRow="1" w:lastRow="0" w:firstColumn="1" w:lastColumn="0" w:noHBand="0" w:noVBand="1"/>
      </w:tblPr>
      <w:tblGrid>
        <w:gridCol w:w="5310"/>
        <w:gridCol w:w="5310"/>
      </w:tblGrid>
      <w:tr w:rsidR="002D3658" w:rsidRPr="002D3658" w14:paraId="4FDCC9CA" w14:textId="77777777" w:rsidTr="004C523B">
        <w:trPr>
          <w:tblHeader/>
        </w:trPr>
        <w:tc>
          <w:tcPr>
            <w:tcW w:w="5310" w:type="dxa"/>
            <w:shd w:val="clear" w:color="auto" w:fill="0072C6"/>
          </w:tcPr>
          <w:p w14:paraId="4FDCC9C8" w14:textId="77777777" w:rsidR="002D3658" w:rsidRPr="002D3658" w:rsidRDefault="002D3658" w:rsidP="002D3658">
            <w:pPr>
              <w:pStyle w:val="ProductList-Body"/>
              <w:spacing w:before="20" w:after="20"/>
              <w:rPr>
                <w:color w:val="FFFFFF" w:themeColor="background1"/>
              </w:rPr>
            </w:pPr>
            <w:r>
              <w:rPr>
                <w:color w:val="FFFFFF" w:themeColor="background1"/>
              </w:rPr>
              <w:t>Select Plus Price Level-Commercial</w:t>
            </w:r>
          </w:p>
        </w:tc>
        <w:tc>
          <w:tcPr>
            <w:tcW w:w="5310" w:type="dxa"/>
            <w:shd w:val="clear" w:color="auto" w:fill="0072C6"/>
          </w:tcPr>
          <w:p w14:paraId="4FDCC9C9" w14:textId="77777777" w:rsidR="002D3658" w:rsidRPr="002D3658" w:rsidRDefault="002D3658" w:rsidP="002D3658">
            <w:pPr>
              <w:pStyle w:val="ProductList-Body"/>
              <w:spacing w:before="20" w:after="20"/>
              <w:rPr>
                <w:color w:val="FFFFFF" w:themeColor="background1"/>
              </w:rPr>
            </w:pPr>
            <w:r>
              <w:rPr>
                <w:color w:val="FFFFFF" w:themeColor="background1"/>
              </w:rPr>
              <w:t>Annual Point Minimums per Pool</w:t>
            </w:r>
          </w:p>
        </w:tc>
      </w:tr>
      <w:tr w:rsidR="002D3658" w14:paraId="4FDCC9CD" w14:textId="77777777" w:rsidTr="00F97607">
        <w:tc>
          <w:tcPr>
            <w:tcW w:w="5310" w:type="dxa"/>
          </w:tcPr>
          <w:p w14:paraId="4FDCC9CB" w14:textId="77777777" w:rsidR="002D3658" w:rsidRDefault="002D3658" w:rsidP="004F3C6D">
            <w:pPr>
              <w:pStyle w:val="ProductList-Body"/>
            </w:pPr>
            <w:r>
              <w:t>A</w:t>
            </w:r>
          </w:p>
        </w:tc>
        <w:tc>
          <w:tcPr>
            <w:tcW w:w="5310" w:type="dxa"/>
          </w:tcPr>
          <w:p w14:paraId="4FDCC9CC" w14:textId="77777777" w:rsidR="002D3658" w:rsidRDefault="002D3658" w:rsidP="004F3C6D">
            <w:pPr>
              <w:pStyle w:val="ProductList-Body"/>
            </w:pPr>
            <w:r>
              <w:t>500</w:t>
            </w:r>
          </w:p>
        </w:tc>
      </w:tr>
      <w:tr w:rsidR="002D3658" w14:paraId="4FDCC9D0" w14:textId="77777777" w:rsidTr="00F97607">
        <w:tc>
          <w:tcPr>
            <w:tcW w:w="5310" w:type="dxa"/>
          </w:tcPr>
          <w:p w14:paraId="4FDCC9CE" w14:textId="77777777" w:rsidR="002D3658" w:rsidRDefault="002D3658" w:rsidP="004F3C6D">
            <w:pPr>
              <w:pStyle w:val="ProductList-Body"/>
            </w:pPr>
            <w:r>
              <w:t>B</w:t>
            </w:r>
          </w:p>
        </w:tc>
        <w:tc>
          <w:tcPr>
            <w:tcW w:w="5310" w:type="dxa"/>
          </w:tcPr>
          <w:p w14:paraId="4FDCC9CF" w14:textId="77777777" w:rsidR="002D3658" w:rsidRDefault="002D3658" w:rsidP="004F3C6D">
            <w:pPr>
              <w:pStyle w:val="ProductList-Body"/>
            </w:pPr>
            <w:r>
              <w:t>4,000</w:t>
            </w:r>
          </w:p>
        </w:tc>
      </w:tr>
      <w:tr w:rsidR="002D3658" w14:paraId="4FDCC9D3" w14:textId="77777777" w:rsidTr="00F97607">
        <w:tc>
          <w:tcPr>
            <w:tcW w:w="5310" w:type="dxa"/>
          </w:tcPr>
          <w:p w14:paraId="4FDCC9D1" w14:textId="77777777" w:rsidR="002D3658" w:rsidRDefault="002D3658" w:rsidP="004F3C6D">
            <w:pPr>
              <w:pStyle w:val="ProductList-Body"/>
            </w:pPr>
            <w:r>
              <w:t>C</w:t>
            </w:r>
          </w:p>
        </w:tc>
        <w:tc>
          <w:tcPr>
            <w:tcW w:w="5310" w:type="dxa"/>
          </w:tcPr>
          <w:p w14:paraId="4FDCC9D2" w14:textId="77777777" w:rsidR="002D3658" w:rsidRDefault="002D3658" w:rsidP="004F3C6D">
            <w:pPr>
              <w:pStyle w:val="ProductList-Body"/>
            </w:pPr>
            <w:r>
              <w:t>10,000</w:t>
            </w:r>
          </w:p>
        </w:tc>
      </w:tr>
      <w:tr w:rsidR="002D3658" w14:paraId="4FDCC9D6" w14:textId="77777777" w:rsidTr="00F97607">
        <w:tc>
          <w:tcPr>
            <w:tcW w:w="5310" w:type="dxa"/>
          </w:tcPr>
          <w:p w14:paraId="4FDCC9D4" w14:textId="5724DF85" w:rsidR="002D3658" w:rsidRDefault="009E2D49" w:rsidP="009E2D49">
            <w:pPr>
              <w:pStyle w:val="ProductList-Body"/>
            </w:pPr>
            <w:r>
              <w:t>D</w:t>
            </w:r>
          </w:p>
        </w:tc>
        <w:tc>
          <w:tcPr>
            <w:tcW w:w="5310" w:type="dxa"/>
          </w:tcPr>
          <w:p w14:paraId="4FDCC9D5" w14:textId="77777777" w:rsidR="002D3658" w:rsidRDefault="002D3658" w:rsidP="004F3C6D">
            <w:pPr>
              <w:pStyle w:val="ProductList-Body"/>
            </w:pPr>
            <w:r>
              <w:t>25,000</w:t>
            </w:r>
          </w:p>
        </w:tc>
      </w:tr>
    </w:tbl>
    <w:p w14:paraId="4FDCC9D7" w14:textId="77777777" w:rsidR="006715C9" w:rsidRDefault="006715C9" w:rsidP="004F3C6D">
      <w:pPr>
        <w:pStyle w:val="ProductList-Body"/>
      </w:pPr>
    </w:p>
    <w:p w14:paraId="4FDCC9D8" w14:textId="4EF27C82" w:rsidR="00FA00BF" w:rsidRDefault="00FA00BF" w:rsidP="002E202B">
      <w:pPr>
        <w:pStyle w:val="ProductList-Offering1Heading"/>
        <w:outlineLvl w:val="1"/>
      </w:pPr>
      <w:bookmarkStart w:id="1681" w:name="_Toc378147689"/>
      <w:bookmarkStart w:id="1682" w:name="_Toc378151586"/>
      <w:bookmarkStart w:id="1683" w:name="_Toc379797465"/>
      <w:bookmarkStart w:id="1684" w:name="_Toc380513501"/>
      <w:bookmarkStart w:id="1685" w:name="_Toc380655550"/>
      <w:bookmarkStart w:id="1686" w:name="_Toc413390930"/>
      <w:r>
        <w:t>Definition of Management for Qualifi</w:t>
      </w:r>
      <w:r w:rsidR="00FF455E">
        <w:t>ed</w:t>
      </w:r>
      <w:r>
        <w:t xml:space="preserve"> Devices</w:t>
      </w:r>
      <w:bookmarkEnd w:id="1681"/>
      <w:bookmarkEnd w:id="1682"/>
      <w:bookmarkEnd w:id="1683"/>
      <w:bookmarkEnd w:id="1684"/>
      <w:bookmarkEnd w:id="1685"/>
      <w:bookmarkEnd w:id="1686"/>
    </w:p>
    <w:p w14:paraId="4FDCC9D9" w14:textId="705D3CB5" w:rsidR="006715C9" w:rsidRDefault="006715C9" w:rsidP="006715C9">
      <w:pPr>
        <w:pStyle w:val="ProductList-Body"/>
      </w:pPr>
      <w:r>
        <w:t xml:space="preserve">If Customer’s </w:t>
      </w:r>
      <w:r w:rsidR="002845AC">
        <w:t>v</w:t>
      </w:r>
      <w:r>
        <w:t xml:space="preserve">olume </w:t>
      </w:r>
      <w:r w:rsidR="002845AC">
        <w:t>l</w:t>
      </w:r>
      <w:r>
        <w:t xml:space="preserve">icensing </w:t>
      </w:r>
      <w:r w:rsidR="002845AC">
        <w:t>a</w:t>
      </w:r>
      <w:r>
        <w:t xml:space="preserve">greement refers to this Product List for defining managed </w:t>
      </w:r>
      <w:r w:rsidR="00D5519A">
        <w:t>Q</w:t>
      </w:r>
      <w:r>
        <w:t xml:space="preserve">ualified </w:t>
      </w:r>
      <w:r w:rsidR="00D5519A">
        <w:t>D</w:t>
      </w:r>
      <w:r>
        <w:t xml:space="preserve">evices, the following terms apply. A Volume Licensing </w:t>
      </w:r>
      <w:r w:rsidR="002845AC">
        <w:t>C</w:t>
      </w:r>
      <w:r>
        <w:t xml:space="preserve">ustomer “manages” any device on which it directly or indirectly controls one or more operating system environments.  For example, a Volume Licensing </w:t>
      </w:r>
      <w:r w:rsidR="002845AC">
        <w:t>C</w:t>
      </w:r>
      <w:r>
        <w:t xml:space="preserve">ustomer manages any device: </w:t>
      </w:r>
    </w:p>
    <w:p w14:paraId="4FDCC9DA" w14:textId="77777777" w:rsidR="006715C9" w:rsidRDefault="006715C9" w:rsidP="00913546">
      <w:pPr>
        <w:pStyle w:val="ProductList-Body"/>
        <w:numPr>
          <w:ilvl w:val="0"/>
          <w:numId w:val="15"/>
        </w:numPr>
        <w:ind w:left="450" w:hanging="270"/>
      </w:pPr>
      <w:r>
        <w:t>it allows to join its domain, or</w:t>
      </w:r>
    </w:p>
    <w:p w14:paraId="4FDCC9DB" w14:textId="77777777" w:rsidR="006715C9" w:rsidRDefault="006715C9" w:rsidP="00913546">
      <w:pPr>
        <w:pStyle w:val="ProductList-Body"/>
        <w:numPr>
          <w:ilvl w:val="0"/>
          <w:numId w:val="15"/>
        </w:numPr>
        <w:ind w:left="450" w:hanging="270"/>
      </w:pPr>
      <w:r>
        <w:t>it authenticates as a requirement to use applications while on its premises, or</w:t>
      </w:r>
    </w:p>
    <w:p w14:paraId="4FDCC9DC" w14:textId="43EED7F3" w:rsidR="006715C9" w:rsidRDefault="006715C9" w:rsidP="00913546">
      <w:pPr>
        <w:pStyle w:val="ProductList-Body"/>
        <w:numPr>
          <w:ilvl w:val="0"/>
          <w:numId w:val="15"/>
        </w:numPr>
        <w:ind w:left="450" w:hanging="270"/>
      </w:pPr>
      <w:r>
        <w:t xml:space="preserve">it installs agents on (e.g., anti-virus, antimalware or other agents mandated by the </w:t>
      </w:r>
      <w:r w:rsidR="002845AC">
        <w:t>C</w:t>
      </w:r>
      <w:r>
        <w:t>ustomer’s policy), or</w:t>
      </w:r>
    </w:p>
    <w:p w14:paraId="4FDCC9DD" w14:textId="200F7F5A" w:rsidR="006715C9" w:rsidRDefault="006715C9" w:rsidP="00913546">
      <w:pPr>
        <w:pStyle w:val="ProductList-Body"/>
        <w:numPr>
          <w:ilvl w:val="0"/>
          <w:numId w:val="15"/>
        </w:numPr>
        <w:ind w:left="450" w:hanging="270"/>
      </w:pPr>
      <w:r>
        <w:t>to which it directly or indirectly applies and enforces group policies, or</w:t>
      </w:r>
    </w:p>
    <w:p w14:paraId="4FDCC9DE" w14:textId="77777777" w:rsidR="006715C9" w:rsidRDefault="006715C9" w:rsidP="00913546">
      <w:pPr>
        <w:pStyle w:val="ProductList-Body"/>
        <w:numPr>
          <w:ilvl w:val="0"/>
          <w:numId w:val="15"/>
        </w:numPr>
        <w:ind w:left="450" w:hanging="270"/>
      </w:pPr>
      <w:r>
        <w:t>on which it solicits or receives data about, and, configures, or gives instructions to hardware or software that is directly or indirectly associated with an operating system environment, or</w:t>
      </w:r>
    </w:p>
    <w:p w14:paraId="4FDCC9DF" w14:textId="76942358" w:rsidR="006715C9" w:rsidRDefault="006715C9" w:rsidP="00913546">
      <w:pPr>
        <w:pStyle w:val="ProductList-Body"/>
        <w:numPr>
          <w:ilvl w:val="0"/>
          <w:numId w:val="15"/>
        </w:numPr>
        <w:ind w:left="450" w:hanging="270"/>
      </w:pPr>
      <w:r>
        <w:t xml:space="preserve">it allows to access a virtual desktop infrastructure (VDI) outside of Windows SA,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xml:space="preserve"> (Device) or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Roaming Rights.</w:t>
      </w:r>
    </w:p>
    <w:p w14:paraId="4FDCC9E0" w14:textId="77777777" w:rsidR="006715C9" w:rsidRDefault="006715C9" w:rsidP="006715C9">
      <w:pPr>
        <w:pStyle w:val="ProductList-Body"/>
      </w:pPr>
    </w:p>
    <w:p w14:paraId="4FDCC9E1" w14:textId="77777777" w:rsidR="00FA00BF" w:rsidRDefault="006715C9" w:rsidP="006715C9">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DCC9E2" w14:textId="77777777" w:rsidR="006715C9" w:rsidRDefault="006715C9" w:rsidP="006715C9">
      <w:pPr>
        <w:pStyle w:val="ProductList-Body"/>
      </w:pPr>
    </w:p>
    <w:p w14:paraId="4FDCC9E3" w14:textId="61C5E9C2" w:rsidR="00FA00BF" w:rsidRDefault="00FA00BF" w:rsidP="002E202B">
      <w:pPr>
        <w:pStyle w:val="ProductList-Offering1Heading"/>
        <w:outlineLvl w:val="1"/>
      </w:pPr>
      <w:bookmarkStart w:id="1687" w:name="_Toc378147690"/>
      <w:bookmarkStart w:id="1688" w:name="_Toc378151587"/>
      <w:bookmarkStart w:id="1689" w:name="_Toc379797466"/>
      <w:bookmarkStart w:id="1690" w:name="_Toc380513502"/>
      <w:bookmarkStart w:id="1691" w:name="_Toc380655551"/>
      <w:bookmarkStart w:id="1692" w:name="_Toc413390931"/>
      <w:r>
        <w:t xml:space="preserve">Supplemental Terms for Professional Services </w:t>
      </w:r>
      <w:r w:rsidR="00274A9F">
        <w:t>–</w:t>
      </w:r>
      <w:r>
        <w:t xml:space="preserve"> Legacy</w:t>
      </w:r>
      <w:bookmarkEnd w:id="1687"/>
      <w:bookmarkEnd w:id="1688"/>
      <w:r w:rsidR="00274A9F">
        <w:t xml:space="preserve"> Agreements</w:t>
      </w:r>
      <w:bookmarkEnd w:id="1689"/>
      <w:bookmarkEnd w:id="1690"/>
      <w:bookmarkEnd w:id="1691"/>
      <w:bookmarkEnd w:id="1692"/>
    </w:p>
    <w:p w14:paraId="4FDCC9E4" w14:textId="3EB1E532" w:rsidR="00F3669D" w:rsidRDefault="00F3669D" w:rsidP="00F3669D">
      <w:pPr>
        <w:pStyle w:val="ProductList-Body"/>
      </w:pPr>
      <w:r>
        <w:t xml:space="preserve">Customer’s right to use of any </w:t>
      </w:r>
      <w:r w:rsidR="005310A7" w:rsidRPr="00C34B74">
        <w:t xml:space="preserve">consulting and support services Microsoft performs </w:t>
      </w:r>
      <w:r w:rsidR="005310A7">
        <w:t xml:space="preserve">“Professional </w:t>
      </w:r>
      <w:r>
        <w:t>Services</w:t>
      </w:r>
      <w:r w:rsidR="005310A7">
        <w:t>”</w:t>
      </w:r>
      <w:r>
        <w:t xml:space="preserve"> purchased from this Product List are governed by (1) </w:t>
      </w:r>
      <w:r w:rsidR="002845AC">
        <w:t>C</w:t>
      </w:r>
      <w:r>
        <w:t xml:space="preserve">ustomer’s </w:t>
      </w:r>
      <w:r w:rsidR="002845AC">
        <w:t>v</w:t>
      </w:r>
      <w:r>
        <w:t xml:space="preserve">olume </w:t>
      </w:r>
      <w:r w:rsidR="002845AC">
        <w:t>l</w:t>
      </w:r>
      <w:r>
        <w:t xml:space="preserve">icensing agreement, and (2) any master-level Microsoft Services agreement </w:t>
      </w:r>
      <w:r w:rsidR="002845AC">
        <w:t>C</w:t>
      </w:r>
      <w:r>
        <w:t>ustomer may have in place at the time of purchase. In the event of a conflict, the most current Services agreement controls. If Customer’s master agreement for volume licensing is a Microsoft Business Agreement version dated prior to September, 2007</w:t>
      </w:r>
      <w:r w:rsidR="005310A7" w:rsidRPr="005310A7">
        <w:t xml:space="preserve"> </w:t>
      </w:r>
      <w:r w:rsidR="005310A7">
        <w:t>or otherwise does not include terms for Professional Services</w:t>
      </w:r>
      <w:r>
        <w:t>, and Customer has not signed any other master-level Microsoft Services agreement, the following supplemental terms apply to any Professional Services purchased and used by Customer.</w:t>
      </w:r>
    </w:p>
    <w:p w14:paraId="4FDCC9E5" w14:textId="77777777" w:rsidR="00F3669D" w:rsidRDefault="00F3669D" w:rsidP="00F3669D">
      <w:pPr>
        <w:pStyle w:val="ProductList-Body"/>
      </w:pPr>
    </w:p>
    <w:p w14:paraId="4FDCC9E6" w14:textId="1580C90A" w:rsidR="00F3669D" w:rsidRPr="00F3669D" w:rsidRDefault="00F3669D" w:rsidP="00F3669D">
      <w:pPr>
        <w:pStyle w:val="ProductList-Body"/>
        <w:rPr>
          <w:b/>
        </w:rPr>
      </w:pPr>
      <w:r w:rsidRPr="008507CF">
        <w:rPr>
          <w:b/>
          <w:color w:val="00188F"/>
        </w:rPr>
        <w:t xml:space="preserve">Use, </w:t>
      </w:r>
      <w:r w:rsidR="00333FE2">
        <w:rPr>
          <w:b/>
          <w:color w:val="00188F"/>
        </w:rPr>
        <w:t>O</w:t>
      </w:r>
      <w:r w:rsidRPr="008507CF">
        <w:rPr>
          <w:b/>
          <w:color w:val="00188F"/>
        </w:rPr>
        <w:t xml:space="preserve">wnership, and </w:t>
      </w:r>
      <w:r w:rsidR="00333FE2">
        <w:rPr>
          <w:b/>
          <w:color w:val="00188F"/>
        </w:rPr>
        <w:t>L</w:t>
      </w:r>
      <w:r w:rsidRPr="008507CF">
        <w:rPr>
          <w:b/>
          <w:color w:val="00188F"/>
        </w:rPr>
        <w:t xml:space="preserve">icense </w:t>
      </w:r>
      <w:r w:rsidR="00333FE2">
        <w:rPr>
          <w:b/>
          <w:color w:val="00188F"/>
        </w:rPr>
        <w:t>R</w:t>
      </w:r>
      <w:r w:rsidRPr="008507CF">
        <w:rPr>
          <w:b/>
          <w:color w:val="00188F"/>
        </w:rPr>
        <w:t>ights</w:t>
      </w:r>
    </w:p>
    <w:p w14:paraId="4CD8D783" w14:textId="4A6DB3C6" w:rsidR="00F66A13" w:rsidRDefault="00F3669D" w:rsidP="005B2831">
      <w:pPr>
        <w:pStyle w:val="ProductList-Body"/>
        <w:ind w:left="180"/>
      </w:pPr>
      <w:r w:rsidRPr="008507CF">
        <w:rPr>
          <w:b/>
          <w:color w:val="00188F"/>
        </w:rPr>
        <w:t>Fixes</w:t>
      </w:r>
    </w:p>
    <w:p w14:paraId="4FDCC9E7" w14:textId="65BF00A7" w:rsidR="00F3669D" w:rsidRDefault="00F3669D" w:rsidP="005B2831">
      <w:pPr>
        <w:pStyle w:val="ProductList-Body"/>
        <w:ind w:left="180"/>
      </w:pPr>
      <w:r>
        <w:t xml:space="preserve">If Microsoft provides </w:t>
      </w:r>
      <w:r w:rsidR="005310A7" w:rsidRPr="002D687C">
        <w:t>Product fixes, modifications or enhancements, or their derivatives, either release</w:t>
      </w:r>
      <w:r w:rsidR="005310A7">
        <w:t>d</w:t>
      </w:r>
      <w:r w:rsidR="005310A7" w:rsidRPr="002D687C">
        <w:t xml:space="preserve"> generally (such as Product service packs) or to address a specific issue</w:t>
      </w:r>
      <w:r w:rsidR="005310A7">
        <w:t xml:space="preserve"> for Customer (collectively, “Fixes”), such </w:t>
      </w:r>
      <w:r>
        <w:t xml:space="preserve">Fixes are licensed </w:t>
      </w:r>
      <w:r w:rsidR="005310A7">
        <w:t>under the same</w:t>
      </w:r>
      <w:r>
        <w:t xml:space="preserve"> terms a</w:t>
      </w:r>
      <w:r w:rsidR="005310A7">
        <w:t>s</w:t>
      </w:r>
      <w:r>
        <w:t xml:space="preserve"> the </w:t>
      </w:r>
      <w:r w:rsidR="005310A7">
        <w:t>P</w:t>
      </w:r>
      <w:r>
        <w:t xml:space="preserve">roduct to which </w:t>
      </w:r>
      <w:r w:rsidR="005310A7">
        <w:t>it applies</w:t>
      </w:r>
      <w:r>
        <w:t xml:space="preserve">.  If the Fixes are not provided for a specific </w:t>
      </w:r>
      <w:r w:rsidR="005310A7">
        <w:t>P</w:t>
      </w:r>
      <w:r>
        <w:t>roduct, any use terms Microsoft provides with the Fixes will apply.</w:t>
      </w:r>
    </w:p>
    <w:p w14:paraId="4FDCC9E8" w14:textId="77777777" w:rsidR="00F3669D" w:rsidRDefault="00F3669D" w:rsidP="005B2831">
      <w:pPr>
        <w:pStyle w:val="ProductList-Body"/>
        <w:ind w:left="180"/>
      </w:pPr>
    </w:p>
    <w:p w14:paraId="02C6A44E" w14:textId="557628BA" w:rsidR="00F66A13" w:rsidRDefault="00F3669D" w:rsidP="005B2831">
      <w:pPr>
        <w:pStyle w:val="ProductList-Body"/>
        <w:ind w:left="180"/>
      </w:pPr>
      <w:r w:rsidRPr="008507CF">
        <w:rPr>
          <w:b/>
          <w:color w:val="00188F"/>
        </w:rPr>
        <w:t>Pre-Existing Work</w:t>
      </w:r>
    </w:p>
    <w:p w14:paraId="4FDCC9E9" w14:textId="13A5953D" w:rsidR="00F3669D" w:rsidRDefault="00F3669D" w:rsidP="005B2831">
      <w:pPr>
        <w:pStyle w:val="ProductList-Body"/>
        <w:ind w:left="180"/>
      </w:pPr>
      <w:r>
        <w:t xml:space="preserve">All rights in any computer code or non-code based written materials developed or otherwise obtained independent of </w:t>
      </w:r>
      <w:r w:rsidR="005310A7">
        <w:t>the Professional Services provided to Customer</w:t>
      </w:r>
      <w:r>
        <w:t xml:space="preserve"> (“Pre-existing Work”) shall remain the sole property of the party providing </w:t>
      </w:r>
      <w:r w:rsidR="005310A7">
        <w:t>i</w:t>
      </w:r>
      <w:r>
        <w:t xml:space="preserve">t.  </w:t>
      </w:r>
      <w:r w:rsidR="005310A7">
        <w:t>Each party may</w:t>
      </w:r>
      <w:r>
        <w:t xml:space="preserve"> use, reproduce and modify </w:t>
      </w:r>
      <w:r w:rsidR="005310A7">
        <w:t>the other party’s</w:t>
      </w:r>
      <w:r>
        <w:t xml:space="preserve"> Pre-existing Work </w:t>
      </w:r>
      <w:r w:rsidR="005310A7">
        <w:t>only</w:t>
      </w:r>
      <w:r>
        <w:t xml:space="preserve"> as needed to perform obligations </w:t>
      </w:r>
      <w:r w:rsidR="005310A7">
        <w:t>related to Professional</w:t>
      </w:r>
      <w:r>
        <w:t xml:space="preserve"> Services.</w:t>
      </w:r>
    </w:p>
    <w:p w14:paraId="4FDCC9EA" w14:textId="77777777" w:rsidR="00F3669D" w:rsidRDefault="00F3669D" w:rsidP="005B2831">
      <w:pPr>
        <w:pStyle w:val="ProductList-Body"/>
        <w:ind w:left="180"/>
      </w:pPr>
    </w:p>
    <w:p w14:paraId="06757938" w14:textId="77777777" w:rsidR="005E3CA9" w:rsidRDefault="005E3CA9">
      <w:pPr>
        <w:rPr>
          <w:b/>
          <w:color w:val="00188F"/>
          <w:sz w:val="18"/>
        </w:rPr>
      </w:pPr>
      <w:r>
        <w:rPr>
          <w:b/>
          <w:color w:val="00188F"/>
        </w:rPr>
        <w:br w:type="page"/>
      </w:r>
    </w:p>
    <w:p w14:paraId="1E7DAF24" w14:textId="44839199" w:rsidR="005310A7" w:rsidRPr="00373F81" w:rsidRDefault="005310A7" w:rsidP="005310A7">
      <w:pPr>
        <w:pStyle w:val="ProductList-Body"/>
        <w:ind w:left="180"/>
        <w:rPr>
          <w:b/>
          <w:color w:val="00188F"/>
        </w:rPr>
      </w:pPr>
      <w:r w:rsidRPr="00373F81">
        <w:rPr>
          <w:b/>
          <w:color w:val="00188F"/>
        </w:rPr>
        <w:t>Services Deliverables</w:t>
      </w:r>
    </w:p>
    <w:p w14:paraId="4FDCC9EB" w14:textId="1A96E4D8" w:rsidR="00F3669D" w:rsidRDefault="005310A7" w:rsidP="005310A7">
      <w:pPr>
        <w:pStyle w:val="ProductList-Body"/>
        <w:ind w:left="180"/>
      </w:pPr>
      <w:r w:rsidRPr="008A4746">
        <w:t>Any computer code or materials other than Products</w:t>
      </w:r>
      <w:r>
        <w:t xml:space="preserve"> or</w:t>
      </w:r>
      <w:r w:rsidRPr="008A4746">
        <w:t xml:space="preserve"> Fixes that Microsoft leaves with Customer at the conclusion of Microsoft’s performance of Professional Services are considered “Services Deliverables.”</w:t>
      </w:r>
      <w:r>
        <w:t xml:space="preserve"> U</w:t>
      </w:r>
      <w:r w:rsidR="00F3669D">
        <w:t xml:space="preserve">pon payment in full </w:t>
      </w:r>
      <w:r>
        <w:t xml:space="preserve">for the Professional Services, </w:t>
      </w:r>
      <w:r w:rsidR="00F3669D">
        <w:t xml:space="preserve">Microsoft grants Customer a non-exclusive, </w:t>
      </w:r>
      <w:r>
        <w:t xml:space="preserve">non-transferable, </w:t>
      </w:r>
      <w:r w:rsidR="00F3669D">
        <w:t>perpetual license to reproduce</w:t>
      </w:r>
      <w:r>
        <w:t>, use</w:t>
      </w:r>
      <w:r w:rsidR="00F3669D">
        <w:t xml:space="preserve"> and modify </w:t>
      </w:r>
      <w:r>
        <w:t>the</w:t>
      </w:r>
      <w:r w:rsidR="00F3669D">
        <w:t xml:space="preserve"> Services Deliverable</w:t>
      </w:r>
      <w:r>
        <w:t>s</w:t>
      </w:r>
      <w:r w:rsidR="00F3669D">
        <w:t>, solely for Customer’s internal business purposes</w:t>
      </w:r>
      <w:r>
        <w:t xml:space="preserve">, subject to the terms and conditions governing the Professional Services and Customer’s </w:t>
      </w:r>
      <w:r w:rsidR="002845AC">
        <w:t>v</w:t>
      </w:r>
      <w:r>
        <w:t xml:space="preserve">olume </w:t>
      </w:r>
      <w:r w:rsidR="002845AC">
        <w:t>l</w:t>
      </w:r>
      <w:r>
        <w:t xml:space="preserve">icensing </w:t>
      </w:r>
      <w:r w:rsidR="002845AC">
        <w:t>a</w:t>
      </w:r>
      <w:r>
        <w:t>greement</w:t>
      </w:r>
      <w:r w:rsidR="00F3669D">
        <w:t>.</w:t>
      </w:r>
    </w:p>
    <w:p w14:paraId="4FDCC9EC" w14:textId="77777777" w:rsidR="00F3669D" w:rsidRDefault="00F3669D" w:rsidP="005B2831">
      <w:pPr>
        <w:pStyle w:val="ProductList-Body"/>
        <w:ind w:left="180"/>
      </w:pPr>
    </w:p>
    <w:p w14:paraId="6EAB7932" w14:textId="12AEDB1F" w:rsidR="005310A7" w:rsidRPr="00373F81" w:rsidRDefault="005310A7" w:rsidP="005310A7">
      <w:pPr>
        <w:pStyle w:val="ProductList-Body"/>
        <w:ind w:left="180"/>
        <w:rPr>
          <w:b/>
          <w:color w:val="00188F"/>
        </w:rPr>
      </w:pPr>
      <w:r w:rsidRPr="00373F81">
        <w:rPr>
          <w:b/>
          <w:color w:val="00188F"/>
        </w:rPr>
        <w:t xml:space="preserve">Use of technical information from Professional Services.  </w:t>
      </w:r>
    </w:p>
    <w:p w14:paraId="4FDCC9F1" w14:textId="654AF184" w:rsidR="00F3669D" w:rsidRDefault="005310A7">
      <w:pPr>
        <w:pStyle w:val="ProductList-Body"/>
        <w:ind w:left="180"/>
      </w:pPr>
      <w:r w:rsidRPr="008317CA">
        <w:rPr>
          <w:iCs/>
        </w:rPr>
        <w:t xml:space="preserve">Microsoft may use any technical information </w:t>
      </w:r>
      <w:r>
        <w:rPr>
          <w:iCs/>
        </w:rPr>
        <w:t>it</w:t>
      </w:r>
      <w:r w:rsidRPr="008317CA">
        <w:rPr>
          <w:iCs/>
        </w:rPr>
        <w:t xml:space="preserve"> derives from providing Professional Services for problem resolution, troubleshooting, product functionality enhancements, </w:t>
      </w:r>
      <w:r>
        <w:rPr>
          <w:iCs/>
        </w:rPr>
        <w:t xml:space="preserve">in </w:t>
      </w:r>
      <w:r w:rsidRPr="008317CA">
        <w:rPr>
          <w:iCs/>
        </w:rPr>
        <w:t>Fixes, and for Microsoft’s knowledge base. Microsoft agrees not to identify Customer or disclose any of Customer’s Confidential Information</w:t>
      </w:r>
      <w:r>
        <w:rPr>
          <w:iCs/>
        </w:rPr>
        <w:t xml:space="preserve"> as part of such use</w:t>
      </w:r>
      <w:r w:rsidRPr="008317CA">
        <w:rPr>
          <w:iCs/>
        </w:rPr>
        <w:t>.</w:t>
      </w:r>
      <w:r w:rsidR="00F3669D">
        <w:t xml:space="preserve"> </w:t>
      </w:r>
    </w:p>
    <w:p w14:paraId="4FDCC9F2" w14:textId="77777777" w:rsidR="00F3669D" w:rsidRDefault="00F3669D" w:rsidP="005B2831">
      <w:pPr>
        <w:pStyle w:val="ProductList-Body"/>
        <w:ind w:left="180"/>
      </w:pPr>
    </w:p>
    <w:p w14:paraId="05D59D9F" w14:textId="4740A97B" w:rsidR="00F66A13" w:rsidRDefault="008507CF" w:rsidP="005B2831">
      <w:pPr>
        <w:pStyle w:val="ProductList-Body"/>
        <w:ind w:left="180"/>
      </w:pPr>
      <w:r>
        <w:rPr>
          <w:b/>
          <w:color w:val="00188F"/>
        </w:rPr>
        <w:t>Open Source License R</w:t>
      </w:r>
      <w:r w:rsidR="00F3669D" w:rsidRPr="008507CF">
        <w:rPr>
          <w:b/>
          <w:color w:val="00188F"/>
        </w:rPr>
        <w:t>estrictions</w:t>
      </w:r>
    </w:p>
    <w:p w14:paraId="4FDCC9F3" w14:textId="26C64356" w:rsidR="00F3669D" w:rsidRDefault="005310A7" w:rsidP="005B2831">
      <w:pPr>
        <w:pStyle w:val="ProductList-Body"/>
        <w:ind w:left="180"/>
      </w:pPr>
      <w:r>
        <w:t xml:space="preserve">Customer must not install or use non-Microsoft software or technology in any way that would subject Microsoft’s intellectual property to obligations beyond those included in these Professional Services terms or Customer’s </w:t>
      </w:r>
      <w:r w:rsidR="002845AC">
        <w:t>v</w:t>
      </w:r>
      <w:r>
        <w:t xml:space="preserve">olume </w:t>
      </w:r>
      <w:r w:rsidR="002845AC">
        <w:t>l</w:t>
      </w:r>
      <w:r>
        <w:t xml:space="preserve">icensing </w:t>
      </w:r>
      <w:r w:rsidR="002845AC">
        <w:t>a</w:t>
      </w:r>
      <w:r>
        <w:t>greement</w:t>
      </w:r>
      <w:r w:rsidR="00F3669D">
        <w:t>.</w:t>
      </w:r>
    </w:p>
    <w:p w14:paraId="4FDCC9F4" w14:textId="77777777" w:rsidR="00F3669D" w:rsidRDefault="00F3669D" w:rsidP="005B2831">
      <w:pPr>
        <w:pStyle w:val="ProductList-Body"/>
        <w:ind w:left="180"/>
      </w:pPr>
    </w:p>
    <w:p w14:paraId="1B663A4B" w14:textId="2F3B9CB5" w:rsidR="00F66A13" w:rsidRDefault="008507CF" w:rsidP="005B2831">
      <w:pPr>
        <w:pStyle w:val="ProductList-Body"/>
        <w:ind w:left="180"/>
      </w:pPr>
      <w:r w:rsidRPr="008507CF">
        <w:rPr>
          <w:b/>
          <w:color w:val="00188F"/>
        </w:rPr>
        <w:t>Affiliates’ R</w:t>
      </w:r>
      <w:r w:rsidR="00F3669D" w:rsidRPr="008507CF">
        <w:rPr>
          <w:b/>
          <w:color w:val="00188F"/>
        </w:rPr>
        <w:t>ights</w:t>
      </w:r>
    </w:p>
    <w:p w14:paraId="4FDCC9F5" w14:textId="1276E85E" w:rsidR="00F3669D" w:rsidRDefault="00F3669D" w:rsidP="005B2831">
      <w:pPr>
        <w:pStyle w:val="ProductList-Body"/>
        <w:ind w:left="180"/>
      </w:pPr>
      <w:r>
        <w:t xml:space="preserve">Customer may sublicense the rights to </w:t>
      </w:r>
      <w:r w:rsidR="005310A7">
        <w:t xml:space="preserve">use </w:t>
      </w:r>
      <w:r>
        <w:t>Services Deliverables to its Affiliates, but Customer’s Affiliates may not sub-license these rights</w:t>
      </w:r>
      <w:r w:rsidR="005310A7">
        <w:t xml:space="preserve">. Customer is liable for ensuring its Affiliates’ compliance with these Professional Services terms and Customer’s </w:t>
      </w:r>
      <w:r w:rsidR="002845AC">
        <w:t>v</w:t>
      </w:r>
      <w:r w:rsidR="005310A7">
        <w:t xml:space="preserve">olume </w:t>
      </w:r>
      <w:r w:rsidR="002845AC">
        <w:t>l</w:t>
      </w:r>
      <w:r w:rsidR="005310A7">
        <w:t>icensing agreement</w:t>
      </w:r>
      <w:r>
        <w:t>.</w:t>
      </w:r>
    </w:p>
    <w:p w14:paraId="4FDCC9F6" w14:textId="77777777" w:rsidR="00F3669D" w:rsidRDefault="00F3669D" w:rsidP="00F3669D">
      <w:pPr>
        <w:pStyle w:val="ProductList-Body"/>
      </w:pPr>
    </w:p>
    <w:p w14:paraId="4FDCC9F9" w14:textId="3E38C0ED" w:rsidR="00F3669D" w:rsidRDefault="00F3669D" w:rsidP="00F3669D">
      <w:pPr>
        <w:pStyle w:val="ProductList-Body"/>
      </w:pPr>
      <w:r w:rsidRPr="008507CF">
        <w:rPr>
          <w:b/>
          <w:color w:val="00188F"/>
        </w:rPr>
        <w:t>Warranties and Limitations of Liability</w:t>
      </w:r>
    </w:p>
    <w:p w14:paraId="29A0CAF9" w14:textId="447453CF" w:rsidR="00F66A13" w:rsidRDefault="00F3669D" w:rsidP="005B2831">
      <w:pPr>
        <w:pStyle w:val="ProductList-Body"/>
        <w:tabs>
          <w:tab w:val="clear" w:pos="158"/>
          <w:tab w:val="left" w:pos="180"/>
        </w:tabs>
        <w:ind w:left="180"/>
      </w:pPr>
      <w:r w:rsidRPr="008507CF">
        <w:rPr>
          <w:b/>
          <w:color w:val="00188F"/>
        </w:rPr>
        <w:t xml:space="preserve">Warranty for </w:t>
      </w:r>
      <w:r w:rsidR="00DC6F8F">
        <w:rPr>
          <w:b/>
          <w:color w:val="00188F"/>
        </w:rPr>
        <w:t xml:space="preserve">Professional </w:t>
      </w:r>
      <w:r w:rsidRPr="008507CF">
        <w:rPr>
          <w:b/>
          <w:color w:val="00188F"/>
        </w:rPr>
        <w:t>Services</w:t>
      </w:r>
    </w:p>
    <w:p w14:paraId="4FDCC9FA" w14:textId="2A2FCE3D" w:rsidR="00F3669D" w:rsidRDefault="00F3669D" w:rsidP="005B2831">
      <w:pPr>
        <w:pStyle w:val="ProductList-Body"/>
        <w:tabs>
          <w:tab w:val="clear" w:pos="158"/>
          <w:tab w:val="left" w:pos="180"/>
        </w:tabs>
        <w:ind w:left="180"/>
      </w:pPr>
      <w:r>
        <w:t xml:space="preserve">Microsoft warrants that </w:t>
      </w:r>
      <w:r w:rsidR="00DC6F8F">
        <w:t>it will</w:t>
      </w:r>
      <w:r>
        <w:t xml:space="preserve"> perform</w:t>
      </w:r>
      <w:r w:rsidR="00DC6F8F">
        <w:t xml:space="preserve"> the Professional Services</w:t>
      </w:r>
      <w:r>
        <w:t xml:space="preserve"> with professional care and skill.</w:t>
      </w:r>
      <w:r w:rsidR="00DC6F8F">
        <w:t xml:space="preserve"> </w:t>
      </w:r>
      <w:r w:rsidR="00DC6F8F" w:rsidRPr="008317CA">
        <w:rPr>
          <w:iCs/>
        </w:rPr>
        <w:t xml:space="preserve">If Microsoft fails to </w:t>
      </w:r>
      <w:r w:rsidR="00DC6F8F">
        <w:rPr>
          <w:iCs/>
        </w:rPr>
        <w:t xml:space="preserve">do so </w:t>
      </w:r>
      <w:r w:rsidR="00DC6F8F" w:rsidRPr="008317CA">
        <w:rPr>
          <w:iCs/>
        </w:rPr>
        <w:t xml:space="preserve">and Customer notifies Microsoft within 90 days of the date </w:t>
      </w:r>
      <w:r w:rsidR="00DC6F8F">
        <w:rPr>
          <w:iCs/>
        </w:rPr>
        <w:t>the Professional Services were</w:t>
      </w:r>
      <w:r w:rsidR="00DC6F8F" w:rsidRPr="008317CA">
        <w:rPr>
          <w:iCs/>
        </w:rPr>
        <w:t xml:space="preserve"> perfor</w:t>
      </w:r>
      <w:r w:rsidR="00DC6F8F">
        <w:rPr>
          <w:iCs/>
        </w:rPr>
        <w:t>med</w:t>
      </w:r>
      <w:r w:rsidR="00DC6F8F" w:rsidRPr="008317CA">
        <w:rPr>
          <w:iCs/>
        </w:rPr>
        <w:t xml:space="preserve">, then Microsoft will, as </w:t>
      </w:r>
      <w:r w:rsidR="00DC6F8F">
        <w:rPr>
          <w:iCs/>
        </w:rPr>
        <w:t xml:space="preserve">the </w:t>
      </w:r>
      <w:r w:rsidR="00DC6F8F" w:rsidRPr="008317CA">
        <w:rPr>
          <w:iCs/>
        </w:rPr>
        <w:t>sole remedy for</w:t>
      </w:r>
      <w:r w:rsidR="00DC6F8F">
        <w:rPr>
          <w:iCs/>
        </w:rPr>
        <w:t xml:space="preserve"> the</w:t>
      </w:r>
      <w:r w:rsidR="00DC6F8F" w:rsidRPr="008317CA">
        <w:rPr>
          <w:iCs/>
        </w:rPr>
        <w:t xml:space="preserve"> breach of the warranty, either re-perform the Professional Services</w:t>
      </w:r>
      <w:r w:rsidR="00DC6F8F" w:rsidRPr="00395331">
        <w:t xml:space="preserve"> </w:t>
      </w:r>
      <w:r w:rsidR="00DC6F8F" w:rsidRPr="008317CA">
        <w:rPr>
          <w:iCs/>
        </w:rPr>
        <w:t xml:space="preserve">or return the price </w:t>
      </w:r>
      <w:r w:rsidR="00DC6F8F">
        <w:rPr>
          <w:iCs/>
        </w:rPr>
        <w:t>Customer p</w:t>
      </w:r>
      <w:r w:rsidR="00DC6F8F" w:rsidRPr="008317CA">
        <w:rPr>
          <w:iCs/>
        </w:rPr>
        <w:t>aid for them.</w:t>
      </w:r>
      <w:r w:rsidR="00B803E2" w:rsidRPr="00B803E2">
        <w:rPr>
          <w:b/>
        </w:rPr>
        <w:t xml:space="preserve"> </w:t>
      </w:r>
      <w:r w:rsidR="00B803E2">
        <w:rPr>
          <w:b/>
        </w:rPr>
        <w:t xml:space="preserve">Except for the limited warranty above, </w:t>
      </w:r>
      <w:r w:rsidR="00B803E2" w:rsidRPr="003E2BA1">
        <w:rPr>
          <w:b/>
        </w:rPr>
        <w:t>Microsoft provides no other warranties or conditions and disclaims any other express, implied or statutory warranties, including warranties of quality, title, non-infringement, merchantability and fitness for a particular purpose.</w:t>
      </w:r>
    </w:p>
    <w:p w14:paraId="4FDCC9FB" w14:textId="77777777" w:rsidR="00F3669D" w:rsidRDefault="00F3669D" w:rsidP="005B2831">
      <w:pPr>
        <w:pStyle w:val="ProductList-Body"/>
        <w:tabs>
          <w:tab w:val="clear" w:pos="158"/>
          <w:tab w:val="left" w:pos="180"/>
        </w:tabs>
        <w:ind w:left="180"/>
      </w:pPr>
    </w:p>
    <w:p w14:paraId="0CD860DD" w14:textId="60DB3732" w:rsidR="00F66A13" w:rsidRDefault="00F3669D" w:rsidP="005B2831">
      <w:pPr>
        <w:pStyle w:val="ProductList-Body"/>
        <w:tabs>
          <w:tab w:val="clear" w:pos="158"/>
          <w:tab w:val="left" w:pos="180"/>
        </w:tabs>
        <w:ind w:left="180"/>
      </w:pPr>
      <w:r w:rsidRPr="00F3669D">
        <w:rPr>
          <w:b/>
        </w:rPr>
        <w:t xml:space="preserve"> </w:t>
      </w:r>
      <w:r w:rsidRPr="008507CF">
        <w:rPr>
          <w:b/>
          <w:color w:val="00188F"/>
        </w:rPr>
        <w:t>Limitation of Liability</w:t>
      </w:r>
    </w:p>
    <w:p w14:paraId="4FDCC9FE" w14:textId="090761D0" w:rsidR="00F3669D" w:rsidRDefault="00F3669D" w:rsidP="005B2831">
      <w:pPr>
        <w:pStyle w:val="ProductList-Body"/>
        <w:tabs>
          <w:tab w:val="clear" w:pos="158"/>
          <w:tab w:val="left" w:pos="180"/>
        </w:tabs>
        <w:ind w:left="180"/>
      </w:pPr>
      <w:r>
        <w:t xml:space="preserve">Microsoft’s liability for direct damages will be limited to the amounts Customer </w:t>
      </w:r>
      <w:r w:rsidR="00DC6F8F">
        <w:t>was required to pay</w:t>
      </w:r>
      <w:r>
        <w:t xml:space="preserve"> for the </w:t>
      </w:r>
      <w:r w:rsidR="00DC6F8F">
        <w:t xml:space="preserve">Professional </w:t>
      </w:r>
      <w:r>
        <w:t>Services.</w:t>
      </w:r>
      <w:r w:rsidR="00DC6F8F" w:rsidRPr="00DC6F8F">
        <w:rPr>
          <w:iCs/>
        </w:rPr>
        <w:t xml:space="preserve"> </w:t>
      </w:r>
      <w:r w:rsidR="00DC6F8F">
        <w:rPr>
          <w:iCs/>
        </w:rPr>
        <w:t>In the case of s</w:t>
      </w:r>
      <w:r w:rsidR="00DC6F8F" w:rsidRPr="00A36658">
        <w:rPr>
          <w:iCs/>
        </w:rPr>
        <w:t>ervices provided free of charge, or code Customer is authorized to redistribute to third parties without separate payment to Microsoft, Microsoft’s liability is limited to direct damages up to U.S. $5,000</w:t>
      </w:r>
      <w:r w:rsidR="00DC6F8F">
        <w:rPr>
          <w:iCs/>
        </w:rPr>
        <w:t>.</w:t>
      </w:r>
      <w:r w:rsidR="007D156A" w:rsidRPr="007D156A">
        <w:rPr>
          <w:b/>
        </w:rPr>
        <w:t xml:space="preserve"> </w:t>
      </w:r>
      <w:r w:rsidR="007D156A" w:rsidRPr="00185018">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r>
        <w:t xml:space="preserve">  </w:t>
      </w:r>
    </w:p>
    <w:p w14:paraId="4FDCCA03" w14:textId="77777777" w:rsidR="00FA00BF" w:rsidRDefault="00FA00BF" w:rsidP="004F3C6D">
      <w:pPr>
        <w:pStyle w:val="ProductList-Body"/>
      </w:pPr>
    </w:p>
    <w:p w14:paraId="4FDCCA04" w14:textId="4362134C" w:rsidR="00FA00BF" w:rsidRDefault="00FA00BF" w:rsidP="002E202B">
      <w:pPr>
        <w:pStyle w:val="ProductList-Offering1Heading"/>
        <w:outlineLvl w:val="1"/>
      </w:pPr>
      <w:bookmarkStart w:id="1693" w:name="_Toc378147691"/>
      <w:bookmarkStart w:id="1694" w:name="_Toc378151588"/>
      <w:bookmarkStart w:id="1695" w:name="_Toc379797467"/>
      <w:bookmarkStart w:id="1696" w:name="_Toc380513503"/>
      <w:bookmarkStart w:id="1697" w:name="_Toc380655552"/>
      <w:bookmarkStart w:id="1698" w:name="_Toc413390932"/>
      <w:r>
        <w:t xml:space="preserve">Supplemental Terms for Online Services used with Software </w:t>
      </w:r>
      <w:r w:rsidR="00AA0B21">
        <w:t>–</w:t>
      </w:r>
      <w:r>
        <w:t xml:space="preserve"> Legacy</w:t>
      </w:r>
      <w:bookmarkEnd w:id="1693"/>
      <w:bookmarkEnd w:id="1694"/>
      <w:r w:rsidR="00AA0B21">
        <w:t xml:space="preserve"> Agreements</w:t>
      </w:r>
      <w:bookmarkEnd w:id="1695"/>
      <w:bookmarkEnd w:id="1696"/>
      <w:bookmarkEnd w:id="1697"/>
      <w:bookmarkEnd w:id="1698"/>
    </w:p>
    <w:p w14:paraId="4FDCCA05" w14:textId="1E6F7404" w:rsidR="00F3669D" w:rsidRDefault="009446CB" w:rsidP="00F3669D">
      <w:pPr>
        <w:pStyle w:val="ProductList-Body"/>
      </w:pPr>
      <w:r>
        <w:t xml:space="preserve">The </w:t>
      </w:r>
      <w:r w:rsidR="00F3669D">
        <w:t>offerings</w:t>
      </w:r>
      <w:r>
        <w:t xml:space="preserve"> above that reference the </w:t>
      </w:r>
      <w:r w:rsidRPr="009446CB">
        <w:t>Supplemental Terms for Online Services used with Software – Legacy Agreements</w:t>
      </w:r>
      <w:r w:rsidR="00F3669D">
        <w:t xml:space="preserve"> include both software that is deployed and used on customers’ premises and one or more Online Services under the same license. If Customer’s Microsoft Business Agreement or Microsoft Business and Services Agreement version is dated prior to October 2010</w:t>
      </w:r>
      <w:r w:rsidR="00D5519A">
        <w:t>, or Customer has executed a Campus and School Agreement version dated 2010 or ea</w:t>
      </w:r>
      <w:r w:rsidR="005868CF">
        <w:t>r</w:t>
      </w:r>
      <w:r w:rsidR="00D5519A">
        <w:t>lier,</w:t>
      </w:r>
      <w:r>
        <w:t xml:space="preserve"> </w:t>
      </w:r>
      <w:r w:rsidR="00F3669D">
        <w:t>and Customer has not attached the Online Services Supplemental Terms and Conditions for Online Services to its volume licensing agreement</w:t>
      </w:r>
      <w:r w:rsidR="006519F7">
        <w:t xml:space="preserve"> via an Enrollment dated after July 2011 or otherwise</w:t>
      </w:r>
      <w:r w:rsidR="00F3669D">
        <w:t>, the following terms and conditions (“Supplemental Terms</w:t>
      </w:r>
      <w:r>
        <w:t xml:space="preserve"> and Conditions</w:t>
      </w:r>
      <w:r w:rsidR="00F3669D">
        <w:t xml:space="preserve">”) apply to customers’ purchase and use of such Online Services.  </w:t>
      </w:r>
    </w:p>
    <w:p w14:paraId="4FDCCA06" w14:textId="77777777" w:rsidR="00F3669D" w:rsidRDefault="00F3669D" w:rsidP="00F3669D">
      <w:pPr>
        <w:pStyle w:val="ProductList-Body"/>
      </w:pPr>
    </w:p>
    <w:p w14:paraId="4FDCCA07" w14:textId="5A36FB03" w:rsidR="00F3669D" w:rsidRPr="00F3669D" w:rsidRDefault="00F3669D" w:rsidP="00F3669D">
      <w:pPr>
        <w:pStyle w:val="ProductList-Body"/>
        <w:rPr>
          <w:b/>
        </w:rPr>
      </w:pPr>
      <w:r w:rsidRPr="008507CF">
        <w:rPr>
          <w:b/>
          <w:color w:val="00188F"/>
        </w:rPr>
        <w:t>Definitions</w:t>
      </w:r>
    </w:p>
    <w:p w14:paraId="4FDCCA08" w14:textId="77777777" w:rsidR="00F3669D" w:rsidRDefault="00F3669D" w:rsidP="00F3669D">
      <w:pPr>
        <w:pStyle w:val="ProductList-Body"/>
      </w:pPr>
      <w:r>
        <w:t>“Customer Data” means all data, including all text, sound, software, or image files that are provided to Microsoft by, or on behalf of, customer through customer’s use of the Online Services.</w:t>
      </w:r>
    </w:p>
    <w:p w14:paraId="4364EEC8" w14:textId="77777777" w:rsidR="006F1126" w:rsidRDefault="006C0B5E" w:rsidP="00F3669D">
      <w:pPr>
        <w:pStyle w:val="ProductList-Body"/>
      </w:pPr>
      <w:r>
        <w:t>“Online Services” means the Microsoft-hosted services identified in the Online Services section of the Product List</w:t>
      </w:r>
      <w:r w:rsidR="006F1126">
        <w:t>.</w:t>
      </w:r>
    </w:p>
    <w:p w14:paraId="4FDCCA09" w14:textId="12295683" w:rsidR="00F3669D" w:rsidRDefault="00F3669D" w:rsidP="00F3669D">
      <w:pPr>
        <w:pStyle w:val="ProductList-Body"/>
      </w:pPr>
      <w:r>
        <w:t>“Service Level Agreement” means the document specifying the standards Microsoft agrees to adhere to and by which it measures the level of service for an Online Service.</w:t>
      </w:r>
    </w:p>
    <w:p w14:paraId="4FDCCA0A" w14:textId="77777777" w:rsidR="00F3669D" w:rsidRDefault="00F3669D" w:rsidP="00F3669D">
      <w:pPr>
        <w:pStyle w:val="ProductList-Body"/>
      </w:pPr>
    </w:p>
    <w:p w14:paraId="4FDCCA0B" w14:textId="66C5D428" w:rsidR="00F3669D" w:rsidRPr="00F3669D" w:rsidRDefault="00F3669D" w:rsidP="00F3669D">
      <w:pPr>
        <w:pStyle w:val="ProductList-Body"/>
        <w:rPr>
          <w:b/>
        </w:rPr>
      </w:pPr>
      <w:r w:rsidRPr="008507CF">
        <w:rPr>
          <w:b/>
          <w:color w:val="00188F"/>
        </w:rPr>
        <w:t>Applicability of Supplemental Terms</w:t>
      </w:r>
    </w:p>
    <w:p w14:paraId="4FDCCA0C" w14:textId="77777777" w:rsidR="00F3669D" w:rsidRDefault="00F3669D" w:rsidP="00F3669D">
      <w:pPr>
        <w:pStyle w:val="ProductList-Body"/>
      </w:pPr>
      <w:r>
        <w:t>These Supplemental Terms apply only to customer’s purchase and use of Online Services and Services.  In the case of any conflict between these Supplemental Terms and the terms and conditions of the Master Agreement or Agreement that are not expressly resolved by their terms, these Supplemental Terms control.</w:t>
      </w:r>
    </w:p>
    <w:p w14:paraId="4FDCCA0D" w14:textId="77777777" w:rsidR="00F3669D" w:rsidRDefault="00F3669D" w:rsidP="00F3669D">
      <w:pPr>
        <w:pStyle w:val="ProductList-Body"/>
      </w:pPr>
    </w:p>
    <w:p w14:paraId="4ACE10FC" w14:textId="77777777" w:rsidR="005E3CA9" w:rsidRDefault="005E3CA9">
      <w:pPr>
        <w:rPr>
          <w:b/>
          <w:color w:val="00188F"/>
          <w:sz w:val="18"/>
        </w:rPr>
      </w:pPr>
      <w:r>
        <w:rPr>
          <w:b/>
          <w:color w:val="00188F"/>
        </w:rPr>
        <w:br w:type="page"/>
      </w:r>
    </w:p>
    <w:p w14:paraId="4FDCCA0E" w14:textId="473802BE" w:rsidR="00F3669D" w:rsidRPr="00F3669D" w:rsidRDefault="008507CF" w:rsidP="00F3669D">
      <w:pPr>
        <w:pStyle w:val="ProductList-Body"/>
        <w:rPr>
          <w:b/>
        </w:rPr>
      </w:pPr>
      <w:r>
        <w:rPr>
          <w:b/>
          <w:color w:val="00188F"/>
        </w:rPr>
        <w:t xml:space="preserve">Limited </w:t>
      </w:r>
      <w:r w:rsidRPr="000B0114">
        <w:rPr>
          <w:b/>
          <w:color w:val="00188F"/>
        </w:rPr>
        <w:t>W</w:t>
      </w:r>
      <w:r w:rsidR="00F3669D" w:rsidRPr="000B0114">
        <w:rPr>
          <w:b/>
          <w:color w:val="00188F"/>
        </w:rPr>
        <w:t>arranty</w:t>
      </w:r>
      <w:r w:rsidR="00F3669D" w:rsidRPr="008507CF">
        <w:rPr>
          <w:b/>
          <w:color w:val="00188F"/>
        </w:rPr>
        <w:t xml:space="preserve"> for Online Services</w:t>
      </w:r>
    </w:p>
    <w:p w14:paraId="4FDCCA0F" w14:textId="77777777" w:rsidR="00F3669D" w:rsidRDefault="00F3669D" w:rsidP="00F3669D">
      <w:pPr>
        <w:pStyle w:val="ProductList-Body"/>
      </w:pPr>
      <w:r>
        <w:t>Microsoft warrants that the Online Services will perform in accordance with the applicable Service Level Agreement.  This limited warranty is for the duration of customer’s use of the Online Service, subject to the notice requirements in the applicable Service Level Agreement.</w:t>
      </w:r>
    </w:p>
    <w:p w14:paraId="4FDCCA10" w14:textId="77777777" w:rsidR="00F3669D" w:rsidRDefault="00F3669D" w:rsidP="00F3669D">
      <w:pPr>
        <w:pStyle w:val="ProductList-Body"/>
      </w:pPr>
    </w:p>
    <w:p w14:paraId="4FDCCA11" w14:textId="77777777" w:rsidR="00F3669D" w:rsidRDefault="00F3669D" w:rsidP="00F3669D">
      <w:pPr>
        <w:pStyle w:val="ProductList-Body"/>
      </w:pPr>
      <w:r>
        <w:t>If Microsoft fails to meet this limited warranty and customer notifies Microsoft within the warranty term, then Microsoft will provide the remedies identified in the Service Level Agreement for the affected Online Service.  These are customer’s only remedies for breach of the limited warranty, unless other remedies are required to be provided under applicable law.</w:t>
      </w:r>
    </w:p>
    <w:p w14:paraId="4FDCCA12" w14:textId="77777777" w:rsidR="00F3669D" w:rsidRDefault="00F3669D" w:rsidP="00F3669D">
      <w:pPr>
        <w:pStyle w:val="ProductList-Body"/>
      </w:pPr>
      <w:r>
        <w:t>This limited warranty is subject to the following limitations:</w:t>
      </w:r>
    </w:p>
    <w:p w14:paraId="4FDCCA14" w14:textId="79CFF651" w:rsidR="00F3669D" w:rsidRDefault="00F3669D" w:rsidP="00913546">
      <w:pPr>
        <w:pStyle w:val="ProductList-Body"/>
        <w:numPr>
          <w:ilvl w:val="0"/>
          <w:numId w:val="12"/>
        </w:numPr>
        <w:ind w:left="450" w:hanging="270"/>
      </w:pPr>
      <w:r>
        <w:t xml:space="preserve">the limited warranty does not cover problems caused by accident, abuse or use in a manner inconsistent with this customer’s Volume Licensing agreement or the </w:t>
      </w:r>
      <w:r w:rsidR="006C0B5E">
        <w:t>Online Services Use Rights</w:t>
      </w:r>
      <w:r>
        <w:t>, or resulting from events beyond Microsoft’s reasonable control;</w:t>
      </w:r>
    </w:p>
    <w:p w14:paraId="4FDCCA15" w14:textId="77777777" w:rsidR="00F3669D" w:rsidRDefault="00F3669D" w:rsidP="00913546">
      <w:pPr>
        <w:pStyle w:val="ProductList-Body"/>
        <w:numPr>
          <w:ilvl w:val="0"/>
          <w:numId w:val="12"/>
        </w:numPr>
        <w:ind w:left="450" w:hanging="270"/>
      </w:pPr>
      <w:r>
        <w:t>the limited warranty does not apply to free, trial, pre-release, or beta versions of the Online Services; and</w:t>
      </w:r>
    </w:p>
    <w:p w14:paraId="4FDCCA16" w14:textId="77777777" w:rsidR="00F3669D" w:rsidRDefault="00F3669D" w:rsidP="00913546">
      <w:pPr>
        <w:pStyle w:val="ProductList-Body"/>
        <w:numPr>
          <w:ilvl w:val="0"/>
          <w:numId w:val="12"/>
        </w:numPr>
        <w:ind w:left="450" w:hanging="270"/>
      </w:pPr>
      <w:r>
        <w:t>the limited warranty does not apply to problems caused by the failure to meet minimum system requirements.</w:t>
      </w:r>
    </w:p>
    <w:p w14:paraId="4FDCCA17" w14:textId="77777777" w:rsidR="00F3669D" w:rsidRDefault="00F3669D" w:rsidP="00F3669D">
      <w:pPr>
        <w:pStyle w:val="ProductList-Body"/>
      </w:pPr>
    </w:p>
    <w:p w14:paraId="6AE66D56" w14:textId="654D9002" w:rsidR="006C0B5E" w:rsidRDefault="00F3669D" w:rsidP="00913546">
      <w:pPr>
        <w:pStyle w:val="ProductList-Body"/>
        <w:numPr>
          <w:ilvl w:val="0"/>
          <w:numId w:val="12"/>
        </w:numPr>
        <w:ind w:left="450" w:hanging="270"/>
      </w:pPr>
      <w:r w:rsidRPr="00F3669D">
        <w:rPr>
          <w:b/>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r w:rsidR="006C0B5E" w:rsidRPr="006C0B5E">
        <w:t xml:space="preserve"> </w:t>
      </w:r>
      <w:r w:rsidR="006C0B5E">
        <w:t>Any implied warranties, guarantees or conditions not able to be disclaimed as a matter of law last for one year from the start of the limited warranty.</w:t>
      </w:r>
    </w:p>
    <w:p w14:paraId="4FDCCA19" w14:textId="77777777" w:rsidR="00F3669D" w:rsidRDefault="00F3669D" w:rsidP="00F3669D">
      <w:pPr>
        <w:pStyle w:val="ProductList-Body"/>
      </w:pPr>
    </w:p>
    <w:p w14:paraId="4FDCCA1A" w14:textId="28ED404B" w:rsidR="00F3669D" w:rsidRPr="00F3669D" w:rsidRDefault="00F3669D" w:rsidP="00F3669D">
      <w:pPr>
        <w:pStyle w:val="ProductList-Body"/>
        <w:rPr>
          <w:b/>
        </w:rPr>
      </w:pPr>
      <w:r w:rsidRPr="008507CF">
        <w:rPr>
          <w:b/>
          <w:color w:val="00188F"/>
        </w:rPr>
        <w:t xml:space="preserve">Privacy and </w:t>
      </w:r>
      <w:r w:rsidR="008507CF">
        <w:rPr>
          <w:b/>
          <w:color w:val="00188F"/>
        </w:rPr>
        <w:t>S</w:t>
      </w:r>
      <w:r w:rsidRPr="008507CF">
        <w:rPr>
          <w:b/>
          <w:color w:val="00188F"/>
        </w:rPr>
        <w:t>ecurity</w:t>
      </w:r>
    </w:p>
    <w:p w14:paraId="4FDCCA1B" w14:textId="0070903A" w:rsidR="00F3669D" w:rsidRDefault="00F3669D" w:rsidP="00F3669D">
      <w:pPr>
        <w:pStyle w:val="ProductList-Body"/>
      </w:pPr>
      <w:r>
        <w:t>Microsoft and customer will each comply with all applicable laws and regulations (including applicable security breach notification law).  However, Microsoft is not responsible for compliance with any laws or regulations applicable to customer or customer’s industry that are not also generally applicable to information technology services providers.  Customer consents to the processing of personal information by Microsoft and its agents to facilitate the subject matter of the Agreement, including these Supplemental Terms</w:t>
      </w:r>
      <w:r w:rsidR="006C0B5E">
        <w:t xml:space="preserve"> and Conditions</w:t>
      </w:r>
      <w:r>
        <w:t>.</w:t>
      </w:r>
    </w:p>
    <w:p w14:paraId="4FDCCA1C" w14:textId="77777777" w:rsidR="00F3669D" w:rsidRDefault="00F3669D" w:rsidP="00F3669D">
      <w:pPr>
        <w:pStyle w:val="ProductList-Body"/>
      </w:pPr>
    </w:p>
    <w:p w14:paraId="4FDCCA1D" w14:textId="01A758DC" w:rsidR="00F3669D" w:rsidRDefault="00F3669D" w:rsidP="00F3669D">
      <w:pPr>
        <w:pStyle w:val="ProductList-Body"/>
      </w:pPr>
      <w:r>
        <w:t>Customer may choose to provide personal information to Microsoft of third parties (including customer’s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959BE95" w14:textId="77777777" w:rsidR="006C0B5E" w:rsidRDefault="006C0B5E" w:rsidP="00F3669D">
      <w:pPr>
        <w:pStyle w:val="ProductList-Body"/>
      </w:pPr>
    </w:p>
    <w:p w14:paraId="4FDCCA1E" w14:textId="0C08ACD8" w:rsidR="00F3669D" w:rsidRDefault="00F3669D" w:rsidP="00F3669D">
      <w:pPr>
        <w:pStyle w:val="ProductList-Body"/>
      </w:pPr>
      <w:r>
        <w:t xml:space="preserve">The personal information customer provides in connection with the Agreement or the use of the Online Services will be processed according to the privacy statement available at </w:t>
      </w:r>
      <w:hyperlink r:id="rId80" w:history="1">
        <w:r w:rsidRPr="00190243">
          <w:rPr>
            <w:rStyle w:val="Hyperlink"/>
          </w:rPr>
          <w:t>https://www.microsoft.com/licensing/servicecenter</w:t>
        </w:r>
      </w:hyperlink>
      <w:r>
        <w:t xml:space="preserve">, except that </w:t>
      </w:r>
      <w:r w:rsidR="004F36CE">
        <w:t>p</w:t>
      </w:r>
      <w:r>
        <w:t xml:space="preserve">roduct-specific privacy statements and additional privacy and security details related to specific Online Services are in the </w:t>
      </w:r>
      <w:r w:rsidR="006C0B5E">
        <w:t>Online Services Use Rights</w:t>
      </w:r>
      <w:r>
        <w:t xml:space="preserve">. Personal data collected through the Online Services or Services may be transferred, stored and processed in the United States or any other country in which Microsoft or its service providers maintain facilities.  By using the Online Services, customer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4FDCCA1F" w14:textId="77777777" w:rsidR="00F3669D" w:rsidRDefault="00F3669D" w:rsidP="00F3669D">
      <w:pPr>
        <w:pStyle w:val="ProductList-Body"/>
      </w:pPr>
    </w:p>
    <w:p w14:paraId="4FDCCA20" w14:textId="62D63E66" w:rsidR="00F3669D" w:rsidRPr="00F3669D" w:rsidRDefault="008507CF" w:rsidP="00F3669D">
      <w:pPr>
        <w:pStyle w:val="ProductList-Body"/>
        <w:rPr>
          <w:b/>
        </w:rPr>
      </w:pPr>
      <w:r>
        <w:rPr>
          <w:b/>
          <w:color w:val="00188F"/>
        </w:rPr>
        <w:t>Customer’s A</w:t>
      </w:r>
      <w:r w:rsidR="00F3669D" w:rsidRPr="008507CF">
        <w:rPr>
          <w:b/>
          <w:color w:val="00188F"/>
        </w:rPr>
        <w:t xml:space="preserve">greement to </w:t>
      </w:r>
      <w:r>
        <w:rPr>
          <w:b/>
          <w:color w:val="00188F"/>
        </w:rPr>
        <w:t>P</w:t>
      </w:r>
      <w:r w:rsidR="00F3669D" w:rsidRPr="008507CF">
        <w:rPr>
          <w:b/>
          <w:color w:val="00188F"/>
        </w:rPr>
        <w:t>rotect</w:t>
      </w:r>
    </w:p>
    <w:p w14:paraId="4FDCCA21" w14:textId="77777777" w:rsidR="00F3669D" w:rsidRDefault="00F3669D" w:rsidP="00F3669D">
      <w:pPr>
        <w:pStyle w:val="ProductList-Body"/>
      </w:pPr>
      <w:r>
        <w:t>Customer will defend Microsoft against any claims made by an unaffiliated third party that:</w:t>
      </w:r>
    </w:p>
    <w:p w14:paraId="4FDCCA22" w14:textId="77777777" w:rsidR="00F3669D" w:rsidRDefault="00F3669D" w:rsidP="00913546">
      <w:pPr>
        <w:pStyle w:val="ProductList-Body"/>
        <w:numPr>
          <w:ilvl w:val="0"/>
          <w:numId w:val="13"/>
        </w:numPr>
        <w:ind w:left="450" w:hanging="270"/>
      </w:pPr>
      <w:r>
        <w:t>any Customer Data or non-Microsoft software Microsoft hosts on customer’s behalf infringes the third party’s patent, copyright, or trademark or makes unlawful use of its Trade Secret; or</w:t>
      </w:r>
    </w:p>
    <w:p w14:paraId="4FDCCA23" w14:textId="77777777" w:rsidR="00F3669D" w:rsidRDefault="00F3669D" w:rsidP="00913546">
      <w:pPr>
        <w:pStyle w:val="ProductList-Body"/>
        <w:numPr>
          <w:ilvl w:val="0"/>
          <w:numId w:val="13"/>
        </w:numPr>
        <w:ind w:left="450" w:hanging="270"/>
      </w:pPr>
      <w:r>
        <w:t>arise from violation of the terms of the Acceptable Use Policy, which is described in the Product Use Rights.</w:t>
      </w:r>
    </w:p>
    <w:p w14:paraId="4FDCCA24" w14:textId="77777777" w:rsidR="00F3669D" w:rsidRDefault="00F3669D" w:rsidP="00F3669D">
      <w:pPr>
        <w:pStyle w:val="ProductList-Body"/>
      </w:pPr>
    </w:p>
    <w:p w14:paraId="4FDCCA25" w14:textId="77777777" w:rsidR="00F3669D" w:rsidRDefault="00F3669D" w:rsidP="00F3669D">
      <w:pPr>
        <w:pStyle w:val="ProductList-Body"/>
      </w:pPr>
      <w:r>
        <w:t>Customer must pay the amount of any resulting adverse final judgment (or settlement to which customer consents).  This section provides Microsoft’s exclusive remedy for these claims.</w:t>
      </w:r>
    </w:p>
    <w:p w14:paraId="4FDCCA26" w14:textId="77777777" w:rsidR="00F3669D" w:rsidRDefault="00F3669D" w:rsidP="00F3669D">
      <w:pPr>
        <w:pStyle w:val="ProductList-Body"/>
      </w:pPr>
    </w:p>
    <w:p w14:paraId="4FDCCA27" w14:textId="77777777" w:rsidR="00F3669D" w:rsidRDefault="00F3669D" w:rsidP="00F3669D">
      <w:pPr>
        <w:pStyle w:val="ProductList-Body"/>
      </w:pPr>
      <w:r>
        <w:t>Microsoft must notify customer promptly in writing of a claim subject to this section.  Microsoft must (1) give customer sole control over the defense or settlement of such claim; and (2) provide reasonable assistance in defending the claim.  Customer will reimburse Microsoft for reasonable out of pocket expenses that it incurs in providing assistance.</w:t>
      </w:r>
    </w:p>
    <w:p w14:paraId="4FDCCA28" w14:textId="77777777" w:rsidR="00F3669D" w:rsidRDefault="00F3669D" w:rsidP="00F3669D">
      <w:pPr>
        <w:pStyle w:val="ProductList-Body"/>
      </w:pPr>
    </w:p>
    <w:p w14:paraId="4FDCCA29" w14:textId="5FC76464" w:rsidR="00F3669D" w:rsidRPr="008507CF" w:rsidRDefault="008507CF" w:rsidP="00F3669D">
      <w:pPr>
        <w:pStyle w:val="ProductList-Body"/>
        <w:rPr>
          <w:b/>
          <w:color w:val="00188F"/>
        </w:rPr>
      </w:pPr>
      <w:r w:rsidRPr="008507CF">
        <w:rPr>
          <w:b/>
          <w:color w:val="00188F"/>
        </w:rPr>
        <w:t>Limitation on L</w:t>
      </w:r>
      <w:r w:rsidR="00F3669D" w:rsidRPr="008507CF">
        <w:rPr>
          <w:b/>
          <w:color w:val="00188F"/>
        </w:rPr>
        <w:t>iability</w:t>
      </w:r>
    </w:p>
    <w:p w14:paraId="4FDCCA2A" w14:textId="57014FAF" w:rsidR="00F3669D" w:rsidRDefault="00F3669D" w:rsidP="00F3669D">
      <w:pPr>
        <w:pStyle w:val="ProductList-Body"/>
      </w:pPr>
      <w:r>
        <w:t xml:space="preserve">To the extent permitted by applicable law, the liability of each party, its Affiliates, and its Contractors arising in connection with the Online Service is limited to direct damages up the amount </w:t>
      </w:r>
      <w:r w:rsidR="006C0B5E">
        <w:t>C</w:t>
      </w:r>
      <w:r>
        <w:t xml:space="preserve">ustomer </w:t>
      </w:r>
      <w:r w:rsidR="006C0B5E">
        <w:t xml:space="preserve">was required to </w:t>
      </w:r>
      <w:r>
        <w:t>pa</w:t>
      </w:r>
      <w:r w:rsidR="006C0B5E">
        <w:t>y</w:t>
      </w:r>
      <w:r>
        <w:t xml:space="preserve"> for the Online Services during the prior 12 months</w:t>
      </w:r>
      <w:r w:rsidR="006C0B5E">
        <w:t xml:space="preserve"> before the cause of action arose; provided, that</w:t>
      </w:r>
      <w:r w:rsidR="006C0B5E" w:rsidRPr="006C0B5E">
        <w:t xml:space="preserve"> in no event will a party’s aggregate liability for any Online Service exceed the amount paid for that Online Service under the applicable Supplemental Agreement</w:t>
      </w:r>
      <w:r>
        <w:t>.  These limitations apply regardless of whether the liability is based on breach of contract, tort (including negligence), strict liability, breach of warranties, or any other legal theory.  However, these monetary limitations will not apply to:</w:t>
      </w:r>
    </w:p>
    <w:p w14:paraId="4FDCCA2B" w14:textId="77777777" w:rsidR="00F3669D" w:rsidRDefault="00F3669D" w:rsidP="00913546">
      <w:pPr>
        <w:pStyle w:val="ProductList-Body"/>
        <w:numPr>
          <w:ilvl w:val="0"/>
          <w:numId w:val="14"/>
        </w:numPr>
        <w:ind w:left="450" w:hanging="270"/>
      </w:pPr>
      <w:r>
        <w:t>Microsoft’s obligations under the section of the Master Agreement titled “Defense of infringement, misappropriation, and third party claims” or customer’s obligations under the section of these Supplemental Terms titled “Customer’s agreement to protect”;</w:t>
      </w:r>
    </w:p>
    <w:p w14:paraId="4FDCCA2C" w14:textId="77777777" w:rsidR="00F3669D" w:rsidRDefault="00F3669D" w:rsidP="00913546">
      <w:pPr>
        <w:pStyle w:val="ProductList-Body"/>
        <w:numPr>
          <w:ilvl w:val="0"/>
          <w:numId w:val="14"/>
        </w:numPr>
        <w:ind w:left="450" w:hanging="270"/>
      </w:pPr>
      <w: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customer paid for the Online Services giving rise to that liability during the prior 12 months; and </w:t>
      </w:r>
    </w:p>
    <w:p w14:paraId="4FDCCA2D" w14:textId="77777777" w:rsidR="00F3669D" w:rsidRDefault="00F3669D" w:rsidP="00913546">
      <w:pPr>
        <w:pStyle w:val="ProductList-Body"/>
        <w:numPr>
          <w:ilvl w:val="0"/>
          <w:numId w:val="14"/>
        </w:numPr>
        <w:ind w:left="450" w:hanging="270"/>
      </w:pPr>
      <w:r>
        <w:t>violation by either party of the other party’s intellectual property rights.</w:t>
      </w:r>
    </w:p>
    <w:p w14:paraId="4FDCCA2E" w14:textId="77777777" w:rsidR="00F3669D" w:rsidRDefault="00F3669D" w:rsidP="00F3669D">
      <w:pPr>
        <w:pStyle w:val="ProductList-Body"/>
      </w:pPr>
    </w:p>
    <w:p w14:paraId="4FDCCA2F" w14:textId="77777777" w:rsidR="00F3669D" w:rsidRDefault="00F3669D" w:rsidP="00F3669D">
      <w:pPr>
        <w:pStyle w:val="ProductList-Body"/>
      </w:pPr>
      <w: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4FDCCA30" w14:textId="77777777" w:rsidR="00F3669D" w:rsidRDefault="00F3669D" w:rsidP="00F3669D">
      <w:pPr>
        <w:pStyle w:val="ProductList-Body"/>
      </w:pPr>
    </w:p>
    <w:p w14:paraId="4FDCCA31" w14:textId="2B2A7F1C" w:rsidR="00F3669D" w:rsidRPr="00F3669D" w:rsidRDefault="00F3669D" w:rsidP="00F3669D">
      <w:pPr>
        <w:pStyle w:val="ProductList-Body"/>
        <w:rPr>
          <w:b/>
        </w:rPr>
      </w:pPr>
      <w:r w:rsidRPr="008507CF">
        <w:rPr>
          <w:b/>
          <w:color w:val="00188F"/>
        </w:rPr>
        <w:t>Subcontractors</w:t>
      </w:r>
    </w:p>
    <w:p w14:paraId="4FDCCA32" w14:textId="77777777" w:rsidR="00FA00BF" w:rsidRDefault="00F3669D" w:rsidP="00F3669D">
      <w:pPr>
        <w:pStyle w:val="ProductList-Body"/>
      </w:pPr>
      <w:r>
        <w:t>Microsoft may use Contractors to support Online Services.  Microsoft will be responsible for their performance subject to the terms of Customer’s Volume Licensing agreement.</w:t>
      </w:r>
    </w:p>
    <w:p w14:paraId="4FDCCA33" w14:textId="77777777" w:rsidR="006B2591" w:rsidRDefault="006B2591" w:rsidP="004F3C6D">
      <w:pPr>
        <w:pStyle w:val="ProductList-Body"/>
      </w:pPr>
    </w:p>
    <w:p w14:paraId="4FDCCA34" w14:textId="77777777" w:rsidR="006B2591" w:rsidRDefault="006B2591" w:rsidP="004F3C6D">
      <w:pPr>
        <w:pStyle w:val="ProductList-Body"/>
      </w:pPr>
    </w:p>
    <w:p w14:paraId="4FDCCA35" w14:textId="77777777" w:rsidR="006B2591" w:rsidRDefault="006B2591" w:rsidP="004F3C6D">
      <w:pPr>
        <w:pStyle w:val="ProductList-Body"/>
        <w:sectPr w:rsidR="006B2591" w:rsidSect="00F20AFE">
          <w:footerReference w:type="default" r:id="rId81"/>
          <w:pgSz w:w="12240" w:h="15840"/>
          <w:pgMar w:top="1440" w:right="720" w:bottom="1440" w:left="720" w:header="720" w:footer="720" w:gutter="0"/>
          <w:cols w:space="720"/>
          <w:docGrid w:linePitch="360"/>
        </w:sectPr>
      </w:pPr>
    </w:p>
    <w:p w14:paraId="4FDCCA36" w14:textId="77777777" w:rsidR="006B2591" w:rsidRDefault="006B2591" w:rsidP="00661180">
      <w:pPr>
        <w:pStyle w:val="ProductList-SectionHeading"/>
        <w:outlineLvl w:val="0"/>
      </w:pPr>
      <w:bookmarkStart w:id="1699" w:name="AppendixB"/>
      <w:bookmarkStart w:id="1700" w:name="_Toc378147692"/>
      <w:bookmarkStart w:id="1701" w:name="_Toc378151589"/>
      <w:bookmarkStart w:id="1702" w:name="_Toc379797468"/>
      <w:bookmarkStart w:id="1703" w:name="_Toc380513504"/>
      <w:bookmarkStart w:id="1704" w:name="_Toc380655553"/>
      <w:bookmarkStart w:id="1705" w:name="_Toc413390933"/>
      <w:r>
        <w:t>Appendix B – Product Promotions</w:t>
      </w:r>
      <w:bookmarkEnd w:id="1699"/>
      <w:bookmarkEnd w:id="1700"/>
      <w:bookmarkEnd w:id="1701"/>
      <w:bookmarkEnd w:id="1702"/>
      <w:bookmarkEnd w:id="1703"/>
      <w:bookmarkEnd w:id="1704"/>
      <w:bookmarkEnd w:id="1705"/>
    </w:p>
    <w:p w14:paraId="3497134D" w14:textId="77777777" w:rsidR="004467B8" w:rsidRPr="000B0114" w:rsidRDefault="004467B8" w:rsidP="004467B8">
      <w:pPr>
        <w:pStyle w:val="ProductList-Offering1Heading"/>
      </w:pPr>
      <w:bookmarkStart w:id="1706" w:name="_Toc413390934"/>
      <w:r w:rsidRPr="000B0114">
        <w:t>Azure Consumption Incentive Promotion</w:t>
      </w:r>
      <w:bookmarkEnd w:id="1706"/>
    </w:p>
    <w:p w14:paraId="0D88C080" w14:textId="77777777" w:rsidR="003A684E" w:rsidRPr="000B0114" w:rsidRDefault="003A684E" w:rsidP="003A684E">
      <w:pPr>
        <w:pStyle w:val="ProductList-Body"/>
        <w:rPr>
          <w:b/>
          <w:color w:val="00188F"/>
        </w:rPr>
      </w:pPr>
      <w:r w:rsidRPr="000B0114">
        <w:rPr>
          <w:b/>
          <w:color w:val="00188F"/>
        </w:rPr>
        <w:t xml:space="preserve">New Customers </w:t>
      </w:r>
    </w:p>
    <w:p w14:paraId="524D9A55" w14:textId="77777777" w:rsidR="003A684E" w:rsidRPr="000B0114" w:rsidRDefault="003A684E" w:rsidP="003A684E">
      <w:pPr>
        <w:pStyle w:val="ProductList-Body"/>
      </w:pPr>
      <w:r w:rsidRPr="000B0114">
        <w:t xml:space="preserve">Customers who place a qualifying order for Azure Monetary Commitment (“MC”) for the first time through Volume Licensing with an Azure coverage start date of September 1, 2014 through </w:t>
      </w:r>
      <w:r>
        <w:t>March</w:t>
      </w:r>
      <w:r w:rsidRPr="000B0114">
        <w:t xml:space="preserve"> </w:t>
      </w:r>
      <w:r>
        <w:t>3</w:t>
      </w:r>
      <w:r w:rsidRPr="000B0114">
        <w:t>1, 2015, will receive a MC credit equal to 100% their MC units consumed during the first 3 months of their coverage period, up to a maximum of 25% of the MC ordered. To qualify, an order must:</w:t>
      </w:r>
    </w:p>
    <w:p w14:paraId="062692B0" w14:textId="77777777" w:rsidR="003A684E" w:rsidRPr="000B0114" w:rsidRDefault="003A684E" w:rsidP="003A684E">
      <w:pPr>
        <w:pStyle w:val="ProductList-Body"/>
        <w:numPr>
          <w:ilvl w:val="0"/>
          <w:numId w:val="48"/>
        </w:numPr>
        <w:ind w:left="450" w:hanging="270"/>
      </w:pPr>
      <w:r w:rsidRPr="000B0114">
        <w:t>Be made within 6 months of either their enrollment start date or most recent enrollment anniversary; and</w:t>
      </w:r>
    </w:p>
    <w:p w14:paraId="10D61B52" w14:textId="77777777" w:rsidR="003A684E" w:rsidRPr="000B0114" w:rsidRDefault="003A684E" w:rsidP="003A684E">
      <w:pPr>
        <w:pStyle w:val="ProductList-Body"/>
        <w:numPr>
          <w:ilvl w:val="0"/>
          <w:numId w:val="48"/>
        </w:numPr>
        <w:ind w:left="450" w:hanging="270"/>
      </w:pPr>
      <w:r w:rsidRPr="000B0114">
        <w:t>Include a MC minimum determined by multiplying the number of MC units by the number of months remaining to next anniversary, the result of which must be 504 or more.</w:t>
      </w:r>
    </w:p>
    <w:p w14:paraId="00E2C0CE" w14:textId="77777777" w:rsidR="003A684E" w:rsidRPr="000B0114" w:rsidRDefault="003A684E" w:rsidP="003A684E">
      <w:pPr>
        <w:pStyle w:val="ProductList-Body"/>
      </w:pPr>
    </w:p>
    <w:p w14:paraId="160B522A" w14:textId="77777777" w:rsidR="003A684E" w:rsidRPr="000B0114" w:rsidRDefault="003A684E" w:rsidP="003A684E">
      <w:pPr>
        <w:pStyle w:val="ProductList-Body"/>
      </w:pPr>
      <w:r w:rsidRPr="000B0114">
        <w:t xml:space="preserve">Additional orders made within the promotional period under separate enrollments may qualify for their own MC Credit. Promotional requirements must be met for each enrollment separately. </w:t>
      </w:r>
    </w:p>
    <w:p w14:paraId="4B5BD8FE" w14:textId="77777777" w:rsidR="003A684E" w:rsidRPr="000B0114" w:rsidRDefault="003A684E" w:rsidP="003A684E">
      <w:pPr>
        <w:pStyle w:val="ProductList-Body"/>
      </w:pPr>
    </w:p>
    <w:p w14:paraId="1DA07569" w14:textId="77777777" w:rsidR="003A684E" w:rsidRPr="000B0114" w:rsidRDefault="003A684E" w:rsidP="003A684E">
      <w:pPr>
        <w:pStyle w:val="ProductList-Body"/>
        <w:rPr>
          <w:b/>
          <w:color w:val="00188F"/>
        </w:rPr>
      </w:pPr>
      <w:r w:rsidRPr="000B0114">
        <w:rPr>
          <w:b/>
          <w:color w:val="00188F"/>
        </w:rPr>
        <w:t>Existing Customers</w:t>
      </w:r>
    </w:p>
    <w:p w14:paraId="2FC4F2F2" w14:textId="77777777" w:rsidR="003A684E" w:rsidRPr="000B0114" w:rsidRDefault="003A684E" w:rsidP="003A684E">
      <w:pPr>
        <w:pStyle w:val="ProductList-Body"/>
      </w:pPr>
      <w:r w:rsidRPr="000B0114">
        <w:t xml:space="preserve">Existing Azure customers who place a qualifying order with a coverage start date from September 1, 2014 through </w:t>
      </w:r>
      <w:r>
        <w:t>March</w:t>
      </w:r>
      <w:r w:rsidRPr="000B0114">
        <w:t xml:space="preserve"> </w:t>
      </w:r>
      <w:r>
        <w:t>3</w:t>
      </w:r>
      <w:r w:rsidRPr="000B0114">
        <w:t xml:space="preserve">1, 2015 which increases their Annual Commitment (from prior year including any additional orders placed in the prior year) by 50%, will receive a MC credit equivalent to 100% of New consumption during the first 3 months from anniversary up to a maximum of 25% of their annuity commitment. To qualify, an order must: </w:t>
      </w:r>
    </w:p>
    <w:p w14:paraId="31A8F16D" w14:textId="77777777" w:rsidR="003A684E" w:rsidRPr="000B0114" w:rsidRDefault="003A684E" w:rsidP="003A684E">
      <w:pPr>
        <w:pStyle w:val="ProductList-Body"/>
        <w:numPr>
          <w:ilvl w:val="0"/>
          <w:numId w:val="49"/>
        </w:numPr>
        <w:ind w:left="450" w:hanging="270"/>
      </w:pPr>
      <w:r w:rsidRPr="000B0114">
        <w:t xml:space="preserve">Be made within 6 months of the enrollment start date or most recent anniversary; and </w:t>
      </w:r>
    </w:p>
    <w:p w14:paraId="3942AF53" w14:textId="77777777" w:rsidR="003A684E" w:rsidRPr="000B0114" w:rsidRDefault="003A684E" w:rsidP="003A684E">
      <w:pPr>
        <w:pStyle w:val="ProductList-Body"/>
        <w:numPr>
          <w:ilvl w:val="0"/>
          <w:numId w:val="49"/>
        </w:numPr>
        <w:ind w:left="450" w:hanging="270"/>
      </w:pPr>
      <w:r w:rsidRPr="000B0114">
        <w:t>Be made under an enrollment on which Customer has maintained an Annual Commitment of more than 84 Monetary Commitment (“MC”) units for the commitment year.</w:t>
      </w:r>
    </w:p>
    <w:p w14:paraId="4E4CDCFE" w14:textId="77777777" w:rsidR="003A684E" w:rsidRPr="000B0114" w:rsidRDefault="003A684E" w:rsidP="003A684E">
      <w:pPr>
        <w:pStyle w:val="ProductList-Body"/>
      </w:pPr>
    </w:p>
    <w:p w14:paraId="75C6CDF1" w14:textId="77777777" w:rsidR="003A684E" w:rsidRPr="000B0114" w:rsidRDefault="003A684E" w:rsidP="003A684E">
      <w:pPr>
        <w:pStyle w:val="ProductList-Body"/>
      </w:pPr>
      <w:r w:rsidRPr="000B0114">
        <w:t xml:space="preserve">For the purpose of the promotional offer, </w:t>
      </w:r>
      <w:r>
        <w:t>n</w:t>
      </w:r>
      <w:r w:rsidRPr="000B0114">
        <w:t>ew consumption is consumption that exceeds 3 multiplied by the amount of service consumed under the enrollment during the final month of the prior year.</w:t>
      </w:r>
    </w:p>
    <w:p w14:paraId="66D7964D" w14:textId="77777777" w:rsidR="003A684E" w:rsidRPr="000B0114" w:rsidRDefault="003A684E" w:rsidP="003A684E">
      <w:pPr>
        <w:pStyle w:val="ProductList-Body"/>
      </w:pPr>
    </w:p>
    <w:p w14:paraId="77ADFCA2" w14:textId="77777777" w:rsidR="003A684E" w:rsidRPr="000B0114" w:rsidRDefault="003A684E" w:rsidP="003A684E">
      <w:pPr>
        <w:pStyle w:val="ProductList-Body"/>
        <w:rPr>
          <w:b/>
          <w:color w:val="00188F"/>
        </w:rPr>
      </w:pPr>
      <w:r w:rsidRPr="000B0114">
        <w:rPr>
          <w:b/>
          <w:color w:val="00188F"/>
        </w:rPr>
        <w:t>Additional Terms</w:t>
      </w:r>
    </w:p>
    <w:p w14:paraId="68C1CBEF" w14:textId="77777777" w:rsidR="003A684E" w:rsidRPr="000B0114" w:rsidRDefault="003A684E" w:rsidP="003A684E">
      <w:pPr>
        <w:pStyle w:val="ProductList-Body"/>
      </w:pPr>
      <w:r w:rsidRPr="000B0114">
        <w:t>Monetary Commitment credits expire at the enrollment anniversary.</w:t>
      </w:r>
    </w:p>
    <w:p w14:paraId="6DB97E0B" w14:textId="77777777" w:rsidR="003A684E" w:rsidRPr="000B0114" w:rsidRDefault="003A684E" w:rsidP="003A684E">
      <w:pPr>
        <w:pStyle w:val="ProductList-Body"/>
      </w:pPr>
      <w:r w:rsidRPr="000B0114">
        <w:t>This offer cannot be combined with other offers.</w:t>
      </w:r>
    </w:p>
    <w:p w14:paraId="4BDC400C" w14:textId="77777777" w:rsidR="004467B8" w:rsidRDefault="004467B8" w:rsidP="004467B8">
      <w:pPr>
        <w:pStyle w:val="ProductList-Body"/>
        <w:rPr>
          <w:sz w:val="22"/>
        </w:rPr>
      </w:pPr>
    </w:p>
    <w:p w14:paraId="5A7FDC44" w14:textId="77777777" w:rsidR="004B1F8C" w:rsidRPr="000B0114" w:rsidRDefault="004B1F8C" w:rsidP="004B1F8C">
      <w:pPr>
        <w:pStyle w:val="ProductList-Offering1Heading"/>
      </w:pPr>
      <w:bookmarkStart w:id="1707" w:name="_Toc413390935"/>
      <w:r>
        <w:t xml:space="preserve">Azure </w:t>
      </w:r>
      <w:r w:rsidRPr="002F7CB2">
        <w:t>ExpressRoute NSP 10 Mbps Promotion</w:t>
      </w:r>
      <w:bookmarkEnd w:id="1707"/>
    </w:p>
    <w:p w14:paraId="7631FACF" w14:textId="77777777" w:rsidR="004B1F8C" w:rsidRPr="000B0114" w:rsidRDefault="004B1F8C" w:rsidP="004B1F8C">
      <w:pPr>
        <w:pStyle w:val="ProductList-Body"/>
      </w:pPr>
    </w:p>
    <w:p w14:paraId="766FDCCB" w14:textId="77777777" w:rsidR="004B1F8C" w:rsidRDefault="004B1F8C" w:rsidP="004B1F8C">
      <w:pPr>
        <w:pStyle w:val="ProductList-Body"/>
      </w:pPr>
      <w:r>
        <w:t>From January 1, 2015 through June 30</w:t>
      </w:r>
      <w:r w:rsidRPr="00373F81">
        <w:t>th</w:t>
      </w:r>
      <w:r>
        <w:t>, 2015, the Azure ExpressRoute 10 Mbps Network Service Provider services meter is available free of charge to existing and new Azure customers who currently have or purchase an Azure Monetary Commitment. Pricing for the Azure ExpressRoute meter will revert back to standard on July 1, 2015. Network Service Provider charges may apply; contact the specific Telecommunications Partner for further information.</w:t>
      </w:r>
    </w:p>
    <w:p w14:paraId="3C7652DB" w14:textId="77777777" w:rsidR="004B1F8C" w:rsidRDefault="004B1F8C" w:rsidP="004B1F8C">
      <w:pPr>
        <w:pStyle w:val="ProductList-Body"/>
      </w:pPr>
    </w:p>
    <w:p w14:paraId="22555FD2" w14:textId="77777777" w:rsidR="004B1F8C" w:rsidRDefault="004B1F8C" w:rsidP="004B1F8C">
      <w:pPr>
        <w:pStyle w:val="ProductList-Body"/>
      </w:pPr>
      <w:r w:rsidRPr="00373F81">
        <w:rPr>
          <w:b/>
          <w:color w:val="00188F"/>
        </w:rPr>
        <w:t>Notice for Government Customers.</w:t>
      </w:r>
      <w:r>
        <w:t xml:space="preserve"> </w:t>
      </w:r>
    </w:p>
    <w:p w14:paraId="206BA19F" w14:textId="4049C0F9" w:rsidR="000B0114" w:rsidRDefault="004B1F8C" w:rsidP="004B1F8C">
      <w:pPr>
        <w:pStyle w:val="ProductList-Body"/>
      </w:pPr>
      <w:r>
        <w:t>Microsoft waives any and all entitlement to compensation from Customer for the promotional meter referenced above during the promotional period. In compliance with applicable laws and regulations, Microsoft and Customer acknowledge that the promotional meter is for the sole benefit and use of Customer and not provided for the personal use or benefit of any individual government employee.</w:t>
      </w:r>
    </w:p>
    <w:p w14:paraId="4FDCCA40" w14:textId="77777777" w:rsidR="00993957" w:rsidRDefault="00993957" w:rsidP="004F3C6D">
      <w:pPr>
        <w:pStyle w:val="ProductList-Body"/>
      </w:pPr>
    </w:p>
    <w:p w14:paraId="7BA66F61" w14:textId="19D207B7" w:rsidR="004467B8" w:rsidRDefault="004467B8" w:rsidP="004F3C6D">
      <w:pPr>
        <w:pStyle w:val="ProductList-Body"/>
      </w:pPr>
    </w:p>
    <w:p w14:paraId="4FDCCA41" w14:textId="77777777" w:rsidR="006B2591" w:rsidRDefault="006B2591" w:rsidP="004F3C6D">
      <w:pPr>
        <w:pStyle w:val="ProductList-Body"/>
      </w:pPr>
    </w:p>
    <w:p w14:paraId="4FDCCA42" w14:textId="77777777" w:rsidR="006B2591" w:rsidRDefault="006B2591" w:rsidP="004F3C6D">
      <w:pPr>
        <w:pStyle w:val="ProductList-Body"/>
        <w:sectPr w:rsidR="006B2591" w:rsidSect="00F20AFE">
          <w:footerReference w:type="default" r:id="rId82"/>
          <w:pgSz w:w="12240" w:h="15840"/>
          <w:pgMar w:top="1440" w:right="720" w:bottom="1440" w:left="720" w:header="720" w:footer="720" w:gutter="0"/>
          <w:cols w:space="720"/>
          <w:docGrid w:linePitch="360"/>
        </w:sectPr>
      </w:pPr>
    </w:p>
    <w:p w14:paraId="4FDCCA43" w14:textId="0A1BC724" w:rsidR="006B2591" w:rsidRDefault="00EF0970" w:rsidP="00472FC6">
      <w:pPr>
        <w:pStyle w:val="ProductList-SectionHeading"/>
        <w:spacing w:after="0"/>
        <w:outlineLvl w:val="0"/>
      </w:pPr>
      <w:bookmarkStart w:id="1708" w:name="Index"/>
      <w:bookmarkStart w:id="1709" w:name="_Toc378147695"/>
      <w:bookmarkStart w:id="1710" w:name="_Toc378151592"/>
      <w:bookmarkStart w:id="1711" w:name="_Toc379797471"/>
      <w:bookmarkStart w:id="1712" w:name="_Toc380513507"/>
      <w:bookmarkStart w:id="1713" w:name="_Toc380655556"/>
      <w:bookmarkStart w:id="1714" w:name="_Toc413390936"/>
      <w:r>
        <w:t xml:space="preserve">Product </w:t>
      </w:r>
      <w:r w:rsidR="006B2591">
        <w:t>Index</w:t>
      </w:r>
      <w:bookmarkEnd w:id="1708"/>
      <w:bookmarkEnd w:id="1709"/>
      <w:bookmarkEnd w:id="1710"/>
      <w:bookmarkEnd w:id="1711"/>
      <w:bookmarkEnd w:id="1712"/>
      <w:bookmarkEnd w:id="1713"/>
      <w:bookmarkEnd w:id="1714"/>
    </w:p>
    <w:p w14:paraId="68638662" w14:textId="77777777" w:rsidR="00A36100" w:rsidRDefault="002967A3" w:rsidP="00956AFC">
      <w:pPr>
        <w:pStyle w:val="ProductList-Body"/>
        <w:rPr>
          <w:noProof/>
          <w:color w:val="000000" w:themeColor="text1"/>
        </w:rPr>
        <w:sectPr w:rsidR="00A36100" w:rsidSect="00A36100">
          <w:footerReference w:type="default" r:id="rId83"/>
          <w:pgSz w:w="12240" w:h="15840"/>
          <w:pgMar w:top="1440" w:right="720" w:bottom="1440" w:left="720" w:header="720" w:footer="720" w:gutter="0"/>
          <w:cols w:space="720"/>
          <w:docGrid w:linePitch="360"/>
        </w:sectPr>
      </w:pPr>
      <w:r w:rsidRPr="00472FC6">
        <w:rPr>
          <w:color w:val="000000" w:themeColor="text1"/>
        </w:rPr>
        <w:fldChar w:fldCharType="begin"/>
      </w:r>
      <w:r w:rsidRPr="00472FC6">
        <w:rPr>
          <w:color w:val="000000" w:themeColor="text1"/>
        </w:rPr>
        <w:instrText xml:space="preserve"> INDEX \c "2" \z "1033" </w:instrText>
      </w:r>
      <w:r w:rsidRPr="00472FC6">
        <w:rPr>
          <w:color w:val="000000" w:themeColor="text1"/>
        </w:rPr>
        <w:fldChar w:fldCharType="separate"/>
      </w:r>
    </w:p>
    <w:p w14:paraId="4D275124" w14:textId="77777777" w:rsidR="00A36100" w:rsidRDefault="00A36100">
      <w:pPr>
        <w:pStyle w:val="Index1"/>
        <w:tabs>
          <w:tab w:val="right" w:pos="5030"/>
        </w:tabs>
        <w:rPr>
          <w:noProof/>
        </w:rPr>
      </w:pPr>
      <w:r>
        <w:rPr>
          <w:noProof/>
        </w:rPr>
        <w:t>Access 2013, 18, 65</w:t>
      </w:r>
    </w:p>
    <w:p w14:paraId="7860AF5C" w14:textId="77777777" w:rsidR="00A36100" w:rsidRDefault="00A36100">
      <w:pPr>
        <w:pStyle w:val="Index1"/>
        <w:tabs>
          <w:tab w:val="right" w:pos="5030"/>
        </w:tabs>
        <w:rPr>
          <w:noProof/>
        </w:rPr>
      </w:pPr>
      <w:r>
        <w:rPr>
          <w:noProof/>
        </w:rPr>
        <w:t>Azure Active Directory Basic, 46</w:t>
      </w:r>
    </w:p>
    <w:p w14:paraId="30346218" w14:textId="77777777" w:rsidR="00A36100" w:rsidRDefault="00A36100">
      <w:pPr>
        <w:pStyle w:val="Index1"/>
        <w:tabs>
          <w:tab w:val="right" w:pos="5030"/>
        </w:tabs>
        <w:rPr>
          <w:noProof/>
        </w:rPr>
      </w:pPr>
      <w:r>
        <w:rPr>
          <w:noProof/>
        </w:rPr>
        <w:t>Azure Active Directory Premium, 44, 46</w:t>
      </w:r>
    </w:p>
    <w:p w14:paraId="64A40E5B" w14:textId="77777777" w:rsidR="00A36100" w:rsidRDefault="00A36100">
      <w:pPr>
        <w:pStyle w:val="Index1"/>
        <w:tabs>
          <w:tab w:val="right" w:pos="5030"/>
        </w:tabs>
        <w:rPr>
          <w:noProof/>
        </w:rPr>
      </w:pPr>
      <w:r>
        <w:rPr>
          <w:noProof/>
        </w:rPr>
        <w:t>Azure RemoteApp, 46</w:t>
      </w:r>
    </w:p>
    <w:p w14:paraId="04C79885" w14:textId="77777777" w:rsidR="00A36100" w:rsidRDefault="00A36100">
      <w:pPr>
        <w:pStyle w:val="Index1"/>
        <w:tabs>
          <w:tab w:val="right" w:pos="5030"/>
        </w:tabs>
        <w:rPr>
          <w:noProof/>
        </w:rPr>
      </w:pPr>
      <w:r>
        <w:rPr>
          <w:noProof/>
        </w:rPr>
        <w:t>Azure Rights Management, 46</w:t>
      </w:r>
    </w:p>
    <w:p w14:paraId="7832E986" w14:textId="77777777" w:rsidR="00A36100" w:rsidRDefault="00A36100">
      <w:pPr>
        <w:pStyle w:val="Index1"/>
        <w:tabs>
          <w:tab w:val="right" w:pos="5030"/>
        </w:tabs>
        <w:rPr>
          <w:noProof/>
        </w:rPr>
      </w:pPr>
      <w:r>
        <w:rPr>
          <w:noProof/>
        </w:rPr>
        <w:t>Azure Rights Management A, 46</w:t>
      </w:r>
    </w:p>
    <w:p w14:paraId="5435B742" w14:textId="77777777" w:rsidR="00A36100" w:rsidRDefault="00A36100">
      <w:pPr>
        <w:pStyle w:val="Index1"/>
        <w:tabs>
          <w:tab w:val="right" w:pos="5030"/>
        </w:tabs>
        <w:rPr>
          <w:noProof/>
        </w:rPr>
      </w:pPr>
      <w:r>
        <w:rPr>
          <w:noProof/>
        </w:rPr>
        <w:t>Azure Rights Management Add-on, 46</w:t>
      </w:r>
    </w:p>
    <w:p w14:paraId="2BC4494D" w14:textId="77777777" w:rsidR="00A36100" w:rsidRDefault="00A36100">
      <w:pPr>
        <w:pStyle w:val="Index1"/>
        <w:tabs>
          <w:tab w:val="right" w:pos="5030"/>
        </w:tabs>
        <w:rPr>
          <w:noProof/>
        </w:rPr>
      </w:pPr>
      <w:r>
        <w:rPr>
          <w:noProof/>
        </w:rPr>
        <w:t>Azure Rights Management Add-on, 57</w:t>
      </w:r>
    </w:p>
    <w:p w14:paraId="243CDF26" w14:textId="77777777" w:rsidR="00A36100" w:rsidRDefault="00A36100">
      <w:pPr>
        <w:pStyle w:val="Index1"/>
        <w:tabs>
          <w:tab w:val="right" w:pos="5030"/>
        </w:tabs>
        <w:rPr>
          <w:noProof/>
        </w:rPr>
      </w:pPr>
      <w:r>
        <w:rPr>
          <w:noProof/>
        </w:rPr>
        <w:t>Bing Maps Consumer Tracked Per Asset Monthly Subscription, 60</w:t>
      </w:r>
    </w:p>
    <w:p w14:paraId="4E4975EB" w14:textId="77777777" w:rsidR="00A36100" w:rsidRDefault="00A36100">
      <w:pPr>
        <w:pStyle w:val="Index1"/>
        <w:tabs>
          <w:tab w:val="right" w:pos="5030"/>
        </w:tabs>
        <w:rPr>
          <w:noProof/>
        </w:rPr>
      </w:pPr>
      <w:r>
        <w:rPr>
          <w:noProof/>
        </w:rPr>
        <w:t>Bing Maps Enterprise Fee Monthly Subscription, 60</w:t>
      </w:r>
    </w:p>
    <w:p w14:paraId="733D8C4A" w14:textId="77777777" w:rsidR="00A36100" w:rsidRDefault="00A36100">
      <w:pPr>
        <w:pStyle w:val="Index1"/>
        <w:tabs>
          <w:tab w:val="right" w:pos="5030"/>
        </w:tabs>
        <w:rPr>
          <w:noProof/>
        </w:rPr>
      </w:pPr>
      <w:r>
        <w:rPr>
          <w:noProof/>
        </w:rPr>
        <w:t>Bing Maps Internal Website Usage, 60</w:t>
      </w:r>
    </w:p>
    <w:p w14:paraId="1B3BDD82" w14:textId="77777777" w:rsidR="00A36100" w:rsidRDefault="00A36100">
      <w:pPr>
        <w:pStyle w:val="Index1"/>
        <w:tabs>
          <w:tab w:val="right" w:pos="5030"/>
        </w:tabs>
        <w:rPr>
          <w:noProof/>
        </w:rPr>
      </w:pPr>
      <w:r>
        <w:rPr>
          <w:noProof/>
        </w:rPr>
        <w:t>Bing Maps Known 5K User Monthly Subscription, 60</w:t>
      </w:r>
    </w:p>
    <w:p w14:paraId="62AD89FC" w14:textId="77777777" w:rsidR="00A36100" w:rsidRDefault="00A36100">
      <w:pPr>
        <w:pStyle w:val="Index1"/>
        <w:tabs>
          <w:tab w:val="right" w:pos="5030"/>
        </w:tabs>
        <w:rPr>
          <w:noProof/>
        </w:rPr>
      </w:pPr>
      <w:r>
        <w:rPr>
          <w:noProof/>
        </w:rPr>
        <w:t>Bing Maps Known Per User Monthly Subscription, 60</w:t>
      </w:r>
    </w:p>
    <w:p w14:paraId="36936682" w14:textId="77777777" w:rsidR="00A36100" w:rsidRDefault="00A36100">
      <w:pPr>
        <w:pStyle w:val="Index1"/>
        <w:tabs>
          <w:tab w:val="right" w:pos="5030"/>
        </w:tabs>
        <w:rPr>
          <w:noProof/>
        </w:rPr>
      </w:pPr>
      <w:r>
        <w:rPr>
          <w:noProof/>
        </w:rPr>
        <w:t>Bing Maps Light Known 5K User Monthly Subscription, 60</w:t>
      </w:r>
    </w:p>
    <w:p w14:paraId="4FD05A86" w14:textId="77777777" w:rsidR="00A36100" w:rsidRDefault="00A36100">
      <w:pPr>
        <w:pStyle w:val="Index1"/>
        <w:tabs>
          <w:tab w:val="right" w:pos="5030"/>
        </w:tabs>
        <w:rPr>
          <w:noProof/>
        </w:rPr>
      </w:pPr>
      <w:r>
        <w:rPr>
          <w:noProof/>
        </w:rPr>
        <w:t>Bing Maps Light Known Per User Monthly Subscription, 60</w:t>
      </w:r>
    </w:p>
    <w:p w14:paraId="072DA398" w14:textId="77777777" w:rsidR="00A36100" w:rsidRDefault="00A36100">
      <w:pPr>
        <w:pStyle w:val="Index1"/>
        <w:tabs>
          <w:tab w:val="right" w:pos="5030"/>
        </w:tabs>
        <w:rPr>
          <w:noProof/>
        </w:rPr>
      </w:pPr>
      <w:r>
        <w:rPr>
          <w:noProof/>
        </w:rPr>
        <w:t>Bing Maps Mobile Asset Management Europe, 60</w:t>
      </w:r>
    </w:p>
    <w:p w14:paraId="7CE9BAAF" w14:textId="77777777" w:rsidR="00A36100" w:rsidRDefault="00A36100">
      <w:pPr>
        <w:pStyle w:val="Index1"/>
        <w:tabs>
          <w:tab w:val="right" w:pos="5030"/>
        </w:tabs>
        <w:rPr>
          <w:noProof/>
        </w:rPr>
      </w:pPr>
      <w:r>
        <w:rPr>
          <w:noProof/>
        </w:rPr>
        <w:t>Bing Maps Mobile Asset Management Platform Fee Monthly Subscription, 60</w:t>
      </w:r>
    </w:p>
    <w:p w14:paraId="2DABBBD1" w14:textId="77777777" w:rsidR="00A36100" w:rsidRDefault="00A36100">
      <w:pPr>
        <w:pStyle w:val="Index1"/>
        <w:tabs>
          <w:tab w:val="right" w:pos="5030"/>
        </w:tabs>
        <w:rPr>
          <w:noProof/>
        </w:rPr>
      </w:pPr>
      <w:r>
        <w:rPr>
          <w:noProof/>
        </w:rPr>
        <w:t>Bing Maps Public Website Usage 100K Transactions Monthly Subscription, 60</w:t>
      </w:r>
    </w:p>
    <w:p w14:paraId="30511EAA" w14:textId="77777777" w:rsidR="00A36100" w:rsidRDefault="00A36100">
      <w:pPr>
        <w:pStyle w:val="Index1"/>
        <w:tabs>
          <w:tab w:val="right" w:pos="5030"/>
        </w:tabs>
        <w:rPr>
          <w:noProof/>
        </w:rPr>
      </w:pPr>
      <w:r>
        <w:rPr>
          <w:noProof/>
        </w:rPr>
        <w:t>Bing Maps Public Website Usage 420K (and higher) Transactions Monthly Subscription, 60</w:t>
      </w:r>
    </w:p>
    <w:p w14:paraId="33121C27" w14:textId="77777777" w:rsidR="00A36100" w:rsidRDefault="00A36100">
      <w:pPr>
        <w:pStyle w:val="Index1"/>
        <w:tabs>
          <w:tab w:val="right" w:pos="5030"/>
        </w:tabs>
        <w:rPr>
          <w:noProof/>
        </w:rPr>
      </w:pPr>
      <w:r>
        <w:rPr>
          <w:noProof/>
        </w:rPr>
        <w:t>BizTalk Server 2010, 11</w:t>
      </w:r>
    </w:p>
    <w:p w14:paraId="58CEC714" w14:textId="77777777" w:rsidR="00A36100" w:rsidRDefault="00A36100">
      <w:pPr>
        <w:pStyle w:val="Index1"/>
        <w:tabs>
          <w:tab w:val="right" w:pos="5030"/>
        </w:tabs>
        <w:rPr>
          <w:noProof/>
        </w:rPr>
      </w:pPr>
      <w:r>
        <w:rPr>
          <w:noProof/>
        </w:rPr>
        <w:t>BizTalk Server 2013 R2 Branch Edition, 11</w:t>
      </w:r>
    </w:p>
    <w:p w14:paraId="0FB82BFA" w14:textId="77777777" w:rsidR="00A36100" w:rsidRDefault="00A36100">
      <w:pPr>
        <w:pStyle w:val="Index1"/>
        <w:tabs>
          <w:tab w:val="right" w:pos="5030"/>
        </w:tabs>
        <w:rPr>
          <w:noProof/>
        </w:rPr>
      </w:pPr>
      <w:r>
        <w:rPr>
          <w:noProof/>
        </w:rPr>
        <w:t>BizTalk Server 2013 R2 Branch IDC, 11</w:t>
      </w:r>
    </w:p>
    <w:p w14:paraId="277BC3E7" w14:textId="77777777" w:rsidR="00A36100" w:rsidRDefault="00A36100">
      <w:pPr>
        <w:pStyle w:val="Index1"/>
        <w:tabs>
          <w:tab w:val="right" w:pos="5030"/>
        </w:tabs>
        <w:rPr>
          <w:noProof/>
        </w:rPr>
      </w:pPr>
      <w:r>
        <w:rPr>
          <w:noProof/>
        </w:rPr>
        <w:t>BizTalk Server 2013 R2 Developer, 11</w:t>
      </w:r>
    </w:p>
    <w:p w14:paraId="52174398" w14:textId="77777777" w:rsidR="00A36100" w:rsidRDefault="00A36100">
      <w:pPr>
        <w:pStyle w:val="Index1"/>
        <w:tabs>
          <w:tab w:val="right" w:pos="5030"/>
        </w:tabs>
        <w:rPr>
          <w:noProof/>
        </w:rPr>
      </w:pPr>
      <w:r>
        <w:rPr>
          <w:noProof/>
        </w:rPr>
        <w:t>BizTalk Server 2013 R2 Enterprise Edition, 11</w:t>
      </w:r>
    </w:p>
    <w:p w14:paraId="6188ED6B" w14:textId="77777777" w:rsidR="00A36100" w:rsidRDefault="00A36100">
      <w:pPr>
        <w:pStyle w:val="Index1"/>
        <w:tabs>
          <w:tab w:val="right" w:pos="5030"/>
        </w:tabs>
        <w:rPr>
          <w:noProof/>
        </w:rPr>
      </w:pPr>
      <w:r>
        <w:rPr>
          <w:noProof/>
        </w:rPr>
        <w:t>BizTalk Server 2013 R2 Standard Edition, 11</w:t>
      </w:r>
    </w:p>
    <w:p w14:paraId="5D08FB7C" w14:textId="77777777" w:rsidR="00A36100" w:rsidRDefault="00A36100">
      <w:pPr>
        <w:pStyle w:val="Index1"/>
        <w:tabs>
          <w:tab w:val="right" w:pos="5030"/>
        </w:tabs>
        <w:rPr>
          <w:noProof/>
        </w:rPr>
      </w:pPr>
      <w:r>
        <w:rPr>
          <w:noProof/>
        </w:rPr>
        <w:t>BizTalk Server 2013 R2 Standard Edition IDC, 11</w:t>
      </w:r>
    </w:p>
    <w:p w14:paraId="3CA4A72D" w14:textId="77777777" w:rsidR="00A36100" w:rsidRDefault="00A36100">
      <w:pPr>
        <w:pStyle w:val="Index1"/>
        <w:tabs>
          <w:tab w:val="right" w:pos="5030"/>
        </w:tabs>
        <w:rPr>
          <w:noProof/>
        </w:rPr>
      </w:pPr>
      <w:r>
        <w:rPr>
          <w:noProof/>
        </w:rPr>
        <w:t>Business Intelligence Appliance 2012, 23</w:t>
      </w:r>
    </w:p>
    <w:p w14:paraId="13AE4F1A" w14:textId="77777777" w:rsidR="00A36100" w:rsidRDefault="00A36100">
      <w:pPr>
        <w:pStyle w:val="Index1"/>
        <w:tabs>
          <w:tab w:val="right" w:pos="5030"/>
        </w:tabs>
        <w:rPr>
          <w:noProof/>
        </w:rPr>
      </w:pPr>
      <w:r>
        <w:rPr>
          <w:noProof/>
        </w:rPr>
        <w:t>Business Intelligence Appliance 2013, 23</w:t>
      </w:r>
    </w:p>
    <w:p w14:paraId="211D658C" w14:textId="77777777" w:rsidR="00A36100" w:rsidRDefault="00A36100">
      <w:pPr>
        <w:pStyle w:val="Index1"/>
        <w:tabs>
          <w:tab w:val="right" w:pos="5030"/>
        </w:tabs>
        <w:rPr>
          <w:noProof/>
        </w:rPr>
      </w:pPr>
      <w:r>
        <w:rPr>
          <w:noProof/>
        </w:rPr>
        <w:t>Communicator for Mac 2011, 20</w:t>
      </w:r>
    </w:p>
    <w:p w14:paraId="7FCD822C" w14:textId="77777777" w:rsidR="00A36100" w:rsidRDefault="00A36100">
      <w:pPr>
        <w:pStyle w:val="Index1"/>
        <w:tabs>
          <w:tab w:val="right" w:pos="5030"/>
        </w:tabs>
        <w:rPr>
          <w:noProof/>
        </w:rPr>
      </w:pPr>
      <w:r>
        <w:rPr>
          <w:noProof/>
        </w:rPr>
        <w:t>Configuration Manager 2007 R3, 28</w:t>
      </w:r>
    </w:p>
    <w:p w14:paraId="0A07DBC8" w14:textId="77777777" w:rsidR="00A36100" w:rsidRDefault="00A36100">
      <w:pPr>
        <w:pStyle w:val="Index1"/>
        <w:tabs>
          <w:tab w:val="right" w:pos="5030"/>
        </w:tabs>
        <w:rPr>
          <w:noProof/>
        </w:rPr>
      </w:pPr>
      <w:r>
        <w:rPr>
          <w:noProof/>
        </w:rPr>
        <w:t>Core CAL Suite, 9, 13, 14, 67, 78</w:t>
      </w:r>
    </w:p>
    <w:p w14:paraId="6A873CA1" w14:textId="77777777" w:rsidR="00A36100" w:rsidRDefault="00A36100">
      <w:pPr>
        <w:pStyle w:val="Index1"/>
        <w:tabs>
          <w:tab w:val="right" w:pos="5030"/>
        </w:tabs>
        <w:rPr>
          <w:noProof/>
        </w:rPr>
      </w:pPr>
      <w:r>
        <w:rPr>
          <w:noProof/>
        </w:rPr>
        <w:t>Core CAL Suite Bridge for Office 365, 13, 14, 78</w:t>
      </w:r>
    </w:p>
    <w:p w14:paraId="612DD66F" w14:textId="77777777" w:rsidR="00A36100" w:rsidRDefault="00A36100">
      <w:pPr>
        <w:pStyle w:val="Index1"/>
        <w:tabs>
          <w:tab w:val="right" w:pos="5030"/>
        </w:tabs>
        <w:rPr>
          <w:noProof/>
        </w:rPr>
      </w:pPr>
      <w:r>
        <w:rPr>
          <w:noProof/>
        </w:rPr>
        <w:t>Core CAL Suite Bridge for Office 365 and Microsoft Intune, 13, 14</w:t>
      </w:r>
    </w:p>
    <w:p w14:paraId="36885A62" w14:textId="77777777" w:rsidR="00A36100" w:rsidRDefault="00A36100">
      <w:pPr>
        <w:pStyle w:val="Index1"/>
        <w:tabs>
          <w:tab w:val="right" w:pos="5030"/>
        </w:tabs>
        <w:rPr>
          <w:noProof/>
        </w:rPr>
      </w:pPr>
      <w:r>
        <w:rPr>
          <w:noProof/>
        </w:rPr>
        <w:t>Core CAL Suite for Microsoft Intune, 13</w:t>
      </w:r>
    </w:p>
    <w:p w14:paraId="28003752" w14:textId="77777777" w:rsidR="00A36100" w:rsidRDefault="00A36100">
      <w:pPr>
        <w:pStyle w:val="Index1"/>
        <w:tabs>
          <w:tab w:val="right" w:pos="5030"/>
        </w:tabs>
        <w:rPr>
          <w:noProof/>
        </w:rPr>
      </w:pPr>
      <w:r>
        <w:rPr>
          <w:noProof/>
        </w:rPr>
        <w:t>Core Infrastructure Server Suite Datacenter, 11, 78</w:t>
      </w:r>
    </w:p>
    <w:p w14:paraId="2B5716D6" w14:textId="77777777" w:rsidR="00A36100" w:rsidRDefault="00A36100">
      <w:pPr>
        <w:pStyle w:val="Index1"/>
        <w:tabs>
          <w:tab w:val="right" w:pos="5030"/>
        </w:tabs>
        <w:rPr>
          <w:noProof/>
        </w:rPr>
      </w:pPr>
      <w:r>
        <w:rPr>
          <w:noProof/>
        </w:rPr>
        <w:t>Core Infrastructure Server Suite Enterprise, 11, 12</w:t>
      </w:r>
    </w:p>
    <w:p w14:paraId="4713E59C" w14:textId="77777777" w:rsidR="00A36100" w:rsidRDefault="00A36100">
      <w:pPr>
        <w:pStyle w:val="Index1"/>
        <w:tabs>
          <w:tab w:val="right" w:pos="5030"/>
        </w:tabs>
        <w:rPr>
          <w:noProof/>
        </w:rPr>
      </w:pPr>
      <w:r>
        <w:rPr>
          <w:noProof/>
        </w:rPr>
        <w:t>Core Infrastructure Server Suite Standard, 11, 12, 78</w:t>
      </w:r>
    </w:p>
    <w:p w14:paraId="615C71A7" w14:textId="77777777" w:rsidR="00A36100" w:rsidRDefault="00A36100">
      <w:pPr>
        <w:pStyle w:val="Index1"/>
        <w:tabs>
          <w:tab w:val="right" w:pos="5030"/>
        </w:tabs>
        <w:rPr>
          <w:noProof/>
        </w:rPr>
      </w:pPr>
      <w:r>
        <w:rPr>
          <w:noProof/>
        </w:rPr>
        <w:t>Data Protection Manager 2010, 26, 28</w:t>
      </w:r>
    </w:p>
    <w:p w14:paraId="328107A8" w14:textId="77777777" w:rsidR="00A36100" w:rsidRDefault="00A36100">
      <w:pPr>
        <w:pStyle w:val="Index1"/>
        <w:tabs>
          <w:tab w:val="right" w:pos="5030"/>
        </w:tabs>
        <w:rPr>
          <w:noProof/>
        </w:rPr>
      </w:pPr>
      <w:r>
        <w:rPr>
          <w:noProof/>
        </w:rPr>
        <w:t>Enterprise CAL Suite, 9, 13, 14, 47, 52, 67, 78</w:t>
      </w:r>
    </w:p>
    <w:p w14:paraId="1B0F98C4" w14:textId="77777777" w:rsidR="00A36100" w:rsidRDefault="00A36100">
      <w:pPr>
        <w:pStyle w:val="Index1"/>
        <w:tabs>
          <w:tab w:val="right" w:pos="5030"/>
        </w:tabs>
        <w:rPr>
          <w:noProof/>
        </w:rPr>
      </w:pPr>
      <w:r>
        <w:rPr>
          <w:noProof/>
        </w:rPr>
        <w:t>Enterprise CAL Suite Bridge for Microsoft Intune, 13, 14</w:t>
      </w:r>
    </w:p>
    <w:p w14:paraId="40645DC9" w14:textId="77777777" w:rsidR="00A36100" w:rsidRDefault="00A36100">
      <w:pPr>
        <w:pStyle w:val="Index1"/>
        <w:tabs>
          <w:tab w:val="right" w:pos="5030"/>
        </w:tabs>
        <w:rPr>
          <w:noProof/>
        </w:rPr>
      </w:pPr>
      <w:r>
        <w:rPr>
          <w:noProof/>
        </w:rPr>
        <w:t>Enterprise CAL Suite Bridge for Office 365, 13, 14, 78</w:t>
      </w:r>
    </w:p>
    <w:p w14:paraId="656EC5E7" w14:textId="77777777" w:rsidR="00A36100" w:rsidRDefault="00A36100">
      <w:pPr>
        <w:pStyle w:val="Index1"/>
        <w:tabs>
          <w:tab w:val="right" w:pos="5030"/>
        </w:tabs>
        <w:rPr>
          <w:noProof/>
        </w:rPr>
      </w:pPr>
      <w:r>
        <w:rPr>
          <w:noProof/>
        </w:rPr>
        <w:t>Enterprise CAL Suite Bridge for Office 365 and Microsoft Intune, 13, 14</w:t>
      </w:r>
    </w:p>
    <w:p w14:paraId="65AB1F9C" w14:textId="77777777" w:rsidR="00A36100" w:rsidRDefault="00A36100">
      <w:pPr>
        <w:pStyle w:val="Index1"/>
        <w:tabs>
          <w:tab w:val="right" w:pos="5030"/>
        </w:tabs>
        <w:rPr>
          <w:noProof/>
        </w:rPr>
      </w:pPr>
      <w:r>
        <w:rPr>
          <w:noProof/>
        </w:rPr>
        <w:t>Enterprise Cloud Suite, 46</w:t>
      </w:r>
    </w:p>
    <w:p w14:paraId="70E884B4" w14:textId="77777777" w:rsidR="00A36100" w:rsidRDefault="00A36100">
      <w:pPr>
        <w:pStyle w:val="Index1"/>
        <w:tabs>
          <w:tab w:val="right" w:pos="5030"/>
        </w:tabs>
        <w:rPr>
          <w:noProof/>
        </w:rPr>
      </w:pPr>
      <w:r>
        <w:rPr>
          <w:noProof/>
        </w:rPr>
        <w:t>Enterprise Cloud Suite Add On, 46</w:t>
      </w:r>
    </w:p>
    <w:p w14:paraId="2337CFD9" w14:textId="77777777" w:rsidR="00A36100" w:rsidRDefault="00A36100">
      <w:pPr>
        <w:pStyle w:val="Index1"/>
        <w:tabs>
          <w:tab w:val="right" w:pos="5030"/>
        </w:tabs>
        <w:rPr>
          <w:noProof/>
        </w:rPr>
      </w:pPr>
      <w:r>
        <w:rPr>
          <w:noProof/>
        </w:rPr>
        <w:t>Enterprise Cloud Suite From SA, 46</w:t>
      </w:r>
    </w:p>
    <w:p w14:paraId="2F2D8562" w14:textId="77777777" w:rsidR="00A36100" w:rsidRDefault="00A36100">
      <w:pPr>
        <w:pStyle w:val="Index1"/>
        <w:tabs>
          <w:tab w:val="right" w:pos="5030"/>
        </w:tabs>
        <w:rPr>
          <w:noProof/>
        </w:rPr>
      </w:pPr>
      <w:r>
        <w:rPr>
          <w:noProof/>
        </w:rPr>
        <w:t>Enterprise Mobility Suite, 44, 45</w:t>
      </w:r>
    </w:p>
    <w:p w14:paraId="0062DA5F" w14:textId="77777777" w:rsidR="00A36100" w:rsidRDefault="00A36100">
      <w:pPr>
        <w:pStyle w:val="Index1"/>
        <w:tabs>
          <w:tab w:val="right" w:pos="5030"/>
        </w:tabs>
        <w:rPr>
          <w:noProof/>
        </w:rPr>
      </w:pPr>
      <w:r>
        <w:rPr>
          <w:noProof/>
        </w:rPr>
        <w:t>Enterprise Mobility Suite Add On (User SL), 44</w:t>
      </w:r>
    </w:p>
    <w:p w14:paraId="6B6012DA" w14:textId="77777777" w:rsidR="00A36100" w:rsidRDefault="00A36100">
      <w:pPr>
        <w:pStyle w:val="Index1"/>
        <w:tabs>
          <w:tab w:val="right" w:pos="5030"/>
        </w:tabs>
        <w:rPr>
          <w:noProof/>
        </w:rPr>
      </w:pPr>
      <w:r>
        <w:rPr>
          <w:noProof/>
        </w:rPr>
        <w:t>Enterprise Mobility Suite From SA (User SL), 44</w:t>
      </w:r>
    </w:p>
    <w:p w14:paraId="5FC012B5" w14:textId="77777777" w:rsidR="00A36100" w:rsidRDefault="00A36100">
      <w:pPr>
        <w:pStyle w:val="Index1"/>
        <w:tabs>
          <w:tab w:val="right" w:pos="5030"/>
        </w:tabs>
        <w:rPr>
          <w:noProof/>
        </w:rPr>
      </w:pPr>
      <w:r>
        <w:rPr>
          <w:noProof/>
        </w:rPr>
        <w:t>Enterprise Sideloading for Windows Embedded 8.1, 68</w:t>
      </w:r>
    </w:p>
    <w:p w14:paraId="669A85FD" w14:textId="77777777" w:rsidR="00A36100" w:rsidRDefault="00A36100">
      <w:pPr>
        <w:pStyle w:val="Index1"/>
        <w:tabs>
          <w:tab w:val="right" w:pos="5030"/>
        </w:tabs>
        <w:rPr>
          <w:noProof/>
        </w:rPr>
      </w:pPr>
      <w:r>
        <w:rPr>
          <w:noProof/>
        </w:rPr>
        <w:t>Excel 2013, 18, 65</w:t>
      </w:r>
    </w:p>
    <w:p w14:paraId="51132BC0" w14:textId="77777777" w:rsidR="00A36100" w:rsidRDefault="00A36100">
      <w:pPr>
        <w:pStyle w:val="Index1"/>
        <w:tabs>
          <w:tab w:val="right" w:pos="5030"/>
        </w:tabs>
        <w:rPr>
          <w:noProof/>
        </w:rPr>
      </w:pPr>
      <w:r>
        <w:rPr>
          <w:noProof/>
        </w:rPr>
        <w:t>Excel for Mac 2011, 19, 66</w:t>
      </w:r>
    </w:p>
    <w:p w14:paraId="678253B7" w14:textId="77777777" w:rsidR="00A36100" w:rsidRDefault="00A36100">
      <w:pPr>
        <w:pStyle w:val="Index1"/>
        <w:tabs>
          <w:tab w:val="right" w:pos="5030"/>
        </w:tabs>
        <w:rPr>
          <w:noProof/>
        </w:rPr>
      </w:pPr>
      <w:r>
        <w:rPr>
          <w:noProof/>
        </w:rPr>
        <w:t>Exchange Hosted Archive, 52</w:t>
      </w:r>
    </w:p>
    <w:p w14:paraId="0DD29410" w14:textId="77777777" w:rsidR="00A36100" w:rsidRDefault="00A36100">
      <w:pPr>
        <w:pStyle w:val="Index1"/>
        <w:tabs>
          <w:tab w:val="right" w:pos="5030"/>
        </w:tabs>
        <w:rPr>
          <w:noProof/>
        </w:rPr>
      </w:pPr>
      <w:r>
        <w:rPr>
          <w:noProof/>
        </w:rPr>
        <w:t>Exchange Online Archiving for Exchange Online, 52</w:t>
      </w:r>
    </w:p>
    <w:p w14:paraId="6286D199" w14:textId="77777777" w:rsidR="00A36100" w:rsidRDefault="00A36100">
      <w:pPr>
        <w:pStyle w:val="Index1"/>
        <w:tabs>
          <w:tab w:val="right" w:pos="5030"/>
        </w:tabs>
        <w:rPr>
          <w:noProof/>
        </w:rPr>
      </w:pPr>
      <w:r>
        <w:rPr>
          <w:noProof/>
        </w:rPr>
        <w:t>Exchange Online Archiving for Exchange Online A, 52</w:t>
      </w:r>
    </w:p>
    <w:p w14:paraId="6923C5BA" w14:textId="77777777" w:rsidR="00A36100" w:rsidRDefault="00A36100">
      <w:pPr>
        <w:pStyle w:val="Index1"/>
        <w:tabs>
          <w:tab w:val="right" w:pos="5030"/>
        </w:tabs>
        <w:rPr>
          <w:noProof/>
        </w:rPr>
      </w:pPr>
      <w:r>
        <w:rPr>
          <w:noProof/>
        </w:rPr>
        <w:t>Exchange Online Archiving for Exchange Online G, 52</w:t>
      </w:r>
    </w:p>
    <w:p w14:paraId="1C656709" w14:textId="77777777" w:rsidR="00A36100" w:rsidRDefault="00A36100">
      <w:pPr>
        <w:pStyle w:val="Index1"/>
        <w:tabs>
          <w:tab w:val="right" w:pos="5030"/>
        </w:tabs>
        <w:rPr>
          <w:noProof/>
        </w:rPr>
      </w:pPr>
      <w:r>
        <w:rPr>
          <w:noProof/>
        </w:rPr>
        <w:t>Exchange Online Archiving for Exchange Server, 13, 40, 52</w:t>
      </w:r>
    </w:p>
    <w:p w14:paraId="792E7E69" w14:textId="77777777" w:rsidR="00A36100" w:rsidRDefault="00A36100">
      <w:pPr>
        <w:pStyle w:val="Index1"/>
        <w:tabs>
          <w:tab w:val="right" w:pos="5030"/>
        </w:tabs>
        <w:rPr>
          <w:noProof/>
        </w:rPr>
      </w:pPr>
      <w:r>
        <w:rPr>
          <w:noProof/>
        </w:rPr>
        <w:t>Exchange Online Archiving for Exchange Server A, 52</w:t>
      </w:r>
    </w:p>
    <w:p w14:paraId="07B4808D" w14:textId="77777777" w:rsidR="00A36100" w:rsidRDefault="00A36100">
      <w:pPr>
        <w:pStyle w:val="Index1"/>
        <w:tabs>
          <w:tab w:val="right" w:pos="5030"/>
        </w:tabs>
        <w:rPr>
          <w:noProof/>
        </w:rPr>
      </w:pPr>
      <w:r>
        <w:rPr>
          <w:noProof/>
        </w:rPr>
        <w:t>Exchange Online Archiving for Exchange Server G, 52</w:t>
      </w:r>
    </w:p>
    <w:p w14:paraId="32B4652F" w14:textId="77777777" w:rsidR="00A36100" w:rsidRDefault="00A36100">
      <w:pPr>
        <w:pStyle w:val="Index1"/>
        <w:tabs>
          <w:tab w:val="right" w:pos="5030"/>
        </w:tabs>
        <w:rPr>
          <w:noProof/>
        </w:rPr>
      </w:pPr>
      <w:r>
        <w:rPr>
          <w:noProof/>
        </w:rPr>
        <w:t>Exchange Online Kiosk, 40, 52</w:t>
      </w:r>
    </w:p>
    <w:p w14:paraId="4D9A8C3F" w14:textId="77777777" w:rsidR="00A36100" w:rsidRDefault="00A36100">
      <w:pPr>
        <w:pStyle w:val="Index1"/>
        <w:tabs>
          <w:tab w:val="right" w:pos="5030"/>
        </w:tabs>
        <w:rPr>
          <w:noProof/>
        </w:rPr>
      </w:pPr>
      <w:r>
        <w:rPr>
          <w:noProof/>
        </w:rPr>
        <w:t>Exchange Online Kiosk G, 52</w:t>
      </w:r>
    </w:p>
    <w:p w14:paraId="3D03345D" w14:textId="77777777" w:rsidR="00A36100" w:rsidRDefault="00A36100">
      <w:pPr>
        <w:pStyle w:val="Index1"/>
        <w:tabs>
          <w:tab w:val="right" w:pos="5030"/>
        </w:tabs>
        <w:rPr>
          <w:noProof/>
        </w:rPr>
      </w:pPr>
      <w:r>
        <w:rPr>
          <w:noProof/>
        </w:rPr>
        <w:t>Exchange Online Plan 1, 52, 56</w:t>
      </w:r>
    </w:p>
    <w:p w14:paraId="3EFCA7B5" w14:textId="77777777" w:rsidR="00A36100" w:rsidRDefault="00A36100">
      <w:pPr>
        <w:pStyle w:val="Index1"/>
        <w:tabs>
          <w:tab w:val="right" w:pos="5030"/>
        </w:tabs>
        <w:rPr>
          <w:noProof/>
        </w:rPr>
      </w:pPr>
      <w:r>
        <w:rPr>
          <w:noProof/>
        </w:rPr>
        <w:t>Exchange Online Plan 1 A, 52</w:t>
      </w:r>
    </w:p>
    <w:p w14:paraId="7DBA8F03" w14:textId="77777777" w:rsidR="00A36100" w:rsidRDefault="00A36100">
      <w:pPr>
        <w:pStyle w:val="Index1"/>
        <w:tabs>
          <w:tab w:val="right" w:pos="5030"/>
        </w:tabs>
        <w:rPr>
          <w:noProof/>
        </w:rPr>
      </w:pPr>
      <w:r>
        <w:rPr>
          <w:noProof/>
        </w:rPr>
        <w:t>Exchange Online Plan 1 A for Alumni, 52</w:t>
      </w:r>
    </w:p>
    <w:p w14:paraId="790D5222" w14:textId="77777777" w:rsidR="00A36100" w:rsidRDefault="00A36100">
      <w:pPr>
        <w:pStyle w:val="Index1"/>
        <w:tabs>
          <w:tab w:val="right" w:pos="5030"/>
        </w:tabs>
        <w:rPr>
          <w:noProof/>
        </w:rPr>
      </w:pPr>
      <w:r>
        <w:rPr>
          <w:noProof/>
        </w:rPr>
        <w:t>Exchange Online Plan 1 Add-on, 52, 56</w:t>
      </w:r>
    </w:p>
    <w:p w14:paraId="0F14DFDC" w14:textId="77777777" w:rsidR="00A36100" w:rsidRDefault="00A36100">
      <w:pPr>
        <w:pStyle w:val="Index1"/>
        <w:tabs>
          <w:tab w:val="right" w:pos="5030"/>
        </w:tabs>
        <w:rPr>
          <w:noProof/>
        </w:rPr>
      </w:pPr>
      <w:r>
        <w:rPr>
          <w:noProof/>
        </w:rPr>
        <w:t>Exchange Online Plan 1G, 52</w:t>
      </w:r>
    </w:p>
    <w:p w14:paraId="2EDCB7FD" w14:textId="77777777" w:rsidR="00A36100" w:rsidRDefault="00A36100">
      <w:pPr>
        <w:pStyle w:val="Index1"/>
        <w:tabs>
          <w:tab w:val="right" w:pos="5030"/>
        </w:tabs>
        <w:rPr>
          <w:noProof/>
        </w:rPr>
      </w:pPr>
      <w:r>
        <w:rPr>
          <w:noProof/>
        </w:rPr>
        <w:t>Exchange Online Plan 2, 52</w:t>
      </w:r>
    </w:p>
    <w:p w14:paraId="648B402C" w14:textId="77777777" w:rsidR="00A36100" w:rsidRDefault="00A36100">
      <w:pPr>
        <w:pStyle w:val="Index1"/>
        <w:tabs>
          <w:tab w:val="right" w:pos="5030"/>
        </w:tabs>
        <w:rPr>
          <w:noProof/>
        </w:rPr>
      </w:pPr>
      <w:r>
        <w:rPr>
          <w:noProof/>
        </w:rPr>
        <w:t>Exchange Online Plan 2A, 52</w:t>
      </w:r>
    </w:p>
    <w:p w14:paraId="4D29BAF7" w14:textId="77777777" w:rsidR="00A36100" w:rsidRDefault="00A36100">
      <w:pPr>
        <w:pStyle w:val="Index1"/>
        <w:tabs>
          <w:tab w:val="right" w:pos="5030"/>
        </w:tabs>
        <w:rPr>
          <w:noProof/>
        </w:rPr>
      </w:pPr>
      <w:r>
        <w:rPr>
          <w:noProof/>
        </w:rPr>
        <w:t>Exchange Online Plan 2G, 52</w:t>
      </w:r>
    </w:p>
    <w:p w14:paraId="54F66D8C" w14:textId="77777777" w:rsidR="00A36100" w:rsidRDefault="00A36100">
      <w:pPr>
        <w:pStyle w:val="Index1"/>
        <w:tabs>
          <w:tab w:val="right" w:pos="5030"/>
        </w:tabs>
        <w:rPr>
          <w:noProof/>
        </w:rPr>
      </w:pPr>
      <w:r>
        <w:rPr>
          <w:noProof/>
        </w:rPr>
        <w:t>Exchange Online Protection, 13, 20, 52</w:t>
      </w:r>
    </w:p>
    <w:p w14:paraId="0CD56935" w14:textId="77777777" w:rsidR="00A36100" w:rsidRDefault="00A36100">
      <w:pPr>
        <w:pStyle w:val="Index1"/>
        <w:tabs>
          <w:tab w:val="right" w:pos="5030"/>
        </w:tabs>
        <w:rPr>
          <w:noProof/>
        </w:rPr>
      </w:pPr>
      <w:r>
        <w:rPr>
          <w:noProof/>
        </w:rPr>
        <w:t>Exchange Online Protection A, 52</w:t>
      </w:r>
    </w:p>
    <w:p w14:paraId="7231C575" w14:textId="77777777" w:rsidR="00A36100" w:rsidRDefault="00A36100">
      <w:pPr>
        <w:pStyle w:val="Index1"/>
        <w:tabs>
          <w:tab w:val="right" w:pos="5030"/>
        </w:tabs>
        <w:rPr>
          <w:noProof/>
        </w:rPr>
      </w:pPr>
      <w:r>
        <w:rPr>
          <w:noProof/>
        </w:rPr>
        <w:t>Exchange Online Protection G, 52</w:t>
      </w:r>
    </w:p>
    <w:p w14:paraId="7A7103F9" w14:textId="77777777" w:rsidR="00A36100" w:rsidRDefault="00A36100">
      <w:pPr>
        <w:pStyle w:val="Index1"/>
        <w:tabs>
          <w:tab w:val="right" w:pos="5030"/>
        </w:tabs>
        <w:rPr>
          <w:noProof/>
        </w:rPr>
      </w:pPr>
      <w:r>
        <w:rPr>
          <w:noProof/>
        </w:rPr>
        <w:t>Exchange Server 2010 External Connector, 20</w:t>
      </w:r>
    </w:p>
    <w:p w14:paraId="5CB26C01" w14:textId="77777777" w:rsidR="00A36100" w:rsidRDefault="00A36100">
      <w:pPr>
        <w:pStyle w:val="Index1"/>
        <w:tabs>
          <w:tab w:val="right" w:pos="5030"/>
        </w:tabs>
        <w:rPr>
          <w:noProof/>
        </w:rPr>
      </w:pPr>
      <w:r>
        <w:rPr>
          <w:noProof/>
        </w:rPr>
        <w:t>Exchange Server Enterprise 2013, 20</w:t>
      </w:r>
    </w:p>
    <w:p w14:paraId="43E648A4" w14:textId="77777777" w:rsidR="00A36100" w:rsidRDefault="00A36100">
      <w:pPr>
        <w:pStyle w:val="Index1"/>
        <w:tabs>
          <w:tab w:val="right" w:pos="5030"/>
        </w:tabs>
        <w:rPr>
          <w:noProof/>
        </w:rPr>
      </w:pPr>
      <w:r>
        <w:rPr>
          <w:noProof/>
        </w:rPr>
        <w:t>Exchange Server Enterprise 2013 CAL, 20</w:t>
      </w:r>
    </w:p>
    <w:p w14:paraId="747D9317" w14:textId="77777777" w:rsidR="00A36100" w:rsidRDefault="00A36100">
      <w:pPr>
        <w:pStyle w:val="Index1"/>
        <w:tabs>
          <w:tab w:val="right" w:pos="5030"/>
        </w:tabs>
        <w:rPr>
          <w:noProof/>
        </w:rPr>
      </w:pPr>
      <w:r>
        <w:rPr>
          <w:noProof/>
        </w:rPr>
        <w:t>Exchange Server Standard 2013, 20</w:t>
      </w:r>
    </w:p>
    <w:p w14:paraId="1080DF8E" w14:textId="77777777" w:rsidR="00A36100" w:rsidRDefault="00A36100">
      <w:pPr>
        <w:pStyle w:val="Index1"/>
        <w:tabs>
          <w:tab w:val="right" w:pos="5030"/>
        </w:tabs>
        <w:rPr>
          <w:noProof/>
        </w:rPr>
      </w:pPr>
      <w:r>
        <w:rPr>
          <w:noProof/>
        </w:rPr>
        <w:t>Exchange Server Standard 2013 CAL, 20</w:t>
      </w:r>
    </w:p>
    <w:p w14:paraId="3B0D0A5A" w14:textId="77777777" w:rsidR="00A36100" w:rsidRDefault="00A36100">
      <w:pPr>
        <w:pStyle w:val="Index1"/>
        <w:tabs>
          <w:tab w:val="right" w:pos="5030"/>
        </w:tabs>
        <w:rPr>
          <w:noProof/>
        </w:rPr>
      </w:pPr>
      <w:r>
        <w:rPr>
          <w:noProof/>
        </w:rPr>
        <w:t>Expression Studio Ultimate 4, 29</w:t>
      </w:r>
    </w:p>
    <w:p w14:paraId="7E52E845" w14:textId="77777777" w:rsidR="00A36100" w:rsidRDefault="00A36100">
      <w:pPr>
        <w:pStyle w:val="Index1"/>
        <w:tabs>
          <w:tab w:val="right" w:pos="5030"/>
        </w:tabs>
        <w:rPr>
          <w:noProof/>
        </w:rPr>
      </w:pPr>
      <w:r>
        <w:rPr>
          <w:noProof/>
        </w:rPr>
        <w:t>FAST Search Server, 21, 22</w:t>
      </w:r>
    </w:p>
    <w:p w14:paraId="4DA5AD81" w14:textId="77777777" w:rsidR="00A36100" w:rsidRDefault="00A36100">
      <w:pPr>
        <w:pStyle w:val="Index1"/>
        <w:tabs>
          <w:tab w:val="right" w:pos="5030"/>
        </w:tabs>
        <w:rPr>
          <w:noProof/>
        </w:rPr>
      </w:pPr>
      <w:r>
        <w:rPr>
          <w:noProof/>
        </w:rPr>
        <w:t>Forefront Identity Manager, 38</w:t>
      </w:r>
    </w:p>
    <w:p w14:paraId="67FE133D" w14:textId="77777777" w:rsidR="00A36100" w:rsidRDefault="00A36100">
      <w:pPr>
        <w:pStyle w:val="Index1"/>
        <w:tabs>
          <w:tab w:val="right" w:pos="5030"/>
        </w:tabs>
        <w:rPr>
          <w:noProof/>
        </w:rPr>
      </w:pPr>
      <w:r>
        <w:rPr>
          <w:noProof/>
        </w:rPr>
        <w:t>Forefront Identity Manager 2010 R2 CAL, 10</w:t>
      </w:r>
    </w:p>
    <w:p w14:paraId="19350226" w14:textId="77777777" w:rsidR="00A36100" w:rsidRDefault="00A36100">
      <w:pPr>
        <w:pStyle w:val="Index1"/>
        <w:tabs>
          <w:tab w:val="right" w:pos="5030"/>
        </w:tabs>
        <w:rPr>
          <w:noProof/>
        </w:rPr>
      </w:pPr>
      <w:r>
        <w:rPr>
          <w:noProof/>
        </w:rPr>
        <w:t>Forefront Identity Manager 2010 R2 External Connector, 10</w:t>
      </w:r>
    </w:p>
    <w:p w14:paraId="21A0305E" w14:textId="77777777" w:rsidR="00A36100" w:rsidRDefault="00A36100">
      <w:pPr>
        <w:pStyle w:val="Index1"/>
        <w:tabs>
          <w:tab w:val="right" w:pos="5030"/>
        </w:tabs>
        <w:rPr>
          <w:noProof/>
        </w:rPr>
      </w:pPr>
      <w:r>
        <w:rPr>
          <w:noProof/>
        </w:rPr>
        <w:t>Forefront Identity Manager 2010 R2 Server, 10</w:t>
      </w:r>
    </w:p>
    <w:p w14:paraId="196C4158" w14:textId="77777777" w:rsidR="00A36100" w:rsidRDefault="00A36100">
      <w:pPr>
        <w:pStyle w:val="Index1"/>
        <w:tabs>
          <w:tab w:val="right" w:pos="5030"/>
        </w:tabs>
        <w:rPr>
          <w:noProof/>
        </w:rPr>
      </w:pPr>
      <w:r>
        <w:rPr>
          <w:noProof/>
        </w:rPr>
        <w:t>Forefront Identity Manager 2012 R2 Windows Live Edition, 10</w:t>
      </w:r>
    </w:p>
    <w:p w14:paraId="69139379" w14:textId="77777777" w:rsidR="00A36100" w:rsidRDefault="00A36100">
      <w:pPr>
        <w:pStyle w:val="Index1"/>
        <w:tabs>
          <w:tab w:val="right" w:pos="5030"/>
        </w:tabs>
        <w:rPr>
          <w:noProof/>
        </w:rPr>
      </w:pPr>
      <w:r>
        <w:rPr>
          <w:noProof/>
        </w:rPr>
        <w:t>Forefront Protection 2010 for SharePoint, 61</w:t>
      </w:r>
    </w:p>
    <w:p w14:paraId="2F0D863D" w14:textId="77777777" w:rsidR="00A36100" w:rsidRDefault="00A36100">
      <w:pPr>
        <w:pStyle w:val="Index1"/>
        <w:tabs>
          <w:tab w:val="right" w:pos="5030"/>
        </w:tabs>
        <w:rPr>
          <w:noProof/>
        </w:rPr>
      </w:pPr>
      <w:r>
        <w:rPr>
          <w:noProof/>
        </w:rPr>
        <w:t>Forefront Protection 2010 for SharePoint for Internet Sites, 61</w:t>
      </w:r>
    </w:p>
    <w:p w14:paraId="34E3A09C" w14:textId="77777777" w:rsidR="00A36100" w:rsidRDefault="00A36100">
      <w:pPr>
        <w:pStyle w:val="Index1"/>
        <w:tabs>
          <w:tab w:val="right" w:pos="5030"/>
        </w:tabs>
        <w:rPr>
          <w:noProof/>
        </w:rPr>
      </w:pPr>
      <w:r>
        <w:rPr>
          <w:noProof/>
        </w:rPr>
        <w:t>Forefront Unified Access Gateway, 14</w:t>
      </w:r>
    </w:p>
    <w:p w14:paraId="1B956155" w14:textId="77777777" w:rsidR="00A36100" w:rsidRDefault="00A36100">
      <w:pPr>
        <w:pStyle w:val="Index1"/>
        <w:tabs>
          <w:tab w:val="right" w:pos="5030"/>
        </w:tabs>
        <w:rPr>
          <w:noProof/>
        </w:rPr>
      </w:pPr>
      <w:r>
        <w:rPr>
          <w:noProof/>
        </w:rPr>
        <w:t>HPC Pack 2008 R2 Enterprise, 38</w:t>
      </w:r>
    </w:p>
    <w:p w14:paraId="4CC3B97E" w14:textId="77777777" w:rsidR="00A36100" w:rsidRDefault="00A36100">
      <w:pPr>
        <w:pStyle w:val="Index1"/>
        <w:tabs>
          <w:tab w:val="right" w:pos="5030"/>
        </w:tabs>
        <w:rPr>
          <w:noProof/>
        </w:rPr>
      </w:pPr>
      <w:r>
        <w:rPr>
          <w:noProof/>
        </w:rPr>
        <w:t>InfoPath 2013, 18, 65</w:t>
      </w:r>
    </w:p>
    <w:p w14:paraId="0BAFF8C8" w14:textId="77777777" w:rsidR="00A36100" w:rsidRDefault="00A36100">
      <w:pPr>
        <w:pStyle w:val="Index1"/>
        <w:tabs>
          <w:tab w:val="right" w:pos="5030"/>
        </w:tabs>
        <w:rPr>
          <w:noProof/>
        </w:rPr>
      </w:pPr>
      <w:r>
        <w:rPr>
          <w:noProof/>
        </w:rPr>
        <w:t>Lync 2013, 18, 53, 56, 65</w:t>
      </w:r>
    </w:p>
    <w:p w14:paraId="78E7DA9B" w14:textId="77777777" w:rsidR="00A36100" w:rsidRDefault="00A36100">
      <w:pPr>
        <w:pStyle w:val="Index1"/>
        <w:tabs>
          <w:tab w:val="right" w:pos="5030"/>
        </w:tabs>
        <w:rPr>
          <w:noProof/>
        </w:rPr>
      </w:pPr>
      <w:r>
        <w:rPr>
          <w:noProof/>
        </w:rPr>
        <w:t>Lync for Mac 2011, 19, 20, 53, 56, 65</w:t>
      </w:r>
    </w:p>
    <w:p w14:paraId="71BA7739" w14:textId="77777777" w:rsidR="00A36100" w:rsidRDefault="00A36100">
      <w:pPr>
        <w:pStyle w:val="Index1"/>
        <w:tabs>
          <w:tab w:val="right" w:pos="5030"/>
        </w:tabs>
        <w:rPr>
          <w:noProof/>
        </w:rPr>
      </w:pPr>
      <w:r>
        <w:rPr>
          <w:noProof/>
        </w:rPr>
        <w:t>Lync Online Plan 1, 53, 56</w:t>
      </w:r>
    </w:p>
    <w:p w14:paraId="197CBCEC" w14:textId="77777777" w:rsidR="00A36100" w:rsidRDefault="00A36100">
      <w:pPr>
        <w:pStyle w:val="Index1"/>
        <w:tabs>
          <w:tab w:val="right" w:pos="5030"/>
        </w:tabs>
        <w:rPr>
          <w:noProof/>
        </w:rPr>
      </w:pPr>
      <w:r>
        <w:rPr>
          <w:noProof/>
        </w:rPr>
        <w:t>Lync Online Plan 1 Add-on, 53, 56</w:t>
      </w:r>
    </w:p>
    <w:p w14:paraId="61685CE9" w14:textId="77777777" w:rsidR="00A36100" w:rsidRDefault="00A36100">
      <w:pPr>
        <w:pStyle w:val="Index1"/>
        <w:tabs>
          <w:tab w:val="right" w:pos="5030"/>
        </w:tabs>
        <w:rPr>
          <w:noProof/>
        </w:rPr>
      </w:pPr>
      <w:r>
        <w:rPr>
          <w:noProof/>
        </w:rPr>
        <w:t>Lync Online Plan 1G, 53</w:t>
      </w:r>
    </w:p>
    <w:p w14:paraId="7BC132CE" w14:textId="77777777" w:rsidR="00A36100" w:rsidRDefault="00A36100">
      <w:pPr>
        <w:pStyle w:val="Index1"/>
        <w:tabs>
          <w:tab w:val="right" w:pos="5030"/>
        </w:tabs>
        <w:rPr>
          <w:noProof/>
        </w:rPr>
      </w:pPr>
      <w:r>
        <w:rPr>
          <w:noProof/>
        </w:rPr>
        <w:t>Lync Online Plan 2, 53</w:t>
      </w:r>
    </w:p>
    <w:p w14:paraId="3DC6F2B6" w14:textId="77777777" w:rsidR="00A36100" w:rsidRDefault="00A36100">
      <w:pPr>
        <w:pStyle w:val="Index1"/>
        <w:tabs>
          <w:tab w:val="right" w:pos="5030"/>
        </w:tabs>
        <w:rPr>
          <w:noProof/>
        </w:rPr>
      </w:pPr>
      <w:r>
        <w:rPr>
          <w:noProof/>
        </w:rPr>
        <w:t>Lync Online Plan 2G, 53</w:t>
      </w:r>
    </w:p>
    <w:p w14:paraId="1459FCEC" w14:textId="77777777" w:rsidR="00A36100" w:rsidRDefault="00A36100">
      <w:pPr>
        <w:pStyle w:val="Index1"/>
        <w:tabs>
          <w:tab w:val="right" w:pos="5030"/>
        </w:tabs>
        <w:rPr>
          <w:noProof/>
        </w:rPr>
      </w:pPr>
      <w:r>
        <w:rPr>
          <w:noProof/>
        </w:rPr>
        <w:t>Lync Server 2010, 21</w:t>
      </w:r>
    </w:p>
    <w:p w14:paraId="5B48A42D" w14:textId="77777777" w:rsidR="00A36100" w:rsidRDefault="00A36100">
      <w:pPr>
        <w:pStyle w:val="Index1"/>
        <w:tabs>
          <w:tab w:val="right" w:pos="5030"/>
        </w:tabs>
        <w:rPr>
          <w:noProof/>
        </w:rPr>
      </w:pPr>
      <w:r>
        <w:rPr>
          <w:noProof/>
        </w:rPr>
        <w:t>Lync Server 2013, 13, 20, 21</w:t>
      </w:r>
    </w:p>
    <w:p w14:paraId="0CCF4644" w14:textId="77777777" w:rsidR="00A36100" w:rsidRDefault="00A36100">
      <w:pPr>
        <w:pStyle w:val="Index1"/>
        <w:tabs>
          <w:tab w:val="right" w:pos="5030"/>
        </w:tabs>
        <w:rPr>
          <w:noProof/>
        </w:rPr>
      </w:pPr>
      <w:r>
        <w:rPr>
          <w:noProof/>
        </w:rPr>
        <w:t>Lync Server 2013 Enterprise CAL, 20</w:t>
      </w:r>
    </w:p>
    <w:p w14:paraId="06C7521C" w14:textId="77777777" w:rsidR="00A36100" w:rsidRDefault="00A36100">
      <w:pPr>
        <w:pStyle w:val="Index1"/>
        <w:tabs>
          <w:tab w:val="right" w:pos="5030"/>
        </w:tabs>
        <w:rPr>
          <w:noProof/>
        </w:rPr>
      </w:pPr>
      <w:r>
        <w:rPr>
          <w:noProof/>
        </w:rPr>
        <w:t>Lync Server 2013 Plus CAL, 20</w:t>
      </w:r>
    </w:p>
    <w:p w14:paraId="27A5A084" w14:textId="77777777" w:rsidR="00A36100" w:rsidRDefault="00A36100">
      <w:pPr>
        <w:pStyle w:val="Index1"/>
        <w:tabs>
          <w:tab w:val="right" w:pos="5030"/>
        </w:tabs>
        <w:rPr>
          <w:noProof/>
        </w:rPr>
      </w:pPr>
      <w:r>
        <w:rPr>
          <w:noProof/>
        </w:rPr>
        <w:t>Lync Server 2013 Standard CAL, 21</w:t>
      </w:r>
    </w:p>
    <w:p w14:paraId="180B9F1A" w14:textId="77777777" w:rsidR="00A36100" w:rsidRDefault="00A36100">
      <w:pPr>
        <w:pStyle w:val="Index1"/>
        <w:tabs>
          <w:tab w:val="right" w:pos="5030"/>
        </w:tabs>
        <w:rPr>
          <w:noProof/>
        </w:rPr>
      </w:pPr>
      <w:r>
        <w:rPr>
          <w:noProof/>
        </w:rPr>
        <w:t>Lync Voice Add-on for Enterprise Cloud Suite, 46</w:t>
      </w:r>
    </w:p>
    <w:p w14:paraId="10E3764D" w14:textId="77777777" w:rsidR="00A36100" w:rsidRDefault="00A36100">
      <w:pPr>
        <w:pStyle w:val="Index1"/>
        <w:tabs>
          <w:tab w:val="right" w:pos="5030"/>
        </w:tabs>
        <w:rPr>
          <w:noProof/>
        </w:rPr>
      </w:pPr>
      <w:r>
        <w:rPr>
          <w:noProof/>
        </w:rPr>
        <w:t>MDOP, 9, 15, 29, 65, 77</w:t>
      </w:r>
    </w:p>
    <w:p w14:paraId="013E10E3" w14:textId="77777777" w:rsidR="00A36100" w:rsidRDefault="00A36100">
      <w:pPr>
        <w:pStyle w:val="Index1"/>
        <w:tabs>
          <w:tab w:val="right" w:pos="5030"/>
        </w:tabs>
        <w:rPr>
          <w:noProof/>
        </w:rPr>
      </w:pPr>
      <w:r>
        <w:rPr>
          <w:noProof/>
        </w:rPr>
        <w:t>Microsoft, 48</w:t>
      </w:r>
    </w:p>
    <w:p w14:paraId="451A8EAF" w14:textId="77777777" w:rsidR="00A36100" w:rsidRDefault="00A36100">
      <w:pPr>
        <w:pStyle w:val="Index1"/>
        <w:tabs>
          <w:tab w:val="right" w:pos="5030"/>
        </w:tabs>
        <w:rPr>
          <w:noProof/>
        </w:rPr>
      </w:pPr>
      <w:r>
        <w:rPr>
          <w:noProof/>
        </w:rPr>
        <w:t>Microsoft Azure Backup, 44</w:t>
      </w:r>
    </w:p>
    <w:p w14:paraId="26E0AE96" w14:textId="77777777" w:rsidR="00A36100" w:rsidRDefault="00A36100">
      <w:pPr>
        <w:pStyle w:val="Index1"/>
        <w:tabs>
          <w:tab w:val="right" w:pos="5030"/>
        </w:tabs>
        <w:rPr>
          <w:noProof/>
        </w:rPr>
      </w:pPr>
      <w:r>
        <w:rPr>
          <w:noProof/>
        </w:rPr>
        <w:t>Microsoft Azure Professional Direct Support, 43</w:t>
      </w:r>
    </w:p>
    <w:p w14:paraId="14967BB9" w14:textId="77777777" w:rsidR="00A36100" w:rsidRDefault="00A36100">
      <w:pPr>
        <w:pStyle w:val="Index1"/>
        <w:tabs>
          <w:tab w:val="right" w:pos="5030"/>
        </w:tabs>
        <w:rPr>
          <w:noProof/>
        </w:rPr>
      </w:pPr>
      <w:r>
        <w:rPr>
          <w:noProof/>
        </w:rPr>
        <w:t>Microsoft Azure Services, 41, 43</w:t>
      </w:r>
    </w:p>
    <w:p w14:paraId="6C1529C4" w14:textId="77777777" w:rsidR="00A36100" w:rsidRDefault="00A36100">
      <w:pPr>
        <w:pStyle w:val="Index1"/>
        <w:tabs>
          <w:tab w:val="right" w:pos="5030"/>
        </w:tabs>
        <w:rPr>
          <w:noProof/>
        </w:rPr>
      </w:pPr>
      <w:r>
        <w:rPr>
          <w:noProof/>
        </w:rPr>
        <w:t>Microsoft Azure Site Recovery, 44</w:t>
      </w:r>
    </w:p>
    <w:p w14:paraId="02F041F0" w14:textId="77777777" w:rsidR="00A36100" w:rsidRDefault="00A36100">
      <w:pPr>
        <w:pStyle w:val="Index1"/>
        <w:tabs>
          <w:tab w:val="right" w:pos="5030"/>
        </w:tabs>
        <w:rPr>
          <w:noProof/>
        </w:rPr>
      </w:pPr>
      <w:r>
        <w:rPr>
          <w:noProof/>
        </w:rPr>
        <w:t>Microsoft Azure Site Recovery to Azure, 44</w:t>
      </w:r>
    </w:p>
    <w:p w14:paraId="561E3FDF" w14:textId="77777777" w:rsidR="00A36100" w:rsidRDefault="00A36100">
      <w:pPr>
        <w:pStyle w:val="Index1"/>
        <w:tabs>
          <w:tab w:val="right" w:pos="5030"/>
        </w:tabs>
        <w:rPr>
          <w:noProof/>
        </w:rPr>
      </w:pPr>
      <w:r>
        <w:rPr>
          <w:noProof/>
        </w:rPr>
        <w:t>Microsoft Azure Site Recovery To Customer, 44</w:t>
      </w:r>
    </w:p>
    <w:p w14:paraId="618523E1" w14:textId="77777777" w:rsidR="00A36100" w:rsidRDefault="00A36100">
      <w:pPr>
        <w:pStyle w:val="Index1"/>
        <w:tabs>
          <w:tab w:val="right" w:pos="5030"/>
        </w:tabs>
        <w:rPr>
          <w:noProof/>
        </w:rPr>
      </w:pPr>
      <w:r>
        <w:rPr>
          <w:noProof/>
        </w:rPr>
        <w:t>Microsoft Azure Standard Support, 43</w:t>
      </w:r>
    </w:p>
    <w:p w14:paraId="4BBE65B9" w14:textId="77777777" w:rsidR="00A36100" w:rsidRDefault="00A36100">
      <w:pPr>
        <w:pStyle w:val="Index1"/>
        <w:tabs>
          <w:tab w:val="right" w:pos="5030"/>
        </w:tabs>
        <w:rPr>
          <w:noProof/>
        </w:rPr>
      </w:pPr>
      <w:r>
        <w:rPr>
          <w:noProof/>
        </w:rPr>
        <w:t>Microsoft Desktop Optimization Pack for SA, 15, 77</w:t>
      </w:r>
    </w:p>
    <w:p w14:paraId="62515521" w14:textId="77777777" w:rsidR="00A36100" w:rsidRDefault="00A36100">
      <w:pPr>
        <w:pStyle w:val="Index1"/>
        <w:tabs>
          <w:tab w:val="right" w:pos="5030"/>
        </w:tabs>
        <w:rPr>
          <w:noProof/>
        </w:rPr>
      </w:pPr>
      <w:r>
        <w:rPr>
          <w:noProof/>
        </w:rPr>
        <w:t>Microsoft Dynamics AX 2012 R3 Enterprise Additive CAL, 15</w:t>
      </w:r>
    </w:p>
    <w:p w14:paraId="653BB48B" w14:textId="77777777" w:rsidR="00A36100" w:rsidRDefault="00A36100">
      <w:pPr>
        <w:pStyle w:val="Index1"/>
        <w:tabs>
          <w:tab w:val="right" w:pos="5030"/>
        </w:tabs>
        <w:rPr>
          <w:noProof/>
        </w:rPr>
      </w:pPr>
      <w:r>
        <w:rPr>
          <w:noProof/>
        </w:rPr>
        <w:t>Microsoft Dynamics AX 2012 R3 Enterprise CAL, 15</w:t>
      </w:r>
    </w:p>
    <w:p w14:paraId="3E8A255E" w14:textId="77777777" w:rsidR="00A36100" w:rsidRDefault="00A36100">
      <w:pPr>
        <w:pStyle w:val="Index1"/>
        <w:tabs>
          <w:tab w:val="right" w:pos="5030"/>
        </w:tabs>
        <w:rPr>
          <w:noProof/>
        </w:rPr>
      </w:pPr>
      <w:r>
        <w:rPr>
          <w:noProof/>
        </w:rPr>
        <w:t>Microsoft Dynamics AX 2012 R3 Functional Additive CAL, 15</w:t>
      </w:r>
    </w:p>
    <w:p w14:paraId="54C85E10" w14:textId="77777777" w:rsidR="00A36100" w:rsidRDefault="00A36100">
      <w:pPr>
        <w:pStyle w:val="Index1"/>
        <w:tabs>
          <w:tab w:val="right" w:pos="5030"/>
        </w:tabs>
        <w:rPr>
          <w:noProof/>
        </w:rPr>
      </w:pPr>
      <w:r>
        <w:rPr>
          <w:noProof/>
        </w:rPr>
        <w:t>Microsoft Dynamics AX 2012 R3 Functional CAL, 15</w:t>
      </w:r>
    </w:p>
    <w:p w14:paraId="25CD80A1" w14:textId="77777777" w:rsidR="00A36100" w:rsidRDefault="00A36100">
      <w:pPr>
        <w:pStyle w:val="Index1"/>
        <w:tabs>
          <w:tab w:val="right" w:pos="5030"/>
        </w:tabs>
        <w:rPr>
          <w:noProof/>
        </w:rPr>
      </w:pPr>
      <w:r>
        <w:rPr>
          <w:noProof/>
        </w:rPr>
        <w:t>Microsoft Dynamics AX 2012 R3 Self Serve CAL, 15</w:t>
      </w:r>
    </w:p>
    <w:p w14:paraId="57CC5AC8" w14:textId="77777777" w:rsidR="00A36100" w:rsidRDefault="00A36100">
      <w:pPr>
        <w:pStyle w:val="Index1"/>
        <w:tabs>
          <w:tab w:val="right" w:pos="5030"/>
        </w:tabs>
        <w:rPr>
          <w:noProof/>
        </w:rPr>
      </w:pPr>
      <w:r>
        <w:rPr>
          <w:noProof/>
        </w:rPr>
        <w:t>Microsoft Dynamics AX 2012 R3 Server, 15</w:t>
      </w:r>
    </w:p>
    <w:p w14:paraId="55C390A2" w14:textId="77777777" w:rsidR="00A36100" w:rsidRDefault="00A36100">
      <w:pPr>
        <w:pStyle w:val="Index1"/>
        <w:tabs>
          <w:tab w:val="right" w:pos="5030"/>
        </w:tabs>
        <w:rPr>
          <w:noProof/>
        </w:rPr>
      </w:pPr>
      <w:r>
        <w:rPr>
          <w:noProof/>
        </w:rPr>
        <w:t>Microsoft Dynamics AX 2012 R3 Standard Commerce Server Core (2 pack), 15</w:t>
      </w:r>
    </w:p>
    <w:p w14:paraId="4A9078DC" w14:textId="77777777" w:rsidR="00A36100" w:rsidRDefault="00A36100">
      <w:pPr>
        <w:pStyle w:val="Index1"/>
        <w:tabs>
          <w:tab w:val="right" w:pos="5030"/>
        </w:tabs>
        <w:rPr>
          <w:noProof/>
        </w:rPr>
      </w:pPr>
      <w:r>
        <w:rPr>
          <w:noProof/>
        </w:rPr>
        <w:t>Microsoft Dynamics AX 2012 R3 Store Server, 15, 16</w:t>
      </w:r>
    </w:p>
    <w:p w14:paraId="237959E1" w14:textId="77777777" w:rsidR="00A36100" w:rsidRDefault="00A36100">
      <w:pPr>
        <w:pStyle w:val="Index1"/>
        <w:tabs>
          <w:tab w:val="right" w:pos="5030"/>
        </w:tabs>
        <w:rPr>
          <w:noProof/>
        </w:rPr>
      </w:pPr>
      <w:r>
        <w:rPr>
          <w:noProof/>
        </w:rPr>
        <w:t>Microsoft Dynamics AX 2012 R3 Task Additive CAL, 15</w:t>
      </w:r>
    </w:p>
    <w:p w14:paraId="0179CAEF" w14:textId="77777777" w:rsidR="00A36100" w:rsidRDefault="00A36100">
      <w:pPr>
        <w:pStyle w:val="Index1"/>
        <w:tabs>
          <w:tab w:val="right" w:pos="5030"/>
        </w:tabs>
        <w:rPr>
          <w:noProof/>
        </w:rPr>
      </w:pPr>
      <w:r>
        <w:rPr>
          <w:noProof/>
        </w:rPr>
        <w:t>Microsoft Dynamics AX 2012 R3 Task CAL, 15</w:t>
      </w:r>
    </w:p>
    <w:p w14:paraId="386ADD29" w14:textId="77777777" w:rsidR="00A36100" w:rsidRDefault="00A36100">
      <w:pPr>
        <w:pStyle w:val="Index1"/>
        <w:tabs>
          <w:tab w:val="right" w:pos="5030"/>
        </w:tabs>
        <w:rPr>
          <w:noProof/>
        </w:rPr>
      </w:pPr>
      <w:r>
        <w:rPr>
          <w:noProof/>
        </w:rPr>
        <w:t>Microsoft Dynamics CRM 2011 External Connector, 17</w:t>
      </w:r>
    </w:p>
    <w:p w14:paraId="76B3396C" w14:textId="77777777" w:rsidR="00A36100" w:rsidRDefault="00A36100">
      <w:pPr>
        <w:pStyle w:val="Index1"/>
        <w:tabs>
          <w:tab w:val="right" w:pos="5030"/>
        </w:tabs>
        <w:rPr>
          <w:noProof/>
        </w:rPr>
      </w:pPr>
      <w:r>
        <w:rPr>
          <w:noProof/>
        </w:rPr>
        <w:t>Microsoft Dynamics CRM Basic CAL, 16</w:t>
      </w:r>
    </w:p>
    <w:p w14:paraId="54AECD22" w14:textId="77777777" w:rsidR="00A36100" w:rsidRDefault="00A36100">
      <w:pPr>
        <w:pStyle w:val="Index1"/>
        <w:tabs>
          <w:tab w:val="right" w:pos="5030"/>
        </w:tabs>
        <w:rPr>
          <w:noProof/>
        </w:rPr>
      </w:pPr>
      <w:r>
        <w:rPr>
          <w:noProof/>
        </w:rPr>
        <w:t>Microsoft Dynamics CRM Basic Use Additive CAL, 16</w:t>
      </w:r>
    </w:p>
    <w:p w14:paraId="51007694" w14:textId="77777777" w:rsidR="00A36100" w:rsidRDefault="00A36100">
      <w:pPr>
        <w:pStyle w:val="Index1"/>
        <w:tabs>
          <w:tab w:val="right" w:pos="5030"/>
        </w:tabs>
        <w:rPr>
          <w:noProof/>
        </w:rPr>
      </w:pPr>
      <w:r>
        <w:rPr>
          <w:noProof/>
        </w:rPr>
        <w:t>Microsoft Dynamics CRM Essentials CAL, 16</w:t>
      </w:r>
    </w:p>
    <w:p w14:paraId="19D1F4D1" w14:textId="77777777" w:rsidR="00A36100" w:rsidRDefault="00A36100">
      <w:pPr>
        <w:pStyle w:val="Index1"/>
        <w:tabs>
          <w:tab w:val="right" w:pos="5030"/>
        </w:tabs>
        <w:rPr>
          <w:noProof/>
        </w:rPr>
      </w:pPr>
      <w:r>
        <w:rPr>
          <w:noProof/>
        </w:rPr>
        <w:t>Microsoft Dynamics CRM Online Additional Non-Production Instance, 48</w:t>
      </w:r>
    </w:p>
    <w:p w14:paraId="26A9C2BB" w14:textId="77777777" w:rsidR="00A36100" w:rsidRDefault="00A36100">
      <w:pPr>
        <w:pStyle w:val="Index1"/>
        <w:tabs>
          <w:tab w:val="right" w:pos="5030"/>
        </w:tabs>
        <w:rPr>
          <w:noProof/>
        </w:rPr>
      </w:pPr>
      <w:r>
        <w:rPr>
          <w:noProof/>
        </w:rPr>
        <w:t>Microsoft Dynamics CRM Online Additional Non-Production Instance EDU, 48</w:t>
      </w:r>
    </w:p>
    <w:p w14:paraId="59A03A60" w14:textId="77777777" w:rsidR="00A36100" w:rsidRDefault="00A36100">
      <w:pPr>
        <w:pStyle w:val="Index1"/>
        <w:tabs>
          <w:tab w:val="right" w:pos="5030"/>
        </w:tabs>
        <w:rPr>
          <w:noProof/>
        </w:rPr>
      </w:pPr>
      <w:r>
        <w:rPr>
          <w:noProof/>
        </w:rPr>
        <w:t>Microsoft Dynamics CRM Online Additional Production Instance, 48</w:t>
      </w:r>
    </w:p>
    <w:p w14:paraId="72EC68C9" w14:textId="77777777" w:rsidR="00A36100" w:rsidRDefault="00A36100">
      <w:pPr>
        <w:pStyle w:val="Index1"/>
        <w:tabs>
          <w:tab w:val="right" w:pos="5030"/>
        </w:tabs>
        <w:rPr>
          <w:noProof/>
        </w:rPr>
      </w:pPr>
      <w:r>
        <w:rPr>
          <w:noProof/>
        </w:rPr>
        <w:t>Microsoft Dynamics CRM Online Additional Production Instance, 48</w:t>
      </w:r>
    </w:p>
    <w:p w14:paraId="727CE725" w14:textId="77777777" w:rsidR="00A36100" w:rsidRDefault="00A36100">
      <w:pPr>
        <w:pStyle w:val="Index1"/>
        <w:tabs>
          <w:tab w:val="right" w:pos="5030"/>
        </w:tabs>
        <w:rPr>
          <w:noProof/>
        </w:rPr>
      </w:pPr>
      <w:r>
        <w:rPr>
          <w:noProof/>
        </w:rPr>
        <w:t>Microsoft Dynamics CRM Online Additional Storage, 48</w:t>
      </w:r>
    </w:p>
    <w:p w14:paraId="3CBC67A9" w14:textId="77777777" w:rsidR="00A36100" w:rsidRDefault="00A36100">
      <w:pPr>
        <w:pStyle w:val="Index1"/>
        <w:tabs>
          <w:tab w:val="right" w:pos="5030"/>
        </w:tabs>
        <w:rPr>
          <w:noProof/>
        </w:rPr>
      </w:pPr>
      <w:r>
        <w:rPr>
          <w:noProof/>
        </w:rPr>
        <w:t>Microsoft Dynamics CRM Online Basic, 48</w:t>
      </w:r>
    </w:p>
    <w:p w14:paraId="22E1838E" w14:textId="77777777" w:rsidR="00A36100" w:rsidRDefault="00A36100">
      <w:pPr>
        <w:pStyle w:val="Index1"/>
        <w:tabs>
          <w:tab w:val="right" w:pos="5030"/>
        </w:tabs>
        <w:rPr>
          <w:noProof/>
        </w:rPr>
      </w:pPr>
      <w:r>
        <w:rPr>
          <w:noProof/>
        </w:rPr>
        <w:t>Microsoft Dynamics CRM Online Basic for SA, 48</w:t>
      </w:r>
    </w:p>
    <w:p w14:paraId="4080AB2A" w14:textId="77777777" w:rsidR="00A36100" w:rsidRDefault="00A36100">
      <w:pPr>
        <w:pStyle w:val="Index1"/>
        <w:tabs>
          <w:tab w:val="right" w:pos="5030"/>
        </w:tabs>
        <w:rPr>
          <w:noProof/>
        </w:rPr>
      </w:pPr>
      <w:r>
        <w:rPr>
          <w:noProof/>
        </w:rPr>
        <w:t>Microsoft Dynamics CRM Online Enhanced Support, 48</w:t>
      </w:r>
    </w:p>
    <w:p w14:paraId="2333362A" w14:textId="77777777" w:rsidR="00A36100" w:rsidRDefault="00A36100">
      <w:pPr>
        <w:pStyle w:val="Index1"/>
        <w:tabs>
          <w:tab w:val="right" w:pos="5030"/>
        </w:tabs>
        <w:rPr>
          <w:noProof/>
        </w:rPr>
      </w:pPr>
      <w:r>
        <w:rPr>
          <w:noProof/>
        </w:rPr>
        <w:t>Microsoft Dynamics CRM Online Enhanced Support EDU, 48</w:t>
      </w:r>
    </w:p>
    <w:p w14:paraId="7EB19CCE" w14:textId="77777777" w:rsidR="00A36100" w:rsidRDefault="00A36100">
      <w:pPr>
        <w:pStyle w:val="Index1"/>
        <w:tabs>
          <w:tab w:val="right" w:pos="5030"/>
        </w:tabs>
        <w:rPr>
          <w:noProof/>
        </w:rPr>
      </w:pPr>
      <w:r>
        <w:rPr>
          <w:noProof/>
        </w:rPr>
        <w:t>Microsoft Dynamics CRM Online Enterprise, 48</w:t>
      </w:r>
    </w:p>
    <w:p w14:paraId="7ED989D6" w14:textId="77777777" w:rsidR="00A36100" w:rsidRDefault="00A36100">
      <w:pPr>
        <w:pStyle w:val="Index1"/>
        <w:tabs>
          <w:tab w:val="right" w:pos="5030"/>
        </w:tabs>
        <w:rPr>
          <w:noProof/>
        </w:rPr>
      </w:pPr>
      <w:r>
        <w:rPr>
          <w:noProof/>
        </w:rPr>
        <w:t>Microsoft Dynamics CRM Online Enterprise EDU, 48</w:t>
      </w:r>
    </w:p>
    <w:p w14:paraId="7A89D272" w14:textId="77777777" w:rsidR="00A36100" w:rsidRDefault="00A36100">
      <w:pPr>
        <w:pStyle w:val="Index1"/>
        <w:tabs>
          <w:tab w:val="right" w:pos="5030"/>
        </w:tabs>
        <w:rPr>
          <w:noProof/>
        </w:rPr>
      </w:pPr>
      <w:r>
        <w:rPr>
          <w:noProof/>
        </w:rPr>
        <w:t>Microsoft Dynamics CRM Online Enterprise For SA, 48</w:t>
      </w:r>
    </w:p>
    <w:p w14:paraId="145B5B6C" w14:textId="77777777" w:rsidR="00A36100" w:rsidRDefault="00A36100">
      <w:pPr>
        <w:pStyle w:val="Index1"/>
        <w:tabs>
          <w:tab w:val="right" w:pos="5030"/>
        </w:tabs>
        <w:rPr>
          <w:noProof/>
        </w:rPr>
      </w:pPr>
      <w:r>
        <w:rPr>
          <w:noProof/>
        </w:rPr>
        <w:t>Microsoft Dynamics CRM Online Essential, 48</w:t>
      </w:r>
    </w:p>
    <w:p w14:paraId="0FCF0964" w14:textId="77777777" w:rsidR="00A36100" w:rsidRDefault="00A36100">
      <w:pPr>
        <w:pStyle w:val="Index1"/>
        <w:tabs>
          <w:tab w:val="right" w:pos="5030"/>
        </w:tabs>
        <w:rPr>
          <w:noProof/>
        </w:rPr>
      </w:pPr>
      <w:r>
        <w:rPr>
          <w:noProof/>
        </w:rPr>
        <w:t>Microsoft Dynamics CRM Online Essential EDU, 48</w:t>
      </w:r>
    </w:p>
    <w:p w14:paraId="14A7FBED" w14:textId="77777777" w:rsidR="00A36100" w:rsidRDefault="00A36100">
      <w:pPr>
        <w:pStyle w:val="Index1"/>
        <w:tabs>
          <w:tab w:val="right" w:pos="5030"/>
        </w:tabs>
        <w:rPr>
          <w:noProof/>
        </w:rPr>
      </w:pPr>
      <w:r>
        <w:rPr>
          <w:noProof/>
        </w:rPr>
        <w:t>Microsoft Dynamics CRM Online Essential for SA, 48</w:t>
      </w:r>
    </w:p>
    <w:p w14:paraId="0B78683A" w14:textId="77777777" w:rsidR="00A36100" w:rsidRDefault="00A36100">
      <w:pPr>
        <w:pStyle w:val="Index1"/>
        <w:tabs>
          <w:tab w:val="right" w:pos="5030"/>
        </w:tabs>
        <w:rPr>
          <w:noProof/>
        </w:rPr>
      </w:pPr>
      <w:r>
        <w:rPr>
          <w:noProof/>
        </w:rPr>
        <w:t>Microsoft Dynamics CRM Online Government Additional Storage, 48</w:t>
      </w:r>
    </w:p>
    <w:p w14:paraId="2543243B" w14:textId="77777777" w:rsidR="00A36100" w:rsidRDefault="00A36100">
      <w:pPr>
        <w:pStyle w:val="Index1"/>
        <w:tabs>
          <w:tab w:val="right" w:pos="5030"/>
        </w:tabs>
        <w:rPr>
          <w:noProof/>
        </w:rPr>
      </w:pPr>
      <w:r>
        <w:rPr>
          <w:noProof/>
        </w:rPr>
        <w:t>Microsoft Dynamics CRM Online Government Enhanced Support, 49</w:t>
      </w:r>
    </w:p>
    <w:p w14:paraId="1BD1B6E4" w14:textId="77777777" w:rsidR="00A36100" w:rsidRDefault="00A36100">
      <w:pPr>
        <w:pStyle w:val="Index1"/>
        <w:tabs>
          <w:tab w:val="right" w:pos="5030"/>
        </w:tabs>
        <w:rPr>
          <w:noProof/>
        </w:rPr>
      </w:pPr>
      <w:r>
        <w:rPr>
          <w:noProof/>
        </w:rPr>
        <w:t>Microsoft Dynamics CRM Online Government Extra Production Instance, 48</w:t>
      </w:r>
    </w:p>
    <w:p w14:paraId="5761F8EE" w14:textId="77777777" w:rsidR="00A36100" w:rsidRDefault="00A36100">
      <w:pPr>
        <w:pStyle w:val="Index1"/>
        <w:tabs>
          <w:tab w:val="right" w:pos="5030"/>
        </w:tabs>
        <w:rPr>
          <w:noProof/>
        </w:rPr>
      </w:pPr>
      <w:r>
        <w:rPr>
          <w:noProof/>
        </w:rPr>
        <w:t>Microsoft Dynamics CRM Online Government Non-Production Instance, 48</w:t>
      </w:r>
    </w:p>
    <w:p w14:paraId="6497B3D3" w14:textId="77777777" w:rsidR="00A36100" w:rsidRDefault="00A36100">
      <w:pPr>
        <w:pStyle w:val="Index1"/>
        <w:tabs>
          <w:tab w:val="right" w:pos="5030"/>
        </w:tabs>
        <w:rPr>
          <w:noProof/>
        </w:rPr>
      </w:pPr>
      <w:r>
        <w:rPr>
          <w:noProof/>
        </w:rPr>
        <w:t>Microsoft Dynamics CRM Online Government Professional, 48</w:t>
      </w:r>
    </w:p>
    <w:p w14:paraId="2ADA9F0A" w14:textId="77777777" w:rsidR="00A36100" w:rsidRDefault="00A36100">
      <w:pPr>
        <w:pStyle w:val="Index1"/>
        <w:tabs>
          <w:tab w:val="right" w:pos="5030"/>
        </w:tabs>
        <w:rPr>
          <w:noProof/>
        </w:rPr>
      </w:pPr>
      <w:r>
        <w:rPr>
          <w:noProof/>
        </w:rPr>
        <w:t>Microsoft Dynamics CRM Online Government Professional, 48</w:t>
      </w:r>
    </w:p>
    <w:p w14:paraId="20140000" w14:textId="77777777" w:rsidR="00A36100" w:rsidRDefault="00A36100">
      <w:pPr>
        <w:pStyle w:val="Index1"/>
        <w:tabs>
          <w:tab w:val="right" w:pos="5030"/>
        </w:tabs>
        <w:rPr>
          <w:noProof/>
        </w:rPr>
      </w:pPr>
      <w:r>
        <w:rPr>
          <w:noProof/>
        </w:rPr>
        <w:t>Microsoft Dynamics CRM Online Government Professional Direct Support, 49</w:t>
      </w:r>
    </w:p>
    <w:p w14:paraId="3A50D0C6" w14:textId="77777777" w:rsidR="00A36100" w:rsidRDefault="00A36100">
      <w:pPr>
        <w:pStyle w:val="Index1"/>
        <w:tabs>
          <w:tab w:val="right" w:pos="5030"/>
        </w:tabs>
        <w:rPr>
          <w:noProof/>
        </w:rPr>
      </w:pPr>
      <w:r>
        <w:rPr>
          <w:noProof/>
        </w:rPr>
        <w:t>Microsoft Dynamics CRM Online Professional, 40, 48, 50</w:t>
      </w:r>
    </w:p>
    <w:p w14:paraId="49660E6D" w14:textId="77777777" w:rsidR="00A36100" w:rsidRDefault="00A36100">
      <w:pPr>
        <w:pStyle w:val="Index1"/>
        <w:tabs>
          <w:tab w:val="right" w:pos="5030"/>
        </w:tabs>
        <w:rPr>
          <w:noProof/>
        </w:rPr>
      </w:pPr>
      <w:r>
        <w:rPr>
          <w:noProof/>
        </w:rPr>
        <w:t>Microsoft Dynamics CRM Online Professional Direct Support, 48</w:t>
      </w:r>
    </w:p>
    <w:p w14:paraId="6B4444E9" w14:textId="77777777" w:rsidR="00A36100" w:rsidRDefault="00A36100">
      <w:pPr>
        <w:pStyle w:val="Index1"/>
        <w:tabs>
          <w:tab w:val="right" w:pos="5030"/>
        </w:tabs>
        <w:rPr>
          <w:noProof/>
        </w:rPr>
      </w:pPr>
      <w:r>
        <w:rPr>
          <w:noProof/>
        </w:rPr>
        <w:t>Microsoft Dynamics CRM Online Professional Direct Support EDU, 48</w:t>
      </w:r>
    </w:p>
    <w:p w14:paraId="35148C44" w14:textId="77777777" w:rsidR="00A36100" w:rsidRDefault="00A36100">
      <w:pPr>
        <w:pStyle w:val="Index1"/>
        <w:tabs>
          <w:tab w:val="right" w:pos="5030"/>
        </w:tabs>
        <w:rPr>
          <w:noProof/>
        </w:rPr>
      </w:pPr>
      <w:r>
        <w:rPr>
          <w:noProof/>
        </w:rPr>
        <w:t>Microsoft Dynamics CRM Online Professional EDU, 48</w:t>
      </w:r>
    </w:p>
    <w:p w14:paraId="7055DCA6" w14:textId="77777777" w:rsidR="00A36100" w:rsidRDefault="00A36100">
      <w:pPr>
        <w:pStyle w:val="Index1"/>
        <w:tabs>
          <w:tab w:val="right" w:pos="5030"/>
        </w:tabs>
        <w:rPr>
          <w:noProof/>
        </w:rPr>
      </w:pPr>
      <w:r>
        <w:rPr>
          <w:noProof/>
        </w:rPr>
        <w:t>Microsoft Dynamics CRM Online Professional for SA, 48, 50</w:t>
      </w:r>
    </w:p>
    <w:p w14:paraId="28FEC53E" w14:textId="77777777" w:rsidR="00A36100" w:rsidRDefault="00A36100">
      <w:pPr>
        <w:pStyle w:val="Index1"/>
        <w:tabs>
          <w:tab w:val="right" w:pos="5030"/>
        </w:tabs>
        <w:rPr>
          <w:noProof/>
        </w:rPr>
      </w:pPr>
      <w:r>
        <w:rPr>
          <w:noProof/>
        </w:rPr>
        <w:t>Microsoft Dynamics CRM Professional CAL, 16</w:t>
      </w:r>
    </w:p>
    <w:p w14:paraId="50E19598" w14:textId="77777777" w:rsidR="00A36100" w:rsidRDefault="00A36100">
      <w:pPr>
        <w:pStyle w:val="Index1"/>
        <w:tabs>
          <w:tab w:val="right" w:pos="5030"/>
        </w:tabs>
        <w:rPr>
          <w:noProof/>
        </w:rPr>
      </w:pPr>
      <w:r>
        <w:rPr>
          <w:noProof/>
        </w:rPr>
        <w:t>Microsoft Dynamics CRM Professional Use Additive CAL, 17</w:t>
      </w:r>
    </w:p>
    <w:p w14:paraId="7934B94A" w14:textId="77777777" w:rsidR="00A36100" w:rsidRDefault="00A36100">
      <w:pPr>
        <w:pStyle w:val="Index1"/>
        <w:tabs>
          <w:tab w:val="right" w:pos="5030"/>
        </w:tabs>
        <w:rPr>
          <w:noProof/>
        </w:rPr>
      </w:pPr>
      <w:r>
        <w:rPr>
          <w:noProof/>
        </w:rPr>
        <w:t>Microsoft Dynamics CRM Server 2013, 66</w:t>
      </w:r>
    </w:p>
    <w:p w14:paraId="76B53A40" w14:textId="77777777" w:rsidR="00A36100" w:rsidRDefault="00A36100">
      <w:pPr>
        <w:pStyle w:val="Index1"/>
        <w:tabs>
          <w:tab w:val="right" w:pos="5030"/>
        </w:tabs>
        <w:rPr>
          <w:noProof/>
        </w:rPr>
      </w:pPr>
      <w:r>
        <w:rPr>
          <w:noProof/>
        </w:rPr>
        <w:t>Microsoft Dynamics CRM Server 2015, 17, 66</w:t>
      </w:r>
    </w:p>
    <w:p w14:paraId="21889885" w14:textId="77777777" w:rsidR="00A36100" w:rsidRDefault="00A36100">
      <w:pPr>
        <w:pStyle w:val="Index1"/>
        <w:tabs>
          <w:tab w:val="right" w:pos="5030"/>
        </w:tabs>
        <w:rPr>
          <w:noProof/>
        </w:rPr>
      </w:pPr>
      <w:r>
        <w:rPr>
          <w:noProof/>
        </w:rPr>
        <w:t>Microsoft Dynamics CRM Workgroup Server 2015, 17</w:t>
      </w:r>
    </w:p>
    <w:p w14:paraId="104FF61E" w14:textId="77777777" w:rsidR="00A36100" w:rsidRDefault="00A36100">
      <w:pPr>
        <w:pStyle w:val="Index1"/>
        <w:tabs>
          <w:tab w:val="right" w:pos="5030"/>
        </w:tabs>
        <w:rPr>
          <w:noProof/>
        </w:rPr>
      </w:pPr>
      <w:r>
        <w:rPr>
          <w:noProof/>
        </w:rPr>
        <w:t>Microsoft Dynamics Marketing Enterprise (User SL), 49</w:t>
      </w:r>
    </w:p>
    <w:p w14:paraId="66A1A188" w14:textId="77777777" w:rsidR="00A36100" w:rsidRDefault="00A36100">
      <w:pPr>
        <w:pStyle w:val="Index1"/>
        <w:tabs>
          <w:tab w:val="right" w:pos="5030"/>
        </w:tabs>
        <w:rPr>
          <w:noProof/>
        </w:rPr>
      </w:pPr>
      <w:r>
        <w:rPr>
          <w:noProof/>
        </w:rPr>
        <w:t>Microsoft Dynamics Marketing Enterprise EDU (User SL), 49</w:t>
      </w:r>
    </w:p>
    <w:p w14:paraId="61BEC6EE" w14:textId="77777777" w:rsidR="00A36100" w:rsidRDefault="00A36100">
      <w:pPr>
        <w:pStyle w:val="Index1"/>
        <w:tabs>
          <w:tab w:val="right" w:pos="5030"/>
        </w:tabs>
        <w:rPr>
          <w:noProof/>
        </w:rPr>
      </w:pPr>
      <w:r>
        <w:rPr>
          <w:noProof/>
        </w:rPr>
        <w:t>Microsoft Dynamics Marketing Enterprise EDU Extra Messages (Add-on SL), 49</w:t>
      </w:r>
    </w:p>
    <w:p w14:paraId="6EE28135" w14:textId="77777777" w:rsidR="00A36100" w:rsidRDefault="00A36100">
      <w:pPr>
        <w:pStyle w:val="Index1"/>
        <w:tabs>
          <w:tab w:val="right" w:pos="5030"/>
        </w:tabs>
        <w:rPr>
          <w:noProof/>
        </w:rPr>
      </w:pPr>
      <w:r>
        <w:rPr>
          <w:noProof/>
        </w:rPr>
        <w:t>Microsoft Dynamics Marketing Enterprise Enhanced Support, 49</w:t>
      </w:r>
    </w:p>
    <w:p w14:paraId="0283CBEA" w14:textId="77777777" w:rsidR="00A36100" w:rsidRDefault="00A36100">
      <w:pPr>
        <w:pStyle w:val="Index1"/>
        <w:tabs>
          <w:tab w:val="right" w:pos="5030"/>
        </w:tabs>
        <w:rPr>
          <w:noProof/>
        </w:rPr>
      </w:pPr>
      <w:r>
        <w:rPr>
          <w:noProof/>
        </w:rPr>
        <w:t>Microsoft Dynamics Marketing Enterprise Extra Messages (Add-on SL), 49</w:t>
      </w:r>
    </w:p>
    <w:p w14:paraId="153274A7" w14:textId="77777777" w:rsidR="00A36100" w:rsidRDefault="00A36100">
      <w:pPr>
        <w:pStyle w:val="Index1"/>
        <w:tabs>
          <w:tab w:val="right" w:pos="5030"/>
        </w:tabs>
        <w:rPr>
          <w:noProof/>
        </w:rPr>
      </w:pPr>
      <w:r>
        <w:rPr>
          <w:noProof/>
        </w:rPr>
        <w:t>Microsoft Dynamics Marketing Enterprise Extra Storage (Add-on SL), 49</w:t>
      </w:r>
    </w:p>
    <w:p w14:paraId="4BB1D754" w14:textId="77777777" w:rsidR="00A36100" w:rsidRDefault="00A36100">
      <w:pPr>
        <w:pStyle w:val="Index1"/>
        <w:tabs>
          <w:tab w:val="right" w:pos="5030"/>
        </w:tabs>
        <w:rPr>
          <w:noProof/>
        </w:rPr>
      </w:pPr>
      <w:r>
        <w:rPr>
          <w:noProof/>
        </w:rPr>
        <w:t>Microsoft Dynamics Marketing Enterprise Professional Direct Support, 49</w:t>
      </w:r>
    </w:p>
    <w:p w14:paraId="009E85E4" w14:textId="77777777" w:rsidR="00A36100" w:rsidRDefault="00A36100">
      <w:pPr>
        <w:pStyle w:val="Index1"/>
        <w:tabs>
          <w:tab w:val="right" w:pos="5030"/>
        </w:tabs>
        <w:rPr>
          <w:noProof/>
        </w:rPr>
      </w:pPr>
      <w:r>
        <w:rPr>
          <w:noProof/>
        </w:rPr>
        <w:t>Microsoft Dynamics Marketing Enterprise Sales Collaboration, 49</w:t>
      </w:r>
    </w:p>
    <w:p w14:paraId="5C831D2B" w14:textId="77777777" w:rsidR="00A36100" w:rsidRDefault="00A36100">
      <w:pPr>
        <w:pStyle w:val="Index1"/>
        <w:tabs>
          <w:tab w:val="right" w:pos="5030"/>
        </w:tabs>
        <w:rPr>
          <w:noProof/>
        </w:rPr>
      </w:pPr>
      <w:r>
        <w:rPr>
          <w:noProof/>
        </w:rPr>
        <w:t>Microsoft Dynamics Marketing Enterprise Sales Collaboration EDU, 49</w:t>
      </w:r>
    </w:p>
    <w:p w14:paraId="2D02F44F" w14:textId="77777777" w:rsidR="00A36100" w:rsidRDefault="00A36100">
      <w:pPr>
        <w:pStyle w:val="Index1"/>
        <w:tabs>
          <w:tab w:val="right" w:pos="5030"/>
        </w:tabs>
        <w:rPr>
          <w:noProof/>
        </w:rPr>
      </w:pPr>
      <w:r>
        <w:rPr>
          <w:noProof/>
        </w:rPr>
        <w:t>Microsoft Intune, 14, 40, 47, 83</w:t>
      </w:r>
    </w:p>
    <w:p w14:paraId="6563390A" w14:textId="77777777" w:rsidR="00A36100" w:rsidRDefault="00A36100">
      <w:pPr>
        <w:pStyle w:val="Index1"/>
        <w:tabs>
          <w:tab w:val="right" w:pos="5030"/>
        </w:tabs>
        <w:rPr>
          <w:noProof/>
        </w:rPr>
      </w:pPr>
      <w:r>
        <w:rPr>
          <w:noProof/>
        </w:rPr>
        <w:t>Microsoft Intune Add-on, 47</w:t>
      </w:r>
    </w:p>
    <w:p w14:paraId="2A901345" w14:textId="77777777" w:rsidR="00A36100" w:rsidRDefault="00A36100">
      <w:pPr>
        <w:pStyle w:val="Index1"/>
        <w:tabs>
          <w:tab w:val="right" w:pos="5030"/>
        </w:tabs>
        <w:rPr>
          <w:noProof/>
        </w:rPr>
      </w:pPr>
      <w:r>
        <w:rPr>
          <w:noProof/>
        </w:rPr>
        <w:t>Microsoft Intune Add-on for System Center Configuration Manager and System Center Endpoint Protection, 47</w:t>
      </w:r>
    </w:p>
    <w:p w14:paraId="74400159" w14:textId="77777777" w:rsidR="00A36100" w:rsidRDefault="00A36100">
      <w:pPr>
        <w:pStyle w:val="Index1"/>
        <w:tabs>
          <w:tab w:val="right" w:pos="5030"/>
        </w:tabs>
        <w:rPr>
          <w:noProof/>
        </w:rPr>
      </w:pPr>
      <w:r>
        <w:rPr>
          <w:noProof/>
        </w:rPr>
        <w:t>Microsoft Intune USL Add-on Extra Storage 1 GB, 47</w:t>
      </w:r>
    </w:p>
    <w:p w14:paraId="5680B7E1" w14:textId="77777777" w:rsidR="00A36100" w:rsidRDefault="00A36100">
      <w:pPr>
        <w:pStyle w:val="Index1"/>
        <w:tabs>
          <w:tab w:val="right" w:pos="5030"/>
        </w:tabs>
        <w:rPr>
          <w:noProof/>
        </w:rPr>
      </w:pPr>
      <w:r>
        <w:rPr>
          <w:noProof/>
        </w:rPr>
        <w:t>Microsoft Learning E-Reference Library, 61</w:t>
      </w:r>
    </w:p>
    <w:p w14:paraId="231B1904" w14:textId="77777777" w:rsidR="00A36100" w:rsidRDefault="00A36100">
      <w:pPr>
        <w:pStyle w:val="Index1"/>
        <w:tabs>
          <w:tab w:val="right" w:pos="5030"/>
        </w:tabs>
        <w:rPr>
          <w:noProof/>
        </w:rPr>
      </w:pPr>
      <w:r>
        <w:rPr>
          <w:noProof/>
        </w:rPr>
        <w:t>Microsoft Learning IT Academy, 61</w:t>
      </w:r>
    </w:p>
    <w:p w14:paraId="619B85F8" w14:textId="77777777" w:rsidR="00A36100" w:rsidRDefault="00A36100">
      <w:pPr>
        <w:pStyle w:val="Index1"/>
        <w:tabs>
          <w:tab w:val="right" w:pos="5030"/>
        </w:tabs>
        <w:rPr>
          <w:noProof/>
        </w:rPr>
      </w:pPr>
      <w:r>
        <w:rPr>
          <w:noProof/>
        </w:rPr>
        <w:t>Microsoft Learning MCP, 61</w:t>
      </w:r>
    </w:p>
    <w:p w14:paraId="266F5AEE" w14:textId="77777777" w:rsidR="00A36100" w:rsidRDefault="00A36100">
      <w:pPr>
        <w:pStyle w:val="Index1"/>
        <w:tabs>
          <w:tab w:val="right" w:pos="5030"/>
        </w:tabs>
        <w:rPr>
          <w:noProof/>
        </w:rPr>
      </w:pPr>
      <w:r>
        <w:rPr>
          <w:noProof/>
        </w:rPr>
        <w:t>Microsoft Learning MOS, 61</w:t>
      </w:r>
    </w:p>
    <w:p w14:paraId="19001C27" w14:textId="77777777" w:rsidR="00A36100" w:rsidRDefault="00A36100">
      <w:pPr>
        <w:pStyle w:val="Index1"/>
        <w:tabs>
          <w:tab w:val="right" w:pos="5030"/>
        </w:tabs>
        <w:rPr>
          <w:noProof/>
        </w:rPr>
      </w:pPr>
      <w:r>
        <w:rPr>
          <w:noProof/>
        </w:rPr>
        <w:t>Microsoft Learning MTA, 61</w:t>
      </w:r>
    </w:p>
    <w:p w14:paraId="3444C6C8" w14:textId="77777777" w:rsidR="00A36100" w:rsidRDefault="00A36100">
      <w:pPr>
        <w:pStyle w:val="Index1"/>
        <w:tabs>
          <w:tab w:val="right" w:pos="5030"/>
        </w:tabs>
        <w:rPr>
          <w:noProof/>
        </w:rPr>
      </w:pPr>
      <w:r>
        <w:rPr>
          <w:noProof/>
        </w:rPr>
        <w:t>Microsoft Office Audit and Control Management Server, 21</w:t>
      </w:r>
    </w:p>
    <w:p w14:paraId="4D8AAC7D" w14:textId="77777777" w:rsidR="00A36100" w:rsidRDefault="00A36100">
      <w:pPr>
        <w:pStyle w:val="Index1"/>
        <w:tabs>
          <w:tab w:val="right" w:pos="5030"/>
        </w:tabs>
        <w:rPr>
          <w:noProof/>
        </w:rPr>
      </w:pPr>
      <w:r>
        <w:rPr>
          <w:noProof/>
        </w:rPr>
        <w:t>Microsoft Social Listening  Additional Posts EDU (Add-on SL), 50</w:t>
      </w:r>
    </w:p>
    <w:p w14:paraId="5C081C56" w14:textId="77777777" w:rsidR="00A36100" w:rsidRDefault="00A36100">
      <w:pPr>
        <w:pStyle w:val="Index1"/>
        <w:tabs>
          <w:tab w:val="right" w:pos="5030"/>
        </w:tabs>
        <w:rPr>
          <w:noProof/>
        </w:rPr>
      </w:pPr>
      <w:r>
        <w:rPr>
          <w:noProof/>
        </w:rPr>
        <w:t>Microsoft Social Listening Additional Posts (Add-on SL), 50</w:t>
      </w:r>
    </w:p>
    <w:p w14:paraId="3E3402C8" w14:textId="77777777" w:rsidR="00A36100" w:rsidRDefault="00A36100">
      <w:pPr>
        <w:pStyle w:val="Index1"/>
        <w:tabs>
          <w:tab w:val="right" w:pos="5030"/>
        </w:tabs>
        <w:rPr>
          <w:noProof/>
        </w:rPr>
      </w:pPr>
      <w:r>
        <w:rPr>
          <w:noProof/>
        </w:rPr>
        <w:t>Microsoft Social Listening Professional (User SL), 50</w:t>
      </w:r>
    </w:p>
    <w:p w14:paraId="6C5B8FF1" w14:textId="77777777" w:rsidR="00A36100" w:rsidRDefault="00A36100">
      <w:pPr>
        <w:pStyle w:val="Index1"/>
        <w:tabs>
          <w:tab w:val="right" w:pos="5030"/>
        </w:tabs>
        <w:rPr>
          <w:noProof/>
        </w:rPr>
      </w:pPr>
      <w:r>
        <w:rPr>
          <w:noProof/>
        </w:rPr>
        <w:t>Microsoft Social Listening Professional Direct Support, 50</w:t>
      </w:r>
    </w:p>
    <w:p w14:paraId="0FADEFDD" w14:textId="77777777" w:rsidR="00A36100" w:rsidRDefault="00A36100">
      <w:pPr>
        <w:pStyle w:val="Index1"/>
        <w:tabs>
          <w:tab w:val="right" w:pos="5030"/>
        </w:tabs>
        <w:rPr>
          <w:noProof/>
        </w:rPr>
      </w:pPr>
      <w:r>
        <w:rPr>
          <w:noProof/>
        </w:rPr>
        <w:t>Microsoft Social Listening Professional EDU (User SL), 50</w:t>
      </w:r>
    </w:p>
    <w:p w14:paraId="1ED7A690" w14:textId="77777777" w:rsidR="00A36100" w:rsidRDefault="00A36100">
      <w:pPr>
        <w:pStyle w:val="Index1"/>
        <w:tabs>
          <w:tab w:val="right" w:pos="5030"/>
        </w:tabs>
        <w:rPr>
          <w:noProof/>
        </w:rPr>
      </w:pPr>
      <w:r>
        <w:rPr>
          <w:noProof/>
        </w:rPr>
        <w:t>Microsoft Social Listening Professional EDU Add-on (User SL), 50</w:t>
      </w:r>
    </w:p>
    <w:p w14:paraId="521D9B68" w14:textId="77777777" w:rsidR="00A36100" w:rsidRDefault="00A36100">
      <w:pPr>
        <w:pStyle w:val="Index1"/>
        <w:tabs>
          <w:tab w:val="right" w:pos="5030"/>
        </w:tabs>
        <w:rPr>
          <w:noProof/>
        </w:rPr>
      </w:pPr>
      <w:r>
        <w:rPr>
          <w:noProof/>
        </w:rPr>
        <w:t>Microsoft Social Listening Professional Enhanced Support, 50</w:t>
      </w:r>
    </w:p>
    <w:p w14:paraId="54DFCE5B" w14:textId="77777777" w:rsidR="00A36100" w:rsidRDefault="00A36100">
      <w:pPr>
        <w:pStyle w:val="Index1"/>
        <w:tabs>
          <w:tab w:val="right" w:pos="5030"/>
        </w:tabs>
        <w:rPr>
          <w:noProof/>
        </w:rPr>
      </w:pPr>
      <w:r>
        <w:rPr>
          <w:noProof/>
        </w:rPr>
        <w:t>Microsoft Translator API, 61</w:t>
      </w:r>
    </w:p>
    <w:p w14:paraId="28FC5047" w14:textId="77777777" w:rsidR="00A36100" w:rsidRDefault="00A36100">
      <w:pPr>
        <w:pStyle w:val="Index1"/>
        <w:tabs>
          <w:tab w:val="right" w:pos="5030"/>
        </w:tabs>
        <w:rPr>
          <w:noProof/>
        </w:rPr>
      </w:pPr>
      <w:r>
        <w:rPr>
          <w:noProof/>
        </w:rPr>
        <w:t>MSDN Operating Systems, 29</w:t>
      </w:r>
    </w:p>
    <w:p w14:paraId="72A077C0" w14:textId="77777777" w:rsidR="00A36100" w:rsidRDefault="00A36100">
      <w:pPr>
        <w:pStyle w:val="Index1"/>
        <w:tabs>
          <w:tab w:val="right" w:pos="5030"/>
        </w:tabs>
        <w:rPr>
          <w:noProof/>
        </w:rPr>
      </w:pPr>
      <w:r>
        <w:rPr>
          <w:noProof/>
        </w:rPr>
        <w:t>MSDN Platforms, 29</w:t>
      </w:r>
    </w:p>
    <w:p w14:paraId="111EF74A" w14:textId="77777777" w:rsidR="00A36100" w:rsidRDefault="00A36100">
      <w:pPr>
        <w:pStyle w:val="Index1"/>
        <w:tabs>
          <w:tab w:val="right" w:pos="5030"/>
        </w:tabs>
        <w:rPr>
          <w:noProof/>
        </w:rPr>
      </w:pPr>
      <w:r>
        <w:rPr>
          <w:noProof/>
        </w:rPr>
        <w:t>Office 365 Business, 53</w:t>
      </w:r>
    </w:p>
    <w:p w14:paraId="6C019325" w14:textId="77777777" w:rsidR="00A36100" w:rsidRDefault="00A36100">
      <w:pPr>
        <w:pStyle w:val="Index1"/>
        <w:tabs>
          <w:tab w:val="right" w:pos="5030"/>
        </w:tabs>
        <w:rPr>
          <w:noProof/>
        </w:rPr>
      </w:pPr>
      <w:r>
        <w:rPr>
          <w:noProof/>
        </w:rPr>
        <w:t>Office 365 Business Essentials, 55</w:t>
      </w:r>
    </w:p>
    <w:p w14:paraId="1376D44D" w14:textId="77777777" w:rsidR="00A36100" w:rsidRDefault="00A36100">
      <w:pPr>
        <w:pStyle w:val="Index1"/>
        <w:tabs>
          <w:tab w:val="right" w:pos="5030"/>
        </w:tabs>
        <w:rPr>
          <w:noProof/>
        </w:rPr>
      </w:pPr>
      <w:r>
        <w:rPr>
          <w:noProof/>
        </w:rPr>
        <w:t>Office 365 Education A2, 55, 56</w:t>
      </w:r>
    </w:p>
    <w:p w14:paraId="50BB4A24" w14:textId="77777777" w:rsidR="00A36100" w:rsidRDefault="00A36100">
      <w:pPr>
        <w:pStyle w:val="Index1"/>
        <w:tabs>
          <w:tab w:val="right" w:pos="5030"/>
        </w:tabs>
        <w:rPr>
          <w:noProof/>
        </w:rPr>
      </w:pPr>
      <w:r>
        <w:rPr>
          <w:noProof/>
        </w:rPr>
        <w:t>Office 365 Education A3, 55, 56, 57</w:t>
      </w:r>
    </w:p>
    <w:p w14:paraId="3C181B73" w14:textId="77777777" w:rsidR="00A36100" w:rsidRDefault="00A36100">
      <w:pPr>
        <w:pStyle w:val="Index1"/>
        <w:tabs>
          <w:tab w:val="right" w:pos="5030"/>
        </w:tabs>
        <w:rPr>
          <w:noProof/>
        </w:rPr>
      </w:pPr>
      <w:r>
        <w:rPr>
          <w:noProof/>
        </w:rPr>
        <w:t>Office 365 Education A3, A4 Add-on, 55</w:t>
      </w:r>
    </w:p>
    <w:p w14:paraId="03E1D27D" w14:textId="77777777" w:rsidR="00A36100" w:rsidRDefault="00A36100">
      <w:pPr>
        <w:pStyle w:val="Index1"/>
        <w:tabs>
          <w:tab w:val="right" w:pos="5030"/>
        </w:tabs>
        <w:rPr>
          <w:noProof/>
        </w:rPr>
      </w:pPr>
      <w:r>
        <w:rPr>
          <w:noProof/>
        </w:rPr>
        <w:t>Office 365 Education A4, 55</w:t>
      </w:r>
    </w:p>
    <w:p w14:paraId="0954B25F" w14:textId="77777777" w:rsidR="00A36100" w:rsidRDefault="00A36100">
      <w:pPr>
        <w:pStyle w:val="Index1"/>
        <w:tabs>
          <w:tab w:val="right" w:pos="5030"/>
        </w:tabs>
        <w:rPr>
          <w:noProof/>
        </w:rPr>
      </w:pPr>
      <w:r>
        <w:rPr>
          <w:noProof/>
        </w:rPr>
        <w:t>Office 365 Enterprise A2, A3, A4 without Office Pro Plus Add-on, 55</w:t>
      </w:r>
    </w:p>
    <w:p w14:paraId="114B9964" w14:textId="77777777" w:rsidR="00A36100" w:rsidRDefault="00A36100">
      <w:pPr>
        <w:pStyle w:val="Index1"/>
        <w:tabs>
          <w:tab w:val="right" w:pos="5030"/>
        </w:tabs>
        <w:rPr>
          <w:noProof/>
        </w:rPr>
      </w:pPr>
      <w:r>
        <w:rPr>
          <w:noProof/>
        </w:rPr>
        <w:t>Office 365 Enterprise E1, 14, 55, 56</w:t>
      </w:r>
    </w:p>
    <w:p w14:paraId="1C48519E" w14:textId="77777777" w:rsidR="00A36100" w:rsidRDefault="00A36100">
      <w:pPr>
        <w:pStyle w:val="Index1"/>
        <w:tabs>
          <w:tab w:val="right" w:pos="5030"/>
        </w:tabs>
        <w:rPr>
          <w:noProof/>
        </w:rPr>
      </w:pPr>
      <w:r>
        <w:rPr>
          <w:noProof/>
        </w:rPr>
        <w:t>Office 365 Enterprise E1 from SA (User SL), 55</w:t>
      </w:r>
    </w:p>
    <w:p w14:paraId="1D6FEE65" w14:textId="77777777" w:rsidR="00A36100" w:rsidRDefault="00A36100">
      <w:pPr>
        <w:pStyle w:val="Index1"/>
        <w:tabs>
          <w:tab w:val="right" w:pos="5030"/>
        </w:tabs>
        <w:rPr>
          <w:noProof/>
        </w:rPr>
      </w:pPr>
      <w:r>
        <w:rPr>
          <w:noProof/>
        </w:rPr>
        <w:t>Office 365 Enterprise E1, E3, E4 Add-on, 55</w:t>
      </w:r>
    </w:p>
    <w:p w14:paraId="6A1963EB" w14:textId="77777777" w:rsidR="00A36100" w:rsidRDefault="00A36100">
      <w:pPr>
        <w:pStyle w:val="Index1"/>
        <w:tabs>
          <w:tab w:val="right" w:pos="5030"/>
        </w:tabs>
        <w:rPr>
          <w:noProof/>
        </w:rPr>
      </w:pPr>
      <w:r>
        <w:rPr>
          <w:noProof/>
        </w:rPr>
        <w:t>Office 365 Enterprise E1, E3, E4 without Office Pro Plus Add-on, 55</w:t>
      </w:r>
    </w:p>
    <w:p w14:paraId="6B1B164B" w14:textId="77777777" w:rsidR="00A36100" w:rsidRDefault="00A36100">
      <w:pPr>
        <w:pStyle w:val="Index1"/>
        <w:tabs>
          <w:tab w:val="right" w:pos="5030"/>
        </w:tabs>
        <w:rPr>
          <w:noProof/>
        </w:rPr>
      </w:pPr>
      <w:r>
        <w:rPr>
          <w:noProof/>
        </w:rPr>
        <w:t>Office 365 Enterprise E3, 14, 55, 56, 57</w:t>
      </w:r>
    </w:p>
    <w:p w14:paraId="093338FB" w14:textId="77777777" w:rsidR="00A36100" w:rsidRDefault="00A36100">
      <w:pPr>
        <w:pStyle w:val="Index1"/>
        <w:tabs>
          <w:tab w:val="right" w:pos="5030"/>
        </w:tabs>
        <w:rPr>
          <w:noProof/>
        </w:rPr>
      </w:pPr>
      <w:r>
        <w:rPr>
          <w:noProof/>
        </w:rPr>
        <w:t>Office 365 Enterprise E3 from SA (User SL), 55</w:t>
      </w:r>
    </w:p>
    <w:p w14:paraId="0D1DA0DF" w14:textId="77777777" w:rsidR="00A36100" w:rsidRDefault="00A36100">
      <w:pPr>
        <w:pStyle w:val="Index1"/>
        <w:tabs>
          <w:tab w:val="right" w:pos="5030"/>
        </w:tabs>
        <w:rPr>
          <w:noProof/>
        </w:rPr>
      </w:pPr>
      <w:r>
        <w:rPr>
          <w:noProof/>
        </w:rPr>
        <w:t>Office 365 Enterprise E4, 14, 55, 56</w:t>
      </w:r>
    </w:p>
    <w:p w14:paraId="44B13A84" w14:textId="77777777" w:rsidR="00A36100" w:rsidRDefault="00A36100">
      <w:pPr>
        <w:pStyle w:val="Index1"/>
        <w:tabs>
          <w:tab w:val="right" w:pos="5030"/>
        </w:tabs>
        <w:rPr>
          <w:noProof/>
        </w:rPr>
      </w:pPr>
      <w:r>
        <w:rPr>
          <w:noProof/>
        </w:rPr>
        <w:t>Office 365 Enterprise E4 from SA (User SL), 55</w:t>
      </w:r>
    </w:p>
    <w:p w14:paraId="5E1EB9EF" w14:textId="77777777" w:rsidR="00A36100" w:rsidRDefault="00A36100">
      <w:pPr>
        <w:pStyle w:val="Index1"/>
        <w:tabs>
          <w:tab w:val="right" w:pos="5030"/>
        </w:tabs>
        <w:rPr>
          <w:noProof/>
        </w:rPr>
      </w:pPr>
      <w:r>
        <w:rPr>
          <w:noProof/>
        </w:rPr>
        <w:t>Office 365 Enterprise K1, 40, 55, 58</w:t>
      </w:r>
    </w:p>
    <w:p w14:paraId="5BCFF9D0" w14:textId="77777777" w:rsidR="00A36100" w:rsidRDefault="00A36100">
      <w:pPr>
        <w:pStyle w:val="Index1"/>
        <w:tabs>
          <w:tab w:val="right" w:pos="5030"/>
        </w:tabs>
        <w:rPr>
          <w:noProof/>
        </w:rPr>
      </w:pPr>
      <w:r>
        <w:rPr>
          <w:noProof/>
        </w:rPr>
        <w:t>Office 365 Government G1, G3, G4, 55</w:t>
      </w:r>
    </w:p>
    <w:p w14:paraId="54AF814B" w14:textId="77777777" w:rsidR="00A36100" w:rsidRDefault="00A36100">
      <w:pPr>
        <w:pStyle w:val="Index1"/>
        <w:tabs>
          <w:tab w:val="right" w:pos="5030"/>
        </w:tabs>
        <w:rPr>
          <w:noProof/>
        </w:rPr>
      </w:pPr>
      <w:r>
        <w:rPr>
          <w:noProof/>
        </w:rPr>
        <w:t>Office 365 Government G1, G3, G4 Add-on, 55</w:t>
      </w:r>
    </w:p>
    <w:p w14:paraId="6C000731" w14:textId="77777777" w:rsidR="00A36100" w:rsidRDefault="00A36100">
      <w:pPr>
        <w:pStyle w:val="Index1"/>
        <w:tabs>
          <w:tab w:val="right" w:pos="5030"/>
        </w:tabs>
        <w:rPr>
          <w:noProof/>
        </w:rPr>
      </w:pPr>
      <w:r>
        <w:rPr>
          <w:noProof/>
        </w:rPr>
        <w:t>Office 365 Government G1, G3, G4 From SA, 55</w:t>
      </w:r>
    </w:p>
    <w:p w14:paraId="5820C0AF" w14:textId="77777777" w:rsidR="00A36100" w:rsidRDefault="00A36100">
      <w:pPr>
        <w:pStyle w:val="Index1"/>
        <w:tabs>
          <w:tab w:val="right" w:pos="5030"/>
        </w:tabs>
        <w:rPr>
          <w:noProof/>
        </w:rPr>
      </w:pPr>
      <w:r>
        <w:rPr>
          <w:noProof/>
        </w:rPr>
        <w:t>Office 365 Government G1, G3, G4 without Office Pro Plus Add-on, 55</w:t>
      </w:r>
    </w:p>
    <w:p w14:paraId="7B8CEA57" w14:textId="77777777" w:rsidR="00A36100" w:rsidRDefault="00A36100">
      <w:pPr>
        <w:pStyle w:val="Index1"/>
        <w:tabs>
          <w:tab w:val="right" w:pos="5030"/>
        </w:tabs>
        <w:rPr>
          <w:noProof/>
        </w:rPr>
      </w:pPr>
      <w:r>
        <w:rPr>
          <w:noProof/>
        </w:rPr>
        <w:t>Office 365 Midsize Business, 55, 56, 57</w:t>
      </w:r>
    </w:p>
    <w:p w14:paraId="6806F39B" w14:textId="77777777" w:rsidR="00A36100" w:rsidRDefault="00A36100">
      <w:pPr>
        <w:pStyle w:val="Index1"/>
        <w:tabs>
          <w:tab w:val="right" w:pos="5030"/>
        </w:tabs>
        <w:rPr>
          <w:noProof/>
        </w:rPr>
      </w:pPr>
      <w:r>
        <w:rPr>
          <w:noProof/>
        </w:rPr>
        <w:t>Office 365 Premium, 55</w:t>
      </w:r>
    </w:p>
    <w:p w14:paraId="6DBC5FA4" w14:textId="77777777" w:rsidR="00A36100" w:rsidRDefault="00A36100">
      <w:pPr>
        <w:pStyle w:val="Index1"/>
        <w:tabs>
          <w:tab w:val="right" w:pos="5030"/>
        </w:tabs>
        <w:rPr>
          <w:noProof/>
        </w:rPr>
      </w:pPr>
      <w:r>
        <w:rPr>
          <w:noProof/>
        </w:rPr>
        <w:t>Office 365 ProPlus, 53, 54, 56</w:t>
      </w:r>
    </w:p>
    <w:p w14:paraId="6EAE0AB7" w14:textId="77777777" w:rsidR="00A36100" w:rsidRDefault="00A36100">
      <w:pPr>
        <w:pStyle w:val="Index1"/>
        <w:tabs>
          <w:tab w:val="right" w:pos="5030"/>
        </w:tabs>
        <w:rPr>
          <w:noProof/>
        </w:rPr>
      </w:pPr>
      <w:r>
        <w:rPr>
          <w:noProof/>
        </w:rPr>
        <w:t>Office 365 ProPlus A, 53</w:t>
      </w:r>
    </w:p>
    <w:p w14:paraId="25DDFD4D" w14:textId="77777777" w:rsidR="00A36100" w:rsidRDefault="00A36100">
      <w:pPr>
        <w:pStyle w:val="Index1"/>
        <w:tabs>
          <w:tab w:val="right" w:pos="5030"/>
        </w:tabs>
        <w:rPr>
          <w:noProof/>
        </w:rPr>
      </w:pPr>
      <w:r>
        <w:rPr>
          <w:noProof/>
        </w:rPr>
        <w:t>Office 365 ProPlus Government G, 53</w:t>
      </w:r>
    </w:p>
    <w:p w14:paraId="504B3F53" w14:textId="77777777" w:rsidR="00A36100" w:rsidRDefault="00A36100">
      <w:pPr>
        <w:pStyle w:val="Index1"/>
        <w:tabs>
          <w:tab w:val="right" w:pos="5030"/>
        </w:tabs>
        <w:rPr>
          <w:noProof/>
        </w:rPr>
      </w:pPr>
      <w:r>
        <w:rPr>
          <w:noProof/>
        </w:rPr>
        <w:t>Office for Mac Standard 2011, 19, 20, 54, 65, 66, 71</w:t>
      </w:r>
    </w:p>
    <w:p w14:paraId="71C93083" w14:textId="77777777" w:rsidR="00A36100" w:rsidRDefault="00A36100">
      <w:pPr>
        <w:pStyle w:val="Index1"/>
        <w:tabs>
          <w:tab w:val="right" w:pos="5030"/>
        </w:tabs>
        <w:rPr>
          <w:noProof/>
        </w:rPr>
      </w:pPr>
      <w:r>
        <w:rPr>
          <w:noProof/>
        </w:rPr>
        <w:t>Office Home &amp; Student 2013 RT Commercial Use, 18</w:t>
      </w:r>
    </w:p>
    <w:p w14:paraId="4E56F7DE" w14:textId="77777777" w:rsidR="00A36100" w:rsidRDefault="00A36100">
      <w:pPr>
        <w:pStyle w:val="Index1"/>
        <w:tabs>
          <w:tab w:val="right" w:pos="5030"/>
        </w:tabs>
        <w:rPr>
          <w:noProof/>
        </w:rPr>
      </w:pPr>
      <w:r>
        <w:rPr>
          <w:noProof/>
        </w:rPr>
        <w:t>Office Home and Student RT 2013 Commercial Use, 18, 20</w:t>
      </w:r>
    </w:p>
    <w:p w14:paraId="796FD73D" w14:textId="77777777" w:rsidR="00A36100" w:rsidRDefault="00A36100">
      <w:pPr>
        <w:pStyle w:val="Index1"/>
        <w:tabs>
          <w:tab w:val="right" w:pos="5030"/>
        </w:tabs>
        <w:rPr>
          <w:noProof/>
        </w:rPr>
      </w:pPr>
      <w:r>
        <w:rPr>
          <w:noProof/>
        </w:rPr>
        <w:t>Office Multi Language Pack 2013, 18</w:t>
      </w:r>
    </w:p>
    <w:p w14:paraId="52A125F6" w14:textId="77777777" w:rsidR="00A36100" w:rsidRDefault="00A36100">
      <w:pPr>
        <w:pStyle w:val="Index1"/>
        <w:tabs>
          <w:tab w:val="right" w:pos="5030"/>
        </w:tabs>
        <w:rPr>
          <w:noProof/>
        </w:rPr>
      </w:pPr>
      <w:r>
        <w:rPr>
          <w:noProof/>
        </w:rPr>
        <w:t>Office Professional 2010, 18</w:t>
      </w:r>
    </w:p>
    <w:p w14:paraId="0B3A304D" w14:textId="77777777" w:rsidR="00A36100" w:rsidRDefault="00A36100">
      <w:pPr>
        <w:pStyle w:val="Index1"/>
        <w:tabs>
          <w:tab w:val="right" w:pos="5030"/>
        </w:tabs>
        <w:rPr>
          <w:noProof/>
        </w:rPr>
      </w:pPr>
      <w:r>
        <w:rPr>
          <w:noProof/>
        </w:rPr>
        <w:t>Office Professional Plus 2010, 18, 22, 54, 71</w:t>
      </w:r>
    </w:p>
    <w:p w14:paraId="525BBCF5" w14:textId="77777777" w:rsidR="00A36100" w:rsidRDefault="00A36100">
      <w:pPr>
        <w:pStyle w:val="Index1"/>
        <w:tabs>
          <w:tab w:val="right" w:pos="5030"/>
        </w:tabs>
        <w:rPr>
          <w:noProof/>
        </w:rPr>
      </w:pPr>
      <w:r>
        <w:rPr>
          <w:noProof/>
        </w:rPr>
        <w:t>Office Professional Plus 2013, 18, 19, 22, 54, 56, 65, 71</w:t>
      </w:r>
    </w:p>
    <w:p w14:paraId="246CEBAE" w14:textId="77777777" w:rsidR="00A36100" w:rsidRDefault="00A36100">
      <w:pPr>
        <w:pStyle w:val="Index1"/>
        <w:tabs>
          <w:tab w:val="right" w:pos="5030"/>
        </w:tabs>
        <w:rPr>
          <w:noProof/>
        </w:rPr>
      </w:pPr>
      <w:r>
        <w:rPr>
          <w:noProof/>
        </w:rPr>
        <w:t>Office Standard 2010, 22</w:t>
      </w:r>
    </w:p>
    <w:p w14:paraId="019A428A" w14:textId="77777777" w:rsidR="00A36100" w:rsidRDefault="00A36100">
      <w:pPr>
        <w:pStyle w:val="Index1"/>
        <w:tabs>
          <w:tab w:val="right" w:pos="5030"/>
        </w:tabs>
        <w:rPr>
          <w:noProof/>
        </w:rPr>
      </w:pPr>
      <w:r>
        <w:rPr>
          <w:noProof/>
        </w:rPr>
        <w:t>Office Standard 2013, 18, 19, 22, 63, 65, 66</w:t>
      </w:r>
    </w:p>
    <w:p w14:paraId="15F750D2" w14:textId="77777777" w:rsidR="00A36100" w:rsidRDefault="00A36100">
      <w:pPr>
        <w:pStyle w:val="Index1"/>
        <w:tabs>
          <w:tab w:val="right" w:pos="5030"/>
        </w:tabs>
        <w:rPr>
          <w:noProof/>
        </w:rPr>
      </w:pPr>
      <w:r>
        <w:rPr>
          <w:noProof/>
        </w:rPr>
        <w:t>Office Web Apps Server 2013, 18</w:t>
      </w:r>
    </w:p>
    <w:p w14:paraId="4BE453F8" w14:textId="77777777" w:rsidR="00A36100" w:rsidRDefault="00A36100">
      <w:pPr>
        <w:pStyle w:val="Index1"/>
        <w:tabs>
          <w:tab w:val="right" w:pos="5030"/>
        </w:tabs>
        <w:rPr>
          <w:noProof/>
        </w:rPr>
      </w:pPr>
      <w:r>
        <w:rPr>
          <w:noProof/>
        </w:rPr>
        <w:t>OneDrive for Business, 59</w:t>
      </w:r>
    </w:p>
    <w:p w14:paraId="1176219B" w14:textId="77777777" w:rsidR="00A36100" w:rsidRDefault="00A36100">
      <w:pPr>
        <w:pStyle w:val="Index1"/>
        <w:tabs>
          <w:tab w:val="right" w:pos="5030"/>
        </w:tabs>
        <w:rPr>
          <w:noProof/>
        </w:rPr>
      </w:pPr>
      <w:r>
        <w:rPr>
          <w:noProof/>
        </w:rPr>
        <w:t>OneDrive for Business with Office Online (User SL), 59</w:t>
      </w:r>
    </w:p>
    <w:p w14:paraId="7BF404A2" w14:textId="77777777" w:rsidR="00A36100" w:rsidRDefault="00A36100">
      <w:pPr>
        <w:pStyle w:val="Index1"/>
        <w:tabs>
          <w:tab w:val="right" w:pos="5030"/>
        </w:tabs>
        <w:rPr>
          <w:noProof/>
        </w:rPr>
      </w:pPr>
      <w:r>
        <w:rPr>
          <w:noProof/>
        </w:rPr>
        <w:t>OneDrive for Business with Office Online G (User SL), 59</w:t>
      </w:r>
    </w:p>
    <w:p w14:paraId="5B62A613" w14:textId="77777777" w:rsidR="00A36100" w:rsidRDefault="00A36100">
      <w:pPr>
        <w:pStyle w:val="Index1"/>
        <w:tabs>
          <w:tab w:val="right" w:pos="5030"/>
        </w:tabs>
        <w:rPr>
          <w:noProof/>
        </w:rPr>
      </w:pPr>
      <w:r>
        <w:rPr>
          <w:noProof/>
        </w:rPr>
        <w:t>OneNote 2013, 18, 65</w:t>
      </w:r>
    </w:p>
    <w:p w14:paraId="7289FE0B" w14:textId="77777777" w:rsidR="00A36100" w:rsidRDefault="00A36100">
      <w:pPr>
        <w:pStyle w:val="Index1"/>
        <w:tabs>
          <w:tab w:val="right" w:pos="5030"/>
        </w:tabs>
        <w:rPr>
          <w:noProof/>
        </w:rPr>
      </w:pPr>
      <w:r>
        <w:rPr>
          <w:noProof/>
        </w:rPr>
        <w:t>Operations Manager 2007 R2, 27, 28</w:t>
      </w:r>
    </w:p>
    <w:p w14:paraId="32E3CF5A" w14:textId="77777777" w:rsidR="00A36100" w:rsidRDefault="00A36100">
      <w:pPr>
        <w:pStyle w:val="Index1"/>
        <w:tabs>
          <w:tab w:val="right" w:pos="5030"/>
        </w:tabs>
        <w:rPr>
          <w:noProof/>
        </w:rPr>
      </w:pPr>
      <w:r>
        <w:rPr>
          <w:noProof/>
        </w:rPr>
        <w:t>Outlook 2013, 18, 65</w:t>
      </w:r>
    </w:p>
    <w:p w14:paraId="68968423" w14:textId="77777777" w:rsidR="00A36100" w:rsidRDefault="00A36100">
      <w:pPr>
        <w:pStyle w:val="Index1"/>
        <w:tabs>
          <w:tab w:val="right" w:pos="5030"/>
        </w:tabs>
        <w:rPr>
          <w:noProof/>
        </w:rPr>
      </w:pPr>
      <w:r>
        <w:rPr>
          <w:noProof/>
        </w:rPr>
        <w:t>Outlook for Mac 2011, 19, 20, 66</w:t>
      </w:r>
    </w:p>
    <w:p w14:paraId="715827C0" w14:textId="77777777" w:rsidR="00A36100" w:rsidRDefault="00A36100">
      <w:pPr>
        <w:pStyle w:val="Index1"/>
        <w:tabs>
          <w:tab w:val="right" w:pos="5030"/>
        </w:tabs>
        <w:rPr>
          <w:noProof/>
        </w:rPr>
      </w:pPr>
      <w:r>
        <w:rPr>
          <w:noProof/>
        </w:rPr>
        <w:t>Parature Enhanced Support, 51</w:t>
      </w:r>
    </w:p>
    <w:p w14:paraId="5DF9E650" w14:textId="77777777" w:rsidR="00A36100" w:rsidRDefault="00A36100">
      <w:pPr>
        <w:pStyle w:val="Index1"/>
        <w:tabs>
          <w:tab w:val="right" w:pos="5030"/>
        </w:tabs>
        <w:rPr>
          <w:noProof/>
        </w:rPr>
      </w:pPr>
      <w:r>
        <w:rPr>
          <w:noProof/>
        </w:rPr>
        <w:t>Parature Enhanced Support EDU, 51</w:t>
      </w:r>
    </w:p>
    <w:p w14:paraId="570564C0" w14:textId="77777777" w:rsidR="00A36100" w:rsidRDefault="00A36100">
      <w:pPr>
        <w:pStyle w:val="Index1"/>
        <w:tabs>
          <w:tab w:val="right" w:pos="5030"/>
        </w:tabs>
        <w:rPr>
          <w:noProof/>
        </w:rPr>
      </w:pPr>
      <w:r>
        <w:rPr>
          <w:noProof/>
        </w:rPr>
        <w:t>Parature Enterprise, 51</w:t>
      </w:r>
    </w:p>
    <w:p w14:paraId="04F703DA" w14:textId="77777777" w:rsidR="00A36100" w:rsidRDefault="00A36100">
      <w:pPr>
        <w:pStyle w:val="Index1"/>
        <w:tabs>
          <w:tab w:val="right" w:pos="5030"/>
        </w:tabs>
        <w:rPr>
          <w:noProof/>
        </w:rPr>
      </w:pPr>
      <w:r>
        <w:rPr>
          <w:noProof/>
        </w:rPr>
        <w:t>Parature Enterprise Additional Departments, 51</w:t>
      </w:r>
    </w:p>
    <w:p w14:paraId="135B7D77" w14:textId="77777777" w:rsidR="00A36100" w:rsidRDefault="00A36100">
      <w:pPr>
        <w:pStyle w:val="Index1"/>
        <w:tabs>
          <w:tab w:val="right" w:pos="5030"/>
        </w:tabs>
        <w:rPr>
          <w:noProof/>
        </w:rPr>
      </w:pPr>
      <w:r>
        <w:rPr>
          <w:noProof/>
        </w:rPr>
        <w:t>Parature Enterprise Additional Departments EDU, 51</w:t>
      </w:r>
    </w:p>
    <w:p w14:paraId="37E90BB5" w14:textId="77777777" w:rsidR="00A36100" w:rsidRDefault="00A36100">
      <w:pPr>
        <w:pStyle w:val="Index1"/>
        <w:tabs>
          <w:tab w:val="right" w:pos="5030"/>
        </w:tabs>
        <w:rPr>
          <w:noProof/>
        </w:rPr>
      </w:pPr>
      <w:r>
        <w:rPr>
          <w:noProof/>
        </w:rPr>
        <w:t>Parature Enterprise Additional File Storage, 51</w:t>
      </w:r>
    </w:p>
    <w:p w14:paraId="0272F18E" w14:textId="77777777" w:rsidR="00A36100" w:rsidRDefault="00A36100">
      <w:pPr>
        <w:pStyle w:val="Index1"/>
        <w:tabs>
          <w:tab w:val="right" w:pos="5030"/>
        </w:tabs>
        <w:rPr>
          <w:noProof/>
        </w:rPr>
      </w:pPr>
      <w:r>
        <w:rPr>
          <w:noProof/>
        </w:rPr>
        <w:t>Parature Enterprise Additional File Storage EDU, 51</w:t>
      </w:r>
    </w:p>
    <w:p w14:paraId="0EA97D0D" w14:textId="77777777" w:rsidR="00A36100" w:rsidRDefault="00A36100">
      <w:pPr>
        <w:pStyle w:val="Index1"/>
        <w:tabs>
          <w:tab w:val="right" w:pos="5030"/>
        </w:tabs>
        <w:rPr>
          <w:noProof/>
        </w:rPr>
      </w:pPr>
      <w:r>
        <w:rPr>
          <w:noProof/>
        </w:rPr>
        <w:t>Parature Enterprise Additional Page Views, 51</w:t>
      </w:r>
    </w:p>
    <w:p w14:paraId="172F1280" w14:textId="77777777" w:rsidR="00A36100" w:rsidRDefault="00A36100">
      <w:pPr>
        <w:pStyle w:val="Index1"/>
        <w:tabs>
          <w:tab w:val="right" w:pos="5030"/>
        </w:tabs>
        <w:rPr>
          <w:noProof/>
        </w:rPr>
      </w:pPr>
      <w:r>
        <w:rPr>
          <w:noProof/>
        </w:rPr>
        <w:t>Parature Enterprise Additional Page Views EDU, 51</w:t>
      </w:r>
    </w:p>
    <w:p w14:paraId="03E57A84" w14:textId="77777777" w:rsidR="00A36100" w:rsidRDefault="00A36100">
      <w:pPr>
        <w:pStyle w:val="Index1"/>
        <w:tabs>
          <w:tab w:val="right" w:pos="5030"/>
        </w:tabs>
        <w:rPr>
          <w:noProof/>
        </w:rPr>
      </w:pPr>
      <w:r>
        <w:rPr>
          <w:noProof/>
        </w:rPr>
        <w:t>Parature Enterprise Additional Records, 51</w:t>
      </w:r>
    </w:p>
    <w:p w14:paraId="1599CE68" w14:textId="77777777" w:rsidR="00A36100" w:rsidRDefault="00A36100">
      <w:pPr>
        <w:pStyle w:val="Index1"/>
        <w:tabs>
          <w:tab w:val="right" w:pos="5030"/>
        </w:tabs>
        <w:rPr>
          <w:noProof/>
        </w:rPr>
      </w:pPr>
      <w:r>
        <w:rPr>
          <w:noProof/>
        </w:rPr>
        <w:t>Parature Enterprise Additional Records EDU, 51</w:t>
      </w:r>
    </w:p>
    <w:p w14:paraId="489024F4" w14:textId="77777777" w:rsidR="00A36100" w:rsidRDefault="00A36100">
      <w:pPr>
        <w:pStyle w:val="Index1"/>
        <w:tabs>
          <w:tab w:val="right" w:pos="5030"/>
        </w:tabs>
        <w:rPr>
          <w:noProof/>
        </w:rPr>
      </w:pPr>
      <w:r>
        <w:rPr>
          <w:noProof/>
        </w:rPr>
        <w:t>Parature Enterprise EDU, 51</w:t>
      </w:r>
    </w:p>
    <w:p w14:paraId="5CE66ED1" w14:textId="77777777" w:rsidR="00A36100" w:rsidRDefault="00A36100">
      <w:pPr>
        <w:pStyle w:val="Index1"/>
        <w:tabs>
          <w:tab w:val="right" w:pos="5030"/>
        </w:tabs>
        <w:rPr>
          <w:noProof/>
        </w:rPr>
      </w:pPr>
      <w:r>
        <w:rPr>
          <w:noProof/>
        </w:rPr>
        <w:t>Parature Professional Direct Support, 51</w:t>
      </w:r>
    </w:p>
    <w:p w14:paraId="0F364163" w14:textId="77777777" w:rsidR="00A36100" w:rsidRDefault="00A36100">
      <w:pPr>
        <w:pStyle w:val="Index1"/>
        <w:tabs>
          <w:tab w:val="right" w:pos="5030"/>
        </w:tabs>
        <w:rPr>
          <w:noProof/>
        </w:rPr>
      </w:pPr>
      <w:r>
        <w:rPr>
          <w:noProof/>
        </w:rPr>
        <w:t>Parature Professional Direct Support EDU, 51</w:t>
      </w:r>
    </w:p>
    <w:p w14:paraId="2F77374D" w14:textId="77777777" w:rsidR="00A36100" w:rsidRDefault="00A36100">
      <w:pPr>
        <w:pStyle w:val="Index1"/>
        <w:tabs>
          <w:tab w:val="right" w:pos="5030"/>
        </w:tabs>
        <w:rPr>
          <w:noProof/>
        </w:rPr>
      </w:pPr>
      <w:r>
        <w:rPr>
          <w:noProof/>
        </w:rPr>
        <w:t>Power BI for Office 365, 61</w:t>
      </w:r>
    </w:p>
    <w:p w14:paraId="0B9151A1" w14:textId="77777777" w:rsidR="00A36100" w:rsidRDefault="00A36100">
      <w:pPr>
        <w:pStyle w:val="Index1"/>
        <w:tabs>
          <w:tab w:val="right" w:pos="5030"/>
        </w:tabs>
        <w:rPr>
          <w:noProof/>
        </w:rPr>
      </w:pPr>
      <w:r>
        <w:rPr>
          <w:noProof/>
        </w:rPr>
        <w:t>Power BI for Office 365 A, 61</w:t>
      </w:r>
    </w:p>
    <w:p w14:paraId="60F539FE" w14:textId="77777777" w:rsidR="00A36100" w:rsidRDefault="00A36100">
      <w:pPr>
        <w:pStyle w:val="Index1"/>
        <w:tabs>
          <w:tab w:val="right" w:pos="5030"/>
        </w:tabs>
        <w:rPr>
          <w:noProof/>
        </w:rPr>
      </w:pPr>
      <w:r>
        <w:rPr>
          <w:noProof/>
        </w:rPr>
        <w:t>PowerPoint 2013, 18, 65</w:t>
      </w:r>
    </w:p>
    <w:p w14:paraId="3ABEC16E" w14:textId="77777777" w:rsidR="00A36100" w:rsidRDefault="00A36100">
      <w:pPr>
        <w:pStyle w:val="Index1"/>
        <w:tabs>
          <w:tab w:val="right" w:pos="5030"/>
        </w:tabs>
        <w:rPr>
          <w:noProof/>
        </w:rPr>
      </w:pPr>
      <w:r>
        <w:rPr>
          <w:noProof/>
        </w:rPr>
        <w:t>PowerPoint for Mac 2011, 19, 66</w:t>
      </w:r>
    </w:p>
    <w:p w14:paraId="430F71FA" w14:textId="77777777" w:rsidR="00A36100" w:rsidRDefault="00A36100">
      <w:pPr>
        <w:pStyle w:val="Index1"/>
        <w:tabs>
          <w:tab w:val="right" w:pos="5030"/>
        </w:tabs>
        <w:rPr>
          <w:noProof/>
        </w:rPr>
      </w:pPr>
      <w:r>
        <w:rPr>
          <w:noProof/>
        </w:rPr>
        <w:t>Project Lite, 59</w:t>
      </w:r>
    </w:p>
    <w:p w14:paraId="42945591" w14:textId="77777777" w:rsidR="00A36100" w:rsidRDefault="00A36100">
      <w:pPr>
        <w:pStyle w:val="Index1"/>
        <w:tabs>
          <w:tab w:val="right" w:pos="5030"/>
        </w:tabs>
        <w:rPr>
          <w:noProof/>
        </w:rPr>
      </w:pPr>
      <w:r>
        <w:rPr>
          <w:noProof/>
        </w:rPr>
        <w:t>Project Online, 59</w:t>
      </w:r>
    </w:p>
    <w:p w14:paraId="4FA37C08" w14:textId="77777777" w:rsidR="00A36100" w:rsidRDefault="00A36100">
      <w:pPr>
        <w:pStyle w:val="Index1"/>
        <w:tabs>
          <w:tab w:val="right" w:pos="5030"/>
        </w:tabs>
        <w:rPr>
          <w:noProof/>
        </w:rPr>
      </w:pPr>
      <w:r>
        <w:rPr>
          <w:noProof/>
        </w:rPr>
        <w:t>Project Online A, 59</w:t>
      </w:r>
    </w:p>
    <w:p w14:paraId="4DDA2F60" w14:textId="77777777" w:rsidR="00A36100" w:rsidRDefault="00A36100">
      <w:pPr>
        <w:pStyle w:val="Index1"/>
        <w:tabs>
          <w:tab w:val="right" w:pos="5030"/>
        </w:tabs>
        <w:rPr>
          <w:noProof/>
        </w:rPr>
      </w:pPr>
      <w:r>
        <w:rPr>
          <w:noProof/>
        </w:rPr>
        <w:t>Project Online with Project Pro for Offices 365, 53</w:t>
      </w:r>
    </w:p>
    <w:p w14:paraId="46584201" w14:textId="77777777" w:rsidR="00A36100" w:rsidRDefault="00A36100">
      <w:pPr>
        <w:pStyle w:val="Index1"/>
        <w:tabs>
          <w:tab w:val="right" w:pos="5030"/>
        </w:tabs>
        <w:rPr>
          <w:noProof/>
        </w:rPr>
      </w:pPr>
      <w:r>
        <w:rPr>
          <w:noProof/>
        </w:rPr>
        <w:t>Project Online with Project Pro for Offices 365 From SA, 53</w:t>
      </w:r>
    </w:p>
    <w:p w14:paraId="42E8E8D2" w14:textId="77777777" w:rsidR="00A36100" w:rsidRDefault="00A36100">
      <w:pPr>
        <w:pStyle w:val="Index1"/>
        <w:tabs>
          <w:tab w:val="right" w:pos="5030"/>
        </w:tabs>
        <w:rPr>
          <w:noProof/>
        </w:rPr>
      </w:pPr>
      <w:r>
        <w:rPr>
          <w:noProof/>
        </w:rPr>
        <w:t>Project Pro for Office 365, 53</w:t>
      </w:r>
    </w:p>
    <w:p w14:paraId="7C388C90" w14:textId="77777777" w:rsidR="00A36100" w:rsidRDefault="00A36100">
      <w:pPr>
        <w:pStyle w:val="Index1"/>
        <w:tabs>
          <w:tab w:val="right" w:pos="5030"/>
        </w:tabs>
        <w:rPr>
          <w:noProof/>
        </w:rPr>
      </w:pPr>
      <w:r>
        <w:rPr>
          <w:noProof/>
        </w:rPr>
        <w:t>Project Pro for Office 365 A, 53</w:t>
      </w:r>
    </w:p>
    <w:p w14:paraId="20756D12" w14:textId="77777777" w:rsidR="00A36100" w:rsidRDefault="00A36100">
      <w:pPr>
        <w:pStyle w:val="Index1"/>
        <w:tabs>
          <w:tab w:val="right" w:pos="5030"/>
        </w:tabs>
        <w:rPr>
          <w:noProof/>
        </w:rPr>
      </w:pPr>
      <w:r>
        <w:rPr>
          <w:noProof/>
        </w:rPr>
        <w:t>Project Pro for Office 365 From SA, 53</w:t>
      </w:r>
    </w:p>
    <w:p w14:paraId="53E60FA6" w14:textId="77777777" w:rsidR="00A36100" w:rsidRDefault="00A36100">
      <w:pPr>
        <w:pStyle w:val="Index1"/>
        <w:tabs>
          <w:tab w:val="right" w:pos="5030"/>
        </w:tabs>
        <w:rPr>
          <w:noProof/>
        </w:rPr>
      </w:pPr>
      <w:r>
        <w:rPr>
          <w:noProof/>
        </w:rPr>
        <w:t>Project Professional 2013, 18, 19, 65</w:t>
      </w:r>
    </w:p>
    <w:p w14:paraId="3BF3316A" w14:textId="77777777" w:rsidR="00A36100" w:rsidRDefault="00A36100">
      <w:pPr>
        <w:pStyle w:val="Index1"/>
        <w:tabs>
          <w:tab w:val="right" w:pos="5030"/>
        </w:tabs>
        <w:rPr>
          <w:noProof/>
        </w:rPr>
      </w:pPr>
      <w:r>
        <w:rPr>
          <w:noProof/>
        </w:rPr>
        <w:t>Project Server 2013, 19, 21</w:t>
      </w:r>
    </w:p>
    <w:p w14:paraId="7BBB8EBD" w14:textId="77777777" w:rsidR="00A36100" w:rsidRDefault="00A36100">
      <w:pPr>
        <w:pStyle w:val="Index1"/>
        <w:tabs>
          <w:tab w:val="right" w:pos="5030"/>
        </w:tabs>
        <w:rPr>
          <w:noProof/>
        </w:rPr>
      </w:pPr>
      <w:r>
        <w:rPr>
          <w:noProof/>
        </w:rPr>
        <w:t>Project Server 2013 CAL, 21</w:t>
      </w:r>
    </w:p>
    <w:p w14:paraId="655FE3B1" w14:textId="77777777" w:rsidR="00A36100" w:rsidRDefault="00A36100">
      <w:pPr>
        <w:pStyle w:val="Index1"/>
        <w:tabs>
          <w:tab w:val="right" w:pos="5030"/>
        </w:tabs>
        <w:rPr>
          <w:noProof/>
        </w:rPr>
      </w:pPr>
      <w:r>
        <w:rPr>
          <w:noProof/>
        </w:rPr>
        <w:t>Project Standard 2013, 18, 19, 65, 71</w:t>
      </w:r>
    </w:p>
    <w:p w14:paraId="2AAEE108" w14:textId="77777777" w:rsidR="00A36100" w:rsidRDefault="00A36100">
      <w:pPr>
        <w:pStyle w:val="Index1"/>
        <w:tabs>
          <w:tab w:val="right" w:pos="5030"/>
        </w:tabs>
        <w:rPr>
          <w:noProof/>
        </w:rPr>
      </w:pPr>
      <w:r>
        <w:rPr>
          <w:noProof/>
        </w:rPr>
        <w:t>Publisher 2013, 18, 65</w:t>
      </w:r>
    </w:p>
    <w:p w14:paraId="11FBC0AF" w14:textId="77777777" w:rsidR="00A36100" w:rsidRDefault="00A36100">
      <w:pPr>
        <w:pStyle w:val="Index1"/>
        <w:tabs>
          <w:tab w:val="right" w:pos="5030"/>
        </w:tabs>
        <w:rPr>
          <w:noProof/>
        </w:rPr>
      </w:pPr>
      <w:r>
        <w:rPr>
          <w:noProof/>
        </w:rPr>
        <w:t>Rental Rights for Office, 22</w:t>
      </w:r>
    </w:p>
    <w:p w14:paraId="021BA5B6" w14:textId="77777777" w:rsidR="00A36100" w:rsidRDefault="00A36100">
      <w:pPr>
        <w:pStyle w:val="Index1"/>
        <w:tabs>
          <w:tab w:val="right" w:pos="5030"/>
        </w:tabs>
        <w:rPr>
          <w:noProof/>
        </w:rPr>
      </w:pPr>
      <w:r>
        <w:rPr>
          <w:noProof/>
        </w:rPr>
        <w:t>Rental Rights for Office Professional, 22</w:t>
      </w:r>
    </w:p>
    <w:p w14:paraId="79B0EA11" w14:textId="77777777" w:rsidR="00A36100" w:rsidRDefault="00A36100">
      <w:pPr>
        <w:pStyle w:val="Index1"/>
        <w:tabs>
          <w:tab w:val="right" w:pos="5030"/>
        </w:tabs>
        <w:rPr>
          <w:noProof/>
        </w:rPr>
      </w:pPr>
      <w:r>
        <w:rPr>
          <w:noProof/>
        </w:rPr>
        <w:t>Rental Rights for Office Standard, 22</w:t>
      </w:r>
    </w:p>
    <w:p w14:paraId="13107BCD" w14:textId="77777777" w:rsidR="00A36100" w:rsidRDefault="00A36100">
      <w:pPr>
        <w:pStyle w:val="Index1"/>
        <w:tabs>
          <w:tab w:val="right" w:pos="5030"/>
        </w:tabs>
        <w:rPr>
          <w:noProof/>
        </w:rPr>
      </w:pPr>
      <w:r>
        <w:rPr>
          <w:noProof/>
        </w:rPr>
        <w:t>Rental Rights for Windows, 22, 23</w:t>
      </w:r>
    </w:p>
    <w:p w14:paraId="7A6A27FC" w14:textId="77777777" w:rsidR="00A36100" w:rsidRDefault="00A36100">
      <w:pPr>
        <w:pStyle w:val="Index1"/>
        <w:tabs>
          <w:tab w:val="right" w:pos="5030"/>
        </w:tabs>
        <w:rPr>
          <w:noProof/>
        </w:rPr>
      </w:pPr>
      <w:r>
        <w:rPr>
          <w:noProof/>
        </w:rPr>
        <w:t>Search Server, 21, 22</w:t>
      </w:r>
    </w:p>
    <w:p w14:paraId="558CD772" w14:textId="77777777" w:rsidR="00A36100" w:rsidRDefault="00A36100">
      <w:pPr>
        <w:pStyle w:val="Index1"/>
        <w:tabs>
          <w:tab w:val="right" w:pos="5030"/>
        </w:tabs>
        <w:rPr>
          <w:noProof/>
        </w:rPr>
      </w:pPr>
      <w:r>
        <w:rPr>
          <w:noProof/>
        </w:rPr>
        <w:t>Service Manager 2010, 28</w:t>
      </w:r>
    </w:p>
    <w:p w14:paraId="173215A5" w14:textId="77777777" w:rsidR="00A36100" w:rsidRDefault="00A36100">
      <w:pPr>
        <w:pStyle w:val="Index1"/>
        <w:tabs>
          <w:tab w:val="right" w:pos="5030"/>
        </w:tabs>
        <w:rPr>
          <w:noProof/>
        </w:rPr>
      </w:pPr>
      <w:r>
        <w:rPr>
          <w:noProof/>
        </w:rPr>
        <w:t>SharePoint Online Extra Storage 1 GB, 59</w:t>
      </w:r>
    </w:p>
    <w:p w14:paraId="77751DA0" w14:textId="77777777" w:rsidR="00A36100" w:rsidRDefault="00A36100">
      <w:pPr>
        <w:pStyle w:val="Index1"/>
        <w:tabs>
          <w:tab w:val="right" w:pos="5030"/>
        </w:tabs>
        <w:rPr>
          <w:noProof/>
        </w:rPr>
      </w:pPr>
      <w:r>
        <w:rPr>
          <w:noProof/>
        </w:rPr>
        <w:t>SharePoint Online Extra Storage 1 GB A, 59</w:t>
      </w:r>
    </w:p>
    <w:p w14:paraId="62FE764A" w14:textId="77777777" w:rsidR="00A36100" w:rsidRDefault="00A36100">
      <w:pPr>
        <w:pStyle w:val="Index1"/>
        <w:tabs>
          <w:tab w:val="right" w:pos="5030"/>
        </w:tabs>
        <w:rPr>
          <w:noProof/>
        </w:rPr>
      </w:pPr>
      <w:r>
        <w:rPr>
          <w:noProof/>
        </w:rPr>
        <w:t>SharePoint Online Plan 1, 56, 59</w:t>
      </w:r>
    </w:p>
    <w:p w14:paraId="570CD5C4" w14:textId="77777777" w:rsidR="00A36100" w:rsidRDefault="00A36100">
      <w:pPr>
        <w:pStyle w:val="Index1"/>
        <w:tabs>
          <w:tab w:val="right" w:pos="5030"/>
        </w:tabs>
        <w:rPr>
          <w:noProof/>
        </w:rPr>
      </w:pPr>
      <w:r>
        <w:rPr>
          <w:noProof/>
        </w:rPr>
        <w:t>SharePoint Online Plan 1 Add-on, 59</w:t>
      </w:r>
    </w:p>
    <w:p w14:paraId="227194B9" w14:textId="77777777" w:rsidR="00A36100" w:rsidRDefault="00A36100">
      <w:pPr>
        <w:pStyle w:val="Index1"/>
        <w:tabs>
          <w:tab w:val="right" w:pos="5030"/>
        </w:tabs>
        <w:rPr>
          <w:noProof/>
        </w:rPr>
      </w:pPr>
      <w:r>
        <w:rPr>
          <w:noProof/>
        </w:rPr>
        <w:t>SharePoint Online Plan 1G, 59</w:t>
      </w:r>
    </w:p>
    <w:p w14:paraId="7A6352D9" w14:textId="77777777" w:rsidR="00A36100" w:rsidRDefault="00A36100">
      <w:pPr>
        <w:pStyle w:val="Index1"/>
        <w:tabs>
          <w:tab w:val="right" w:pos="5030"/>
        </w:tabs>
        <w:rPr>
          <w:noProof/>
        </w:rPr>
      </w:pPr>
      <w:r>
        <w:rPr>
          <w:noProof/>
        </w:rPr>
        <w:t>SharePoint Online Plan 2, 59</w:t>
      </w:r>
    </w:p>
    <w:p w14:paraId="4F6E4046" w14:textId="77777777" w:rsidR="00A36100" w:rsidRDefault="00A36100">
      <w:pPr>
        <w:pStyle w:val="Index1"/>
        <w:tabs>
          <w:tab w:val="right" w:pos="5030"/>
        </w:tabs>
        <w:rPr>
          <w:noProof/>
        </w:rPr>
      </w:pPr>
      <w:r>
        <w:rPr>
          <w:noProof/>
        </w:rPr>
        <w:t>SharePoint Online Plan 2G, 59</w:t>
      </w:r>
    </w:p>
    <w:p w14:paraId="53A49791" w14:textId="77777777" w:rsidR="00A36100" w:rsidRDefault="00A36100">
      <w:pPr>
        <w:pStyle w:val="Index1"/>
        <w:tabs>
          <w:tab w:val="right" w:pos="5030"/>
        </w:tabs>
        <w:rPr>
          <w:noProof/>
        </w:rPr>
      </w:pPr>
      <w:r>
        <w:rPr>
          <w:noProof/>
        </w:rPr>
        <w:t>SharePoint Server 2010, 21, 22, 23</w:t>
      </w:r>
    </w:p>
    <w:p w14:paraId="6C578338" w14:textId="77777777" w:rsidR="00A36100" w:rsidRDefault="00A36100">
      <w:pPr>
        <w:pStyle w:val="Index1"/>
        <w:tabs>
          <w:tab w:val="right" w:pos="5030"/>
        </w:tabs>
        <w:rPr>
          <w:noProof/>
        </w:rPr>
      </w:pPr>
      <w:r>
        <w:rPr>
          <w:noProof/>
        </w:rPr>
        <w:t>SharePoint Server 2013, 13, 21, 22</w:t>
      </w:r>
    </w:p>
    <w:p w14:paraId="7451EA9C" w14:textId="77777777" w:rsidR="00A36100" w:rsidRDefault="00A36100">
      <w:pPr>
        <w:pStyle w:val="Index1"/>
        <w:tabs>
          <w:tab w:val="right" w:pos="5030"/>
        </w:tabs>
        <w:rPr>
          <w:noProof/>
        </w:rPr>
      </w:pPr>
      <w:r>
        <w:rPr>
          <w:noProof/>
        </w:rPr>
        <w:t>SharePoint Server 2013 Enterprise CAL, 21</w:t>
      </w:r>
    </w:p>
    <w:p w14:paraId="05A258D6" w14:textId="77777777" w:rsidR="00A36100" w:rsidRDefault="00A36100">
      <w:pPr>
        <w:pStyle w:val="Index1"/>
        <w:tabs>
          <w:tab w:val="right" w:pos="5030"/>
        </w:tabs>
        <w:rPr>
          <w:noProof/>
        </w:rPr>
      </w:pPr>
      <w:r>
        <w:rPr>
          <w:noProof/>
        </w:rPr>
        <w:t>SharePoint Server 2013 Standard CAL, 13, 21</w:t>
      </w:r>
    </w:p>
    <w:p w14:paraId="4036CE74" w14:textId="77777777" w:rsidR="00A36100" w:rsidRDefault="00A36100">
      <w:pPr>
        <w:pStyle w:val="Index1"/>
        <w:tabs>
          <w:tab w:val="right" w:pos="5030"/>
        </w:tabs>
        <w:rPr>
          <w:noProof/>
        </w:rPr>
      </w:pPr>
      <w:r>
        <w:rPr>
          <w:noProof/>
        </w:rPr>
        <w:t>SharePoint Server for Internet Sites, 21, 22</w:t>
      </w:r>
    </w:p>
    <w:p w14:paraId="119B0146" w14:textId="77777777" w:rsidR="00A36100" w:rsidRDefault="00A36100">
      <w:pPr>
        <w:pStyle w:val="Index1"/>
        <w:tabs>
          <w:tab w:val="right" w:pos="5030"/>
        </w:tabs>
        <w:rPr>
          <w:noProof/>
        </w:rPr>
      </w:pPr>
      <w:r>
        <w:rPr>
          <w:noProof/>
        </w:rPr>
        <w:t>SQL Server 2008 R2, 23, 24, 25</w:t>
      </w:r>
    </w:p>
    <w:p w14:paraId="028C98B3" w14:textId="77777777" w:rsidR="00A36100" w:rsidRDefault="00A36100">
      <w:pPr>
        <w:pStyle w:val="Index1"/>
        <w:tabs>
          <w:tab w:val="right" w:pos="5030"/>
        </w:tabs>
        <w:rPr>
          <w:noProof/>
        </w:rPr>
      </w:pPr>
      <w:r>
        <w:rPr>
          <w:noProof/>
        </w:rPr>
        <w:t>SQL Server 2012 Parallel Data Warehouse, 23, 24, 25, 29</w:t>
      </w:r>
    </w:p>
    <w:p w14:paraId="66CABC54" w14:textId="77777777" w:rsidR="00A36100" w:rsidRDefault="00A36100">
      <w:pPr>
        <w:pStyle w:val="Index1"/>
        <w:tabs>
          <w:tab w:val="right" w:pos="5030"/>
        </w:tabs>
        <w:rPr>
          <w:noProof/>
        </w:rPr>
      </w:pPr>
      <w:r>
        <w:rPr>
          <w:noProof/>
        </w:rPr>
        <w:t>SQL Server 2012 Parallel Data Warehouse Developer, 24, 29</w:t>
      </w:r>
    </w:p>
    <w:p w14:paraId="0AA7D04B" w14:textId="77777777" w:rsidR="00A36100" w:rsidRDefault="00A36100">
      <w:pPr>
        <w:pStyle w:val="Index1"/>
        <w:tabs>
          <w:tab w:val="right" w:pos="5030"/>
        </w:tabs>
        <w:rPr>
          <w:noProof/>
        </w:rPr>
      </w:pPr>
      <w:r>
        <w:rPr>
          <w:noProof/>
        </w:rPr>
        <w:t>SQL Server 2014 Business Intelligence, 23</w:t>
      </w:r>
    </w:p>
    <w:p w14:paraId="62EE7555" w14:textId="77777777" w:rsidR="00A36100" w:rsidRDefault="00A36100">
      <w:pPr>
        <w:pStyle w:val="Index1"/>
        <w:tabs>
          <w:tab w:val="right" w:pos="5030"/>
        </w:tabs>
        <w:rPr>
          <w:noProof/>
        </w:rPr>
      </w:pPr>
      <w:r>
        <w:rPr>
          <w:noProof/>
        </w:rPr>
        <w:t>SQL Server 2014 CAL, 23</w:t>
      </w:r>
    </w:p>
    <w:p w14:paraId="71181E89" w14:textId="77777777" w:rsidR="00A36100" w:rsidRDefault="00A36100">
      <w:pPr>
        <w:pStyle w:val="Index1"/>
        <w:tabs>
          <w:tab w:val="right" w:pos="5030"/>
        </w:tabs>
        <w:rPr>
          <w:noProof/>
        </w:rPr>
      </w:pPr>
      <w:r>
        <w:rPr>
          <w:noProof/>
        </w:rPr>
        <w:t>SQL Server 2014 Developer, 23</w:t>
      </w:r>
    </w:p>
    <w:p w14:paraId="455853BF" w14:textId="77777777" w:rsidR="00A36100" w:rsidRDefault="00A36100">
      <w:pPr>
        <w:pStyle w:val="Index1"/>
        <w:tabs>
          <w:tab w:val="right" w:pos="5030"/>
        </w:tabs>
        <w:rPr>
          <w:noProof/>
        </w:rPr>
      </w:pPr>
      <w:r>
        <w:rPr>
          <w:noProof/>
        </w:rPr>
        <w:t>SQL Server 2014 Enterprise, 23</w:t>
      </w:r>
    </w:p>
    <w:p w14:paraId="6891A877" w14:textId="77777777" w:rsidR="00A36100" w:rsidRDefault="00A36100">
      <w:pPr>
        <w:pStyle w:val="Index1"/>
        <w:tabs>
          <w:tab w:val="right" w:pos="5030"/>
        </w:tabs>
        <w:rPr>
          <w:noProof/>
        </w:rPr>
      </w:pPr>
      <w:r>
        <w:rPr>
          <w:noProof/>
        </w:rPr>
        <w:t>SQL Server 2014 Enterprise Core, 23</w:t>
      </w:r>
    </w:p>
    <w:p w14:paraId="36F8D484" w14:textId="77777777" w:rsidR="00A36100" w:rsidRDefault="00A36100">
      <w:pPr>
        <w:pStyle w:val="Index1"/>
        <w:tabs>
          <w:tab w:val="right" w:pos="5030"/>
        </w:tabs>
        <w:rPr>
          <w:noProof/>
        </w:rPr>
      </w:pPr>
      <w:r>
        <w:rPr>
          <w:noProof/>
        </w:rPr>
        <w:t>SQL Server 2014 Standard, 24</w:t>
      </w:r>
    </w:p>
    <w:p w14:paraId="02FDAC64" w14:textId="77777777" w:rsidR="00A36100" w:rsidRDefault="00A36100">
      <w:pPr>
        <w:pStyle w:val="Index1"/>
        <w:tabs>
          <w:tab w:val="right" w:pos="5030"/>
        </w:tabs>
        <w:rPr>
          <w:noProof/>
        </w:rPr>
      </w:pPr>
      <w:r>
        <w:rPr>
          <w:noProof/>
        </w:rPr>
        <w:t>SQL Server 2014 Standard Core, 24</w:t>
      </w:r>
    </w:p>
    <w:p w14:paraId="58CB2309" w14:textId="77777777" w:rsidR="00A36100" w:rsidRDefault="00A36100">
      <w:pPr>
        <w:pStyle w:val="Index1"/>
        <w:tabs>
          <w:tab w:val="right" w:pos="5030"/>
        </w:tabs>
        <w:rPr>
          <w:noProof/>
        </w:rPr>
      </w:pPr>
      <w:r>
        <w:rPr>
          <w:noProof/>
        </w:rPr>
        <w:t>System Center 2012 Datacenter, 66</w:t>
      </w:r>
    </w:p>
    <w:p w14:paraId="040BFEA5" w14:textId="77777777" w:rsidR="00A36100" w:rsidRDefault="00A36100">
      <w:pPr>
        <w:pStyle w:val="Index1"/>
        <w:tabs>
          <w:tab w:val="right" w:pos="5030"/>
        </w:tabs>
        <w:rPr>
          <w:noProof/>
        </w:rPr>
      </w:pPr>
      <w:r>
        <w:rPr>
          <w:noProof/>
        </w:rPr>
        <w:t>System Center 2012 Endpoint Protection, 13, 62</w:t>
      </w:r>
    </w:p>
    <w:p w14:paraId="5B34B969" w14:textId="77777777" w:rsidR="00A36100" w:rsidRDefault="00A36100">
      <w:pPr>
        <w:pStyle w:val="Index1"/>
        <w:tabs>
          <w:tab w:val="right" w:pos="5030"/>
        </w:tabs>
        <w:rPr>
          <w:noProof/>
        </w:rPr>
      </w:pPr>
      <w:r>
        <w:rPr>
          <w:noProof/>
        </w:rPr>
        <w:t>System Center 2012 R2 Client Man Suite (Client ML) per OSE, 25</w:t>
      </w:r>
    </w:p>
    <w:p w14:paraId="10B9D733" w14:textId="77777777" w:rsidR="00A36100" w:rsidRDefault="00A36100">
      <w:pPr>
        <w:pStyle w:val="Index1"/>
        <w:tabs>
          <w:tab w:val="right" w:pos="5030"/>
        </w:tabs>
        <w:rPr>
          <w:noProof/>
        </w:rPr>
      </w:pPr>
      <w:r>
        <w:rPr>
          <w:noProof/>
        </w:rPr>
        <w:t>System Center 2012 R2 Client Man Suite (Client ML) per User, 25</w:t>
      </w:r>
    </w:p>
    <w:p w14:paraId="44818223" w14:textId="77777777" w:rsidR="00A36100" w:rsidRDefault="00A36100">
      <w:pPr>
        <w:pStyle w:val="Index1"/>
        <w:tabs>
          <w:tab w:val="right" w:pos="5030"/>
        </w:tabs>
        <w:rPr>
          <w:noProof/>
        </w:rPr>
      </w:pPr>
      <w:r>
        <w:rPr>
          <w:noProof/>
        </w:rPr>
        <w:t>System Center 2012 R2 Configuration Manager Client Management License, 26</w:t>
      </w:r>
    </w:p>
    <w:p w14:paraId="376A64EA" w14:textId="77777777" w:rsidR="00A36100" w:rsidRDefault="00A36100">
      <w:pPr>
        <w:pStyle w:val="Index1"/>
        <w:tabs>
          <w:tab w:val="right" w:pos="5030"/>
        </w:tabs>
        <w:rPr>
          <w:noProof/>
        </w:rPr>
      </w:pPr>
      <w:r>
        <w:rPr>
          <w:noProof/>
        </w:rPr>
        <w:t>System Center 2012 R2 Configuration Manager Client Management License per OSE, 26</w:t>
      </w:r>
    </w:p>
    <w:p w14:paraId="07AE2394" w14:textId="77777777" w:rsidR="00A36100" w:rsidRDefault="00A36100">
      <w:pPr>
        <w:pStyle w:val="Index1"/>
        <w:tabs>
          <w:tab w:val="right" w:pos="5030"/>
        </w:tabs>
        <w:rPr>
          <w:noProof/>
        </w:rPr>
      </w:pPr>
      <w:r>
        <w:rPr>
          <w:noProof/>
        </w:rPr>
        <w:t>System Center 2012 R2 Configuration Manager Client Management License per User, 26</w:t>
      </w:r>
    </w:p>
    <w:p w14:paraId="3E978B94" w14:textId="77777777" w:rsidR="00A36100" w:rsidRDefault="00A36100">
      <w:pPr>
        <w:pStyle w:val="Index1"/>
        <w:tabs>
          <w:tab w:val="right" w:pos="5030"/>
        </w:tabs>
        <w:rPr>
          <w:noProof/>
        </w:rPr>
      </w:pPr>
      <w:r>
        <w:rPr>
          <w:noProof/>
        </w:rPr>
        <w:t>System Center 2012 R2 Datacenter Server Management License, 27</w:t>
      </w:r>
    </w:p>
    <w:p w14:paraId="56D28A0D" w14:textId="77777777" w:rsidR="00A36100" w:rsidRDefault="00A36100">
      <w:pPr>
        <w:pStyle w:val="Index1"/>
        <w:tabs>
          <w:tab w:val="right" w:pos="5030"/>
        </w:tabs>
        <w:rPr>
          <w:noProof/>
        </w:rPr>
      </w:pPr>
      <w:r>
        <w:rPr>
          <w:noProof/>
        </w:rPr>
        <w:t>System Center 2012 R2 Endpoint Protection, 62</w:t>
      </w:r>
    </w:p>
    <w:p w14:paraId="6606F408" w14:textId="77777777" w:rsidR="00A36100" w:rsidRDefault="00A36100">
      <w:pPr>
        <w:pStyle w:val="Index1"/>
        <w:tabs>
          <w:tab w:val="right" w:pos="5030"/>
        </w:tabs>
        <w:rPr>
          <w:noProof/>
        </w:rPr>
      </w:pPr>
      <w:r>
        <w:rPr>
          <w:noProof/>
        </w:rPr>
        <w:t>System Center 2012 R2 Standard Server Management License, 27</w:t>
      </w:r>
    </w:p>
    <w:p w14:paraId="33CCB28B" w14:textId="77777777" w:rsidR="00A36100" w:rsidRDefault="00A36100">
      <w:pPr>
        <w:pStyle w:val="Index1"/>
        <w:tabs>
          <w:tab w:val="right" w:pos="5030"/>
        </w:tabs>
        <w:rPr>
          <w:noProof/>
        </w:rPr>
      </w:pPr>
      <w:r>
        <w:rPr>
          <w:noProof/>
        </w:rPr>
        <w:t>System Center 2012 Standard, 12, 25, 66, 76</w:t>
      </w:r>
    </w:p>
    <w:p w14:paraId="4EEA5DF4" w14:textId="77777777" w:rsidR="00A36100" w:rsidRDefault="00A36100">
      <w:pPr>
        <w:pStyle w:val="Index1"/>
        <w:tabs>
          <w:tab w:val="right" w:pos="5030"/>
        </w:tabs>
        <w:rPr>
          <w:noProof/>
        </w:rPr>
      </w:pPr>
      <w:r>
        <w:rPr>
          <w:noProof/>
        </w:rPr>
        <w:t>System Center Configuration Manager 2007 R3, 26, 27, 28</w:t>
      </w:r>
    </w:p>
    <w:p w14:paraId="10234338" w14:textId="77777777" w:rsidR="00A36100" w:rsidRDefault="00A36100">
      <w:pPr>
        <w:pStyle w:val="Index1"/>
        <w:tabs>
          <w:tab w:val="right" w:pos="5030"/>
        </w:tabs>
        <w:rPr>
          <w:noProof/>
        </w:rPr>
      </w:pPr>
      <w:r>
        <w:rPr>
          <w:noProof/>
        </w:rPr>
        <w:t>System Center Configuration Manager 2007 R3 Enterprise Server Management License, 26</w:t>
      </w:r>
    </w:p>
    <w:p w14:paraId="33D66C33" w14:textId="77777777" w:rsidR="00A36100" w:rsidRDefault="00A36100">
      <w:pPr>
        <w:pStyle w:val="Index1"/>
        <w:tabs>
          <w:tab w:val="right" w:pos="5030"/>
        </w:tabs>
        <w:rPr>
          <w:noProof/>
        </w:rPr>
      </w:pPr>
      <w:r>
        <w:rPr>
          <w:noProof/>
        </w:rPr>
        <w:t>System Center Configuration Manager 2007 R3 Standard Server Management License, 26</w:t>
      </w:r>
    </w:p>
    <w:p w14:paraId="4401A47D" w14:textId="77777777" w:rsidR="00A36100" w:rsidRDefault="00A36100">
      <w:pPr>
        <w:pStyle w:val="Index1"/>
        <w:tabs>
          <w:tab w:val="right" w:pos="5030"/>
        </w:tabs>
        <w:rPr>
          <w:noProof/>
        </w:rPr>
      </w:pPr>
      <w:r>
        <w:rPr>
          <w:noProof/>
        </w:rPr>
        <w:t>System Center Data Protection Manager 2010 Enterprise Server Management License, 26</w:t>
      </w:r>
    </w:p>
    <w:p w14:paraId="0E101F96" w14:textId="77777777" w:rsidR="00A36100" w:rsidRDefault="00A36100">
      <w:pPr>
        <w:pStyle w:val="Index1"/>
        <w:tabs>
          <w:tab w:val="right" w:pos="5030"/>
        </w:tabs>
        <w:rPr>
          <w:noProof/>
        </w:rPr>
      </w:pPr>
      <w:r>
        <w:rPr>
          <w:noProof/>
        </w:rPr>
        <w:t>System Center Data Protection Manager 2010 Standard Server Management License, 26</w:t>
      </w:r>
    </w:p>
    <w:p w14:paraId="1B987E9C" w14:textId="77777777" w:rsidR="00A36100" w:rsidRDefault="00A36100">
      <w:pPr>
        <w:pStyle w:val="Index1"/>
        <w:tabs>
          <w:tab w:val="right" w:pos="5030"/>
        </w:tabs>
        <w:rPr>
          <w:noProof/>
        </w:rPr>
      </w:pPr>
      <w:r>
        <w:rPr>
          <w:noProof/>
        </w:rPr>
        <w:t>System Center Essentials 2010, 27</w:t>
      </w:r>
    </w:p>
    <w:p w14:paraId="443DD43A" w14:textId="77777777" w:rsidR="00A36100" w:rsidRDefault="00A36100">
      <w:pPr>
        <w:pStyle w:val="Index1"/>
        <w:tabs>
          <w:tab w:val="right" w:pos="5030"/>
        </w:tabs>
        <w:rPr>
          <w:noProof/>
        </w:rPr>
      </w:pPr>
      <w:r>
        <w:rPr>
          <w:noProof/>
        </w:rPr>
        <w:t>System Center Operations Manager 2007 R2 Client Management License per OSE, 27</w:t>
      </w:r>
    </w:p>
    <w:p w14:paraId="13039FB2" w14:textId="77777777" w:rsidR="00A36100" w:rsidRDefault="00A36100">
      <w:pPr>
        <w:pStyle w:val="Index1"/>
        <w:tabs>
          <w:tab w:val="right" w:pos="5030"/>
        </w:tabs>
        <w:rPr>
          <w:noProof/>
        </w:rPr>
      </w:pPr>
      <w:r>
        <w:rPr>
          <w:noProof/>
        </w:rPr>
        <w:t>System Center Operations Manager 2007 R2 Client Management License per User, 27</w:t>
      </w:r>
    </w:p>
    <w:p w14:paraId="0D12355A" w14:textId="77777777" w:rsidR="00A36100" w:rsidRDefault="00A36100">
      <w:pPr>
        <w:pStyle w:val="Index1"/>
        <w:tabs>
          <w:tab w:val="right" w:pos="5030"/>
        </w:tabs>
        <w:rPr>
          <w:noProof/>
        </w:rPr>
      </w:pPr>
      <w:r>
        <w:rPr>
          <w:noProof/>
        </w:rPr>
        <w:t>System Center Operations Manager 2007 R2 Enterprise Server Management License, 27</w:t>
      </w:r>
    </w:p>
    <w:p w14:paraId="0E956E54" w14:textId="77777777" w:rsidR="00A36100" w:rsidRDefault="00A36100">
      <w:pPr>
        <w:pStyle w:val="Index1"/>
        <w:tabs>
          <w:tab w:val="right" w:pos="5030"/>
        </w:tabs>
        <w:rPr>
          <w:noProof/>
        </w:rPr>
      </w:pPr>
      <w:r>
        <w:rPr>
          <w:noProof/>
        </w:rPr>
        <w:t>System Center Operations Manager 2007 R2 Standard Server Management License, 27</w:t>
      </w:r>
    </w:p>
    <w:p w14:paraId="15B63B93" w14:textId="77777777" w:rsidR="00A36100" w:rsidRDefault="00A36100">
      <w:pPr>
        <w:pStyle w:val="Index1"/>
        <w:tabs>
          <w:tab w:val="right" w:pos="5030"/>
        </w:tabs>
        <w:rPr>
          <w:noProof/>
        </w:rPr>
      </w:pPr>
      <w:r>
        <w:rPr>
          <w:noProof/>
        </w:rPr>
        <w:t>System Center Reporting Manager 2006, 27</w:t>
      </w:r>
    </w:p>
    <w:p w14:paraId="0B182C94" w14:textId="77777777" w:rsidR="00A36100" w:rsidRDefault="00A36100">
      <w:pPr>
        <w:pStyle w:val="Index1"/>
        <w:tabs>
          <w:tab w:val="right" w:pos="5030"/>
        </w:tabs>
        <w:rPr>
          <w:noProof/>
        </w:rPr>
      </w:pPr>
      <w:r>
        <w:rPr>
          <w:noProof/>
        </w:rPr>
        <w:t>System Center Server Management Suite Datacenter, 28</w:t>
      </w:r>
    </w:p>
    <w:p w14:paraId="3972E9C1" w14:textId="77777777" w:rsidR="00A36100" w:rsidRDefault="00A36100">
      <w:pPr>
        <w:pStyle w:val="Index1"/>
        <w:tabs>
          <w:tab w:val="right" w:pos="5030"/>
        </w:tabs>
        <w:rPr>
          <w:noProof/>
        </w:rPr>
      </w:pPr>
      <w:r>
        <w:rPr>
          <w:noProof/>
        </w:rPr>
        <w:t>System Center Server Management Suite Enterprise, 27, 28</w:t>
      </w:r>
    </w:p>
    <w:p w14:paraId="087E6F9A" w14:textId="77777777" w:rsidR="00A36100" w:rsidRDefault="00A36100">
      <w:pPr>
        <w:pStyle w:val="Index1"/>
        <w:tabs>
          <w:tab w:val="right" w:pos="5030"/>
        </w:tabs>
        <w:rPr>
          <w:noProof/>
        </w:rPr>
      </w:pPr>
      <w:r>
        <w:rPr>
          <w:noProof/>
        </w:rPr>
        <w:t>System Center Service Manager 2010 Client Management License (Client ML) per OSE, 28</w:t>
      </w:r>
    </w:p>
    <w:p w14:paraId="758C1C4B" w14:textId="77777777" w:rsidR="00A36100" w:rsidRDefault="00A36100">
      <w:pPr>
        <w:pStyle w:val="Index1"/>
        <w:tabs>
          <w:tab w:val="right" w:pos="5030"/>
        </w:tabs>
        <w:rPr>
          <w:noProof/>
        </w:rPr>
      </w:pPr>
      <w:r>
        <w:rPr>
          <w:noProof/>
        </w:rPr>
        <w:t>System Center Service Manager 2010 Client Management License (Client ML) per User, 28</w:t>
      </w:r>
    </w:p>
    <w:p w14:paraId="1B264FAD" w14:textId="77777777" w:rsidR="00A36100" w:rsidRDefault="00A36100">
      <w:pPr>
        <w:pStyle w:val="Index1"/>
        <w:tabs>
          <w:tab w:val="right" w:pos="5030"/>
        </w:tabs>
        <w:rPr>
          <w:noProof/>
        </w:rPr>
      </w:pPr>
      <w:r>
        <w:rPr>
          <w:noProof/>
        </w:rPr>
        <w:t>System Center Service Manager 2010 Server Management License (Server ML) per OSE, 28</w:t>
      </w:r>
    </w:p>
    <w:p w14:paraId="27CB5F04" w14:textId="77777777" w:rsidR="00A36100" w:rsidRDefault="00A36100">
      <w:pPr>
        <w:pStyle w:val="Index1"/>
        <w:tabs>
          <w:tab w:val="right" w:pos="5030"/>
        </w:tabs>
        <w:rPr>
          <w:noProof/>
        </w:rPr>
      </w:pPr>
      <w:r>
        <w:rPr>
          <w:noProof/>
        </w:rPr>
        <w:t>VDI Suite, 29</w:t>
      </w:r>
    </w:p>
    <w:p w14:paraId="4008D4A6" w14:textId="77777777" w:rsidR="00A36100" w:rsidRDefault="00A36100">
      <w:pPr>
        <w:pStyle w:val="Index1"/>
        <w:tabs>
          <w:tab w:val="right" w:pos="5030"/>
        </w:tabs>
        <w:rPr>
          <w:noProof/>
        </w:rPr>
      </w:pPr>
      <w:r>
        <w:rPr>
          <w:noProof/>
        </w:rPr>
        <w:t>VDI Suite with MDOP, 29</w:t>
      </w:r>
    </w:p>
    <w:p w14:paraId="2DD2C6FD" w14:textId="77777777" w:rsidR="00A36100" w:rsidRDefault="00A36100">
      <w:pPr>
        <w:pStyle w:val="Index1"/>
        <w:tabs>
          <w:tab w:val="right" w:pos="5030"/>
        </w:tabs>
        <w:rPr>
          <w:noProof/>
        </w:rPr>
      </w:pPr>
      <w:r>
        <w:rPr>
          <w:noProof/>
        </w:rPr>
        <w:t>Virtual Machine Manager 2008 R2, 28</w:t>
      </w:r>
    </w:p>
    <w:p w14:paraId="0A2893DB" w14:textId="77777777" w:rsidR="00A36100" w:rsidRDefault="00A36100">
      <w:pPr>
        <w:pStyle w:val="Index1"/>
        <w:tabs>
          <w:tab w:val="right" w:pos="5030"/>
        </w:tabs>
        <w:rPr>
          <w:noProof/>
        </w:rPr>
      </w:pPr>
      <w:r>
        <w:rPr>
          <w:noProof/>
        </w:rPr>
        <w:t>Visio 2013 Professional, 18</w:t>
      </w:r>
    </w:p>
    <w:p w14:paraId="51BCF806" w14:textId="77777777" w:rsidR="00A36100" w:rsidRDefault="00A36100">
      <w:pPr>
        <w:pStyle w:val="Index1"/>
        <w:tabs>
          <w:tab w:val="right" w:pos="5030"/>
        </w:tabs>
        <w:rPr>
          <w:noProof/>
        </w:rPr>
      </w:pPr>
      <w:r>
        <w:rPr>
          <w:noProof/>
        </w:rPr>
        <w:t>Visio 2013 Standard, 18</w:t>
      </w:r>
    </w:p>
    <w:p w14:paraId="5983D23F" w14:textId="77777777" w:rsidR="00A36100" w:rsidRDefault="00A36100">
      <w:pPr>
        <w:pStyle w:val="Index1"/>
        <w:tabs>
          <w:tab w:val="right" w:pos="5030"/>
        </w:tabs>
        <w:rPr>
          <w:noProof/>
        </w:rPr>
      </w:pPr>
      <w:r>
        <w:rPr>
          <w:noProof/>
        </w:rPr>
        <w:t>Visio Premium 2010, 19</w:t>
      </w:r>
    </w:p>
    <w:p w14:paraId="3125B373" w14:textId="77777777" w:rsidR="00A36100" w:rsidRDefault="00A36100">
      <w:pPr>
        <w:pStyle w:val="Index1"/>
        <w:tabs>
          <w:tab w:val="right" w:pos="5030"/>
        </w:tabs>
        <w:rPr>
          <w:noProof/>
        </w:rPr>
      </w:pPr>
      <w:r>
        <w:rPr>
          <w:noProof/>
        </w:rPr>
        <w:t>Visio Pro for Office 365, 53</w:t>
      </w:r>
    </w:p>
    <w:p w14:paraId="0E620039" w14:textId="77777777" w:rsidR="00A36100" w:rsidRDefault="00A36100">
      <w:pPr>
        <w:pStyle w:val="Index1"/>
        <w:tabs>
          <w:tab w:val="right" w:pos="5030"/>
        </w:tabs>
        <w:rPr>
          <w:noProof/>
        </w:rPr>
      </w:pPr>
      <w:r>
        <w:rPr>
          <w:noProof/>
        </w:rPr>
        <w:t>Visio Pro for Office 365 A, 53</w:t>
      </w:r>
    </w:p>
    <w:p w14:paraId="60AF3C15" w14:textId="77777777" w:rsidR="00A36100" w:rsidRDefault="00A36100">
      <w:pPr>
        <w:pStyle w:val="Index1"/>
        <w:tabs>
          <w:tab w:val="right" w:pos="5030"/>
        </w:tabs>
        <w:rPr>
          <w:noProof/>
        </w:rPr>
      </w:pPr>
      <w:r>
        <w:rPr>
          <w:noProof/>
        </w:rPr>
        <w:t>Visio Pro for Office 365 From SA, 53</w:t>
      </w:r>
    </w:p>
    <w:p w14:paraId="3DA0E65E" w14:textId="77777777" w:rsidR="00A36100" w:rsidRDefault="00A36100">
      <w:pPr>
        <w:pStyle w:val="Index1"/>
        <w:tabs>
          <w:tab w:val="right" w:pos="5030"/>
        </w:tabs>
        <w:rPr>
          <w:noProof/>
        </w:rPr>
      </w:pPr>
      <w:r>
        <w:rPr>
          <w:noProof/>
        </w:rPr>
        <w:t>Visio Professional 2013, 19, 65, 71</w:t>
      </w:r>
    </w:p>
    <w:p w14:paraId="60B27DD6" w14:textId="77777777" w:rsidR="00A36100" w:rsidRDefault="00A36100">
      <w:pPr>
        <w:pStyle w:val="Index1"/>
        <w:tabs>
          <w:tab w:val="right" w:pos="5030"/>
        </w:tabs>
        <w:rPr>
          <w:noProof/>
        </w:rPr>
      </w:pPr>
      <w:r>
        <w:rPr>
          <w:noProof/>
        </w:rPr>
        <w:t>Visio Standard 2013, 19, 65</w:t>
      </w:r>
    </w:p>
    <w:p w14:paraId="3A9264D7" w14:textId="77777777" w:rsidR="00A36100" w:rsidRDefault="00A36100">
      <w:pPr>
        <w:pStyle w:val="Index1"/>
        <w:tabs>
          <w:tab w:val="right" w:pos="5030"/>
        </w:tabs>
        <w:rPr>
          <w:noProof/>
        </w:rPr>
      </w:pPr>
      <w:r>
        <w:rPr>
          <w:noProof/>
        </w:rPr>
        <w:t>Visual Studio LightSwitch 2011, 29</w:t>
      </w:r>
    </w:p>
    <w:p w14:paraId="1D336DBD" w14:textId="77777777" w:rsidR="00A36100" w:rsidRDefault="00A36100">
      <w:pPr>
        <w:pStyle w:val="Index1"/>
        <w:tabs>
          <w:tab w:val="right" w:pos="5030"/>
        </w:tabs>
        <w:rPr>
          <w:noProof/>
        </w:rPr>
      </w:pPr>
      <w:r>
        <w:rPr>
          <w:noProof/>
        </w:rPr>
        <w:t>Visual Studio Premium 2013 with MSDN, 29</w:t>
      </w:r>
    </w:p>
    <w:p w14:paraId="5905B923" w14:textId="77777777" w:rsidR="00A36100" w:rsidRDefault="00A36100">
      <w:pPr>
        <w:pStyle w:val="Index1"/>
        <w:tabs>
          <w:tab w:val="right" w:pos="5030"/>
        </w:tabs>
        <w:rPr>
          <w:noProof/>
        </w:rPr>
      </w:pPr>
      <w:r>
        <w:rPr>
          <w:noProof/>
        </w:rPr>
        <w:t>Visual Studio Professional 2012, 29</w:t>
      </w:r>
    </w:p>
    <w:p w14:paraId="4B9C4683" w14:textId="77777777" w:rsidR="00A36100" w:rsidRDefault="00A36100">
      <w:pPr>
        <w:pStyle w:val="Index1"/>
        <w:tabs>
          <w:tab w:val="right" w:pos="5030"/>
        </w:tabs>
        <w:rPr>
          <w:noProof/>
        </w:rPr>
      </w:pPr>
      <w:r>
        <w:rPr>
          <w:noProof/>
        </w:rPr>
        <w:t>Visual Studio Professional 2013, 29</w:t>
      </w:r>
    </w:p>
    <w:p w14:paraId="4549DE6A" w14:textId="77777777" w:rsidR="00A36100" w:rsidRDefault="00A36100">
      <w:pPr>
        <w:pStyle w:val="Index1"/>
        <w:tabs>
          <w:tab w:val="right" w:pos="5030"/>
        </w:tabs>
        <w:rPr>
          <w:noProof/>
        </w:rPr>
      </w:pPr>
      <w:r>
        <w:rPr>
          <w:noProof/>
        </w:rPr>
        <w:t>Visual Studio Professional 2013 with MSDN, 29</w:t>
      </w:r>
    </w:p>
    <w:p w14:paraId="3DE665A5" w14:textId="77777777" w:rsidR="00A36100" w:rsidRDefault="00A36100">
      <w:pPr>
        <w:pStyle w:val="Index1"/>
        <w:tabs>
          <w:tab w:val="right" w:pos="5030"/>
        </w:tabs>
        <w:rPr>
          <w:noProof/>
        </w:rPr>
      </w:pPr>
      <w:r>
        <w:rPr>
          <w:noProof/>
        </w:rPr>
        <w:t>Visual Studio Team Foundation Server 2013 CAL, 30</w:t>
      </w:r>
    </w:p>
    <w:p w14:paraId="4AD63C50" w14:textId="77777777" w:rsidR="00A36100" w:rsidRDefault="00A36100">
      <w:pPr>
        <w:pStyle w:val="Index1"/>
        <w:tabs>
          <w:tab w:val="right" w:pos="5030"/>
        </w:tabs>
        <w:rPr>
          <w:noProof/>
        </w:rPr>
      </w:pPr>
      <w:r>
        <w:rPr>
          <w:noProof/>
        </w:rPr>
        <w:t>Visual Studio Team Foundation Server 2013 with SQL Server 2010 Technology, 30</w:t>
      </w:r>
    </w:p>
    <w:p w14:paraId="17D4ACF2" w14:textId="77777777" w:rsidR="00A36100" w:rsidRDefault="00A36100">
      <w:pPr>
        <w:pStyle w:val="Index1"/>
        <w:tabs>
          <w:tab w:val="right" w:pos="5030"/>
        </w:tabs>
        <w:rPr>
          <w:noProof/>
        </w:rPr>
      </w:pPr>
      <w:r>
        <w:rPr>
          <w:noProof/>
        </w:rPr>
        <w:t>Visual Studio Test Professional 2013 with MSDN, 29</w:t>
      </w:r>
    </w:p>
    <w:p w14:paraId="54FB7842" w14:textId="77777777" w:rsidR="00A36100" w:rsidRDefault="00A36100">
      <w:pPr>
        <w:pStyle w:val="Index1"/>
        <w:tabs>
          <w:tab w:val="right" w:pos="5030"/>
        </w:tabs>
        <w:rPr>
          <w:noProof/>
        </w:rPr>
      </w:pPr>
      <w:r>
        <w:rPr>
          <w:noProof/>
        </w:rPr>
        <w:t>Visual Studio Ultimate 2013 with MSDN, 29</w:t>
      </w:r>
    </w:p>
    <w:p w14:paraId="4E416C98" w14:textId="77777777" w:rsidR="00A36100" w:rsidRDefault="00A36100">
      <w:pPr>
        <w:pStyle w:val="Index1"/>
        <w:tabs>
          <w:tab w:val="right" w:pos="5030"/>
        </w:tabs>
        <w:rPr>
          <w:noProof/>
        </w:rPr>
      </w:pPr>
      <w:r>
        <w:rPr>
          <w:noProof/>
        </w:rPr>
        <w:t>Windows 8.1 Enterprise Sideloading, 30</w:t>
      </w:r>
    </w:p>
    <w:p w14:paraId="3EEFDD48" w14:textId="77777777" w:rsidR="00A36100" w:rsidRDefault="00A36100">
      <w:pPr>
        <w:pStyle w:val="Index1"/>
        <w:tabs>
          <w:tab w:val="right" w:pos="5030"/>
        </w:tabs>
        <w:rPr>
          <w:noProof/>
        </w:rPr>
      </w:pPr>
      <w:r>
        <w:rPr>
          <w:noProof/>
        </w:rPr>
        <w:t>Windows 8.1 Enterprise Upgrade, 30</w:t>
      </w:r>
    </w:p>
    <w:p w14:paraId="1308F9BC" w14:textId="77777777" w:rsidR="00A36100" w:rsidRDefault="00A36100">
      <w:pPr>
        <w:pStyle w:val="Index1"/>
        <w:tabs>
          <w:tab w:val="right" w:pos="5030"/>
        </w:tabs>
        <w:rPr>
          <w:noProof/>
        </w:rPr>
      </w:pPr>
      <w:r>
        <w:rPr>
          <w:noProof/>
        </w:rPr>
        <w:t>Windows 8.1 Enterprise Upgrade and SA (Per Device), 30</w:t>
      </w:r>
    </w:p>
    <w:p w14:paraId="5A616E52" w14:textId="77777777" w:rsidR="00A36100" w:rsidRDefault="00A36100">
      <w:pPr>
        <w:pStyle w:val="Index1"/>
        <w:tabs>
          <w:tab w:val="right" w:pos="5030"/>
        </w:tabs>
        <w:rPr>
          <w:noProof/>
        </w:rPr>
      </w:pPr>
      <w:r>
        <w:rPr>
          <w:noProof/>
        </w:rPr>
        <w:t>Windows 8.1 Enterprise Upgrade and SA Per User, 30</w:t>
      </w:r>
    </w:p>
    <w:p w14:paraId="66D23580" w14:textId="77777777" w:rsidR="00A36100" w:rsidRDefault="00A36100">
      <w:pPr>
        <w:pStyle w:val="Index1"/>
        <w:tabs>
          <w:tab w:val="right" w:pos="5030"/>
        </w:tabs>
        <w:rPr>
          <w:noProof/>
        </w:rPr>
      </w:pPr>
      <w:r>
        <w:rPr>
          <w:noProof/>
        </w:rPr>
        <w:t>Windows 8.1 Enterprise Upgrade and SA Per User (from SA), 30</w:t>
      </w:r>
    </w:p>
    <w:p w14:paraId="295B570D" w14:textId="77777777" w:rsidR="00A36100" w:rsidRDefault="00A36100">
      <w:pPr>
        <w:pStyle w:val="Index1"/>
        <w:tabs>
          <w:tab w:val="right" w:pos="5030"/>
        </w:tabs>
        <w:rPr>
          <w:noProof/>
        </w:rPr>
      </w:pPr>
      <w:r>
        <w:rPr>
          <w:noProof/>
        </w:rPr>
        <w:t>Windows 8.1 Enterprise Upgrade and SA with MDOP Per Device, 30</w:t>
      </w:r>
    </w:p>
    <w:p w14:paraId="3027689D" w14:textId="77777777" w:rsidR="00A36100" w:rsidRDefault="00A36100">
      <w:pPr>
        <w:pStyle w:val="Index1"/>
        <w:tabs>
          <w:tab w:val="right" w:pos="5030"/>
        </w:tabs>
        <w:rPr>
          <w:noProof/>
        </w:rPr>
      </w:pPr>
      <w:r>
        <w:rPr>
          <w:noProof/>
        </w:rPr>
        <w:t>Windows 8.1 Enterprise Upgrade and SA with MDOP Per User, 30</w:t>
      </w:r>
    </w:p>
    <w:p w14:paraId="72E50F2C" w14:textId="77777777" w:rsidR="00A36100" w:rsidRDefault="00A36100">
      <w:pPr>
        <w:pStyle w:val="Index1"/>
        <w:tabs>
          <w:tab w:val="right" w:pos="5030"/>
        </w:tabs>
        <w:rPr>
          <w:noProof/>
        </w:rPr>
      </w:pPr>
      <w:r>
        <w:rPr>
          <w:noProof/>
        </w:rPr>
        <w:t>Windows 8.1 Enterprise Upgrade and SA with MDOP Per User (from SA), 30</w:t>
      </w:r>
    </w:p>
    <w:p w14:paraId="5883F768" w14:textId="77777777" w:rsidR="00A36100" w:rsidRDefault="00A36100">
      <w:pPr>
        <w:pStyle w:val="Index1"/>
        <w:tabs>
          <w:tab w:val="right" w:pos="5030"/>
        </w:tabs>
        <w:rPr>
          <w:noProof/>
        </w:rPr>
      </w:pPr>
      <w:r>
        <w:rPr>
          <w:noProof/>
        </w:rPr>
        <w:t>Windows 8.1 Pro, 36</w:t>
      </w:r>
    </w:p>
    <w:p w14:paraId="59B72453" w14:textId="77777777" w:rsidR="00A36100" w:rsidRDefault="00A36100">
      <w:pPr>
        <w:pStyle w:val="Index1"/>
        <w:tabs>
          <w:tab w:val="right" w:pos="5030"/>
        </w:tabs>
        <w:rPr>
          <w:noProof/>
        </w:rPr>
      </w:pPr>
      <w:r>
        <w:rPr>
          <w:noProof/>
        </w:rPr>
        <w:t>Windows 8.1 Pro Upgrade, 30</w:t>
      </w:r>
    </w:p>
    <w:p w14:paraId="61F9724C" w14:textId="77777777" w:rsidR="00A36100" w:rsidRDefault="00A36100">
      <w:pPr>
        <w:pStyle w:val="Index1"/>
        <w:tabs>
          <w:tab w:val="right" w:pos="5030"/>
        </w:tabs>
        <w:rPr>
          <w:noProof/>
        </w:rPr>
      </w:pPr>
      <w:r>
        <w:rPr>
          <w:noProof/>
        </w:rPr>
        <w:t>Windows Embedded 8 Standard Enterprise Kit, 35</w:t>
      </w:r>
    </w:p>
    <w:p w14:paraId="39A2A7E6" w14:textId="77777777" w:rsidR="00A36100" w:rsidRDefault="00A36100">
      <w:pPr>
        <w:pStyle w:val="Index1"/>
        <w:tabs>
          <w:tab w:val="right" w:pos="5030"/>
        </w:tabs>
        <w:rPr>
          <w:noProof/>
        </w:rPr>
      </w:pPr>
      <w:r>
        <w:rPr>
          <w:noProof/>
        </w:rPr>
        <w:t>Windows Embedded 8.1 Industry Ent. for SA (Std, POSR, Ind Retail), 35</w:t>
      </w:r>
    </w:p>
    <w:p w14:paraId="300FF7AD" w14:textId="77777777" w:rsidR="00A36100" w:rsidRDefault="00A36100">
      <w:pPr>
        <w:pStyle w:val="Index1"/>
        <w:tabs>
          <w:tab w:val="right" w:pos="5030"/>
        </w:tabs>
        <w:rPr>
          <w:noProof/>
        </w:rPr>
      </w:pPr>
      <w:r>
        <w:rPr>
          <w:noProof/>
        </w:rPr>
        <w:t>Windows Embedded 8.1 Industry Enterprise for SA, 35</w:t>
      </w:r>
    </w:p>
    <w:p w14:paraId="6F9D6882" w14:textId="77777777" w:rsidR="00A36100" w:rsidRDefault="00A36100">
      <w:pPr>
        <w:pStyle w:val="Index1"/>
        <w:tabs>
          <w:tab w:val="right" w:pos="5030"/>
        </w:tabs>
        <w:rPr>
          <w:noProof/>
        </w:rPr>
      </w:pPr>
      <w:r>
        <w:rPr>
          <w:noProof/>
        </w:rPr>
        <w:t>Windows Embedded 8.1 Industry Enterprise Upgrade, 35</w:t>
      </w:r>
    </w:p>
    <w:p w14:paraId="04BF3A11" w14:textId="77777777" w:rsidR="00A36100" w:rsidRDefault="00A36100">
      <w:pPr>
        <w:pStyle w:val="Index1"/>
        <w:tabs>
          <w:tab w:val="right" w:pos="5030"/>
        </w:tabs>
        <w:rPr>
          <w:noProof/>
        </w:rPr>
      </w:pPr>
      <w:r>
        <w:rPr>
          <w:noProof/>
        </w:rPr>
        <w:t>Windows Embedded 8.1 Industry Enterprise Upgrade (Std, POSR, Ind Retail), 35</w:t>
      </w:r>
    </w:p>
    <w:p w14:paraId="372354F3" w14:textId="77777777" w:rsidR="00A36100" w:rsidRDefault="00A36100">
      <w:pPr>
        <w:pStyle w:val="Index1"/>
        <w:tabs>
          <w:tab w:val="right" w:pos="5030"/>
        </w:tabs>
        <w:rPr>
          <w:noProof/>
        </w:rPr>
      </w:pPr>
      <w:r>
        <w:rPr>
          <w:noProof/>
        </w:rPr>
        <w:t>Windows Embedded 8.1 Industry Pro, 35, 36, 37, 68</w:t>
      </w:r>
    </w:p>
    <w:p w14:paraId="617EBFA6" w14:textId="77777777" w:rsidR="00A36100" w:rsidRDefault="00A36100">
      <w:pPr>
        <w:pStyle w:val="Index1"/>
        <w:tabs>
          <w:tab w:val="right" w:pos="5030"/>
        </w:tabs>
        <w:rPr>
          <w:noProof/>
        </w:rPr>
      </w:pPr>
      <w:r>
        <w:rPr>
          <w:noProof/>
        </w:rPr>
        <w:t>Windows Embedded Device Manager 2011, 27</w:t>
      </w:r>
    </w:p>
    <w:p w14:paraId="568B272F" w14:textId="77777777" w:rsidR="00A36100" w:rsidRDefault="00A36100">
      <w:pPr>
        <w:pStyle w:val="Index1"/>
        <w:tabs>
          <w:tab w:val="right" w:pos="5030"/>
        </w:tabs>
        <w:rPr>
          <w:noProof/>
        </w:rPr>
      </w:pPr>
      <w:r>
        <w:rPr>
          <w:noProof/>
        </w:rPr>
        <w:t>Windows Enterprise Upgrade and SA for Partners in Learning (Per Device), 30</w:t>
      </w:r>
    </w:p>
    <w:p w14:paraId="336B14C9" w14:textId="77777777" w:rsidR="00A36100" w:rsidRDefault="00A36100">
      <w:pPr>
        <w:pStyle w:val="Index1"/>
        <w:tabs>
          <w:tab w:val="right" w:pos="5030"/>
        </w:tabs>
        <w:rPr>
          <w:noProof/>
        </w:rPr>
      </w:pPr>
      <w:r>
        <w:rPr>
          <w:noProof/>
        </w:rPr>
        <w:t>Windows HPC Server 2008 R2 Suite, 38</w:t>
      </w:r>
    </w:p>
    <w:p w14:paraId="2E092D46" w14:textId="77777777" w:rsidR="00A36100" w:rsidRDefault="00A36100">
      <w:pPr>
        <w:pStyle w:val="Index1"/>
        <w:tabs>
          <w:tab w:val="right" w:pos="5030"/>
        </w:tabs>
        <w:rPr>
          <w:noProof/>
        </w:rPr>
      </w:pPr>
      <w:r>
        <w:rPr>
          <w:noProof/>
        </w:rPr>
        <w:t>Windows MultiPoint Server 2012 CAL, 37</w:t>
      </w:r>
    </w:p>
    <w:p w14:paraId="311AB07F" w14:textId="77777777" w:rsidR="00A36100" w:rsidRDefault="00A36100">
      <w:pPr>
        <w:pStyle w:val="Index1"/>
        <w:tabs>
          <w:tab w:val="right" w:pos="5030"/>
        </w:tabs>
        <w:rPr>
          <w:noProof/>
        </w:rPr>
      </w:pPr>
      <w:r>
        <w:rPr>
          <w:noProof/>
        </w:rPr>
        <w:t>Windows MultiPoint Server 2012 CAL with Windows Server 2012 CAL, 37</w:t>
      </w:r>
    </w:p>
    <w:p w14:paraId="67F1B859" w14:textId="77777777" w:rsidR="00A36100" w:rsidRDefault="00A36100">
      <w:pPr>
        <w:pStyle w:val="Index1"/>
        <w:tabs>
          <w:tab w:val="right" w:pos="5030"/>
        </w:tabs>
        <w:rPr>
          <w:noProof/>
        </w:rPr>
      </w:pPr>
      <w:r>
        <w:rPr>
          <w:noProof/>
        </w:rPr>
        <w:t>Windows MultiPoint Server 2012 Premium, 37, 38</w:t>
      </w:r>
    </w:p>
    <w:p w14:paraId="3F3A21B9" w14:textId="77777777" w:rsidR="00A36100" w:rsidRDefault="00A36100">
      <w:pPr>
        <w:pStyle w:val="Index1"/>
        <w:tabs>
          <w:tab w:val="right" w:pos="5030"/>
        </w:tabs>
        <w:rPr>
          <w:noProof/>
        </w:rPr>
      </w:pPr>
      <w:r>
        <w:rPr>
          <w:noProof/>
        </w:rPr>
        <w:t>Windows MultiPoint Server 2012 Premium with Windows MultiPoint Server CAL, 37, 38</w:t>
      </w:r>
    </w:p>
    <w:p w14:paraId="342C858F" w14:textId="77777777" w:rsidR="00A36100" w:rsidRDefault="00A36100">
      <w:pPr>
        <w:pStyle w:val="Index1"/>
        <w:tabs>
          <w:tab w:val="right" w:pos="5030"/>
        </w:tabs>
        <w:rPr>
          <w:noProof/>
        </w:rPr>
      </w:pPr>
      <w:r>
        <w:rPr>
          <w:noProof/>
        </w:rPr>
        <w:t>Windows MultiPoint Server 2012 Premium with Windows MultiPoint Server CAL (5 clients) with Windows Server 2010 CAL, 38</w:t>
      </w:r>
    </w:p>
    <w:p w14:paraId="2B0C8023" w14:textId="77777777" w:rsidR="00A36100" w:rsidRDefault="00A36100">
      <w:pPr>
        <w:pStyle w:val="Index1"/>
        <w:tabs>
          <w:tab w:val="right" w:pos="5030"/>
        </w:tabs>
        <w:rPr>
          <w:noProof/>
        </w:rPr>
      </w:pPr>
      <w:r>
        <w:rPr>
          <w:noProof/>
        </w:rPr>
        <w:t>Windows MultiPoint Server 2012 Standard, 38</w:t>
      </w:r>
    </w:p>
    <w:p w14:paraId="199C999B" w14:textId="77777777" w:rsidR="00A36100" w:rsidRDefault="00A36100">
      <w:pPr>
        <w:pStyle w:val="Index1"/>
        <w:tabs>
          <w:tab w:val="right" w:pos="5030"/>
        </w:tabs>
        <w:rPr>
          <w:noProof/>
        </w:rPr>
      </w:pPr>
      <w:r>
        <w:rPr>
          <w:noProof/>
        </w:rPr>
        <w:t>Windows SA Per User Add On, 30</w:t>
      </w:r>
    </w:p>
    <w:p w14:paraId="27BD8F73" w14:textId="77777777" w:rsidR="00A36100" w:rsidRDefault="00A36100">
      <w:pPr>
        <w:pStyle w:val="Index1"/>
        <w:tabs>
          <w:tab w:val="right" w:pos="5030"/>
        </w:tabs>
        <w:rPr>
          <w:noProof/>
        </w:rPr>
      </w:pPr>
      <w:r>
        <w:rPr>
          <w:noProof/>
        </w:rPr>
        <w:t>Windows Server 2008 R2, 12, 38</w:t>
      </w:r>
    </w:p>
    <w:p w14:paraId="2E34F4D6" w14:textId="77777777" w:rsidR="00A36100" w:rsidRDefault="00A36100">
      <w:pPr>
        <w:pStyle w:val="Index1"/>
        <w:tabs>
          <w:tab w:val="right" w:pos="5030"/>
        </w:tabs>
        <w:rPr>
          <w:noProof/>
        </w:rPr>
      </w:pPr>
      <w:r>
        <w:rPr>
          <w:noProof/>
        </w:rPr>
        <w:t>Windows Server 2010 Active Directory Rights Management Services CAL, 38</w:t>
      </w:r>
    </w:p>
    <w:p w14:paraId="40A18936" w14:textId="77777777" w:rsidR="00A36100" w:rsidRDefault="00A36100">
      <w:pPr>
        <w:pStyle w:val="Index1"/>
        <w:tabs>
          <w:tab w:val="right" w:pos="5030"/>
        </w:tabs>
        <w:rPr>
          <w:noProof/>
        </w:rPr>
      </w:pPr>
      <w:r>
        <w:rPr>
          <w:noProof/>
        </w:rPr>
        <w:t>Windows Server 2010 CAL, 38</w:t>
      </w:r>
    </w:p>
    <w:p w14:paraId="1019C3CC" w14:textId="77777777" w:rsidR="00A36100" w:rsidRDefault="00A36100">
      <w:pPr>
        <w:pStyle w:val="Index1"/>
        <w:tabs>
          <w:tab w:val="right" w:pos="5030"/>
        </w:tabs>
        <w:rPr>
          <w:noProof/>
        </w:rPr>
      </w:pPr>
      <w:r>
        <w:rPr>
          <w:noProof/>
        </w:rPr>
        <w:t>Windows Server 2012 Active Directory Rights Management Services External Connectors, 38</w:t>
      </w:r>
    </w:p>
    <w:p w14:paraId="47792128" w14:textId="77777777" w:rsidR="00A36100" w:rsidRDefault="00A36100">
      <w:pPr>
        <w:pStyle w:val="Index1"/>
        <w:tabs>
          <w:tab w:val="right" w:pos="5030"/>
        </w:tabs>
        <w:rPr>
          <w:noProof/>
        </w:rPr>
      </w:pPr>
      <w:r>
        <w:rPr>
          <w:noProof/>
        </w:rPr>
        <w:t>Windows Server 2012 CAL, 13</w:t>
      </w:r>
    </w:p>
    <w:p w14:paraId="0CF9D047" w14:textId="77777777" w:rsidR="00A36100" w:rsidRDefault="00A36100">
      <w:pPr>
        <w:pStyle w:val="Index1"/>
        <w:tabs>
          <w:tab w:val="right" w:pos="5030"/>
        </w:tabs>
        <w:rPr>
          <w:noProof/>
        </w:rPr>
      </w:pPr>
      <w:r>
        <w:rPr>
          <w:noProof/>
        </w:rPr>
        <w:t>Windows Server 2012 External Connector, 38</w:t>
      </w:r>
    </w:p>
    <w:p w14:paraId="66B7F7FA" w14:textId="77777777" w:rsidR="00A36100" w:rsidRDefault="00A36100">
      <w:pPr>
        <w:pStyle w:val="Index1"/>
        <w:tabs>
          <w:tab w:val="right" w:pos="5030"/>
        </w:tabs>
        <w:rPr>
          <w:noProof/>
        </w:rPr>
      </w:pPr>
      <w:r>
        <w:rPr>
          <w:noProof/>
        </w:rPr>
        <w:t>Windows Server 2012 R2 Datacenter, 38</w:t>
      </w:r>
    </w:p>
    <w:p w14:paraId="3AB116E6" w14:textId="77777777" w:rsidR="00A36100" w:rsidRDefault="00A36100">
      <w:pPr>
        <w:pStyle w:val="Index1"/>
        <w:tabs>
          <w:tab w:val="right" w:pos="5030"/>
        </w:tabs>
        <w:rPr>
          <w:noProof/>
        </w:rPr>
      </w:pPr>
      <w:r>
        <w:rPr>
          <w:noProof/>
        </w:rPr>
        <w:t>Windows Server 2012 R2 Essentials, 38</w:t>
      </w:r>
    </w:p>
    <w:p w14:paraId="36C850AB" w14:textId="77777777" w:rsidR="00A36100" w:rsidRDefault="00A36100">
      <w:pPr>
        <w:pStyle w:val="Index1"/>
        <w:tabs>
          <w:tab w:val="right" w:pos="5030"/>
        </w:tabs>
        <w:rPr>
          <w:noProof/>
        </w:rPr>
      </w:pPr>
      <w:r>
        <w:rPr>
          <w:noProof/>
        </w:rPr>
        <w:t>Windows Server 2012 R2 Standard, 38</w:t>
      </w:r>
    </w:p>
    <w:p w14:paraId="3DCB852A" w14:textId="77777777" w:rsidR="00A36100" w:rsidRDefault="00A36100">
      <w:pPr>
        <w:pStyle w:val="Index1"/>
        <w:tabs>
          <w:tab w:val="right" w:pos="5030"/>
        </w:tabs>
        <w:rPr>
          <w:noProof/>
        </w:rPr>
      </w:pPr>
      <w:r>
        <w:rPr>
          <w:noProof/>
        </w:rPr>
        <w:t>Windows Server 2012 Remote Desktop Services CAL, 38</w:t>
      </w:r>
    </w:p>
    <w:p w14:paraId="43C07C51" w14:textId="77777777" w:rsidR="00A36100" w:rsidRDefault="00A36100">
      <w:pPr>
        <w:pStyle w:val="Index1"/>
        <w:tabs>
          <w:tab w:val="right" w:pos="5030"/>
        </w:tabs>
        <w:rPr>
          <w:noProof/>
        </w:rPr>
      </w:pPr>
      <w:r>
        <w:rPr>
          <w:noProof/>
        </w:rPr>
        <w:t>Windows Server 2012 Remote Desktop Services External Connector, 38</w:t>
      </w:r>
    </w:p>
    <w:p w14:paraId="4A6E0405" w14:textId="77777777" w:rsidR="00A36100" w:rsidRDefault="00A36100">
      <w:pPr>
        <w:pStyle w:val="Index1"/>
        <w:tabs>
          <w:tab w:val="right" w:pos="5030"/>
        </w:tabs>
        <w:rPr>
          <w:noProof/>
        </w:rPr>
      </w:pPr>
      <w:r>
        <w:rPr>
          <w:noProof/>
        </w:rPr>
        <w:t>Windows Server 2012 Standard, 12</w:t>
      </w:r>
    </w:p>
    <w:p w14:paraId="799D106D" w14:textId="77777777" w:rsidR="00A36100" w:rsidRDefault="00A36100">
      <w:pPr>
        <w:pStyle w:val="Index1"/>
        <w:tabs>
          <w:tab w:val="right" w:pos="5030"/>
        </w:tabs>
        <w:rPr>
          <w:noProof/>
        </w:rPr>
      </w:pPr>
      <w:r>
        <w:rPr>
          <w:noProof/>
        </w:rPr>
        <w:t>Windows Small Business Server 2008, 38</w:t>
      </w:r>
    </w:p>
    <w:p w14:paraId="198C12EC" w14:textId="77777777" w:rsidR="00A36100" w:rsidRDefault="00A36100">
      <w:pPr>
        <w:pStyle w:val="Index1"/>
        <w:tabs>
          <w:tab w:val="right" w:pos="5030"/>
        </w:tabs>
        <w:rPr>
          <w:noProof/>
        </w:rPr>
      </w:pPr>
      <w:r>
        <w:rPr>
          <w:noProof/>
        </w:rPr>
        <w:t>Windows Small Business Server 2011, 38, 39</w:t>
      </w:r>
    </w:p>
    <w:p w14:paraId="2DBE9BD0" w14:textId="77777777" w:rsidR="00A36100" w:rsidRDefault="00A36100">
      <w:pPr>
        <w:pStyle w:val="Index1"/>
        <w:tabs>
          <w:tab w:val="right" w:pos="5030"/>
        </w:tabs>
        <w:rPr>
          <w:noProof/>
        </w:rPr>
      </w:pPr>
      <w:r>
        <w:rPr>
          <w:noProof/>
        </w:rPr>
        <w:t>Windows Small Business Server 2011 CAL Suite, 39</w:t>
      </w:r>
    </w:p>
    <w:p w14:paraId="046C3742" w14:textId="77777777" w:rsidR="00A36100" w:rsidRDefault="00A36100">
      <w:pPr>
        <w:pStyle w:val="Index1"/>
        <w:tabs>
          <w:tab w:val="right" w:pos="5030"/>
        </w:tabs>
        <w:rPr>
          <w:noProof/>
        </w:rPr>
      </w:pPr>
      <w:r>
        <w:rPr>
          <w:noProof/>
        </w:rPr>
        <w:t>Windows Small Business Server 2011 Premium Add-on CAL Suite, 39</w:t>
      </w:r>
    </w:p>
    <w:p w14:paraId="46909766" w14:textId="77777777" w:rsidR="00A36100" w:rsidRDefault="00A36100">
      <w:pPr>
        <w:pStyle w:val="Index1"/>
        <w:tabs>
          <w:tab w:val="right" w:pos="5030"/>
        </w:tabs>
        <w:rPr>
          <w:noProof/>
        </w:rPr>
      </w:pPr>
      <w:r>
        <w:rPr>
          <w:noProof/>
        </w:rPr>
        <w:t>Windows Virtual Desktop Access, 15, 65, 77, 83</w:t>
      </w:r>
    </w:p>
    <w:p w14:paraId="340CF547" w14:textId="77777777" w:rsidR="00A36100" w:rsidRDefault="00A36100">
      <w:pPr>
        <w:pStyle w:val="Index1"/>
        <w:tabs>
          <w:tab w:val="right" w:pos="5030"/>
        </w:tabs>
        <w:rPr>
          <w:noProof/>
        </w:rPr>
      </w:pPr>
      <w:r>
        <w:rPr>
          <w:noProof/>
        </w:rPr>
        <w:t>Windows Virtual Desktop Access Per Device, 30</w:t>
      </w:r>
    </w:p>
    <w:p w14:paraId="702A7ABC" w14:textId="77777777" w:rsidR="00A36100" w:rsidRDefault="00A36100">
      <w:pPr>
        <w:pStyle w:val="Index1"/>
        <w:tabs>
          <w:tab w:val="right" w:pos="5030"/>
        </w:tabs>
        <w:rPr>
          <w:noProof/>
        </w:rPr>
      </w:pPr>
      <w:r>
        <w:rPr>
          <w:noProof/>
        </w:rPr>
        <w:t>Windows Virtual Desktop Access Per User, 30</w:t>
      </w:r>
    </w:p>
    <w:p w14:paraId="28B36540" w14:textId="77777777" w:rsidR="00A36100" w:rsidRDefault="00A36100">
      <w:pPr>
        <w:pStyle w:val="Index1"/>
        <w:tabs>
          <w:tab w:val="right" w:pos="5030"/>
        </w:tabs>
        <w:rPr>
          <w:noProof/>
        </w:rPr>
      </w:pPr>
      <w:r>
        <w:rPr>
          <w:noProof/>
        </w:rPr>
        <w:t>Windows Virtual Desktop Access with MDOP Per User, 30</w:t>
      </w:r>
    </w:p>
    <w:p w14:paraId="054011E9" w14:textId="77777777" w:rsidR="00A36100" w:rsidRDefault="00A36100">
      <w:pPr>
        <w:pStyle w:val="Index1"/>
        <w:tabs>
          <w:tab w:val="right" w:pos="5030"/>
        </w:tabs>
        <w:rPr>
          <w:noProof/>
        </w:rPr>
      </w:pPr>
      <w:r>
        <w:rPr>
          <w:noProof/>
        </w:rPr>
        <w:t>Word 2013, 18, 65</w:t>
      </w:r>
    </w:p>
    <w:p w14:paraId="05FBB9F7" w14:textId="77777777" w:rsidR="00A36100" w:rsidRDefault="00A36100">
      <w:pPr>
        <w:pStyle w:val="Index1"/>
        <w:tabs>
          <w:tab w:val="right" w:pos="5030"/>
        </w:tabs>
        <w:rPr>
          <w:noProof/>
        </w:rPr>
      </w:pPr>
      <w:r>
        <w:rPr>
          <w:noProof/>
        </w:rPr>
        <w:t>Word for Mac 2011, 19, 66</w:t>
      </w:r>
    </w:p>
    <w:p w14:paraId="2519F38D" w14:textId="77777777" w:rsidR="00A36100" w:rsidRDefault="00A36100">
      <w:pPr>
        <w:pStyle w:val="Index1"/>
        <w:tabs>
          <w:tab w:val="right" w:pos="5030"/>
        </w:tabs>
        <w:rPr>
          <w:noProof/>
        </w:rPr>
      </w:pPr>
      <w:r>
        <w:rPr>
          <w:noProof/>
        </w:rPr>
        <w:t>Work at Home for Mac 2011, 19</w:t>
      </w:r>
    </w:p>
    <w:p w14:paraId="6FA13240" w14:textId="77777777" w:rsidR="00A36100" w:rsidRDefault="00A36100">
      <w:pPr>
        <w:pStyle w:val="Index1"/>
        <w:tabs>
          <w:tab w:val="right" w:pos="5030"/>
        </w:tabs>
        <w:rPr>
          <w:noProof/>
        </w:rPr>
      </w:pPr>
      <w:r>
        <w:rPr>
          <w:noProof/>
        </w:rPr>
        <w:t>Work At Home for Office Professional Plus 2013, 18</w:t>
      </w:r>
    </w:p>
    <w:p w14:paraId="1611ACC6" w14:textId="77777777" w:rsidR="00A36100" w:rsidRDefault="00A36100">
      <w:pPr>
        <w:pStyle w:val="Index1"/>
        <w:tabs>
          <w:tab w:val="right" w:pos="5030"/>
        </w:tabs>
        <w:rPr>
          <w:noProof/>
        </w:rPr>
      </w:pPr>
      <w:r>
        <w:rPr>
          <w:noProof/>
        </w:rPr>
        <w:t>Work at Home for Office Standard 2013, 18</w:t>
      </w:r>
    </w:p>
    <w:p w14:paraId="3F1DF495" w14:textId="77777777" w:rsidR="00A36100" w:rsidRDefault="00A36100">
      <w:pPr>
        <w:pStyle w:val="Index1"/>
        <w:tabs>
          <w:tab w:val="right" w:pos="5030"/>
        </w:tabs>
        <w:rPr>
          <w:noProof/>
        </w:rPr>
      </w:pPr>
      <w:r>
        <w:rPr>
          <w:noProof/>
        </w:rPr>
        <w:t>Yammer Enterprise, 62</w:t>
      </w:r>
    </w:p>
    <w:p w14:paraId="241F85FA" w14:textId="77777777" w:rsidR="00A36100" w:rsidRDefault="00A36100" w:rsidP="00956AFC">
      <w:pPr>
        <w:pStyle w:val="ProductList-Body"/>
        <w:rPr>
          <w:noProof/>
          <w:color w:val="000000" w:themeColor="text1"/>
        </w:rPr>
        <w:sectPr w:rsidR="00A36100" w:rsidSect="00A36100">
          <w:type w:val="continuous"/>
          <w:pgSz w:w="12240" w:h="15840"/>
          <w:pgMar w:top="1440" w:right="720" w:bottom="1440" w:left="720" w:header="720" w:footer="720" w:gutter="0"/>
          <w:cols w:num="2" w:space="720"/>
          <w:docGrid w:linePitch="360"/>
        </w:sectPr>
      </w:pPr>
    </w:p>
    <w:p w14:paraId="4FDCCA44" w14:textId="77777777" w:rsidR="00956AFC" w:rsidRDefault="002967A3" w:rsidP="00956AFC">
      <w:pPr>
        <w:pStyle w:val="ProductList-Body"/>
      </w:pPr>
      <w:r w:rsidRPr="00472FC6">
        <w:rPr>
          <w:color w:val="000000" w:themeColor="text1"/>
        </w:rPr>
        <w:fldChar w:fldCharType="end"/>
      </w:r>
    </w:p>
    <w:p w14:paraId="4FDCCA45" w14:textId="1EFEA8DF" w:rsidR="00956AFC" w:rsidRPr="00956AFC" w:rsidRDefault="00956AFC" w:rsidP="00956AFC">
      <w:pPr>
        <w:pStyle w:val="ProductList-Body"/>
      </w:pPr>
    </w:p>
    <w:sectPr w:rsidR="00956AFC" w:rsidRPr="00956AFC" w:rsidSect="00A36100">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15950" w14:textId="77777777" w:rsidR="00F8488D" w:rsidRDefault="00F8488D" w:rsidP="009A573F">
      <w:pPr>
        <w:spacing w:after="0" w:line="240" w:lineRule="auto"/>
      </w:pPr>
      <w:r>
        <w:separator/>
      </w:r>
    </w:p>
  </w:endnote>
  <w:endnote w:type="continuationSeparator" w:id="0">
    <w:p w14:paraId="6F0FAC3E" w14:textId="77777777" w:rsidR="00F8488D" w:rsidRDefault="00F8488D" w:rsidP="009A573F">
      <w:pPr>
        <w:spacing w:after="0" w:line="240" w:lineRule="auto"/>
      </w:pPr>
      <w:r>
        <w:continuationSeparator/>
      </w:r>
    </w:p>
  </w:endnote>
  <w:endnote w:type="continuationNotice" w:id="1">
    <w:p w14:paraId="59D84748" w14:textId="77777777" w:rsidR="00F8488D" w:rsidRDefault="00F848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1D960" w14:textId="77777777" w:rsidR="00131981" w:rsidRDefault="00131981">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B0297" w:rsidRPr="00C76DF3" w14:paraId="4FDCCBF1"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2" w14:textId="77777777" w:rsidR="006B0297" w:rsidRPr="00C76DF3" w:rsidRDefault="00F8488D" w:rsidP="00CB3D69">
          <w:pPr>
            <w:pStyle w:val="ProductList-OfferingBody"/>
            <w:ind w:left="-77" w:right="-73"/>
            <w:jc w:val="center"/>
            <w:rPr>
              <w:color w:val="808080" w:themeColor="background1" w:themeShade="80"/>
              <w:sz w:val="14"/>
              <w:szCs w:val="14"/>
            </w:rPr>
          </w:pPr>
          <w:hyperlink w:anchor="ToC" w:history="1">
            <w:r w:rsidR="006B0297"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E3" w14:textId="77777777" w:rsidR="006B0297" w:rsidRPr="00C76DF3" w:rsidRDefault="006B0297"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4" w14:textId="77777777" w:rsidR="006B0297" w:rsidRPr="00C76DF3" w:rsidRDefault="00F8488D" w:rsidP="00CB3D69">
          <w:pPr>
            <w:pStyle w:val="ProductList-OfferingBody"/>
            <w:ind w:left="-72" w:right="-74"/>
            <w:jc w:val="center"/>
            <w:rPr>
              <w:color w:val="808080" w:themeColor="background1" w:themeShade="80"/>
              <w:sz w:val="14"/>
              <w:szCs w:val="14"/>
            </w:rPr>
          </w:pPr>
          <w:hyperlink w:anchor="Introduction" w:history="1">
            <w:r w:rsidR="006B0297"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5" w14:textId="77777777" w:rsidR="006B0297" w:rsidRPr="00C76DF3" w:rsidRDefault="006B0297"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6" w14:textId="18BB74DF" w:rsidR="006B0297" w:rsidRPr="00C76DF3" w:rsidRDefault="00F8488D" w:rsidP="003B4047">
          <w:pPr>
            <w:pStyle w:val="ProductList-OfferingBody"/>
            <w:ind w:left="-72" w:right="-75"/>
            <w:jc w:val="center"/>
            <w:rPr>
              <w:color w:val="808080" w:themeColor="background1" w:themeShade="80"/>
              <w:sz w:val="14"/>
              <w:szCs w:val="14"/>
            </w:rPr>
          </w:pPr>
          <w:hyperlink w:anchor="SoftwareProducts" w:history="1">
            <w:r w:rsidR="006B0297"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E7" w14:textId="77777777" w:rsidR="006B0297" w:rsidRPr="00C76DF3" w:rsidRDefault="006B0297"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8" w14:textId="77777777" w:rsidR="006B0297" w:rsidRPr="00C76DF3" w:rsidRDefault="00F8488D" w:rsidP="00CB3D69">
          <w:pPr>
            <w:pStyle w:val="ProductList-OfferingBody"/>
            <w:ind w:left="-72" w:right="-77"/>
            <w:jc w:val="center"/>
            <w:rPr>
              <w:color w:val="808080" w:themeColor="background1" w:themeShade="80"/>
              <w:sz w:val="14"/>
              <w:szCs w:val="14"/>
            </w:rPr>
          </w:pPr>
          <w:hyperlink w:anchor="OnlineServices" w:history="1">
            <w:r w:rsidR="006B0297"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9"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A" w14:textId="77777777" w:rsidR="006B0297" w:rsidRPr="00C76DF3" w:rsidRDefault="00F8488D" w:rsidP="00CB3D69">
          <w:pPr>
            <w:pStyle w:val="ProductList-OfferingBody"/>
            <w:ind w:left="-72" w:right="-77"/>
            <w:jc w:val="center"/>
            <w:rPr>
              <w:color w:val="808080" w:themeColor="background1" w:themeShade="80"/>
              <w:sz w:val="14"/>
              <w:szCs w:val="14"/>
            </w:rPr>
          </w:pPr>
          <w:hyperlink w:anchor="SoftwareAssurance" w:history="1">
            <w:r w:rsidR="006B0297"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B"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C" w14:textId="77777777" w:rsidR="006B0297" w:rsidRPr="00C76DF3" w:rsidRDefault="00F8488D" w:rsidP="00CB3D69">
          <w:pPr>
            <w:pStyle w:val="ProductList-OfferingBody"/>
            <w:ind w:left="-72" w:right="-76"/>
            <w:jc w:val="center"/>
            <w:rPr>
              <w:color w:val="808080" w:themeColor="background1" w:themeShade="80"/>
              <w:sz w:val="14"/>
              <w:szCs w:val="14"/>
            </w:rPr>
          </w:pPr>
          <w:hyperlink w:anchor="Services" w:history="1">
            <w:r w:rsidR="006B0297"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ED" w14:textId="77777777" w:rsidR="006B0297" w:rsidRPr="00C76DF3" w:rsidRDefault="006B0297"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EE" w14:textId="77777777" w:rsidR="006B0297" w:rsidRPr="00C76DF3" w:rsidRDefault="00F8488D" w:rsidP="00CB3D69">
          <w:pPr>
            <w:pStyle w:val="ProductList-OfferingBody"/>
            <w:ind w:left="-72" w:right="-74"/>
            <w:jc w:val="center"/>
            <w:rPr>
              <w:color w:val="808080" w:themeColor="background1" w:themeShade="80"/>
              <w:sz w:val="14"/>
              <w:szCs w:val="14"/>
            </w:rPr>
          </w:pPr>
          <w:hyperlink w:anchor="AppendixA" w:history="1">
            <w:r w:rsidR="006B0297"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F" w14:textId="77777777" w:rsidR="006B0297" w:rsidRPr="00C76DF3" w:rsidRDefault="006B0297"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0" w14:textId="77777777" w:rsidR="006B0297" w:rsidRPr="00C76DF3" w:rsidRDefault="00F8488D" w:rsidP="00CB3D69">
          <w:pPr>
            <w:pStyle w:val="ProductList-OfferingBody"/>
            <w:ind w:left="-72" w:right="-87"/>
            <w:jc w:val="center"/>
            <w:rPr>
              <w:color w:val="808080" w:themeColor="background1" w:themeShade="80"/>
              <w:sz w:val="14"/>
              <w:szCs w:val="14"/>
            </w:rPr>
          </w:pPr>
          <w:hyperlink w:anchor="Index" w:history="1">
            <w:r w:rsidR="006B0297" w:rsidRPr="00CB3D69">
              <w:rPr>
                <w:rStyle w:val="Hyperlink"/>
                <w:color w:val="023160" w:themeColor="hyperlink" w:themeShade="80"/>
                <w:sz w:val="14"/>
                <w:szCs w:val="14"/>
              </w:rPr>
              <w:t>Index</w:t>
            </w:r>
          </w:hyperlink>
        </w:p>
      </w:tc>
    </w:tr>
  </w:tbl>
  <w:p w14:paraId="4FDCCBF2" w14:textId="77777777" w:rsidR="006B0297" w:rsidRPr="00FF08DB" w:rsidRDefault="006B0297" w:rsidP="00C76DF3">
    <w:pPr>
      <w:pStyle w:val="ProductList-Body"/>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B0297" w:rsidRPr="00C76DF3" w14:paraId="4FDCCC02"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3" w14:textId="77777777" w:rsidR="006B0297" w:rsidRPr="00C76DF3" w:rsidRDefault="00F8488D" w:rsidP="00CB3D69">
          <w:pPr>
            <w:pStyle w:val="ProductList-OfferingBody"/>
            <w:ind w:left="-77" w:right="-73"/>
            <w:jc w:val="center"/>
            <w:rPr>
              <w:color w:val="808080" w:themeColor="background1" w:themeShade="80"/>
              <w:sz w:val="14"/>
              <w:szCs w:val="14"/>
            </w:rPr>
          </w:pPr>
          <w:hyperlink w:anchor="ToC" w:history="1">
            <w:r w:rsidR="006B0297"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F4" w14:textId="77777777" w:rsidR="006B0297" w:rsidRPr="00C76DF3" w:rsidRDefault="006B0297"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5" w14:textId="77777777" w:rsidR="006B0297" w:rsidRPr="00C76DF3" w:rsidRDefault="00F8488D" w:rsidP="00CB3D69">
          <w:pPr>
            <w:pStyle w:val="ProductList-OfferingBody"/>
            <w:ind w:left="-72" w:right="-74"/>
            <w:jc w:val="center"/>
            <w:rPr>
              <w:color w:val="808080" w:themeColor="background1" w:themeShade="80"/>
              <w:sz w:val="14"/>
              <w:szCs w:val="14"/>
            </w:rPr>
          </w:pPr>
          <w:hyperlink w:anchor="Introduction" w:history="1">
            <w:r w:rsidR="006B0297"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F6" w14:textId="77777777" w:rsidR="006B0297" w:rsidRPr="00C76DF3" w:rsidRDefault="006B0297"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7" w14:textId="6A7F458F" w:rsidR="006B0297" w:rsidRPr="00C76DF3" w:rsidRDefault="00F8488D" w:rsidP="003B4047">
          <w:pPr>
            <w:pStyle w:val="ProductList-OfferingBody"/>
            <w:ind w:left="-72" w:right="-75"/>
            <w:jc w:val="center"/>
            <w:rPr>
              <w:color w:val="808080" w:themeColor="background1" w:themeShade="80"/>
              <w:sz w:val="14"/>
              <w:szCs w:val="14"/>
            </w:rPr>
          </w:pPr>
          <w:hyperlink w:anchor="SoftwareProducts" w:history="1">
            <w:r w:rsidR="006B0297"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F8" w14:textId="77777777" w:rsidR="006B0297" w:rsidRPr="00C76DF3" w:rsidRDefault="006B0297"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9" w14:textId="77777777" w:rsidR="006B0297" w:rsidRPr="00C76DF3" w:rsidRDefault="00F8488D" w:rsidP="00CB3D69">
          <w:pPr>
            <w:pStyle w:val="ProductList-OfferingBody"/>
            <w:ind w:left="-72" w:right="-77"/>
            <w:jc w:val="center"/>
            <w:rPr>
              <w:color w:val="808080" w:themeColor="background1" w:themeShade="80"/>
              <w:sz w:val="14"/>
              <w:szCs w:val="14"/>
            </w:rPr>
          </w:pPr>
          <w:hyperlink w:anchor="OnlineServices" w:history="1">
            <w:r w:rsidR="006B0297"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A"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B" w14:textId="77777777" w:rsidR="006B0297" w:rsidRPr="00C76DF3" w:rsidRDefault="00F8488D" w:rsidP="00CB3D69">
          <w:pPr>
            <w:pStyle w:val="ProductList-OfferingBody"/>
            <w:ind w:left="-72" w:right="-77"/>
            <w:jc w:val="center"/>
            <w:rPr>
              <w:color w:val="808080" w:themeColor="background1" w:themeShade="80"/>
              <w:sz w:val="14"/>
              <w:szCs w:val="14"/>
            </w:rPr>
          </w:pPr>
          <w:hyperlink w:anchor="SoftwareAssurance" w:history="1">
            <w:r w:rsidR="006B0297"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C"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D" w14:textId="77777777" w:rsidR="006B0297" w:rsidRPr="00C76DF3" w:rsidRDefault="00F8488D" w:rsidP="00CB3D69">
          <w:pPr>
            <w:pStyle w:val="ProductList-OfferingBody"/>
            <w:ind w:left="-72" w:right="-76"/>
            <w:jc w:val="center"/>
            <w:rPr>
              <w:color w:val="808080" w:themeColor="background1" w:themeShade="80"/>
              <w:sz w:val="14"/>
              <w:szCs w:val="14"/>
            </w:rPr>
          </w:pPr>
          <w:hyperlink w:anchor="Services" w:history="1">
            <w:r w:rsidR="006B0297"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FE" w14:textId="77777777" w:rsidR="006B0297" w:rsidRPr="00C76DF3" w:rsidRDefault="006B0297"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FF" w14:textId="77777777" w:rsidR="006B0297" w:rsidRPr="00C76DF3" w:rsidRDefault="00F8488D" w:rsidP="00CB3D69">
          <w:pPr>
            <w:pStyle w:val="ProductList-OfferingBody"/>
            <w:ind w:left="-72" w:right="-74"/>
            <w:jc w:val="center"/>
            <w:rPr>
              <w:color w:val="808080" w:themeColor="background1" w:themeShade="80"/>
              <w:sz w:val="14"/>
              <w:szCs w:val="14"/>
            </w:rPr>
          </w:pPr>
          <w:hyperlink w:anchor="AppendixA" w:history="1">
            <w:r w:rsidR="006B0297"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0" w14:textId="77777777" w:rsidR="006B0297" w:rsidRPr="00C76DF3" w:rsidRDefault="006B0297"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1" w14:textId="77777777" w:rsidR="006B0297" w:rsidRPr="00C76DF3" w:rsidRDefault="00F8488D" w:rsidP="00CB3D69">
          <w:pPr>
            <w:pStyle w:val="ProductList-OfferingBody"/>
            <w:ind w:left="-72" w:right="-87"/>
            <w:jc w:val="center"/>
            <w:rPr>
              <w:color w:val="808080" w:themeColor="background1" w:themeShade="80"/>
              <w:sz w:val="14"/>
              <w:szCs w:val="14"/>
            </w:rPr>
          </w:pPr>
          <w:hyperlink w:anchor="Index" w:history="1">
            <w:r w:rsidR="006B0297" w:rsidRPr="00CB3D69">
              <w:rPr>
                <w:rStyle w:val="Hyperlink"/>
                <w:color w:val="023160" w:themeColor="hyperlink" w:themeShade="80"/>
                <w:sz w:val="14"/>
                <w:szCs w:val="14"/>
              </w:rPr>
              <w:t>Index</w:t>
            </w:r>
          </w:hyperlink>
        </w:p>
      </w:tc>
    </w:tr>
  </w:tbl>
  <w:p w14:paraId="4FDCCC03" w14:textId="77777777" w:rsidR="006B0297" w:rsidRPr="00FF08DB" w:rsidRDefault="006B0297" w:rsidP="00C76DF3">
    <w:pPr>
      <w:pStyle w:val="ProductList-Body"/>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B0297" w:rsidRPr="00C76DF3" w14:paraId="4FDCCC13"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4" w14:textId="77777777" w:rsidR="006B0297" w:rsidRPr="00C76DF3" w:rsidRDefault="00F8488D" w:rsidP="00CB3D69">
          <w:pPr>
            <w:pStyle w:val="ProductList-OfferingBody"/>
            <w:ind w:left="-77" w:right="-73"/>
            <w:jc w:val="center"/>
            <w:rPr>
              <w:color w:val="808080" w:themeColor="background1" w:themeShade="80"/>
              <w:sz w:val="14"/>
              <w:szCs w:val="14"/>
            </w:rPr>
          </w:pPr>
          <w:hyperlink w:anchor="ToC" w:history="1">
            <w:r w:rsidR="006B0297"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C05" w14:textId="77777777" w:rsidR="006B0297" w:rsidRPr="00C76DF3" w:rsidRDefault="006B0297"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6" w14:textId="77777777" w:rsidR="006B0297" w:rsidRPr="00C76DF3" w:rsidRDefault="00F8488D" w:rsidP="00CB3D69">
          <w:pPr>
            <w:pStyle w:val="ProductList-OfferingBody"/>
            <w:ind w:left="-72" w:right="-74"/>
            <w:jc w:val="center"/>
            <w:rPr>
              <w:color w:val="808080" w:themeColor="background1" w:themeShade="80"/>
              <w:sz w:val="14"/>
              <w:szCs w:val="14"/>
            </w:rPr>
          </w:pPr>
          <w:hyperlink w:anchor="Introduction" w:history="1">
            <w:r w:rsidR="006B0297"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7" w14:textId="77777777" w:rsidR="006B0297" w:rsidRPr="00C76DF3" w:rsidRDefault="006B0297"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8" w14:textId="2F9C61C8" w:rsidR="006B0297" w:rsidRPr="00C76DF3" w:rsidRDefault="00F8488D" w:rsidP="003B4047">
          <w:pPr>
            <w:pStyle w:val="ProductList-OfferingBody"/>
            <w:ind w:left="-72" w:right="-75"/>
            <w:jc w:val="center"/>
            <w:rPr>
              <w:color w:val="808080" w:themeColor="background1" w:themeShade="80"/>
              <w:sz w:val="14"/>
              <w:szCs w:val="14"/>
            </w:rPr>
          </w:pPr>
          <w:hyperlink w:anchor="SoftwareProducts" w:history="1">
            <w:r w:rsidR="006B0297"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C09" w14:textId="77777777" w:rsidR="006B0297" w:rsidRPr="00C76DF3" w:rsidRDefault="006B0297"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A" w14:textId="77777777" w:rsidR="006B0297" w:rsidRPr="00C76DF3" w:rsidRDefault="00F8488D" w:rsidP="00CB3D69">
          <w:pPr>
            <w:pStyle w:val="ProductList-OfferingBody"/>
            <w:ind w:left="-72" w:right="-77"/>
            <w:jc w:val="center"/>
            <w:rPr>
              <w:color w:val="808080" w:themeColor="background1" w:themeShade="80"/>
              <w:sz w:val="14"/>
              <w:szCs w:val="14"/>
            </w:rPr>
          </w:pPr>
          <w:hyperlink w:anchor="OnlineServices" w:history="1">
            <w:r w:rsidR="006B0297"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B"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C" w14:textId="77777777" w:rsidR="006B0297" w:rsidRPr="00C76DF3" w:rsidRDefault="00F8488D" w:rsidP="00CB3D69">
          <w:pPr>
            <w:pStyle w:val="ProductList-OfferingBody"/>
            <w:ind w:left="-72" w:right="-77"/>
            <w:jc w:val="center"/>
            <w:rPr>
              <w:color w:val="808080" w:themeColor="background1" w:themeShade="80"/>
              <w:sz w:val="14"/>
              <w:szCs w:val="14"/>
            </w:rPr>
          </w:pPr>
          <w:hyperlink w:anchor="SoftwareAssurance" w:history="1">
            <w:r w:rsidR="006B0297"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D"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E" w14:textId="77777777" w:rsidR="006B0297" w:rsidRPr="00C76DF3" w:rsidRDefault="00F8488D" w:rsidP="00CB3D69">
          <w:pPr>
            <w:pStyle w:val="ProductList-OfferingBody"/>
            <w:ind w:left="-72" w:right="-76"/>
            <w:jc w:val="center"/>
            <w:rPr>
              <w:color w:val="808080" w:themeColor="background1" w:themeShade="80"/>
              <w:sz w:val="14"/>
              <w:szCs w:val="14"/>
            </w:rPr>
          </w:pPr>
          <w:hyperlink w:anchor="Services" w:history="1">
            <w:r w:rsidR="006B0297"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C0F" w14:textId="77777777" w:rsidR="006B0297" w:rsidRPr="00C76DF3" w:rsidRDefault="006B0297"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10" w14:textId="77777777" w:rsidR="006B0297" w:rsidRPr="00C76DF3" w:rsidRDefault="00F8488D" w:rsidP="00CB3D69">
          <w:pPr>
            <w:pStyle w:val="ProductList-OfferingBody"/>
            <w:ind w:left="-72" w:right="-74"/>
            <w:jc w:val="center"/>
            <w:rPr>
              <w:color w:val="808080" w:themeColor="background1" w:themeShade="80"/>
              <w:sz w:val="14"/>
              <w:szCs w:val="14"/>
            </w:rPr>
          </w:pPr>
          <w:hyperlink w:anchor="AppendixA" w:history="1">
            <w:r w:rsidR="006B0297"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11" w14:textId="77777777" w:rsidR="006B0297" w:rsidRPr="00C76DF3" w:rsidRDefault="006B0297"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C12" w14:textId="77777777" w:rsidR="006B0297" w:rsidRPr="00C76DF3" w:rsidRDefault="00F8488D" w:rsidP="00CB3D69">
          <w:pPr>
            <w:pStyle w:val="ProductList-OfferingBody"/>
            <w:ind w:left="-72" w:right="-87"/>
            <w:jc w:val="center"/>
            <w:rPr>
              <w:color w:val="808080" w:themeColor="background1" w:themeShade="80"/>
              <w:sz w:val="14"/>
              <w:szCs w:val="14"/>
            </w:rPr>
          </w:pPr>
          <w:hyperlink w:anchor="Index" w:history="1">
            <w:r w:rsidR="006B0297" w:rsidRPr="00CB3D69">
              <w:rPr>
                <w:rStyle w:val="Hyperlink"/>
                <w:color w:val="023160" w:themeColor="hyperlink" w:themeShade="80"/>
                <w:sz w:val="14"/>
                <w:szCs w:val="14"/>
              </w:rPr>
              <w:t>Index</w:t>
            </w:r>
          </w:hyperlink>
        </w:p>
      </w:tc>
    </w:tr>
  </w:tbl>
  <w:p w14:paraId="4FDCCC14" w14:textId="77777777" w:rsidR="006B0297" w:rsidRPr="00FF08DB" w:rsidRDefault="006B0297" w:rsidP="00C76DF3">
    <w:pPr>
      <w:pStyle w:val="ProductList-Body"/>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D1B9" w14:textId="6BC54175" w:rsidR="006B0297" w:rsidRDefault="006B0297">
    <w:pPr>
      <w:pStyle w:val="Footer"/>
    </w:pPr>
    <w:r>
      <w:rPr>
        <w:noProof/>
      </w:rPr>
      <w:drawing>
        <wp:inline distT="0" distB="0" distL="0" distR="0" wp14:anchorId="096D07E3" wp14:editId="63B40924">
          <wp:extent cx="1993692" cy="4572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02C96" w14:textId="77777777" w:rsidR="00131981" w:rsidRDefault="0013198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B0297" w:rsidRPr="00C76DF3" w14:paraId="4FDCCB8B"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7C" w14:textId="77777777" w:rsidR="006B0297" w:rsidRPr="00C76DF3" w:rsidRDefault="00F8488D" w:rsidP="002203AF">
          <w:pPr>
            <w:pStyle w:val="ProductList-OfferingBody"/>
            <w:ind w:left="-77" w:right="-73"/>
            <w:jc w:val="center"/>
            <w:rPr>
              <w:color w:val="808080" w:themeColor="background1" w:themeShade="80"/>
              <w:sz w:val="14"/>
              <w:szCs w:val="14"/>
            </w:rPr>
          </w:pPr>
          <w:hyperlink w:anchor="ToC" w:history="1">
            <w:r w:rsidR="006B0297"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7D" w14:textId="77777777" w:rsidR="006B0297" w:rsidRPr="00C76DF3" w:rsidRDefault="006B0297" w:rsidP="002203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7E" w14:textId="77777777" w:rsidR="006B0297" w:rsidRPr="00C76DF3" w:rsidRDefault="00F8488D" w:rsidP="002203AF">
          <w:pPr>
            <w:pStyle w:val="ProductList-OfferingBody"/>
            <w:ind w:left="-72" w:right="-74"/>
            <w:jc w:val="center"/>
            <w:rPr>
              <w:color w:val="808080" w:themeColor="background1" w:themeShade="80"/>
              <w:sz w:val="14"/>
              <w:szCs w:val="14"/>
            </w:rPr>
          </w:pPr>
          <w:hyperlink w:anchor="Introduction" w:history="1">
            <w:r w:rsidR="006B0297"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7F" w14:textId="77777777" w:rsidR="006B0297" w:rsidRPr="00C76DF3" w:rsidRDefault="006B0297" w:rsidP="002203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0" w14:textId="56AC373D" w:rsidR="006B0297" w:rsidRPr="00C76DF3" w:rsidRDefault="00F8488D" w:rsidP="003B4047">
          <w:pPr>
            <w:pStyle w:val="ProductList-OfferingBody"/>
            <w:ind w:left="-72" w:right="-75"/>
            <w:jc w:val="center"/>
            <w:rPr>
              <w:color w:val="808080" w:themeColor="background1" w:themeShade="80"/>
              <w:sz w:val="14"/>
              <w:szCs w:val="14"/>
            </w:rPr>
          </w:pPr>
          <w:hyperlink w:anchor="SoftwareProducts" w:history="1">
            <w:r w:rsidR="006B0297"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81" w14:textId="77777777" w:rsidR="006B0297" w:rsidRPr="00C76DF3" w:rsidRDefault="006B0297" w:rsidP="002203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2" w14:textId="77777777" w:rsidR="006B0297" w:rsidRPr="00C76DF3" w:rsidRDefault="00F8488D" w:rsidP="002203AF">
          <w:pPr>
            <w:pStyle w:val="ProductList-OfferingBody"/>
            <w:ind w:left="-72" w:right="-77"/>
            <w:jc w:val="center"/>
            <w:rPr>
              <w:color w:val="808080" w:themeColor="background1" w:themeShade="80"/>
              <w:sz w:val="14"/>
              <w:szCs w:val="14"/>
            </w:rPr>
          </w:pPr>
          <w:hyperlink w:anchor="OnlineServices" w:history="1">
            <w:r w:rsidR="006B0297"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3" w14:textId="77777777" w:rsidR="006B0297" w:rsidRPr="00C76DF3" w:rsidRDefault="006B0297"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4" w14:textId="77777777" w:rsidR="006B0297" w:rsidRPr="00C76DF3" w:rsidRDefault="00F8488D" w:rsidP="002203AF">
          <w:pPr>
            <w:pStyle w:val="ProductList-OfferingBody"/>
            <w:ind w:left="-72" w:right="-77"/>
            <w:jc w:val="center"/>
            <w:rPr>
              <w:color w:val="808080" w:themeColor="background1" w:themeShade="80"/>
              <w:sz w:val="14"/>
              <w:szCs w:val="14"/>
            </w:rPr>
          </w:pPr>
          <w:hyperlink w:anchor="SoftwareAssurance" w:history="1">
            <w:r w:rsidR="006B0297"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5" w14:textId="77777777" w:rsidR="006B0297" w:rsidRPr="00C76DF3" w:rsidRDefault="006B0297"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6" w14:textId="77777777" w:rsidR="006B0297" w:rsidRPr="00C76DF3" w:rsidRDefault="00F8488D" w:rsidP="002203AF">
          <w:pPr>
            <w:pStyle w:val="ProductList-OfferingBody"/>
            <w:ind w:left="-72" w:right="-76"/>
            <w:jc w:val="center"/>
            <w:rPr>
              <w:color w:val="808080" w:themeColor="background1" w:themeShade="80"/>
              <w:sz w:val="14"/>
              <w:szCs w:val="14"/>
            </w:rPr>
          </w:pPr>
          <w:hyperlink w:anchor="Services" w:history="1">
            <w:r w:rsidR="006B0297"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87" w14:textId="77777777" w:rsidR="006B0297" w:rsidRPr="00C76DF3" w:rsidRDefault="006B0297" w:rsidP="002203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8" w14:textId="77777777" w:rsidR="006B0297" w:rsidRPr="00C76DF3" w:rsidRDefault="00F8488D" w:rsidP="002203AF">
          <w:pPr>
            <w:pStyle w:val="ProductList-OfferingBody"/>
            <w:ind w:left="-72" w:right="-74"/>
            <w:jc w:val="center"/>
            <w:rPr>
              <w:color w:val="808080" w:themeColor="background1" w:themeShade="80"/>
              <w:sz w:val="14"/>
              <w:szCs w:val="14"/>
            </w:rPr>
          </w:pPr>
          <w:hyperlink w:anchor="AppendixA" w:history="1">
            <w:r w:rsidR="006B0297"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89" w14:textId="77777777" w:rsidR="006B0297" w:rsidRPr="00C76DF3" w:rsidRDefault="006B0297" w:rsidP="002203AF">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A" w14:textId="77777777" w:rsidR="006B0297" w:rsidRPr="00C76DF3" w:rsidRDefault="00F8488D" w:rsidP="002203AF">
          <w:pPr>
            <w:pStyle w:val="ProductList-OfferingBody"/>
            <w:ind w:left="-72" w:right="-87"/>
            <w:jc w:val="center"/>
            <w:rPr>
              <w:color w:val="808080" w:themeColor="background1" w:themeShade="80"/>
              <w:sz w:val="14"/>
              <w:szCs w:val="14"/>
            </w:rPr>
          </w:pPr>
          <w:hyperlink w:anchor="Index" w:history="1">
            <w:r w:rsidR="006B0297" w:rsidRPr="00CB3D69">
              <w:rPr>
                <w:rStyle w:val="Hyperlink"/>
                <w:color w:val="023160" w:themeColor="hyperlink" w:themeShade="80"/>
                <w:sz w:val="14"/>
                <w:szCs w:val="14"/>
              </w:rPr>
              <w:t>Index</w:t>
            </w:r>
          </w:hyperlink>
        </w:p>
      </w:tc>
    </w:tr>
  </w:tbl>
  <w:p w14:paraId="4FDCCB8C" w14:textId="77777777" w:rsidR="006B0297" w:rsidRPr="00FF08DB" w:rsidRDefault="006B0297" w:rsidP="00C76DF3">
    <w:pPr>
      <w:pStyle w:val="ProductList-Body"/>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B0297" w:rsidRPr="00C76DF3" w14:paraId="4FDCCB9C"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D" w14:textId="77777777" w:rsidR="006B0297" w:rsidRPr="00C76DF3" w:rsidRDefault="00F8488D" w:rsidP="00CB3D69">
          <w:pPr>
            <w:pStyle w:val="ProductList-OfferingBody"/>
            <w:ind w:left="-77" w:right="-73"/>
            <w:jc w:val="center"/>
            <w:rPr>
              <w:color w:val="808080" w:themeColor="background1" w:themeShade="80"/>
              <w:sz w:val="14"/>
              <w:szCs w:val="14"/>
            </w:rPr>
          </w:pPr>
          <w:hyperlink w:anchor="ToC" w:history="1">
            <w:r w:rsidR="006B0297"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8E" w14:textId="77777777" w:rsidR="006B0297" w:rsidRPr="00C76DF3" w:rsidRDefault="006B0297"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8F" w14:textId="77777777" w:rsidR="006B0297" w:rsidRPr="00C76DF3" w:rsidRDefault="00F8488D" w:rsidP="00CB3D69">
          <w:pPr>
            <w:pStyle w:val="ProductList-OfferingBody"/>
            <w:ind w:left="-72" w:right="-74"/>
            <w:jc w:val="center"/>
            <w:rPr>
              <w:color w:val="808080" w:themeColor="background1" w:themeShade="80"/>
              <w:sz w:val="14"/>
              <w:szCs w:val="14"/>
            </w:rPr>
          </w:pPr>
          <w:hyperlink w:anchor="Introduction" w:history="1">
            <w:r w:rsidR="006B0297"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0" w14:textId="77777777" w:rsidR="006B0297" w:rsidRPr="00C76DF3" w:rsidRDefault="006B0297"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1" w14:textId="27D006A3" w:rsidR="006B0297" w:rsidRPr="00C76DF3" w:rsidRDefault="00F8488D" w:rsidP="003B4047">
          <w:pPr>
            <w:pStyle w:val="ProductList-OfferingBody"/>
            <w:ind w:left="-72" w:right="-75"/>
            <w:jc w:val="center"/>
            <w:rPr>
              <w:color w:val="808080" w:themeColor="background1" w:themeShade="80"/>
              <w:sz w:val="14"/>
              <w:szCs w:val="14"/>
            </w:rPr>
          </w:pPr>
          <w:hyperlink w:anchor="SoftwareProducts" w:history="1">
            <w:r w:rsidR="006B0297"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92" w14:textId="77777777" w:rsidR="006B0297" w:rsidRPr="00C76DF3" w:rsidRDefault="006B0297"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3" w14:textId="77777777" w:rsidR="006B0297" w:rsidRPr="00C76DF3" w:rsidRDefault="00F8488D" w:rsidP="00CB3D69">
          <w:pPr>
            <w:pStyle w:val="ProductList-OfferingBody"/>
            <w:ind w:left="-72" w:right="-77"/>
            <w:jc w:val="center"/>
            <w:rPr>
              <w:color w:val="808080" w:themeColor="background1" w:themeShade="80"/>
              <w:sz w:val="14"/>
              <w:szCs w:val="14"/>
            </w:rPr>
          </w:pPr>
          <w:hyperlink w:anchor="OnlineServices" w:history="1">
            <w:r w:rsidR="006B0297"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4"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5" w14:textId="77777777" w:rsidR="006B0297" w:rsidRPr="00C76DF3" w:rsidRDefault="00F8488D" w:rsidP="00CB3D69">
          <w:pPr>
            <w:pStyle w:val="ProductList-OfferingBody"/>
            <w:ind w:left="-72" w:right="-77"/>
            <w:jc w:val="center"/>
            <w:rPr>
              <w:color w:val="808080" w:themeColor="background1" w:themeShade="80"/>
              <w:sz w:val="14"/>
              <w:szCs w:val="14"/>
            </w:rPr>
          </w:pPr>
          <w:hyperlink w:anchor="SoftwareAssurance" w:history="1">
            <w:r w:rsidR="006B0297"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6"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7" w14:textId="77777777" w:rsidR="006B0297" w:rsidRPr="00C76DF3" w:rsidRDefault="00F8488D" w:rsidP="00CB3D69">
          <w:pPr>
            <w:pStyle w:val="ProductList-OfferingBody"/>
            <w:ind w:left="-72" w:right="-76"/>
            <w:jc w:val="center"/>
            <w:rPr>
              <w:color w:val="808080" w:themeColor="background1" w:themeShade="80"/>
              <w:sz w:val="14"/>
              <w:szCs w:val="14"/>
            </w:rPr>
          </w:pPr>
          <w:hyperlink w:anchor="Services" w:history="1">
            <w:r w:rsidR="006B0297"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98" w14:textId="77777777" w:rsidR="006B0297" w:rsidRPr="00C76DF3" w:rsidRDefault="006B0297"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9" w14:textId="77777777" w:rsidR="006B0297" w:rsidRPr="00C76DF3" w:rsidRDefault="00F8488D" w:rsidP="00CB3D69">
          <w:pPr>
            <w:pStyle w:val="ProductList-OfferingBody"/>
            <w:ind w:left="-72" w:right="-74"/>
            <w:jc w:val="center"/>
            <w:rPr>
              <w:color w:val="808080" w:themeColor="background1" w:themeShade="80"/>
              <w:sz w:val="14"/>
              <w:szCs w:val="14"/>
            </w:rPr>
          </w:pPr>
          <w:hyperlink w:anchor="AppendixA" w:history="1">
            <w:r w:rsidR="006B0297"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A" w14:textId="77777777" w:rsidR="006B0297" w:rsidRPr="00C76DF3" w:rsidRDefault="006B0297"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B" w14:textId="77777777" w:rsidR="006B0297" w:rsidRPr="00C76DF3" w:rsidRDefault="00F8488D" w:rsidP="00CB3D69">
          <w:pPr>
            <w:pStyle w:val="ProductList-OfferingBody"/>
            <w:ind w:left="-72" w:right="-87"/>
            <w:jc w:val="center"/>
            <w:rPr>
              <w:color w:val="808080" w:themeColor="background1" w:themeShade="80"/>
              <w:sz w:val="14"/>
              <w:szCs w:val="14"/>
            </w:rPr>
          </w:pPr>
          <w:hyperlink w:anchor="Index" w:history="1">
            <w:r w:rsidR="006B0297" w:rsidRPr="00CB3D69">
              <w:rPr>
                <w:rStyle w:val="Hyperlink"/>
                <w:color w:val="023160" w:themeColor="hyperlink" w:themeShade="80"/>
                <w:sz w:val="14"/>
                <w:szCs w:val="14"/>
              </w:rPr>
              <w:t>Index</w:t>
            </w:r>
          </w:hyperlink>
        </w:p>
      </w:tc>
    </w:tr>
  </w:tbl>
  <w:p w14:paraId="4FDCCB9D" w14:textId="77777777" w:rsidR="006B0297" w:rsidRPr="00FF08DB" w:rsidRDefault="006B0297" w:rsidP="00C76DF3">
    <w:pPr>
      <w:pStyle w:val="ProductList-Body"/>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B0297" w:rsidRPr="00C76DF3" w14:paraId="4FDCCBAD"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E" w14:textId="77777777" w:rsidR="006B0297" w:rsidRPr="00C76DF3" w:rsidRDefault="00F8488D" w:rsidP="00CB3D69">
          <w:pPr>
            <w:pStyle w:val="ProductList-OfferingBody"/>
            <w:ind w:left="-77" w:right="-73"/>
            <w:jc w:val="center"/>
            <w:rPr>
              <w:color w:val="808080" w:themeColor="background1" w:themeShade="80"/>
              <w:sz w:val="14"/>
              <w:szCs w:val="14"/>
            </w:rPr>
          </w:pPr>
          <w:hyperlink w:anchor="ToC" w:history="1">
            <w:r w:rsidR="006B0297"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9F" w14:textId="77777777" w:rsidR="006B0297" w:rsidRPr="00C76DF3" w:rsidRDefault="006B0297"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0" w14:textId="77777777" w:rsidR="006B0297" w:rsidRPr="00C76DF3" w:rsidRDefault="00F8488D" w:rsidP="00CB3D69">
          <w:pPr>
            <w:pStyle w:val="ProductList-OfferingBody"/>
            <w:ind w:left="-72" w:right="-74"/>
            <w:jc w:val="center"/>
            <w:rPr>
              <w:color w:val="808080" w:themeColor="background1" w:themeShade="80"/>
              <w:sz w:val="14"/>
              <w:szCs w:val="14"/>
            </w:rPr>
          </w:pPr>
          <w:hyperlink w:anchor="Introduction" w:history="1">
            <w:r w:rsidR="006B0297"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1" w14:textId="77777777" w:rsidR="006B0297" w:rsidRPr="00C76DF3" w:rsidRDefault="006B0297"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A2" w14:textId="729B6F22" w:rsidR="006B0297" w:rsidRPr="00C76DF3" w:rsidRDefault="00F8488D" w:rsidP="003B4047">
          <w:pPr>
            <w:pStyle w:val="ProductList-OfferingBody"/>
            <w:ind w:left="-72" w:right="-75"/>
            <w:jc w:val="center"/>
            <w:rPr>
              <w:color w:val="808080" w:themeColor="background1" w:themeShade="80"/>
              <w:sz w:val="14"/>
              <w:szCs w:val="14"/>
            </w:rPr>
          </w:pPr>
          <w:hyperlink w:anchor="SoftwareProducts" w:history="1">
            <w:r w:rsidR="006B0297"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A3" w14:textId="77777777" w:rsidR="006B0297" w:rsidRPr="00C76DF3" w:rsidRDefault="006B0297"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4" w14:textId="77777777" w:rsidR="006B0297" w:rsidRPr="00C76DF3" w:rsidRDefault="00F8488D" w:rsidP="00CB3D69">
          <w:pPr>
            <w:pStyle w:val="ProductList-OfferingBody"/>
            <w:ind w:left="-72" w:right="-77"/>
            <w:jc w:val="center"/>
            <w:rPr>
              <w:color w:val="808080" w:themeColor="background1" w:themeShade="80"/>
              <w:sz w:val="14"/>
              <w:szCs w:val="14"/>
            </w:rPr>
          </w:pPr>
          <w:hyperlink w:anchor="OnlineServices" w:history="1">
            <w:r w:rsidR="006B0297"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5"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6" w14:textId="77777777" w:rsidR="006B0297" w:rsidRPr="00C76DF3" w:rsidRDefault="00F8488D" w:rsidP="00CB3D69">
          <w:pPr>
            <w:pStyle w:val="ProductList-OfferingBody"/>
            <w:ind w:left="-72" w:right="-77"/>
            <w:jc w:val="center"/>
            <w:rPr>
              <w:color w:val="808080" w:themeColor="background1" w:themeShade="80"/>
              <w:sz w:val="14"/>
              <w:szCs w:val="14"/>
            </w:rPr>
          </w:pPr>
          <w:hyperlink w:anchor="SoftwareAssurance" w:history="1">
            <w:r w:rsidR="006B0297"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7"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8" w14:textId="77777777" w:rsidR="006B0297" w:rsidRPr="00C76DF3" w:rsidRDefault="00F8488D" w:rsidP="00CB3D69">
          <w:pPr>
            <w:pStyle w:val="ProductList-OfferingBody"/>
            <w:ind w:left="-72" w:right="-76"/>
            <w:jc w:val="center"/>
            <w:rPr>
              <w:color w:val="808080" w:themeColor="background1" w:themeShade="80"/>
              <w:sz w:val="14"/>
              <w:szCs w:val="14"/>
            </w:rPr>
          </w:pPr>
          <w:hyperlink w:anchor="Services" w:history="1">
            <w:r w:rsidR="006B0297"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A9" w14:textId="77777777" w:rsidR="006B0297" w:rsidRPr="00C76DF3" w:rsidRDefault="006B0297"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A" w14:textId="77777777" w:rsidR="006B0297" w:rsidRPr="00C76DF3" w:rsidRDefault="00F8488D" w:rsidP="00CB3D69">
          <w:pPr>
            <w:pStyle w:val="ProductList-OfferingBody"/>
            <w:ind w:left="-72" w:right="-74"/>
            <w:jc w:val="center"/>
            <w:rPr>
              <w:color w:val="808080" w:themeColor="background1" w:themeShade="80"/>
              <w:sz w:val="14"/>
              <w:szCs w:val="14"/>
            </w:rPr>
          </w:pPr>
          <w:hyperlink w:anchor="AppendixA" w:history="1">
            <w:r w:rsidR="006B0297"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B" w14:textId="77777777" w:rsidR="006B0297" w:rsidRPr="00C76DF3" w:rsidRDefault="006B0297"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C" w14:textId="77777777" w:rsidR="006B0297" w:rsidRPr="00C76DF3" w:rsidRDefault="00F8488D" w:rsidP="00CB3D69">
          <w:pPr>
            <w:pStyle w:val="ProductList-OfferingBody"/>
            <w:ind w:left="-72" w:right="-87"/>
            <w:jc w:val="center"/>
            <w:rPr>
              <w:color w:val="808080" w:themeColor="background1" w:themeShade="80"/>
              <w:sz w:val="14"/>
              <w:szCs w:val="14"/>
            </w:rPr>
          </w:pPr>
          <w:hyperlink w:anchor="Index" w:history="1">
            <w:r w:rsidR="006B0297" w:rsidRPr="00CB3D69">
              <w:rPr>
                <w:rStyle w:val="Hyperlink"/>
                <w:color w:val="023160" w:themeColor="hyperlink" w:themeShade="80"/>
                <w:sz w:val="14"/>
                <w:szCs w:val="14"/>
              </w:rPr>
              <w:t>Index</w:t>
            </w:r>
          </w:hyperlink>
        </w:p>
      </w:tc>
    </w:tr>
  </w:tbl>
  <w:p w14:paraId="4FDCCBAE" w14:textId="77777777" w:rsidR="006B0297" w:rsidRPr="00FF08DB" w:rsidRDefault="006B0297" w:rsidP="00C76DF3">
    <w:pPr>
      <w:pStyle w:val="ProductList-Body"/>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B0297" w:rsidRPr="00C76DF3" w14:paraId="4FDCCBBE"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F" w14:textId="77777777" w:rsidR="006B0297" w:rsidRPr="00C76DF3" w:rsidRDefault="00F8488D" w:rsidP="00CB3D69">
          <w:pPr>
            <w:pStyle w:val="ProductList-OfferingBody"/>
            <w:ind w:left="-77" w:right="-73"/>
            <w:jc w:val="center"/>
            <w:rPr>
              <w:color w:val="808080" w:themeColor="background1" w:themeShade="80"/>
              <w:sz w:val="14"/>
              <w:szCs w:val="14"/>
            </w:rPr>
          </w:pPr>
          <w:hyperlink w:anchor="ToC" w:history="1">
            <w:r w:rsidR="006B0297"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B0" w14:textId="77777777" w:rsidR="006B0297" w:rsidRPr="00C76DF3" w:rsidRDefault="006B0297"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1" w14:textId="77777777" w:rsidR="006B0297" w:rsidRPr="00C76DF3" w:rsidRDefault="00F8488D" w:rsidP="00CB3D69">
          <w:pPr>
            <w:pStyle w:val="ProductList-OfferingBody"/>
            <w:ind w:left="-72" w:right="-74"/>
            <w:jc w:val="center"/>
            <w:rPr>
              <w:color w:val="808080" w:themeColor="background1" w:themeShade="80"/>
              <w:sz w:val="14"/>
              <w:szCs w:val="14"/>
            </w:rPr>
          </w:pPr>
          <w:hyperlink w:anchor="Introduction" w:history="1">
            <w:r w:rsidR="006B0297"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2" w14:textId="77777777" w:rsidR="006B0297" w:rsidRPr="00C76DF3" w:rsidRDefault="006B0297"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3" w14:textId="500355F9" w:rsidR="006B0297" w:rsidRPr="00C76DF3" w:rsidRDefault="00F8488D" w:rsidP="003B4047">
          <w:pPr>
            <w:pStyle w:val="ProductList-OfferingBody"/>
            <w:ind w:left="-72" w:right="-75"/>
            <w:jc w:val="center"/>
            <w:rPr>
              <w:color w:val="808080" w:themeColor="background1" w:themeShade="80"/>
              <w:sz w:val="14"/>
              <w:szCs w:val="14"/>
            </w:rPr>
          </w:pPr>
          <w:hyperlink w:anchor="SoftwareProducts" w:history="1">
            <w:r w:rsidR="006B0297"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B4" w14:textId="77777777" w:rsidR="006B0297" w:rsidRPr="00C76DF3" w:rsidRDefault="006B0297"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B5" w14:textId="77777777" w:rsidR="006B0297" w:rsidRPr="00C76DF3" w:rsidRDefault="00F8488D" w:rsidP="00CB3D69">
          <w:pPr>
            <w:pStyle w:val="ProductList-OfferingBody"/>
            <w:ind w:left="-72" w:right="-77"/>
            <w:jc w:val="center"/>
            <w:rPr>
              <w:color w:val="808080" w:themeColor="background1" w:themeShade="80"/>
              <w:sz w:val="14"/>
              <w:szCs w:val="14"/>
            </w:rPr>
          </w:pPr>
          <w:hyperlink w:anchor="OnlineServices" w:history="1">
            <w:r w:rsidR="006B0297"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6"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7" w14:textId="77777777" w:rsidR="006B0297" w:rsidRPr="00C76DF3" w:rsidRDefault="00F8488D" w:rsidP="00CB3D69">
          <w:pPr>
            <w:pStyle w:val="ProductList-OfferingBody"/>
            <w:ind w:left="-72" w:right="-77"/>
            <w:jc w:val="center"/>
            <w:rPr>
              <w:color w:val="808080" w:themeColor="background1" w:themeShade="80"/>
              <w:sz w:val="14"/>
              <w:szCs w:val="14"/>
            </w:rPr>
          </w:pPr>
          <w:hyperlink w:anchor="SoftwareAssurance" w:history="1">
            <w:r w:rsidR="006B0297"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8"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9" w14:textId="77777777" w:rsidR="006B0297" w:rsidRPr="00C76DF3" w:rsidRDefault="00F8488D" w:rsidP="00CB3D69">
          <w:pPr>
            <w:pStyle w:val="ProductList-OfferingBody"/>
            <w:ind w:left="-72" w:right="-76"/>
            <w:jc w:val="center"/>
            <w:rPr>
              <w:color w:val="808080" w:themeColor="background1" w:themeShade="80"/>
              <w:sz w:val="14"/>
              <w:szCs w:val="14"/>
            </w:rPr>
          </w:pPr>
          <w:hyperlink w:anchor="Services" w:history="1">
            <w:r w:rsidR="006B0297"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BA" w14:textId="77777777" w:rsidR="006B0297" w:rsidRPr="00C76DF3" w:rsidRDefault="006B0297"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B" w14:textId="77777777" w:rsidR="006B0297" w:rsidRPr="00C76DF3" w:rsidRDefault="00F8488D" w:rsidP="00CB3D69">
          <w:pPr>
            <w:pStyle w:val="ProductList-OfferingBody"/>
            <w:ind w:left="-72" w:right="-74"/>
            <w:jc w:val="center"/>
            <w:rPr>
              <w:color w:val="808080" w:themeColor="background1" w:themeShade="80"/>
              <w:sz w:val="14"/>
              <w:szCs w:val="14"/>
            </w:rPr>
          </w:pPr>
          <w:hyperlink w:anchor="AppendixA" w:history="1">
            <w:r w:rsidR="006B0297"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C" w14:textId="77777777" w:rsidR="006B0297" w:rsidRPr="00C76DF3" w:rsidRDefault="006B0297"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D" w14:textId="77777777" w:rsidR="006B0297" w:rsidRPr="00C76DF3" w:rsidRDefault="00F8488D" w:rsidP="00CB3D69">
          <w:pPr>
            <w:pStyle w:val="ProductList-OfferingBody"/>
            <w:ind w:left="-72" w:right="-87"/>
            <w:jc w:val="center"/>
            <w:rPr>
              <w:color w:val="808080" w:themeColor="background1" w:themeShade="80"/>
              <w:sz w:val="14"/>
              <w:szCs w:val="14"/>
            </w:rPr>
          </w:pPr>
          <w:hyperlink w:anchor="Index" w:history="1">
            <w:r w:rsidR="006B0297" w:rsidRPr="00CB3D69">
              <w:rPr>
                <w:rStyle w:val="Hyperlink"/>
                <w:color w:val="023160" w:themeColor="hyperlink" w:themeShade="80"/>
                <w:sz w:val="14"/>
                <w:szCs w:val="14"/>
              </w:rPr>
              <w:t>Index</w:t>
            </w:r>
          </w:hyperlink>
        </w:p>
      </w:tc>
    </w:tr>
  </w:tbl>
  <w:p w14:paraId="4FDCCBBF" w14:textId="77777777" w:rsidR="006B0297" w:rsidRPr="00FF08DB" w:rsidRDefault="006B0297" w:rsidP="00C76DF3">
    <w:pPr>
      <w:pStyle w:val="ProductList-Body"/>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B0297" w:rsidRPr="00C76DF3" w14:paraId="4FDCCBCF"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0" w14:textId="77777777" w:rsidR="006B0297" w:rsidRPr="00C76DF3" w:rsidRDefault="00F8488D" w:rsidP="00CB3D69">
          <w:pPr>
            <w:pStyle w:val="ProductList-OfferingBody"/>
            <w:ind w:left="-77" w:right="-73"/>
            <w:jc w:val="center"/>
            <w:rPr>
              <w:color w:val="808080" w:themeColor="background1" w:themeShade="80"/>
              <w:sz w:val="14"/>
              <w:szCs w:val="14"/>
            </w:rPr>
          </w:pPr>
          <w:hyperlink w:anchor="ToC" w:history="1">
            <w:r w:rsidR="006B0297"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C1" w14:textId="77777777" w:rsidR="006B0297" w:rsidRPr="00C76DF3" w:rsidRDefault="006B0297"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2" w14:textId="77777777" w:rsidR="006B0297" w:rsidRPr="00C76DF3" w:rsidRDefault="00F8488D" w:rsidP="00CB3D69">
          <w:pPr>
            <w:pStyle w:val="ProductList-OfferingBody"/>
            <w:ind w:left="-72" w:right="-74"/>
            <w:jc w:val="center"/>
            <w:rPr>
              <w:color w:val="808080" w:themeColor="background1" w:themeShade="80"/>
              <w:sz w:val="14"/>
              <w:szCs w:val="14"/>
            </w:rPr>
          </w:pPr>
          <w:hyperlink w:anchor="Introduction" w:history="1">
            <w:r w:rsidR="006B0297"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3" w14:textId="77777777" w:rsidR="006B0297" w:rsidRPr="00C76DF3" w:rsidRDefault="006B0297"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4" w14:textId="2B061D95" w:rsidR="006B0297" w:rsidRPr="00C76DF3" w:rsidRDefault="00F8488D" w:rsidP="003B4047">
          <w:pPr>
            <w:pStyle w:val="ProductList-OfferingBody"/>
            <w:ind w:left="-72" w:right="-75"/>
            <w:jc w:val="center"/>
            <w:rPr>
              <w:color w:val="808080" w:themeColor="background1" w:themeShade="80"/>
              <w:sz w:val="14"/>
              <w:szCs w:val="14"/>
            </w:rPr>
          </w:pPr>
          <w:hyperlink w:anchor="SoftwareProducts" w:history="1">
            <w:r w:rsidR="006B0297"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C5" w14:textId="77777777" w:rsidR="006B0297" w:rsidRPr="00C76DF3" w:rsidRDefault="006B0297"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6" w14:textId="77777777" w:rsidR="006B0297" w:rsidRPr="00C76DF3" w:rsidRDefault="00F8488D" w:rsidP="00CB3D69">
          <w:pPr>
            <w:pStyle w:val="ProductList-OfferingBody"/>
            <w:ind w:left="-72" w:right="-77"/>
            <w:jc w:val="center"/>
            <w:rPr>
              <w:color w:val="808080" w:themeColor="background1" w:themeShade="80"/>
              <w:sz w:val="14"/>
              <w:szCs w:val="14"/>
            </w:rPr>
          </w:pPr>
          <w:hyperlink w:anchor="OnlineServices" w:history="1">
            <w:r w:rsidR="006B0297"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7"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C8" w14:textId="77777777" w:rsidR="006B0297" w:rsidRPr="00C76DF3" w:rsidRDefault="00F8488D" w:rsidP="00CB3D69">
          <w:pPr>
            <w:pStyle w:val="ProductList-OfferingBody"/>
            <w:ind w:left="-72" w:right="-77"/>
            <w:jc w:val="center"/>
            <w:rPr>
              <w:color w:val="808080" w:themeColor="background1" w:themeShade="80"/>
              <w:sz w:val="14"/>
              <w:szCs w:val="14"/>
            </w:rPr>
          </w:pPr>
          <w:hyperlink w:anchor="SoftwareAssurance" w:history="1">
            <w:r w:rsidR="006B0297"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9"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A" w14:textId="77777777" w:rsidR="006B0297" w:rsidRPr="00C76DF3" w:rsidRDefault="00F8488D" w:rsidP="00CB3D69">
          <w:pPr>
            <w:pStyle w:val="ProductList-OfferingBody"/>
            <w:ind w:left="-72" w:right="-76"/>
            <w:jc w:val="center"/>
            <w:rPr>
              <w:color w:val="808080" w:themeColor="background1" w:themeShade="80"/>
              <w:sz w:val="14"/>
              <w:szCs w:val="14"/>
            </w:rPr>
          </w:pPr>
          <w:hyperlink w:anchor="Services" w:history="1">
            <w:r w:rsidR="006B0297"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CB" w14:textId="77777777" w:rsidR="006B0297" w:rsidRPr="00C76DF3" w:rsidRDefault="006B0297"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C" w14:textId="77777777" w:rsidR="006B0297" w:rsidRPr="00C76DF3" w:rsidRDefault="00F8488D" w:rsidP="00CB3D69">
          <w:pPr>
            <w:pStyle w:val="ProductList-OfferingBody"/>
            <w:ind w:left="-72" w:right="-74"/>
            <w:jc w:val="center"/>
            <w:rPr>
              <w:color w:val="808080" w:themeColor="background1" w:themeShade="80"/>
              <w:sz w:val="14"/>
              <w:szCs w:val="14"/>
            </w:rPr>
          </w:pPr>
          <w:hyperlink w:anchor="AppendixA" w:history="1">
            <w:r w:rsidR="006B0297"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D" w14:textId="77777777" w:rsidR="006B0297" w:rsidRPr="00C76DF3" w:rsidRDefault="006B0297"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E" w14:textId="77777777" w:rsidR="006B0297" w:rsidRPr="00C76DF3" w:rsidRDefault="00F8488D" w:rsidP="00CB3D69">
          <w:pPr>
            <w:pStyle w:val="ProductList-OfferingBody"/>
            <w:ind w:left="-72" w:right="-87"/>
            <w:jc w:val="center"/>
            <w:rPr>
              <w:color w:val="808080" w:themeColor="background1" w:themeShade="80"/>
              <w:sz w:val="14"/>
              <w:szCs w:val="14"/>
            </w:rPr>
          </w:pPr>
          <w:hyperlink w:anchor="Index" w:history="1">
            <w:r w:rsidR="006B0297" w:rsidRPr="00CB3D69">
              <w:rPr>
                <w:rStyle w:val="Hyperlink"/>
                <w:color w:val="023160" w:themeColor="hyperlink" w:themeShade="80"/>
                <w:sz w:val="14"/>
                <w:szCs w:val="14"/>
              </w:rPr>
              <w:t>Index</w:t>
            </w:r>
          </w:hyperlink>
        </w:p>
      </w:tc>
    </w:tr>
  </w:tbl>
  <w:p w14:paraId="4FDCCBD0" w14:textId="77777777" w:rsidR="006B0297" w:rsidRPr="00FF08DB" w:rsidRDefault="006B0297" w:rsidP="00C76DF3">
    <w:pPr>
      <w:pStyle w:val="ProductList-Body"/>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6B0297" w:rsidRPr="00C76DF3" w14:paraId="4FDCCBE0"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1" w14:textId="77777777" w:rsidR="006B0297" w:rsidRPr="00C76DF3" w:rsidRDefault="00F8488D" w:rsidP="00CB3D69">
          <w:pPr>
            <w:pStyle w:val="ProductList-OfferingBody"/>
            <w:ind w:left="-77" w:right="-73"/>
            <w:jc w:val="center"/>
            <w:rPr>
              <w:color w:val="808080" w:themeColor="background1" w:themeShade="80"/>
              <w:sz w:val="14"/>
              <w:szCs w:val="14"/>
            </w:rPr>
          </w:pPr>
          <w:hyperlink w:anchor="ToC" w:history="1">
            <w:r w:rsidR="006B0297"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D2" w14:textId="77777777" w:rsidR="006B0297" w:rsidRPr="00C76DF3" w:rsidRDefault="006B0297"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3" w14:textId="77777777" w:rsidR="006B0297" w:rsidRPr="00C76DF3" w:rsidRDefault="00F8488D" w:rsidP="00CB3D69">
          <w:pPr>
            <w:pStyle w:val="ProductList-OfferingBody"/>
            <w:ind w:left="-72" w:right="-74"/>
            <w:jc w:val="center"/>
            <w:rPr>
              <w:color w:val="808080" w:themeColor="background1" w:themeShade="80"/>
              <w:sz w:val="14"/>
              <w:szCs w:val="14"/>
            </w:rPr>
          </w:pPr>
          <w:hyperlink w:anchor="Introduction" w:history="1">
            <w:r w:rsidR="006B0297"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4" w14:textId="77777777" w:rsidR="006B0297" w:rsidRPr="00C76DF3" w:rsidRDefault="006B0297"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5" w14:textId="24A994BA" w:rsidR="006B0297" w:rsidRPr="00C76DF3" w:rsidRDefault="00F8488D" w:rsidP="003B4047">
          <w:pPr>
            <w:pStyle w:val="ProductList-OfferingBody"/>
            <w:ind w:left="-72" w:right="-75"/>
            <w:jc w:val="center"/>
            <w:rPr>
              <w:color w:val="808080" w:themeColor="background1" w:themeShade="80"/>
              <w:sz w:val="14"/>
              <w:szCs w:val="14"/>
            </w:rPr>
          </w:pPr>
          <w:hyperlink w:anchor="SoftwareProducts" w:history="1">
            <w:r w:rsidR="006B0297"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D6" w14:textId="77777777" w:rsidR="006B0297" w:rsidRPr="00C76DF3" w:rsidRDefault="006B0297"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7" w14:textId="77777777" w:rsidR="006B0297" w:rsidRPr="00C76DF3" w:rsidRDefault="00F8488D" w:rsidP="00CB3D69">
          <w:pPr>
            <w:pStyle w:val="ProductList-OfferingBody"/>
            <w:ind w:left="-72" w:right="-77"/>
            <w:jc w:val="center"/>
            <w:rPr>
              <w:color w:val="808080" w:themeColor="background1" w:themeShade="80"/>
              <w:sz w:val="14"/>
              <w:szCs w:val="14"/>
            </w:rPr>
          </w:pPr>
          <w:hyperlink w:anchor="OnlineServices" w:history="1">
            <w:r w:rsidR="006B0297"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8"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9" w14:textId="77777777" w:rsidR="006B0297" w:rsidRPr="00C76DF3" w:rsidRDefault="00F8488D" w:rsidP="00CB3D69">
          <w:pPr>
            <w:pStyle w:val="ProductList-OfferingBody"/>
            <w:ind w:left="-72" w:right="-77"/>
            <w:jc w:val="center"/>
            <w:rPr>
              <w:color w:val="808080" w:themeColor="background1" w:themeShade="80"/>
              <w:sz w:val="14"/>
              <w:szCs w:val="14"/>
            </w:rPr>
          </w:pPr>
          <w:hyperlink w:anchor="SoftwareAssurance" w:history="1">
            <w:r w:rsidR="006B0297"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A" w14:textId="77777777" w:rsidR="006B0297" w:rsidRPr="00C76DF3" w:rsidRDefault="006B0297"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DB" w14:textId="77777777" w:rsidR="006B0297" w:rsidRPr="00C76DF3" w:rsidRDefault="00F8488D" w:rsidP="00CB3D69">
          <w:pPr>
            <w:pStyle w:val="ProductList-OfferingBody"/>
            <w:ind w:left="-72" w:right="-76"/>
            <w:jc w:val="center"/>
            <w:rPr>
              <w:color w:val="808080" w:themeColor="background1" w:themeShade="80"/>
              <w:sz w:val="14"/>
              <w:szCs w:val="14"/>
            </w:rPr>
          </w:pPr>
          <w:hyperlink w:anchor="Services" w:history="1">
            <w:r w:rsidR="006B0297"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DC" w14:textId="77777777" w:rsidR="006B0297" w:rsidRPr="00C76DF3" w:rsidRDefault="006B0297"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D" w14:textId="77777777" w:rsidR="006B0297" w:rsidRPr="00C76DF3" w:rsidRDefault="00F8488D" w:rsidP="00CB3D69">
          <w:pPr>
            <w:pStyle w:val="ProductList-OfferingBody"/>
            <w:ind w:left="-72" w:right="-74"/>
            <w:jc w:val="center"/>
            <w:rPr>
              <w:color w:val="808080" w:themeColor="background1" w:themeShade="80"/>
              <w:sz w:val="14"/>
              <w:szCs w:val="14"/>
            </w:rPr>
          </w:pPr>
          <w:hyperlink w:anchor="AppendixA" w:history="1">
            <w:r w:rsidR="006B0297"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E" w14:textId="77777777" w:rsidR="006B0297" w:rsidRPr="00C76DF3" w:rsidRDefault="006B0297"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F" w14:textId="77777777" w:rsidR="006B0297" w:rsidRPr="00C76DF3" w:rsidRDefault="00F8488D" w:rsidP="00CB3D69">
          <w:pPr>
            <w:pStyle w:val="ProductList-OfferingBody"/>
            <w:ind w:left="-72" w:right="-87"/>
            <w:jc w:val="center"/>
            <w:rPr>
              <w:color w:val="808080" w:themeColor="background1" w:themeShade="80"/>
              <w:sz w:val="14"/>
              <w:szCs w:val="14"/>
            </w:rPr>
          </w:pPr>
          <w:hyperlink w:anchor="Index" w:history="1">
            <w:r w:rsidR="006B0297" w:rsidRPr="00CB3D69">
              <w:rPr>
                <w:rStyle w:val="Hyperlink"/>
                <w:color w:val="023160" w:themeColor="hyperlink" w:themeShade="80"/>
                <w:sz w:val="14"/>
                <w:szCs w:val="14"/>
              </w:rPr>
              <w:t>Index</w:t>
            </w:r>
          </w:hyperlink>
        </w:p>
      </w:tc>
    </w:tr>
  </w:tbl>
  <w:p w14:paraId="4FDCCBE1" w14:textId="77777777" w:rsidR="006B0297" w:rsidRPr="00FF08DB" w:rsidRDefault="006B0297" w:rsidP="00C76DF3">
    <w:pPr>
      <w:pStyle w:val="ProductList-Body"/>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BCC4E3" w14:textId="77777777" w:rsidR="00F8488D" w:rsidRDefault="00F8488D" w:rsidP="009A573F">
      <w:pPr>
        <w:spacing w:after="0" w:line="240" w:lineRule="auto"/>
      </w:pPr>
      <w:r>
        <w:separator/>
      </w:r>
    </w:p>
  </w:footnote>
  <w:footnote w:type="continuationSeparator" w:id="0">
    <w:p w14:paraId="6B6F58DE" w14:textId="77777777" w:rsidR="00F8488D" w:rsidRDefault="00F8488D" w:rsidP="009A573F">
      <w:pPr>
        <w:spacing w:after="0" w:line="240" w:lineRule="auto"/>
      </w:pPr>
      <w:r>
        <w:continuationSeparator/>
      </w:r>
    </w:p>
  </w:footnote>
  <w:footnote w:type="continuationNotice" w:id="1">
    <w:p w14:paraId="0D590177" w14:textId="77777777" w:rsidR="00F8488D" w:rsidRDefault="00F8488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F4F9D" w14:textId="77777777" w:rsidR="00131981" w:rsidRDefault="001319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CCDAA" w14:textId="77777777" w:rsidR="00131981" w:rsidRDefault="001319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6D3C2" w14:textId="77777777" w:rsidR="00131981" w:rsidRDefault="0013198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rPr>
      <w:id w:val="628055639"/>
      <w:docPartObj>
        <w:docPartGallery w:val="Page Numbers (Top of Page)"/>
        <w:docPartUnique/>
      </w:docPartObj>
    </w:sdtPr>
    <w:sdtEndPr>
      <w:rPr>
        <w:rStyle w:val="ProductList-Offering1Char"/>
      </w:rPr>
    </w:sdtEndPr>
    <w:sdtContent>
      <w:p w14:paraId="4FDCCB7B" w14:textId="229CAD13" w:rsidR="006B0297" w:rsidRPr="00E3770D" w:rsidRDefault="006B0297" w:rsidP="009A573F">
        <w:pPr>
          <w:pStyle w:val="ProductList-Offering1"/>
          <w:tabs>
            <w:tab w:val="right" w:pos="10890"/>
          </w:tabs>
          <w:rPr>
            <w:rStyle w:val="ProductList-Offering1Char"/>
            <w:color w:val="404040" w:themeColor="text1" w:themeTint="BF"/>
          </w:rPr>
        </w:pPr>
        <w:r w:rsidRPr="00E3770D">
          <w:rPr>
            <w:color w:val="404040" w:themeColor="text1" w:themeTint="BF"/>
          </w:rPr>
          <w:t xml:space="preserve">Microsoft Volume Licensing Product List (Worldwide English, </w:t>
        </w:r>
        <w:r>
          <w:rPr>
            <w:color w:val="404040" w:themeColor="text1" w:themeTint="BF"/>
          </w:rPr>
          <w:t>March</w:t>
        </w:r>
        <w:r w:rsidRPr="00E3770D">
          <w:rPr>
            <w:color w:val="404040" w:themeColor="text1" w:themeTint="BF"/>
          </w:rPr>
          <w:t xml:space="preserve"> 201</w:t>
        </w:r>
        <w:r>
          <w:rPr>
            <w:color w:val="404040" w:themeColor="text1" w:themeTint="BF"/>
          </w:rPr>
          <w:t>5</w:t>
        </w:r>
        <w:r w:rsidRPr="00E3770D">
          <w:rPr>
            <w:color w:val="404040" w:themeColor="text1" w:themeTint="BF"/>
          </w:rPr>
          <w:t>)</w:t>
        </w:r>
        <w:r w:rsidRPr="00E3770D">
          <w:rPr>
            <w:color w:val="404040" w:themeColor="text1" w:themeTint="BF"/>
          </w:rPr>
          <w:tab/>
        </w:r>
        <w:r w:rsidRPr="00E3770D">
          <w:rPr>
            <w:rStyle w:val="ProductList-Offering1Char"/>
            <w:color w:val="404040" w:themeColor="text1" w:themeTint="BF"/>
          </w:rPr>
          <w:fldChar w:fldCharType="begin"/>
        </w:r>
        <w:r w:rsidRPr="00E3770D">
          <w:rPr>
            <w:rStyle w:val="ProductList-Offering1Char"/>
            <w:color w:val="404040" w:themeColor="text1" w:themeTint="BF"/>
          </w:rPr>
          <w:instrText xml:space="preserve"> PAGE   \* MERGEFORMAT </w:instrText>
        </w:r>
        <w:r w:rsidRPr="00E3770D">
          <w:rPr>
            <w:rStyle w:val="ProductList-Offering1Char"/>
            <w:color w:val="404040" w:themeColor="text1" w:themeTint="BF"/>
          </w:rPr>
          <w:fldChar w:fldCharType="separate"/>
        </w:r>
        <w:r w:rsidR="00131981">
          <w:rPr>
            <w:rStyle w:val="ProductList-Offering1Char"/>
            <w:noProof/>
            <w:color w:val="404040" w:themeColor="text1" w:themeTint="BF"/>
          </w:rPr>
          <w:t>2</w:t>
        </w:r>
        <w:r w:rsidRPr="00E3770D">
          <w:rPr>
            <w:rStyle w:val="ProductList-Offering1Char"/>
            <w:color w:val="404040" w:themeColor="text1" w:themeTint="B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6172"/>
    <w:multiLevelType w:val="hybridMultilevel"/>
    <w:tmpl w:val="2DBA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63BD"/>
    <w:multiLevelType w:val="hybridMultilevel"/>
    <w:tmpl w:val="D176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819A2"/>
    <w:multiLevelType w:val="hybridMultilevel"/>
    <w:tmpl w:val="3AFC3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36765"/>
    <w:multiLevelType w:val="hybridMultilevel"/>
    <w:tmpl w:val="C442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A27D1"/>
    <w:multiLevelType w:val="hybridMultilevel"/>
    <w:tmpl w:val="81E00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17793"/>
    <w:multiLevelType w:val="hybridMultilevel"/>
    <w:tmpl w:val="27426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8543014"/>
    <w:multiLevelType w:val="hybridMultilevel"/>
    <w:tmpl w:val="57A8468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361731"/>
    <w:multiLevelType w:val="hybridMultilevel"/>
    <w:tmpl w:val="5C4E8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D0280A"/>
    <w:multiLevelType w:val="hybridMultilevel"/>
    <w:tmpl w:val="6DE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3D6AC5"/>
    <w:multiLevelType w:val="hybridMultilevel"/>
    <w:tmpl w:val="B17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5">
    <w:nsid w:val="131F43E9"/>
    <w:multiLevelType w:val="hybridMultilevel"/>
    <w:tmpl w:val="535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076C0"/>
    <w:multiLevelType w:val="hybridMultilevel"/>
    <w:tmpl w:val="CAE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053F33"/>
    <w:multiLevelType w:val="hybridMultilevel"/>
    <w:tmpl w:val="9738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242EE"/>
    <w:multiLevelType w:val="hybridMultilevel"/>
    <w:tmpl w:val="E69A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504F95"/>
    <w:multiLevelType w:val="hybridMultilevel"/>
    <w:tmpl w:val="BD1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511C6"/>
    <w:multiLevelType w:val="hybridMultilevel"/>
    <w:tmpl w:val="9640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2D2B12A2"/>
    <w:multiLevelType w:val="multilevel"/>
    <w:tmpl w:val="F6A4A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2DA841B8"/>
    <w:multiLevelType w:val="hybridMultilevel"/>
    <w:tmpl w:val="ED2897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2DE44BCD"/>
    <w:multiLevelType w:val="hybridMultilevel"/>
    <w:tmpl w:val="C2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1A55AC"/>
    <w:multiLevelType w:val="hybridMultilevel"/>
    <w:tmpl w:val="CDE664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8B02B8"/>
    <w:multiLevelType w:val="hybridMultilevel"/>
    <w:tmpl w:val="FBF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DC3580"/>
    <w:multiLevelType w:val="hybridMultilevel"/>
    <w:tmpl w:val="611E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50FE9"/>
    <w:multiLevelType w:val="hybridMultilevel"/>
    <w:tmpl w:val="45288C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3057B35"/>
    <w:multiLevelType w:val="hybridMultilevel"/>
    <w:tmpl w:val="FB0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D76E9A"/>
    <w:multiLevelType w:val="hybridMultilevel"/>
    <w:tmpl w:val="C130E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6B0CB7"/>
    <w:multiLevelType w:val="hybridMultilevel"/>
    <w:tmpl w:val="0A6651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9C74495"/>
    <w:multiLevelType w:val="hybridMultilevel"/>
    <w:tmpl w:val="91EE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C81D26"/>
    <w:multiLevelType w:val="hybridMultilevel"/>
    <w:tmpl w:val="C2A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740A83"/>
    <w:multiLevelType w:val="hybridMultilevel"/>
    <w:tmpl w:val="F80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0E14B4"/>
    <w:multiLevelType w:val="hybridMultilevel"/>
    <w:tmpl w:val="97901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445C2DF7"/>
    <w:multiLevelType w:val="hybridMultilevel"/>
    <w:tmpl w:val="3374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4AE090C"/>
    <w:multiLevelType w:val="hybridMultilevel"/>
    <w:tmpl w:val="A9B2B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4FE786E"/>
    <w:multiLevelType w:val="hybridMultilevel"/>
    <w:tmpl w:val="52CE0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81D4064"/>
    <w:multiLevelType w:val="hybridMultilevel"/>
    <w:tmpl w:val="1F7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909186B"/>
    <w:multiLevelType w:val="hybridMultilevel"/>
    <w:tmpl w:val="06A6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D5E6342"/>
    <w:multiLevelType w:val="hybridMultilevel"/>
    <w:tmpl w:val="33D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C0455C"/>
    <w:multiLevelType w:val="multilevel"/>
    <w:tmpl w:val="3FE47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4E23CD1"/>
    <w:multiLevelType w:val="hybridMultilevel"/>
    <w:tmpl w:val="D0BC5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4">
    <w:nsid w:val="583D6480"/>
    <w:multiLevelType w:val="hybridMultilevel"/>
    <w:tmpl w:val="355C81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5">
    <w:nsid w:val="5ADB52D3"/>
    <w:multiLevelType w:val="hybridMultilevel"/>
    <w:tmpl w:val="3CA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FD245F8"/>
    <w:multiLevelType w:val="hybridMultilevel"/>
    <w:tmpl w:val="FED849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2B626DA"/>
    <w:multiLevelType w:val="hybridMultilevel"/>
    <w:tmpl w:val="5FE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7C057C"/>
    <w:multiLevelType w:val="hybridMultilevel"/>
    <w:tmpl w:val="336C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5F108CD"/>
    <w:multiLevelType w:val="hybridMultilevel"/>
    <w:tmpl w:val="BC1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9BE7478"/>
    <w:multiLevelType w:val="multilevel"/>
    <w:tmpl w:val="CDF84B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6A1C0519"/>
    <w:multiLevelType w:val="hybridMultilevel"/>
    <w:tmpl w:val="74FE98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AC43D5F"/>
    <w:multiLevelType w:val="hybridMultilevel"/>
    <w:tmpl w:val="28C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0541598"/>
    <w:multiLevelType w:val="hybridMultilevel"/>
    <w:tmpl w:val="4B88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61D185E"/>
    <w:multiLevelType w:val="hybridMultilevel"/>
    <w:tmpl w:val="1F904E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668589A"/>
    <w:multiLevelType w:val="hybridMultilevel"/>
    <w:tmpl w:val="AA6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D25DEA"/>
    <w:multiLevelType w:val="hybridMultilevel"/>
    <w:tmpl w:val="64521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nsid w:val="791974E9"/>
    <w:multiLevelType w:val="hybridMultilevel"/>
    <w:tmpl w:val="7DB4F3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0">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CA920A4"/>
    <w:multiLevelType w:val="hybridMultilevel"/>
    <w:tmpl w:val="F07C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7D9476F0"/>
    <w:multiLevelType w:val="multilevel"/>
    <w:tmpl w:val="721293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EE02E29"/>
    <w:multiLevelType w:val="hybridMultilevel"/>
    <w:tmpl w:val="4D32D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7EF55CA5"/>
    <w:multiLevelType w:val="hybridMultilevel"/>
    <w:tmpl w:val="015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F8553E7"/>
    <w:multiLevelType w:val="hybridMultilevel"/>
    <w:tmpl w:val="1A7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8"/>
  </w:num>
  <w:num w:numId="3">
    <w:abstractNumId w:val="19"/>
  </w:num>
  <w:num w:numId="4">
    <w:abstractNumId w:val="6"/>
  </w:num>
  <w:num w:numId="5">
    <w:abstractNumId w:val="1"/>
  </w:num>
  <w:num w:numId="6">
    <w:abstractNumId w:val="2"/>
  </w:num>
  <w:num w:numId="7">
    <w:abstractNumId w:val="11"/>
  </w:num>
  <w:num w:numId="8">
    <w:abstractNumId w:val="55"/>
  </w:num>
  <w:num w:numId="9">
    <w:abstractNumId w:val="13"/>
  </w:num>
  <w:num w:numId="10">
    <w:abstractNumId w:val="61"/>
  </w:num>
  <w:num w:numId="11">
    <w:abstractNumId w:val="45"/>
  </w:num>
  <w:num w:numId="12">
    <w:abstractNumId w:val="65"/>
  </w:num>
  <w:num w:numId="13">
    <w:abstractNumId w:val="33"/>
  </w:num>
  <w:num w:numId="14">
    <w:abstractNumId w:val="25"/>
  </w:num>
  <w:num w:numId="15">
    <w:abstractNumId w:val="31"/>
  </w:num>
  <w:num w:numId="16">
    <w:abstractNumId w:val="29"/>
  </w:num>
  <w:num w:numId="17">
    <w:abstractNumId w:val="16"/>
  </w:num>
  <w:num w:numId="18">
    <w:abstractNumId w:val="57"/>
  </w:num>
  <w:num w:numId="19">
    <w:abstractNumId w:val="3"/>
  </w:num>
  <w:num w:numId="20">
    <w:abstractNumId w:val="14"/>
  </w:num>
  <w:num w:numId="21">
    <w:abstractNumId w:val="54"/>
  </w:num>
  <w:num w:numId="22">
    <w:abstractNumId w:val="53"/>
  </w:num>
  <w:num w:numId="23">
    <w:abstractNumId w:val="47"/>
  </w:num>
  <w:num w:numId="24">
    <w:abstractNumId w:val="40"/>
  </w:num>
  <w:num w:numId="25">
    <w:abstractNumId w:val="60"/>
  </w:num>
  <w:num w:numId="26">
    <w:abstractNumId w:val="12"/>
  </w:num>
  <w:num w:numId="27">
    <w:abstractNumId w:val="8"/>
  </w:num>
  <w:num w:numId="28">
    <w:abstractNumId w:val="42"/>
  </w:num>
  <w:num w:numId="29">
    <w:abstractNumId w:val="26"/>
  </w:num>
  <w:num w:numId="30">
    <w:abstractNumId w:val="28"/>
  </w:num>
  <w:num w:numId="31">
    <w:abstractNumId w:val="58"/>
  </w:num>
  <w:num w:numId="32">
    <w:abstractNumId w:val="59"/>
  </w:num>
  <w:num w:numId="33">
    <w:abstractNumId w:val="44"/>
  </w:num>
  <w:num w:numId="34">
    <w:abstractNumId w:val="48"/>
  </w:num>
  <w:num w:numId="35">
    <w:abstractNumId w:val="49"/>
  </w:num>
  <w:num w:numId="36">
    <w:abstractNumId w:val="9"/>
  </w:num>
  <w:num w:numId="37">
    <w:abstractNumId w:val="43"/>
  </w:num>
  <w:num w:numId="38">
    <w:abstractNumId w:val="22"/>
  </w:num>
  <w:num w:numId="39">
    <w:abstractNumId w:val="34"/>
  </w:num>
  <w:num w:numId="40">
    <w:abstractNumId w:val="7"/>
  </w:num>
  <w:num w:numId="41">
    <w:abstractNumId w:val="20"/>
  </w:num>
  <w:num w:numId="42">
    <w:abstractNumId w:val="39"/>
  </w:num>
  <w:num w:numId="43">
    <w:abstractNumId w:val="46"/>
  </w:num>
  <w:num w:numId="44">
    <w:abstractNumId w:val="23"/>
  </w:num>
  <w:num w:numId="45">
    <w:abstractNumId w:val="4"/>
  </w:num>
  <w:num w:numId="46">
    <w:abstractNumId w:val="27"/>
  </w:num>
  <w:num w:numId="47">
    <w:abstractNumId w:val="64"/>
  </w:num>
  <w:num w:numId="48">
    <w:abstractNumId w:val="5"/>
  </w:num>
  <w:num w:numId="49">
    <w:abstractNumId w:val="36"/>
  </w:num>
  <w:num w:numId="50">
    <w:abstractNumId w:val="32"/>
  </w:num>
  <w:num w:numId="51">
    <w:abstractNumId w:val="10"/>
  </w:num>
  <w:num w:numId="52">
    <w:abstractNumId w:val="18"/>
  </w:num>
  <w:num w:numId="53">
    <w:abstractNumId w:val="30"/>
  </w:num>
  <w:num w:numId="54">
    <w:abstractNumId w:val="37"/>
  </w:num>
  <w:num w:numId="55">
    <w:abstractNumId w:val="52"/>
  </w:num>
  <w:num w:numId="56">
    <w:abstractNumId w:val="17"/>
  </w:num>
  <w:num w:numId="57">
    <w:abstractNumId w:val="21"/>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1"/>
  </w:num>
  <w:num w:numId="6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num>
  <w:num w:numId="78">
    <w:abstractNumId w:val="62"/>
  </w:num>
  <w:num w:numId="79">
    <w:abstractNumId w:val="0"/>
  </w:num>
  <w:num w:numId="80">
    <w:abstractNumId w:val="50"/>
  </w:num>
  <w:num w:numId="81">
    <w:abstractNumId w:val="51"/>
  </w:num>
  <w:num w:numId="82">
    <w:abstractNumId w:val="56"/>
  </w:num>
  <w:num w:numId="83">
    <w:abstractNumId w:val="63"/>
  </w:num>
  <w:num w:numId="84">
    <w:abstractNumId w:val="3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NotDisplayPageBoundaries/>
  <w:documentProtection w:edit="readOnly" w:enforcement="1" w:cryptProviderType="rsaAES" w:cryptAlgorithmClass="hash" w:cryptAlgorithmType="typeAny" w:cryptAlgorithmSid="14" w:cryptSpinCount="100000" w:hash="RIJ+48bwBE+1TsSSHtny6p1CbNRghgw3rvMMOH8f2vJGFdkYMKz1oziTeoyJuUX0/J+xYMYDneNsLJh7TjEylQ==" w:salt="WSxLUEErDaVygp5YQLSuQ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663"/>
    <w:rsid w:val="00003307"/>
    <w:rsid w:val="00004B16"/>
    <w:rsid w:val="00004BE2"/>
    <w:rsid w:val="000056F6"/>
    <w:rsid w:val="0000793E"/>
    <w:rsid w:val="00007E40"/>
    <w:rsid w:val="000106A8"/>
    <w:rsid w:val="00011885"/>
    <w:rsid w:val="0001272B"/>
    <w:rsid w:val="00012831"/>
    <w:rsid w:val="000137E9"/>
    <w:rsid w:val="00021DFC"/>
    <w:rsid w:val="00024B72"/>
    <w:rsid w:val="0002605D"/>
    <w:rsid w:val="00026DDE"/>
    <w:rsid w:val="0002719C"/>
    <w:rsid w:val="00031223"/>
    <w:rsid w:val="00031662"/>
    <w:rsid w:val="0003269D"/>
    <w:rsid w:val="000346AC"/>
    <w:rsid w:val="00035F22"/>
    <w:rsid w:val="00036242"/>
    <w:rsid w:val="0003651D"/>
    <w:rsid w:val="00043BAC"/>
    <w:rsid w:val="000469DE"/>
    <w:rsid w:val="000476AA"/>
    <w:rsid w:val="00047DC7"/>
    <w:rsid w:val="00050BC6"/>
    <w:rsid w:val="00055772"/>
    <w:rsid w:val="00056522"/>
    <w:rsid w:val="00056FAF"/>
    <w:rsid w:val="00057D82"/>
    <w:rsid w:val="00061F6E"/>
    <w:rsid w:val="00067B4B"/>
    <w:rsid w:val="00071A79"/>
    <w:rsid w:val="00071C2C"/>
    <w:rsid w:val="0007363B"/>
    <w:rsid w:val="0007491F"/>
    <w:rsid w:val="0007551D"/>
    <w:rsid w:val="00075561"/>
    <w:rsid w:val="000756A2"/>
    <w:rsid w:val="00077A6B"/>
    <w:rsid w:val="000805F3"/>
    <w:rsid w:val="00081149"/>
    <w:rsid w:val="00081380"/>
    <w:rsid w:val="00081CA7"/>
    <w:rsid w:val="0008307A"/>
    <w:rsid w:val="00083FE8"/>
    <w:rsid w:val="00085D21"/>
    <w:rsid w:val="000872EB"/>
    <w:rsid w:val="00087BC2"/>
    <w:rsid w:val="000900F7"/>
    <w:rsid w:val="00090E7C"/>
    <w:rsid w:val="0009164C"/>
    <w:rsid w:val="000916E5"/>
    <w:rsid w:val="000953A4"/>
    <w:rsid w:val="0009588E"/>
    <w:rsid w:val="000972B6"/>
    <w:rsid w:val="000A03D2"/>
    <w:rsid w:val="000A0CD9"/>
    <w:rsid w:val="000A2E8E"/>
    <w:rsid w:val="000A4CF4"/>
    <w:rsid w:val="000A5DC6"/>
    <w:rsid w:val="000A5FA1"/>
    <w:rsid w:val="000B0114"/>
    <w:rsid w:val="000B02C9"/>
    <w:rsid w:val="000B09BD"/>
    <w:rsid w:val="000B0EE9"/>
    <w:rsid w:val="000B1561"/>
    <w:rsid w:val="000C0331"/>
    <w:rsid w:val="000C0ACA"/>
    <w:rsid w:val="000C1AEC"/>
    <w:rsid w:val="000C457F"/>
    <w:rsid w:val="000C4BD0"/>
    <w:rsid w:val="000C6732"/>
    <w:rsid w:val="000D1B93"/>
    <w:rsid w:val="000D5752"/>
    <w:rsid w:val="000D6060"/>
    <w:rsid w:val="000D635C"/>
    <w:rsid w:val="000E08C0"/>
    <w:rsid w:val="000E0CD6"/>
    <w:rsid w:val="000E1DEC"/>
    <w:rsid w:val="000E2DFF"/>
    <w:rsid w:val="000E49AA"/>
    <w:rsid w:val="000E65C7"/>
    <w:rsid w:val="000F0057"/>
    <w:rsid w:val="000F032B"/>
    <w:rsid w:val="000F0C5D"/>
    <w:rsid w:val="000F0F28"/>
    <w:rsid w:val="000F0FB8"/>
    <w:rsid w:val="000F1869"/>
    <w:rsid w:val="000F56C8"/>
    <w:rsid w:val="00104DBC"/>
    <w:rsid w:val="0010587C"/>
    <w:rsid w:val="00105B4C"/>
    <w:rsid w:val="00107F31"/>
    <w:rsid w:val="00113A89"/>
    <w:rsid w:val="001163FE"/>
    <w:rsid w:val="001205C6"/>
    <w:rsid w:val="001236B1"/>
    <w:rsid w:val="001242BA"/>
    <w:rsid w:val="001250CC"/>
    <w:rsid w:val="00125581"/>
    <w:rsid w:val="00125CBE"/>
    <w:rsid w:val="001269CA"/>
    <w:rsid w:val="00127C5F"/>
    <w:rsid w:val="00131981"/>
    <w:rsid w:val="001320C2"/>
    <w:rsid w:val="00132A99"/>
    <w:rsid w:val="0013474F"/>
    <w:rsid w:val="00134DA1"/>
    <w:rsid w:val="00134EF8"/>
    <w:rsid w:val="00135786"/>
    <w:rsid w:val="00136452"/>
    <w:rsid w:val="00137E59"/>
    <w:rsid w:val="00140900"/>
    <w:rsid w:val="00140A95"/>
    <w:rsid w:val="0014192B"/>
    <w:rsid w:val="00141936"/>
    <w:rsid w:val="001472FC"/>
    <w:rsid w:val="00150F54"/>
    <w:rsid w:val="001517E0"/>
    <w:rsid w:val="00156C1C"/>
    <w:rsid w:val="0015746B"/>
    <w:rsid w:val="001602AC"/>
    <w:rsid w:val="001602F8"/>
    <w:rsid w:val="001606C9"/>
    <w:rsid w:val="00160F75"/>
    <w:rsid w:val="00163053"/>
    <w:rsid w:val="00165F81"/>
    <w:rsid w:val="00166039"/>
    <w:rsid w:val="00167128"/>
    <w:rsid w:val="00167443"/>
    <w:rsid w:val="00174C82"/>
    <w:rsid w:val="0017786C"/>
    <w:rsid w:val="0018257C"/>
    <w:rsid w:val="00183408"/>
    <w:rsid w:val="001838D6"/>
    <w:rsid w:val="001864DD"/>
    <w:rsid w:val="00197FAD"/>
    <w:rsid w:val="001A0977"/>
    <w:rsid w:val="001A19BE"/>
    <w:rsid w:val="001A5E18"/>
    <w:rsid w:val="001A75A3"/>
    <w:rsid w:val="001B02CF"/>
    <w:rsid w:val="001B07B6"/>
    <w:rsid w:val="001B16F3"/>
    <w:rsid w:val="001B25E0"/>
    <w:rsid w:val="001B351E"/>
    <w:rsid w:val="001B44F9"/>
    <w:rsid w:val="001B4F20"/>
    <w:rsid w:val="001C09BD"/>
    <w:rsid w:val="001C3EDC"/>
    <w:rsid w:val="001C3F2C"/>
    <w:rsid w:val="001D0765"/>
    <w:rsid w:val="001D0B44"/>
    <w:rsid w:val="001D1AA6"/>
    <w:rsid w:val="001D2A76"/>
    <w:rsid w:val="001D494D"/>
    <w:rsid w:val="001D60FE"/>
    <w:rsid w:val="001D7C37"/>
    <w:rsid w:val="001E32A0"/>
    <w:rsid w:val="001E3855"/>
    <w:rsid w:val="001E5012"/>
    <w:rsid w:val="001F028E"/>
    <w:rsid w:val="001F243D"/>
    <w:rsid w:val="001F2DDF"/>
    <w:rsid w:val="001F3F1F"/>
    <w:rsid w:val="001F4069"/>
    <w:rsid w:val="001F474F"/>
    <w:rsid w:val="001F47DC"/>
    <w:rsid w:val="001F4A2A"/>
    <w:rsid w:val="001F738A"/>
    <w:rsid w:val="00200ABA"/>
    <w:rsid w:val="0020319C"/>
    <w:rsid w:val="00203D8F"/>
    <w:rsid w:val="00205A59"/>
    <w:rsid w:val="00206C82"/>
    <w:rsid w:val="00210530"/>
    <w:rsid w:val="00212A48"/>
    <w:rsid w:val="00214A93"/>
    <w:rsid w:val="00215536"/>
    <w:rsid w:val="002160E0"/>
    <w:rsid w:val="00216B4F"/>
    <w:rsid w:val="00217724"/>
    <w:rsid w:val="002203AF"/>
    <w:rsid w:val="00221CBE"/>
    <w:rsid w:val="002346B6"/>
    <w:rsid w:val="00235556"/>
    <w:rsid w:val="00236AEC"/>
    <w:rsid w:val="00237299"/>
    <w:rsid w:val="00237725"/>
    <w:rsid w:val="00241D62"/>
    <w:rsid w:val="00241F8F"/>
    <w:rsid w:val="00241FA0"/>
    <w:rsid w:val="00242A7E"/>
    <w:rsid w:val="002449E9"/>
    <w:rsid w:val="00245C71"/>
    <w:rsid w:val="002502BF"/>
    <w:rsid w:val="00250620"/>
    <w:rsid w:val="0025267B"/>
    <w:rsid w:val="00253211"/>
    <w:rsid w:val="00254CA5"/>
    <w:rsid w:val="00256F64"/>
    <w:rsid w:val="002609A0"/>
    <w:rsid w:val="00261F60"/>
    <w:rsid w:val="002634DC"/>
    <w:rsid w:val="002647B9"/>
    <w:rsid w:val="00266EE8"/>
    <w:rsid w:val="00270CD4"/>
    <w:rsid w:val="00271353"/>
    <w:rsid w:val="002731FA"/>
    <w:rsid w:val="00273364"/>
    <w:rsid w:val="002743C4"/>
    <w:rsid w:val="00274A9F"/>
    <w:rsid w:val="0028263A"/>
    <w:rsid w:val="002845AC"/>
    <w:rsid w:val="00285240"/>
    <w:rsid w:val="00285E78"/>
    <w:rsid w:val="00287117"/>
    <w:rsid w:val="002879FE"/>
    <w:rsid w:val="002904AF"/>
    <w:rsid w:val="00291105"/>
    <w:rsid w:val="002949FD"/>
    <w:rsid w:val="002967A3"/>
    <w:rsid w:val="002967C1"/>
    <w:rsid w:val="00297098"/>
    <w:rsid w:val="0029712D"/>
    <w:rsid w:val="002A1B9F"/>
    <w:rsid w:val="002A23FB"/>
    <w:rsid w:val="002A35C6"/>
    <w:rsid w:val="002A395F"/>
    <w:rsid w:val="002A5B13"/>
    <w:rsid w:val="002B123C"/>
    <w:rsid w:val="002B207D"/>
    <w:rsid w:val="002B345F"/>
    <w:rsid w:val="002B4B19"/>
    <w:rsid w:val="002B686B"/>
    <w:rsid w:val="002B7512"/>
    <w:rsid w:val="002B789A"/>
    <w:rsid w:val="002C0221"/>
    <w:rsid w:val="002C0961"/>
    <w:rsid w:val="002C2D16"/>
    <w:rsid w:val="002C3399"/>
    <w:rsid w:val="002C75B0"/>
    <w:rsid w:val="002D0BF6"/>
    <w:rsid w:val="002D32FC"/>
    <w:rsid w:val="002D3658"/>
    <w:rsid w:val="002D77A2"/>
    <w:rsid w:val="002D7FDC"/>
    <w:rsid w:val="002E028F"/>
    <w:rsid w:val="002E1F83"/>
    <w:rsid w:val="002E202B"/>
    <w:rsid w:val="002E3B8E"/>
    <w:rsid w:val="002E3F99"/>
    <w:rsid w:val="002E402E"/>
    <w:rsid w:val="002E6E58"/>
    <w:rsid w:val="002E7154"/>
    <w:rsid w:val="002F06B0"/>
    <w:rsid w:val="002F0E74"/>
    <w:rsid w:val="002F275E"/>
    <w:rsid w:val="002F3019"/>
    <w:rsid w:val="002F3FF6"/>
    <w:rsid w:val="002F6407"/>
    <w:rsid w:val="00300AFC"/>
    <w:rsid w:val="00301068"/>
    <w:rsid w:val="00302DE5"/>
    <w:rsid w:val="003035AD"/>
    <w:rsid w:val="00305488"/>
    <w:rsid w:val="00305FEE"/>
    <w:rsid w:val="003061DB"/>
    <w:rsid w:val="00306B0E"/>
    <w:rsid w:val="00307930"/>
    <w:rsid w:val="00307E17"/>
    <w:rsid w:val="0031106B"/>
    <w:rsid w:val="003118A7"/>
    <w:rsid w:val="00312DB2"/>
    <w:rsid w:val="003134A1"/>
    <w:rsid w:val="0031516B"/>
    <w:rsid w:val="003209D1"/>
    <w:rsid w:val="00321349"/>
    <w:rsid w:val="00321BDB"/>
    <w:rsid w:val="0032621C"/>
    <w:rsid w:val="00332075"/>
    <w:rsid w:val="00332DA2"/>
    <w:rsid w:val="00333FE2"/>
    <w:rsid w:val="00335B97"/>
    <w:rsid w:val="003362D5"/>
    <w:rsid w:val="003365BF"/>
    <w:rsid w:val="00341301"/>
    <w:rsid w:val="00341840"/>
    <w:rsid w:val="0034201B"/>
    <w:rsid w:val="00342047"/>
    <w:rsid w:val="00343417"/>
    <w:rsid w:val="0034691B"/>
    <w:rsid w:val="00353E4C"/>
    <w:rsid w:val="00354D09"/>
    <w:rsid w:val="00356011"/>
    <w:rsid w:val="00362758"/>
    <w:rsid w:val="003632D9"/>
    <w:rsid w:val="00363C45"/>
    <w:rsid w:val="003646C3"/>
    <w:rsid w:val="00366E31"/>
    <w:rsid w:val="0036780D"/>
    <w:rsid w:val="003702A6"/>
    <w:rsid w:val="00370E66"/>
    <w:rsid w:val="00371CE9"/>
    <w:rsid w:val="0037484F"/>
    <w:rsid w:val="00374D89"/>
    <w:rsid w:val="00376CFE"/>
    <w:rsid w:val="00376D5D"/>
    <w:rsid w:val="00380F55"/>
    <w:rsid w:val="0038794D"/>
    <w:rsid w:val="003904F0"/>
    <w:rsid w:val="00392282"/>
    <w:rsid w:val="003946B6"/>
    <w:rsid w:val="00394DD3"/>
    <w:rsid w:val="00395CB2"/>
    <w:rsid w:val="00395D5F"/>
    <w:rsid w:val="0039784E"/>
    <w:rsid w:val="00397EB0"/>
    <w:rsid w:val="003A0DB6"/>
    <w:rsid w:val="003A35A1"/>
    <w:rsid w:val="003A43D0"/>
    <w:rsid w:val="003A53F8"/>
    <w:rsid w:val="003A6669"/>
    <w:rsid w:val="003A684E"/>
    <w:rsid w:val="003A6A04"/>
    <w:rsid w:val="003B0439"/>
    <w:rsid w:val="003B1725"/>
    <w:rsid w:val="003B2041"/>
    <w:rsid w:val="003B3EBC"/>
    <w:rsid w:val="003B4047"/>
    <w:rsid w:val="003B7A21"/>
    <w:rsid w:val="003C399B"/>
    <w:rsid w:val="003C3B94"/>
    <w:rsid w:val="003C75FF"/>
    <w:rsid w:val="003D0497"/>
    <w:rsid w:val="003D1789"/>
    <w:rsid w:val="003D20A8"/>
    <w:rsid w:val="003D396A"/>
    <w:rsid w:val="003D66C9"/>
    <w:rsid w:val="003D7A21"/>
    <w:rsid w:val="003E086D"/>
    <w:rsid w:val="003E0987"/>
    <w:rsid w:val="003E1568"/>
    <w:rsid w:val="003E3526"/>
    <w:rsid w:val="003F2F03"/>
    <w:rsid w:val="003F56B8"/>
    <w:rsid w:val="003F6A8B"/>
    <w:rsid w:val="003F6BD4"/>
    <w:rsid w:val="004018BA"/>
    <w:rsid w:val="0040275F"/>
    <w:rsid w:val="00403747"/>
    <w:rsid w:val="00403CA8"/>
    <w:rsid w:val="00405189"/>
    <w:rsid w:val="00407104"/>
    <w:rsid w:val="0040715C"/>
    <w:rsid w:val="00407597"/>
    <w:rsid w:val="00407E60"/>
    <w:rsid w:val="004126E0"/>
    <w:rsid w:val="00412E14"/>
    <w:rsid w:val="00413DD7"/>
    <w:rsid w:val="00416D6B"/>
    <w:rsid w:val="00422587"/>
    <w:rsid w:val="00424EF7"/>
    <w:rsid w:val="00430C94"/>
    <w:rsid w:val="00432379"/>
    <w:rsid w:val="00434703"/>
    <w:rsid w:val="00434B26"/>
    <w:rsid w:val="0043598B"/>
    <w:rsid w:val="00435A07"/>
    <w:rsid w:val="0043674F"/>
    <w:rsid w:val="00440A6E"/>
    <w:rsid w:val="00442B9A"/>
    <w:rsid w:val="00443BC2"/>
    <w:rsid w:val="004456F3"/>
    <w:rsid w:val="004467B8"/>
    <w:rsid w:val="00447F7F"/>
    <w:rsid w:val="0045030D"/>
    <w:rsid w:val="00450BEA"/>
    <w:rsid w:val="00450EF0"/>
    <w:rsid w:val="00452717"/>
    <w:rsid w:val="00456898"/>
    <w:rsid w:val="004569FA"/>
    <w:rsid w:val="00456BFF"/>
    <w:rsid w:val="00460105"/>
    <w:rsid w:val="004605BC"/>
    <w:rsid w:val="00460BEB"/>
    <w:rsid w:val="00461F02"/>
    <w:rsid w:val="00462987"/>
    <w:rsid w:val="00462C59"/>
    <w:rsid w:val="00466857"/>
    <w:rsid w:val="00467C95"/>
    <w:rsid w:val="004704B0"/>
    <w:rsid w:val="00472FC6"/>
    <w:rsid w:val="00476830"/>
    <w:rsid w:val="00476F7C"/>
    <w:rsid w:val="00477621"/>
    <w:rsid w:val="004809A6"/>
    <w:rsid w:val="00481542"/>
    <w:rsid w:val="00486DA0"/>
    <w:rsid w:val="004925A1"/>
    <w:rsid w:val="0049363D"/>
    <w:rsid w:val="004947AF"/>
    <w:rsid w:val="004947FD"/>
    <w:rsid w:val="004949B3"/>
    <w:rsid w:val="00495DD9"/>
    <w:rsid w:val="004973ED"/>
    <w:rsid w:val="00497F36"/>
    <w:rsid w:val="004A3FA6"/>
    <w:rsid w:val="004A5441"/>
    <w:rsid w:val="004A6CAA"/>
    <w:rsid w:val="004B169F"/>
    <w:rsid w:val="004B1F8C"/>
    <w:rsid w:val="004B6DAB"/>
    <w:rsid w:val="004B726C"/>
    <w:rsid w:val="004C1A68"/>
    <w:rsid w:val="004C1D2D"/>
    <w:rsid w:val="004C1D7D"/>
    <w:rsid w:val="004C3350"/>
    <w:rsid w:val="004C49FB"/>
    <w:rsid w:val="004C523B"/>
    <w:rsid w:val="004C7334"/>
    <w:rsid w:val="004D0ACF"/>
    <w:rsid w:val="004D3CEB"/>
    <w:rsid w:val="004D4312"/>
    <w:rsid w:val="004D4DBB"/>
    <w:rsid w:val="004D7FD5"/>
    <w:rsid w:val="004E3E63"/>
    <w:rsid w:val="004E53FA"/>
    <w:rsid w:val="004F2172"/>
    <w:rsid w:val="004F36CE"/>
    <w:rsid w:val="004F3C6D"/>
    <w:rsid w:val="004F681E"/>
    <w:rsid w:val="004F774C"/>
    <w:rsid w:val="00500791"/>
    <w:rsid w:val="00501CBA"/>
    <w:rsid w:val="00502BC6"/>
    <w:rsid w:val="00502E27"/>
    <w:rsid w:val="00504547"/>
    <w:rsid w:val="00507D7B"/>
    <w:rsid w:val="00510119"/>
    <w:rsid w:val="0051055C"/>
    <w:rsid w:val="00514A8B"/>
    <w:rsid w:val="00516278"/>
    <w:rsid w:val="00527DC0"/>
    <w:rsid w:val="00530493"/>
    <w:rsid w:val="0053069E"/>
    <w:rsid w:val="005310A7"/>
    <w:rsid w:val="005328B4"/>
    <w:rsid w:val="00533233"/>
    <w:rsid w:val="00533DD5"/>
    <w:rsid w:val="0053420D"/>
    <w:rsid w:val="00535A01"/>
    <w:rsid w:val="00535D57"/>
    <w:rsid w:val="0053726B"/>
    <w:rsid w:val="005403A3"/>
    <w:rsid w:val="00541963"/>
    <w:rsid w:val="00541C3A"/>
    <w:rsid w:val="0054282A"/>
    <w:rsid w:val="00543682"/>
    <w:rsid w:val="00544156"/>
    <w:rsid w:val="005442A2"/>
    <w:rsid w:val="00544A38"/>
    <w:rsid w:val="00545638"/>
    <w:rsid w:val="00545D0C"/>
    <w:rsid w:val="005461F9"/>
    <w:rsid w:val="005470A9"/>
    <w:rsid w:val="00550011"/>
    <w:rsid w:val="00551F10"/>
    <w:rsid w:val="00553404"/>
    <w:rsid w:val="005535A4"/>
    <w:rsid w:val="00553757"/>
    <w:rsid w:val="00554F41"/>
    <w:rsid w:val="00554F9B"/>
    <w:rsid w:val="005612A2"/>
    <w:rsid w:val="00561361"/>
    <w:rsid w:val="00561759"/>
    <w:rsid w:val="00564697"/>
    <w:rsid w:val="005647D5"/>
    <w:rsid w:val="00567AAC"/>
    <w:rsid w:val="005741AA"/>
    <w:rsid w:val="00577174"/>
    <w:rsid w:val="00577A40"/>
    <w:rsid w:val="00583F72"/>
    <w:rsid w:val="00584073"/>
    <w:rsid w:val="0058430D"/>
    <w:rsid w:val="00584AA2"/>
    <w:rsid w:val="00585A48"/>
    <w:rsid w:val="005868CF"/>
    <w:rsid w:val="00586E9A"/>
    <w:rsid w:val="00594255"/>
    <w:rsid w:val="00594501"/>
    <w:rsid w:val="005968EB"/>
    <w:rsid w:val="0059704A"/>
    <w:rsid w:val="00597218"/>
    <w:rsid w:val="005A0966"/>
    <w:rsid w:val="005A3E00"/>
    <w:rsid w:val="005A483A"/>
    <w:rsid w:val="005A5401"/>
    <w:rsid w:val="005B2831"/>
    <w:rsid w:val="005B7359"/>
    <w:rsid w:val="005C0605"/>
    <w:rsid w:val="005C299D"/>
    <w:rsid w:val="005C40C4"/>
    <w:rsid w:val="005C59AF"/>
    <w:rsid w:val="005C7157"/>
    <w:rsid w:val="005D065A"/>
    <w:rsid w:val="005D099F"/>
    <w:rsid w:val="005D0AC4"/>
    <w:rsid w:val="005D0C2F"/>
    <w:rsid w:val="005D22F8"/>
    <w:rsid w:val="005D5E14"/>
    <w:rsid w:val="005D6244"/>
    <w:rsid w:val="005D74CC"/>
    <w:rsid w:val="005E208E"/>
    <w:rsid w:val="005E2606"/>
    <w:rsid w:val="005E3CA9"/>
    <w:rsid w:val="005E69C9"/>
    <w:rsid w:val="005E7F3E"/>
    <w:rsid w:val="005F068D"/>
    <w:rsid w:val="005F0BFB"/>
    <w:rsid w:val="005F10A4"/>
    <w:rsid w:val="005F17AF"/>
    <w:rsid w:val="005F7C66"/>
    <w:rsid w:val="00600926"/>
    <w:rsid w:val="00601776"/>
    <w:rsid w:val="00605D7F"/>
    <w:rsid w:val="00605E40"/>
    <w:rsid w:val="006065E6"/>
    <w:rsid w:val="00606601"/>
    <w:rsid w:val="00610C3F"/>
    <w:rsid w:val="00611682"/>
    <w:rsid w:val="00611C99"/>
    <w:rsid w:val="00611E56"/>
    <w:rsid w:val="006146A3"/>
    <w:rsid w:val="0061507D"/>
    <w:rsid w:val="00624D19"/>
    <w:rsid w:val="00626814"/>
    <w:rsid w:val="00633463"/>
    <w:rsid w:val="0063398B"/>
    <w:rsid w:val="00633CC2"/>
    <w:rsid w:val="00635199"/>
    <w:rsid w:val="006357D4"/>
    <w:rsid w:val="006379B5"/>
    <w:rsid w:val="0064110C"/>
    <w:rsid w:val="0064152F"/>
    <w:rsid w:val="00642513"/>
    <w:rsid w:val="006434A0"/>
    <w:rsid w:val="00647998"/>
    <w:rsid w:val="006519F7"/>
    <w:rsid w:val="00651A42"/>
    <w:rsid w:val="006524A3"/>
    <w:rsid w:val="00653E71"/>
    <w:rsid w:val="00655A3E"/>
    <w:rsid w:val="00661180"/>
    <w:rsid w:val="00662221"/>
    <w:rsid w:val="00664357"/>
    <w:rsid w:val="0066696B"/>
    <w:rsid w:val="006715C9"/>
    <w:rsid w:val="00671B8F"/>
    <w:rsid w:val="00672EEE"/>
    <w:rsid w:val="00673475"/>
    <w:rsid w:val="00673D8E"/>
    <w:rsid w:val="00676B77"/>
    <w:rsid w:val="00677274"/>
    <w:rsid w:val="0067783E"/>
    <w:rsid w:val="00677C94"/>
    <w:rsid w:val="00680926"/>
    <w:rsid w:val="00680B23"/>
    <w:rsid w:val="00680B4D"/>
    <w:rsid w:val="00684714"/>
    <w:rsid w:val="00684A60"/>
    <w:rsid w:val="00685ABF"/>
    <w:rsid w:val="00686EF8"/>
    <w:rsid w:val="00692548"/>
    <w:rsid w:val="006925AE"/>
    <w:rsid w:val="00692F0C"/>
    <w:rsid w:val="00693493"/>
    <w:rsid w:val="00694578"/>
    <w:rsid w:val="006A07C3"/>
    <w:rsid w:val="006A16BA"/>
    <w:rsid w:val="006A2AA6"/>
    <w:rsid w:val="006A3CC0"/>
    <w:rsid w:val="006A4EAE"/>
    <w:rsid w:val="006A65D2"/>
    <w:rsid w:val="006B0297"/>
    <w:rsid w:val="006B151D"/>
    <w:rsid w:val="006B2591"/>
    <w:rsid w:val="006B527D"/>
    <w:rsid w:val="006B5525"/>
    <w:rsid w:val="006B5B83"/>
    <w:rsid w:val="006B662A"/>
    <w:rsid w:val="006C054D"/>
    <w:rsid w:val="006C0B5E"/>
    <w:rsid w:val="006C1576"/>
    <w:rsid w:val="006C2505"/>
    <w:rsid w:val="006C5517"/>
    <w:rsid w:val="006C620E"/>
    <w:rsid w:val="006C6E4A"/>
    <w:rsid w:val="006C77E2"/>
    <w:rsid w:val="006D010B"/>
    <w:rsid w:val="006D0A95"/>
    <w:rsid w:val="006D1141"/>
    <w:rsid w:val="006D2693"/>
    <w:rsid w:val="006D4A41"/>
    <w:rsid w:val="006D6E70"/>
    <w:rsid w:val="006E0B7E"/>
    <w:rsid w:val="006E3B3F"/>
    <w:rsid w:val="006E454E"/>
    <w:rsid w:val="006E6A2F"/>
    <w:rsid w:val="006E73AE"/>
    <w:rsid w:val="006F1126"/>
    <w:rsid w:val="006F21DF"/>
    <w:rsid w:val="006F2563"/>
    <w:rsid w:val="006F4716"/>
    <w:rsid w:val="006F666A"/>
    <w:rsid w:val="006F6997"/>
    <w:rsid w:val="006F7980"/>
    <w:rsid w:val="007014F0"/>
    <w:rsid w:val="0070170D"/>
    <w:rsid w:val="00704223"/>
    <w:rsid w:val="00704D9C"/>
    <w:rsid w:val="00704E5D"/>
    <w:rsid w:val="00705779"/>
    <w:rsid w:val="00707860"/>
    <w:rsid w:val="007109F7"/>
    <w:rsid w:val="00711815"/>
    <w:rsid w:val="00711A42"/>
    <w:rsid w:val="007155B2"/>
    <w:rsid w:val="007156C9"/>
    <w:rsid w:val="007223E3"/>
    <w:rsid w:val="0072259C"/>
    <w:rsid w:val="00722EB1"/>
    <w:rsid w:val="007246D4"/>
    <w:rsid w:val="007257F9"/>
    <w:rsid w:val="007265EF"/>
    <w:rsid w:val="007304A1"/>
    <w:rsid w:val="00730E25"/>
    <w:rsid w:val="00732517"/>
    <w:rsid w:val="00733083"/>
    <w:rsid w:val="0073317D"/>
    <w:rsid w:val="007337E7"/>
    <w:rsid w:val="007347E5"/>
    <w:rsid w:val="00743DF2"/>
    <w:rsid w:val="007440B8"/>
    <w:rsid w:val="007476EE"/>
    <w:rsid w:val="00747B6E"/>
    <w:rsid w:val="00752424"/>
    <w:rsid w:val="00753527"/>
    <w:rsid w:val="00757772"/>
    <w:rsid w:val="00760828"/>
    <w:rsid w:val="00761047"/>
    <w:rsid w:val="007619B6"/>
    <w:rsid w:val="007625AC"/>
    <w:rsid w:val="0076350B"/>
    <w:rsid w:val="007642DF"/>
    <w:rsid w:val="00764C0C"/>
    <w:rsid w:val="00765C85"/>
    <w:rsid w:val="00765EA8"/>
    <w:rsid w:val="00767845"/>
    <w:rsid w:val="007702C8"/>
    <w:rsid w:val="00777FB4"/>
    <w:rsid w:val="007804C9"/>
    <w:rsid w:val="00780D45"/>
    <w:rsid w:val="00781084"/>
    <w:rsid w:val="007812B4"/>
    <w:rsid w:val="00782926"/>
    <w:rsid w:val="00782C7B"/>
    <w:rsid w:val="00783294"/>
    <w:rsid w:val="007835FC"/>
    <w:rsid w:val="00784263"/>
    <w:rsid w:val="00786FDC"/>
    <w:rsid w:val="00787996"/>
    <w:rsid w:val="00787B04"/>
    <w:rsid w:val="00787D50"/>
    <w:rsid w:val="007A08BF"/>
    <w:rsid w:val="007A1B71"/>
    <w:rsid w:val="007A5622"/>
    <w:rsid w:val="007A5CCA"/>
    <w:rsid w:val="007A5D4D"/>
    <w:rsid w:val="007A5EE1"/>
    <w:rsid w:val="007B34ED"/>
    <w:rsid w:val="007B5CDE"/>
    <w:rsid w:val="007B68D7"/>
    <w:rsid w:val="007B77A7"/>
    <w:rsid w:val="007C0ADA"/>
    <w:rsid w:val="007C2EA7"/>
    <w:rsid w:val="007D0C30"/>
    <w:rsid w:val="007D156A"/>
    <w:rsid w:val="007D22FF"/>
    <w:rsid w:val="007D29D8"/>
    <w:rsid w:val="007D3E93"/>
    <w:rsid w:val="007D4221"/>
    <w:rsid w:val="007D43C9"/>
    <w:rsid w:val="007E0105"/>
    <w:rsid w:val="007E3F14"/>
    <w:rsid w:val="007E7DB0"/>
    <w:rsid w:val="007F2F44"/>
    <w:rsid w:val="007F3D92"/>
    <w:rsid w:val="007F3FE6"/>
    <w:rsid w:val="007F41A2"/>
    <w:rsid w:val="007F49B0"/>
    <w:rsid w:val="007F4EE2"/>
    <w:rsid w:val="007F6436"/>
    <w:rsid w:val="008041CD"/>
    <w:rsid w:val="008041F1"/>
    <w:rsid w:val="00804913"/>
    <w:rsid w:val="00805ABA"/>
    <w:rsid w:val="00807286"/>
    <w:rsid w:val="00812549"/>
    <w:rsid w:val="00812E0D"/>
    <w:rsid w:val="00813FC9"/>
    <w:rsid w:val="008164DE"/>
    <w:rsid w:val="00822F15"/>
    <w:rsid w:val="00823A9F"/>
    <w:rsid w:val="00827B1F"/>
    <w:rsid w:val="00830395"/>
    <w:rsid w:val="00830432"/>
    <w:rsid w:val="00830CA5"/>
    <w:rsid w:val="00833215"/>
    <w:rsid w:val="0083500E"/>
    <w:rsid w:val="0083545F"/>
    <w:rsid w:val="0083582D"/>
    <w:rsid w:val="00835DCD"/>
    <w:rsid w:val="00836117"/>
    <w:rsid w:val="00836411"/>
    <w:rsid w:val="00840F96"/>
    <w:rsid w:val="008414C4"/>
    <w:rsid w:val="00846057"/>
    <w:rsid w:val="00846616"/>
    <w:rsid w:val="008507CF"/>
    <w:rsid w:val="00852623"/>
    <w:rsid w:val="008526EC"/>
    <w:rsid w:val="008561D3"/>
    <w:rsid w:val="0085720F"/>
    <w:rsid w:val="008573BE"/>
    <w:rsid w:val="00860C4B"/>
    <w:rsid w:val="00861FEC"/>
    <w:rsid w:val="00864C0F"/>
    <w:rsid w:val="00866AFF"/>
    <w:rsid w:val="00867B7D"/>
    <w:rsid w:val="00867D3C"/>
    <w:rsid w:val="008729B5"/>
    <w:rsid w:val="00874868"/>
    <w:rsid w:val="00874A71"/>
    <w:rsid w:val="00874E71"/>
    <w:rsid w:val="008761C7"/>
    <w:rsid w:val="008774E5"/>
    <w:rsid w:val="008822D7"/>
    <w:rsid w:val="00882C43"/>
    <w:rsid w:val="00887502"/>
    <w:rsid w:val="00887E02"/>
    <w:rsid w:val="00891785"/>
    <w:rsid w:val="008940CA"/>
    <w:rsid w:val="0089477A"/>
    <w:rsid w:val="00897417"/>
    <w:rsid w:val="00897D19"/>
    <w:rsid w:val="008A0064"/>
    <w:rsid w:val="008A2A11"/>
    <w:rsid w:val="008A2E96"/>
    <w:rsid w:val="008A4096"/>
    <w:rsid w:val="008B0005"/>
    <w:rsid w:val="008B02EF"/>
    <w:rsid w:val="008B08EC"/>
    <w:rsid w:val="008B2E04"/>
    <w:rsid w:val="008B6ABD"/>
    <w:rsid w:val="008B7A36"/>
    <w:rsid w:val="008C0120"/>
    <w:rsid w:val="008C0FB9"/>
    <w:rsid w:val="008C1B76"/>
    <w:rsid w:val="008C2391"/>
    <w:rsid w:val="008C3E2C"/>
    <w:rsid w:val="008C6215"/>
    <w:rsid w:val="008C65F0"/>
    <w:rsid w:val="008C703E"/>
    <w:rsid w:val="008C733D"/>
    <w:rsid w:val="008D1B8E"/>
    <w:rsid w:val="008D38E9"/>
    <w:rsid w:val="008D48C6"/>
    <w:rsid w:val="008D6F21"/>
    <w:rsid w:val="008D74AC"/>
    <w:rsid w:val="008D7AE7"/>
    <w:rsid w:val="008E15EC"/>
    <w:rsid w:val="008E36C0"/>
    <w:rsid w:val="008E36F2"/>
    <w:rsid w:val="008E374A"/>
    <w:rsid w:val="008E450B"/>
    <w:rsid w:val="008E4C23"/>
    <w:rsid w:val="008E667F"/>
    <w:rsid w:val="008E676F"/>
    <w:rsid w:val="008E7251"/>
    <w:rsid w:val="008E76EF"/>
    <w:rsid w:val="008E7D7C"/>
    <w:rsid w:val="008F0097"/>
    <w:rsid w:val="008F2449"/>
    <w:rsid w:val="008F37D7"/>
    <w:rsid w:val="008F4ABC"/>
    <w:rsid w:val="009007FB"/>
    <w:rsid w:val="00903003"/>
    <w:rsid w:val="009041B8"/>
    <w:rsid w:val="009048D8"/>
    <w:rsid w:val="00905040"/>
    <w:rsid w:val="00906A75"/>
    <w:rsid w:val="00911DF8"/>
    <w:rsid w:val="009123E5"/>
    <w:rsid w:val="00912C01"/>
    <w:rsid w:val="009130AF"/>
    <w:rsid w:val="00913546"/>
    <w:rsid w:val="009141A9"/>
    <w:rsid w:val="009177DF"/>
    <w:rsid w:val="00925750"/>
    <w:rsid w:val="009267F8"/>
    <w:rsid w:val="00927552"/>
    <w:rsid w:val="00930A79"/>
    <w:rsid w:val="00930D5E"/>
    <w:rsid w:val="00934B9C"/>
    <w:rsid w:val="009377C8"/>
    <w:rsid w:val="00943761"/>
    <w:rsid w:val="009446CB"/>
    <w:rsid w:val="00944F89"/>
    <w:rsid w:val="009472AC"/>
    <w:rsid w:val="00956AFC"/>
    <w:rsid w:val="00957FF7"/>
    <w:rsid w:val="00965718"/>
    <w:rsid w:val="00965777"/>
    <w:rsid w:val="009708AE"/>
    <w:rsid w:val="00971DC1"/>
    <w:rsid w:val="00972D21"/>
    <w:rsid w:val="00974D6F"/>
    <w:rsid w:val="009752DD"/>
    <w:rsid w:val="00976475"/>
    <w:rsid w:val="00980207"/>
    <w:rsid w:val="00981B7C"/>
    <w:rsid w:val="0098222D"/>
    <w:rsid w:val="009825E8"/>
    <w:rsid w:val="009857C8"/>
    <w:rsid w:val="009919D2"/>
    <w:rsid w:val="00991E89"/>
    <w:rsid w:val="00992355"/>
    <w:rsid w:val="00993957"/>
    <w:rsid w:val="009946E6"/>
    <w:rsid w:val="0099471C"/>
    <w:rsid w:val="0099687F"/>
    <w:rsid w:val="00996DF3"/>
    <w:rsid w:val="009A0C93"/>
    <w:rsid w:val="009A167F"/>
    <w:rsid w:val="009A1CED"/>
    <w:rsid w:val="009A38BC"/>
    <w:rsid w:val="009A477F"/>
    <w:rsid w:val="009A48E0"/>
    <w:rsid w:val="009A573F"/>
    <w:rsid w:val="009A7F90"/>
    <w:rsid w:val="009B0F82"/>
    <w:rsid w:val="009B3712"/>
    <w:rsid w:val="009B373A"/>
    <w:rsid w:val="009B3FD1"/>
    <w:rsid w:val="009B462A"/>
    <w:rsid w:val="009B56B6"/>
    <w:rsid w:val="009B7110"/>
    <w:rsid w:val="009C0242"/>
    <w:rsid w:val="009C1D1F"/>
    <w:rsid w:val="009C1F0E"/>
    <w:rsid w:val="009C2439"/>
    <w:rsid w:val="009C2E11"/>
    <w:rsid w:val="009C332D"/>
    <w:rsid w:val="009C3946"/>
    <w:rsid w:val="009C45A3"/>
    <w:rsid w:val="009C4DC6"/>
    <w:rsid w:val="009C691E"/>
    <w:rsid w:val="009C6C6D"/>
    <w:rsid w:val="009C6E3D"/>
    <w:rsid w:val="009D06EB"/>
    <w:rsid w:val="009D1928"/>
    <w:rsid w:val="009D3023"/>
    <w:rsid w:val="009D38A8"/>
    <w:rsid w:val="009D47AA"/>
    <w:rsid w:val="009D48DC"/>
    <w:rsid w:val="009D55C7"/>
    <w:rsid w:val="009D7029"/>
    <w:rsid w:val="009D75E4"/>
    <w:rsid w:val="009D7B57"/>
    <w:rsid w:val="009E1894"/>
    <w:rsid w:val="009E2D49"/>
    <w:rsid w:val="009E770E"/>
    <w:rsid w:val="009E7F8C"/>
    <w:rsid w:val="009F2065"/>
    <w:rsid w:val="009F282C"/>
    <w:rsid w:val="009F7D89"/>
    <w:rsid w:val="00A0071A"/>
    <w:rsid w:val="00A01B88"/>
    <w:rsid w:val="00A028CF"/>
    <w:rsid w:val="00A0377F"/>
    <w:rsid w:val="00A0485E"/>
    <w:rsid w:val="00A05175"/>
    <w:rsid w:val="00A11413"/>
    <w:rsid w:val="00A12C31"/>
    <w:rsid w:val="00A13C12"/>
    <w:rsid w:val="00A1418D"/>
    <w:rsid w:val="00A157E7"/>
    <w:rsid w:val="00A172BE"/>
    <w:rsid w:val="00A17BD0"/>
    <w:rsid w:val="00A20D2E"/>
    <w:rsid w:val="00A21F1C"/>
    <w:rsid w:val="00A22AFB"/>
    <w:rsid w:val="00A23FD9"/>
    <w:rsid w:val="00A30B11"/>
    <w:rsid w:val="00A31259"/>
    <w:rsid w:val="00A31983"/>
    <w:rsid w:val="00A319AE"/>
    <w:rsid w:val="00A333C6"/>
    <w:rsid w:val="00A35873"/>
    <w:rsid w:val="00A36100"/>
    <w:rsid w:val="00A40375"/>
    <w:rsid w:val="00A405CB"/>
    <w:rsid w:val="00A41808"/>
    <w:rsid w:val="00A41FC7"/>
    <w:rsid w:val="00A43EDA"/>
    <w:rsid w:val="00A448CD"/>
    <w:rsid w:val="00A47BC2"/>
    <w:rsid w:val="00A50201"/>
    <w:rsid w:val="00A50B0B"/>
    <w:rsid w:val="00A568DD"/>
    <w:rsid w:val="00A60DE6"/>
    <w:rsid w:val="00A61912"/>
    <w:rsid w:val="00A62D6C"/>
    <w:rsid w:val="00A62DEC"/>
    <w:rsid w:val="00A646CD"/>
    <w:rsid w:val="00A723F7"/>
    <w:rsid w:val="00A72A3A"/>
    <w:rsid w:val="00A72B12"/>
    <w:rsid w:val="00A75A51"/>
    <w:rsid w:val="00A765FA"/>
    <w:rsid w:val="00A80AAC"/>
    <w:rsid w:val="00A81AF6"/>
    <w:rsid w:val="00A81D37"/>
    <w:rsid w:val="00A83621"/>
    <w:rsid w:val="00A84D75"/>
    <w:rsid w:val="00A854E8"/>
    <w:rsid w:val="00A86D47"/>
    <w:rsid w:val="00A905BA"/>
    <w:rsid w:val="00A91EF0"/>
    <w:rsid w:val="00A938E0"/>
    <w:rsid w:val="00A93B06"/>
    <w:rsid w:val="00A9432E"/>
    <w:rsid w:val="00A9457E"/>
    <w:rsid w:val="00A94738"/>
    <w:rsid w:val="00A94C02"/>
    <w:rsid w:val="00A94FDF"/>
    <w:rsid w:val="00AA0B21"/>
    <w:rsid w:val="00AA0F4D"/>
    <w:rsid w:val="00AA483D"/>
    <w:rsid w:val="00AA56FC"/>
    <w:rsid w:val="00AA6837"/>
    <w:rsid w:val="00AA69BE"/>
    <w:rsid w:val="00AB1667"/>
    <w:rsid w:val="00AB223B"/>
    <w:rsid w:val="00AB48DD"/>
    <w:rsid w:val="00AB64F8"/>
    <w:rsid w:val="00AB6630"/>
    <w:rsid w:val="00AB66E8"/>
    <w:rsid w:val="00AC1338"/>
    <w:rsid w:val="00AC28B1"/>
    <w:rsid w:val="00AC2980"/>
    <w:rsid w:val="00AC3BA6"/>
    <w:rsid w:val="00AC61DE"/>
    <w:rsid w:val="00AC6C7B"/>
    <w:rsid w:val="00AC7E59"/>
    <w:rsid w:val="00AD0F99"/>
    <w:rsid w:val="00AD117B"/>
    <w:rsid w:val="00AD1A32"/>
    <w:rsid w:val="00AD1FEE"/>
    <w:rsid w:val="00AD224C"/>
    <w:rsid w:val="00AD2601"/>
    <w:rsid w:val="00AD53EA"/>
    <w:rsid w:val="00AD5FC6"/>
    <w:rsid w:val="00AD6DB4"/>
    <w:rsid w:val="00AD7853"/>
    <w:rsid w:val="00AD7BC9"/>
    <w:rsid w:val="00AE08F5"/>
    <w:rsid w:val="00AE12F3"/>
    <w:rsid w:val="00AE1CE5"/>
    <w:rsid w:val="00AE3D1A"/>
    <w:rsid w:val="00AE433F"/>
    <w:rsid w:val="00AE55C3"/>
    <w:rsid w:val="00AE64A9"/>
    <w:rsid w:val="00AE709D"/>
    <w:rsid w:val="00AF6659"/>
    <w:rsid w:val="00AF67A7"/>
    <w:rsid w:val="00B01933"/>
    <w:rsid w:val="00B03C1D"/>
    <w:rsid w:val="00B03FD2"/>
    <w:rsid w:val="00B051E0"/>
    <w:rsid w:val="00B070CB"/>
    <w:rsid w:val="00B0782A"/>
    <w:rsid w:val="00B10588"/>
    <w:rsid w:val="00B12C95"/>
    <w:rsid w:val="00B17611"/>
    <w:rsid w:val="00B17BDD"/>
    <w:rsid w:val="00B20876"/>
    <w:rsid w:val="00B21DA3"/>
    <w:rsid w:val="00B26BEF"/>
    <w:rsid w:val="00B31F12"/>
    <w:rsid w:val="00B35314"/>
    <w:rsid w:val="00B3748E"/>
    <w:rsid w:val="00B3772C"/>
    <w:rsid w:val="00B438B1"/>
    <w:rsid w:val="00B45BE8"/>
    <w:rsid w:val="00B47BC3"/>
    <w:rsid w:val="00B504F8"/>
    <w:rsid w:val="00B5449A"/>
    <w:rsid w:val="00B608EC"/>
    <w:rsid w:val="00B60ECF"/>
    <w:rsid w:val="00B627EE"/>
    <w:rsid w:val="00B64912"/>
    <w:rsid w:val="00B64EAD"/>
    <w:rsid w:val="00B65D42"/>
    <w:rsid w:val="00B674C3"/>
    <w:rsid w:val="00B67D4D"/>
    <w:rsid w:val="00B7044F"/>
    <w:rsid w:val="00B70B42"/>
    <w:rsid w:val="00B70E21"/>
    <w:rsid w:val="00B710C4"/>
    <w:rsid w:val="00B71CC4"/>
    <w:rsid w:val="00B75CB7"/>
    <w:rsid w:val="00B7645F"/>
    <w:rsid w:val="00B76D83"/>
    <w:rsid w:val="00B803E2"/>
    <w:rsid w:val="00B80DB3"/>
    <w:rsid w:val="00B8103D"/>
    <w:rsid w:val="00B87CC0"/>
    <w:rsid w:val="00B942D8"/>
    <w:rsid w:val="00B94358"/>
    <w:rsid w:val="00B94D62"/>
    <w:rsid w:val="00B959E3"/>
    <w:rsid w:val="00B96E63"/>
    <w:rsid w:val="00BA09A6"/>
    <w:rsid w:val="00BA3910"/>
    <w:rsid w:val="00BA49BB"/>
    <w:rsid w:val="00BA49EA"/>
    <w:rsid w:val="00BA49F6"/>
    <w:rsid w:val="00BA7277"/>
    <w:rsid w:val="00BA7CE6"/>
    <w:rsid w:val="00BB1F35"/>
    <w:rsid w:val="00BB3BDA"/>
    <w:rsid w:val="00BB45F5"/>
    <w:rsid w:val="00BB69CB"/>
    <w:rsid w:val="00BC0BD3"/>
    <w:rsid w:val="00BC0BEF"/>
    <w:rsid w:val="00BC0C31"/>
    <w:rsid w:val="00BC37C3"/>
    <w:rsid w:val="00BC45D7"/>
    <w:rsid w:val="00BC626C"/>
    <w:rsid w:val="00BC6487"/>
    <w:rsid w:val="00BC7AF7"/>
    <w:rsid w:val="00BD1863"/>
    <w:rsid w:val="00BD3C4D"/>
    <w:rsid w:val="00BD4EF0"/>
    <w:rsid w:val="00BD50E5"/>
    <w:rsid w:val="00BD5981"/>
    <w:rsid w:val="00BD73C0"/>
    <w:rsid w:val="00BE27AD"/>
    <w:rsid w:val="00BE2987"/>
    <w:rsid w:val="00BE318B"/>
    <w:rsid w:val="00BE34E2"/>
    <w:rsid w:val="00BE396A"/>
    <w:rsid w:val="00BE646A"/>
    <w:rsid w:val="00BE6786"/>
    <w:rsid w:val="00BE719D"/>
    <w:rsid w:val="00BE7B7B"/>
    <w:rsid w:val="00BF408D"/>
    <w:rsid w:val="00BF6A60"/>
    <w:rsid w:val="00BF7633"/>
    <w:rsid w:val="00C0319E"/>
    <w:rsid w:val="00C03CDC"/>
    <w:rsid w:val="00C04B1E"/>
    <w:rsid w:val="00C05A53"/>
    <w:rsid w:val="00C0717F"/>
    <w:rsid w:val="00C076CA"/>
    <w:rsid w:val="00C10F04"/>
    <w:rsid w:val="00C11EE3"/>
    <w:rsid w:val="00C13DF8"/>
    <w:rsid w:val="00C15E68"/>
    <w:rsid w:val="00C16CDA"/>
    <w:rsid w:val="00C21E41"/>
    <w:rsid w:val="00C22F1E"/>
    <w:rsid w:val="00C2472D"/>
    <w:rsid w:val="00C347FF"/>
    <w:rsid w:val="00C351CD"/>
    <w:rsid w:val="00C35601"/>
    <w:rsid w:val="00C36553"/>
    <w:rsid w:val="00C36DBB"/>
    <w:rsid w:val="00C37C7A"/>
    <w:rsid w:val="00C422FE"/>
    <w:rsid w:val="00C438E8"/>
    <w:rsid w:val="00C44909"/>
    <w:rsid w:val="00C457FA"/>
    <w:rsid w:val="00C4629F"/>
    <w:rsid w:val="00C4636F"/>
    <w:rsid w:val="00C47698"/>
    <w:rsid w:val="00C524DB"/>
    <w:rsid w:val="00C5280A"/>
    <w:rsid w:val="00C5457E"/>
    <w:rsid w:val="00C55E46"/>
    <w:rsid w:val="00C614E7"/>
    <w:rsid w:val="00C64C21"/>
    <w:rsid w:val="00C66C0B"/>
    <w:rsid w:val="00C70991"/>
    <w:rsid w:val="00C744BD"/>
    <w:rsid w:val="00C76DF3"/>
    <w:rsid w:val="00C81E30"/>
    <w:rsid w:val="00C92DC7"/>
    <w:rsid w:val="00C9307D"/>
    <w:rsid w:val="00C9518F"/>
    <w:rsid w:val="00C9711E"/>
    <w:rsid w:val="00CA461C"/>
    <w:rsid w:val="00CA509E"/>
    <w:rsid w:val="00CA67C2"/>
    <w:rsid w:val="00CA7112"/>
    <w:rsid w:val="00CA7BE1"/>
    <w:rsid w:val="00CB138C"/>
    <w:rsid w:val="00CB1C65"/>
    <w:rsid w:val="00CB2A13"/>
    <w:rsid w:val="00CB3D69"/>
    <w:rsid w:val="00CB4443"/>
    <w:rsid w:val="00CB4A17"/>
    <w:rsid w:val="00CC258E"/>
    <w:rsid w:val="00CC2904"/>
    <w:rsid w:val="00CC2D6F"/>
    <w:rsid w:val="00CC338A"/>
    <w:rsid w:val="00CC3C6F"/>
    <w:rsid w:val="00CC54F7"/>
    <w:rsid w:val="00CC5FD6"/>
    <w:rsid w:val="00CC615D"/>
    <w:rsid w:val="00CC6BFE"/>
    <w:rsid w:val="00CC7292"/>
    <w:rsid w:val="00CC758E"/>
    <w:rsid w:val="00CD01F6"/>
    <w:rsid w:val="00CD10C2"/>
    <w:rsid w:val="00CD12B3"/>
    <w:rsid w:val="00CD3F90"/>
    <w:rsid w:val="00CD5187"/>
    <w:rsid w:val="00CD538A"/>
    <w:rsid w:val="00CD601A"/>
    <w:rsid w:val="00CD6EAB"/>
    <w:rsid w:val="00CE0C80"/>
    <w:rsid w:val="00CE1320"/>
    <w:rsid w:val="00CE136B"/>
    <w:rsid w:val="00CE1FBF"/>
    <w:rsid w:val="00CE2C91"/>
    <w:rsid w:val="00CE324F"/>
    <w:rsid w:val="00CE4450"/>
    <w:rsid w:val="00CE45F9"/>
    <w:rsid w:val="00CE5EEC"/>
    <w:rsid w:val="00CF012D"/>
    <w:rsid w:val="00CF18DD"/>
    <w:rsid w:val="00CF4D41"/>
    <w:rsid w:val="00CF7C6F"/>
    <w:rsid w:val="00D0394E"/>
    <w:rsid w:val="00D05387"/>
    <w:rsid w:val="00D1024F"/>
    <w:rsid w:val="00D103AF"/>
    <w:rsid w:val="00D10ED1"/>
    <w:rsid w:val="00D11F4A"/>
    <w:rsid w:val="00D14649"/>
    <w:rsid w:val="00D14E32"/>
    <w:rsid w:val="00D1557B"/>
    <w:rsid w:val="00D15B9F"/>
    <w:rsid w:val="00D1755F"/>
    <w:rsid w:val="00D17D13"/>
    <w:rsid w:val="00D20FC9"/>
    <w:rsid w:val="00D230CD"/>
    <w:rsid w:val="00D253AA"/>
    <w:rsid w:val="00D26825"/>
    <w:rsid w:val="00D26892"/>
    <w:rsid w:val="00D27ABE"/>
    <w:rsid w:val="00D3001A"/>
    <w:rsid w:val="00D315FF"/>
    <w:rsid w:val="00D31A98"/>
    <w:rsid w:val="00D33C4C"/>
    <w:rsid w:val="00D3417F"/>
    <w:rsid w:val="00D37586"/>
    <w:rsid w:val="00D37B13"/>
    <w:rsid w:val="00D37F31"/>
    <w:rsid w:val="00D40448"/>
    <w:rsid w:val="00D40866"/>
    <w:rsid w:val="00D41AF5"/>
    <w:rsid w:val="00D4228D"/>
    <w:rsid w:val="00D450D0"/>
    <w:rsid w:val="00D46E2F"/>
    <w:rsid w:val="00D50DF9"/>
    <w:rsid w:val="00D510DA"/>
    <w:rsid w:val="00D51A52"/>
    <w:rsid w:val="00D53585"/>
    <w:rsid w:val="00D5365D"/>
    <w:rsid w:val="00D5434B"/>
    <w:rsid w:val="00D5519A"/>
    <w:rsid w:val="00D56CFD"/>
    <w:rsid w:val="00D608A0"/>
    <w:rsid w:val="00D609CB"/>
    <w:rsid w:val="00D65DA3"/>
    <w:rsid w:val="00D67331"/>
    <w:rsid w:val="00D67524"/>
    <w:rsid w:val="00D67764"/>
    <w:rsid w:val="00D67904"/>
    <w:rsid w:val="00D70B5E"/>
    <w:rsid w:val="00D73C40"/>
    <w:rsid w:val="00D74656"/>
    <w:rsid w:val="00D77036"/>
    <w:rsid w:val="00D805F9"/>
    <w:rsid w:val="00D80A12"/>
    <w:rsid w:val="00D8160E"/>
    <w:rsid w:val="00D8182E"/>
    <w:rsid w:val="00D8251F"/>
    <w:rsid w:val="00D8533F"/>
    <w:rsid w:val="00D86163"/>
    <w:rsid w:val="00D870BC"/>
    <w:rsid w:val="00D8788C"/>
    <w:rsid w:val="00D87D89"/>
    <w:rsid w:val="00D909A5"/>
    <w:rsid w:val="00D91814"/>
    <w:rsid w:val="00D93BA2"/>
    <w:rsid w:val="00D93E58"/>
    <w:rsid w:val="00D979D3"/>
    <w:rsid w:val="00DA2953"/>
    <w:rsid w:val="00DA3027"/>
    <w:rsid w:val="00DA42EE"/>
    <w:rsid w:val="00DA5EB4"/>
    <w:rsid w:val="00DB0FA5"/>
    <w:rsid w:val="00DB5001"/>
    <w:rsid w:val="00DB5F71"/>
    <w:rsid w:val="00DB6414"/>
    <w:rsid w:val="00DC0385"/>
    <w:rsid w:val="00DC097C"/>
    <w:rsid w:val="00DC38ED"/>
    <w:rsid w:val="00DC47E5"/>
    <w:rsid w:val="00DC66F8"/>
    <w:rsid w:val="00DC6F8F"/>
    <w:rsid w:val="00DC7CDF"/>
    <w:rsid w:val="00DC7D20"/>
    <w:rsid w:val="00DD1A45"/>
    <w:rsid w:val="00DE25C2"/>
    <w:rsid w:val="00DE44BF"/>
    <w:rsid w:val="00DE5F5E"/>
    <w:rsid w:val="00DE7535"/>
    <w:rsid w:val="00DF1449"/>
    <w:rsid w:val="00DF229E"/>
    <w:rsid w:val="00DF2A90"/>
    <w:rsid w:val="00DF3BB8"/>
    <w:rsid w:val="00DF3DB9"/>
    <w:rsid w:val="00DF45EB"/>
    <w:rsid w:val="00DF470E"/>
    <w:rsid w:val="00DF52E3"/>
    <w:rsid w:val="00E04037"/>
    <w:rsid w:val="00E05F95"/>
    <w:rsid w:val="00E0647C"/>
    <w:rsid w:val="00E11DA2"/>
    <w:rsid w:val="00E1260A"/>
    <w:rsid w:val="00E12A9E"/>
    <w:rsid w:val="00E12B29"/>
    <w:rsid w:val="00E15D39"/>
    <w:rsid w:val="00E22ED9"/>
    <w:rsid w:val="00E24565"/>
    <w:rsid w:val="00E25A96"/>
    <w:rsid w:val="00E3032F"/>
    <w:rsid w:val="00E31CE3"/>
    <w:rsid w:val="00E36443"/>
    <w:rsid w:val="00E366FD"/>
    <w:rsid w:val="00E3770D"/>
    <w:rsid w:val="00E40100"/>
    <w:rsid w:val="00E4075B"/>
    <w:rsid w:val="00E40A34"/>
    <w:rsid w:val="00E41311"/>
    <w:rsid w:val="00E4293A"/>
    <w:rsid w:val="00E44A07"/>
    <w:rsid w:val="00E45A5A"/>
    <w:rsid w:val="00E46232"/>
    <w:rsid w:val="00E47557"/>
    <w:rsid w:val="00E47D53"/>
    <w:rsid w:val="00E50DA2"/>
    <w:rsid w:val="00E526D8"/>
    <w:rsid w:val="00E53F8E"/>
    <w:rsid w:val="00E553C4"/>
    <w:rsid w:val="00E5548C"/>
    <w:rsid w:val="00E6194F"/>
    <w:rsid w:val="00E61DFC"/>
    <w:rsid w:val="00E652A8"/>
    <w:rsid w:val="00E67F37"/>
    <w:rsid w:val="00E70643"/>
    <w:rsid w:val="00E72179"/>
    <w:rsid w:val="00E74A85"/>
    <w:rsid w:val="00E74CED"/>
    <w:rsid w:val="00E75532"/>
    <w:rsid w:val="00E76C11"/>
    <w:rsid w:val="00E83157"/>
    <w:rsid w:val="00E833C7"/>
    <w:rsid w:val="00E84A23"/>
    <w:rsid w:val="00E8548C"/>
    <w:rsid w:val="00E85897"/>
    <w:rsid w:val="00E8647C"/>
    <w:rsid w:val="00E865C5"/>
    <w:rsid w:val="00E87EC1"/>
    <w:rsid w:val="00E915FD"/>
    <w:rsid w:val="00E957F0"/>
    <w:rsid w:val="00E96D66"/>
    <w:rsid w:val="00EA02A1"/>
    <w:rsid w:val="00EA044F"/>
    <w:rsid w:val="00EA116D"/>
    <w:rsid w:val="00EA4BEE"/>
    <w:rsid w:val="00EA5FCC"/>
    <w:rsid w:val="00EB1A5E"/>
    <w:rsid w:val="00EB401F"/>
    <w:rsid w:val="00EB42C1"/>
    <w:rsid w:val="00EB4400"/>
    <w:rsid w:val="00EB46C3"/>
    <w:rsid w:val="00EC1E28"/>
    <w:rsid w:val="00EC2618"/>
    <w:rsid w:val="00EC3D50"/>
    <w:rsid w:val="00EC3F08"/>
    <w:rsid w:val="00EC4F2C"/>
    <w:rsid w:val="00EC529B"/>
    <w:rsid w:val="00EC5EAE"/>
    <w:rsid w:val="00ED080D"/>
    <w:rsid w:val="00ED3A2C"/>
    <w:rsid w:val="00ED4056"/>
    <w:rsid w:val="00EE04BA"/>
    <w:rsid w:val="00EE0836"/>
    <w:rsid w:val="00EE0874"/>
    <w:rsid w:val="00EE1519"/>
    <w:rsid w:val="00EE2557"/>
    <w:rsid w:val="00EE3DA5"/>
    <w:rsid w:val="00EE40B5"/>
    <w:rsid w:val="00EE429C"/>
    <w:rsid w:val="00EE7B09"/>
    <w:rsid w:val="00EF0911"/>
    <w:rsid w:val="00EF0970"/>
    <w:rsid w:val="00EF171D"/>
    <w:rsid w:val="00EF2FC2"/>
    <w:rsid w:val="00EF37C3"/>
    <w:rsid w:val="00EF3BE5"/>
    <w:rsid w:val="00EF5E58"/>
    <w:rsid w:val="00EF6654"/>
    <w:rsid w:val="00EF6AA8"/>
    <w:rsid w:val="00EF726E"/>
    <w:rsid w:val="00EF76BC"/>
    <w:rsid w:val="00F07542"/>
    <w:rsid w:val="00F10723"/>
    <w:rsid w:val="00F11336"/>
    <w:rsid w:val="00F11719"/>
    <w:rsid w:val="00F127B6"/>
    <w:rsid w:val="00F131AB"/>
    <w:rsid w:val="00F152FE"/>
    <w:rsid w:val="00F17C77"/>
    <w:rsid w:val="00F20AFE"/>
    <w:rsid w:val="00F25FD1"/>
    <w:rsid w:val="00F2636E"/>
    <w:rsid w:val="00F26938"/>
    <w:rsid w:val="00F26BF1"/>
    <w:rsid w:val="00F271E1"/>
    <w:rsid w:val="00F30E8F"/>
    <w:rsid w:val="00F3261B"/>
    <w:rsid w:val="00F32697"/>
    <w:rsid w:val="00F32AEC"/>
    <w:rsid w:val="00F32B08"/>
    <w:rsid w:val="00F359A7"/>
    <w:rsid w:val="00F364BF"/>
    <w:rsid w:val="00F3669D"/>
    <w:rsid w:val="00F37CAF"/>
    <w:rsid w:val="00F37D2E"/>
    <w:rsid w:val="00F43ADC"/>
    <w:rsid w:val="00F4592A"/>
    <w:rsid w:val="00F45E67"/>
    <w:rsid w:val="00F5268E"/>
    <w:rsid w:val="00F560BD"/>
    <w:rsid w:val="00F5696E"/>
    <w:rsid w:val="00F56E2C"/>
    <w:rsid w:val="00F578AB"/>
    <w:rsid w:val="00F579D4"/>
    <w:rsid w:val="00F6031E"/>
    <w:rsid w:val="00F617BB"/>
    <w:rsid w:val="00F64628"/>
    <w:rsid w:val="00F65AC1"/>
    <w:rsid w:val="00F66A13"/>
    <w:rsid w:val="00F67265"/>
    <w:rsid w:val="00F72194"/>
    <w:rsid w:val="00F734A8"/>
    <w:rsid w:val="00F73609"/>
    <w:rsid w:val="00F7500B"/>
    <w:rsid w:val="00F76524"/>
    <w:rsid w:val="00F76E42"/>
    <w:rsid w:val="00F776A8"/>
    <w:rsid w:val="00F8070D"/>
    <w:rsid w:val="00F80A49"/>
    <w:rsid w:val="00F81332"/>
    <w:rsid w:val="00F815C6"/>
    <w:rsid w:val="00F81A5C"/>
    <w:rsid w:val="00F822FF"/>
    <w:rsid w:val="00F8261A"/>
    <w:rsid w:val="00F8294E"/>
    <w:rsid w:val="00F8488D"/>
    <w:rsid w:val="00F84975"/>
    <w:rsid w:val="00F8533B"/>
    <w:rsid w:val="00F86874"/>
    <w:rsid w:val="00F868C9"/>
    <w:rsid w:val="00F87F0B"/>
    <w:rsid w:val="00F9064F"/>
    <w:rsid w:val="00F910AC"/>
    <w:rsid w:val="00F93EC8"/>
    <w:rsid w:val="00F944EC"/>
    <w:rsid w:val="00F94EE1"/>
    <w:rsid w:val="00F97607"/>
    <w:rsid w:val="00FA00BF"/>
    <w:rsid w:val="00FA18B4"/>
    <w:rsid w:val="00FA2596"/>
    <w:rsid w:val="00FA4985"/>
    <w:rsid w:val="00FA691A"/>
    <w:rsid w:val="00FA6E9B"/>
    <w:rsid w:val="00FA72EE"/>
    <w:rsid w:val="00FA74B2"/>
    <w:rsid w:val="00FB1558"/>
    <w:rsid w:val="00FB1ECC"/>
    <w:rsid w:val="00FB33DB"/>
    <w:rsid w:val="00FB5E33"/>
    <w:rsid w:val="00FB6373"/>
    <w:rsid w:val="00FB719E"/>
    <w:rsid w:val="00FB7B75"/>
    <w:rsid w:val="00FC298D"/>
    <w:rsid w:val="00FC2B19"/>
    <w:rsid w:val="00FC34A4"/>
    <w:rsid w:val="00FC3DF4"/>
    <w:rsid w:val="00FC3FF1"/>
    <w:rsid w:val="00FD17DB"/>
    <w:rsid w:val="00FD3474"/>
    <w:rsid w:val="00FD463A"/>
    <w:rsid w:val="00FD4F22"/>
    <w:rsid w:val="00FD67D5"/>
    <w:rsid w:val="00FD6BB5"/>
    <w:rsid w:val="00FD7C04"/>
    <w:rsid w:val="00FE161B"/>
    <w:rsid w:val="00FE2401"/>
    <w:rsid w:val="00FE6D61"/>
    <w:rsid w:val="00FF08DB"/>
    <w:rsid w:val="00FF2556"/>
    <w:rsid w:val="00FF4139"/>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6BD4"/>
    <w:rPr>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n-Standard">
    <w:name w:val="Justin - Standard"/>
    <w:basedOn w:val="Normal"/>
    <w:link w:val="Justin-StandardChar"/>
    <w:qFormat/>
    <w:rsid w:val="00CD10C2"/>
    <w:pPr>
      <w:spacing w:after="0" w:line="240" w:lineRule="auto"/>
    </w:pPr>
    <w:rPr>
      <w:sz w:val="18"/>
    </w:rPr>
  </w:style>
  <w:style w:type="character" w:customStyle="1" w:styleId="Justin-StandardChar">
    <w:name w:val="Justin - Standard Char"/>
    <w:basedOn w:val="DefaultParagraphFont"/>
    <w:link w:val="Justin-Standard"/>
    <w:rsid w:val="00CD10C2"/>
    <w:rPr>
      <w:sz w:val="18"/>
    </w:rPr>
  </w:style>
  <w:style w:type="paragraph" w:customStyle="1" w:styleId="ProductList-OfferingHeading">
    <w:name w:val="Product List - Offering Heading"/>
    <w:basedOn w:val="ProductList-Body"/>
    <w:link w:val="ProductList-OfferingHeadingChar"/>
    <w:qFormat/>
    <w:rsid w:val="00CD10C2"/>
    <w:pPr>
      <w:pBdr>
        <w:bottom w:val="single" w:sz="4" w:space="1" w:color="BFBFBF" w:themeColor="background1" w:themeShade="BF"/>
      </w:pBdr>
      <w:tabs>
        <w:tab w:val="clear" w:pos="158"/>
      </w:tabs>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CD10C2"/>
    <w:rPr>
      <w:rFonts w:asciiTheme="majorHAnsi" w:hAnsiTheme="majorHAnsi"/>
      <w:b/>
      <w:sz w:val="28"/>
    </w:r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customStyle="1" w:styleId="PURBody-IndentedChar">
    <w:name w:val="PUR Body - Indented Char"/>
    <w:basedOn w:val="DefaultParagraphFont"/>
    <w:link w:val="PURBody-Indented"/>
    <w:uiPriority w:val="3"/>
    <w:locked/>
    <w:rsid w:val="007812B4"/>
  </w:style>
  <w:style w:type="paragraph" w:customStyle="1" w:styleId="PURBody-Indented">
    <w:name w:val="PUR Body - Indented"/>
    <w:basedOn w:val="Normal"/>
    <w:link w:val="PURBody-IndentedChar"/>
    <w:uiPriority w:val="3"/>
    <w:rsid w:val="007812B4"/>
    <w:pPr>
      <w:spacing w:after="120" w:line="240" w:lineRule="auto"/>
      <w:ind w:left="270"/>
    </w:p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URBullet">
    <w:name w:val="PUR Bullet"/>
    <w:basedOn w:val="Normal"/>
    <w:next w:val="Normal"/>
    <w:link w:val="PURBulletChar"/>
    <w:uiPriority w:val="3"/>
    <w:qFormat/>
    <w:rsid w:val="00B959E3"/>
    <w:pPr>
      <w:spacing w:after="120" w:line="240" w:lineRule="exact"/>
      <w:ind w:left="216" w:hanging="360"/>
      <w:contextualSpacing/>
    </w:pPr>
    <w:rPr>
      <w:rFonts w:ascii="Arial" w:hAnsi="Arial"/>
      <w:sz w:val="18"/>
      <w:szCs w:val="20"/>
    </w:rPr>
  </w:style>
  <w:style w:type="character" w:customStyle="1" w:styleId="PURBulletChar">
    <w:name w:val="PUR Bullet Char"/>
    <w:basedOn w:val="DefaultParagraphFont"/>
    <w:link w:val="PURBullet"/>
    <w:uiPriority w:val="3"/>
    <w:rsid w:val="00B959E3"/>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www.microsoft.com/online/faq.aspx" TargetMode="External"/><Relationship Id="rId39" Type="http://schemas.openxmlformats.org/officeDocument/2006/relationships/hyperlink" Target="http://go.microsoft.com/?linkid=9839207" TargetMode="External"/><Relationship Id="rId21" Type="http://schemas.openxmlformats.org/officeDocument/2006/relationships/image" Target="media/image4.png"/><Relationship Id="rId34" Type="http://schemas.openxmlformats.org/officeDocument/2006/relationships/hyperlink" Target="http://go.microsoft.com/?linkid=9839207" TargetMode="External"/><Relationship Id="rId42" Type="http://schemas.openxmlformats.org/officeDocument/2006/relationships/hyperlink" Target="http://www.microsoftvolumelicensing.com/DocumentSearch.aspx" TargetMode="External"/><Relationship Id="rId47" Type="http://schemas.openxmlformats.org/officeDocument/2006/relationships/footer" Target="footer6.xml"/><Relationship Id="rId50" Type="http://schemas.openxmlformats.org/officeDocument/2006/relationships/hyperlink" Target="http://www.windowsazure.com/en-us/support/plans/" TargetMode="External"/><Relationship Id="rId55" Type="http://schemas.openxmlformats.org/officeDocument/2006/relationships/hyperlink" Target="http://go.microsoft.com/?linkid=9839207" TargetMode="External"/><Relationship Id="rId63" Type="http://schemas.openxmlformats.org/officeDocument/2006/relationships/hyperlink" Target="http://www.microsoftvolumelicensing.com/DocumentSearch.aspx?Mode=1&amp;Category=3" TargetMode="External"/><Relationship Id="rId68" Type="http://schemas.openxmlformats.org/officeDocument/2006/relationships/hyperlink" Target="http://www.microsoftvolumelicensing.com/DocumentSearch.aspx?Mode=1&amp;Category=3" TargetMode="External"/><Relationship Id="rId76" Type="http://schemas.openxmlformats.org/officeDocument/2006/relationships/hyperlink" Target="http://go.microsoft.com/?linkid=9839207" TargetMode="External"/><Relationship Id="rId8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microsoftvolumelicensing.com/DocumentSearch.aspx?Mode=1&amp;Category=3" TargetMode="External"/><Relationship Id="rId2" Type="http://schemas.openxmlformats.org/officeDocument/2006/relationships/numbering" Target="numbering.xml"/><Relationship Id="rId16" Type="http://schemas.openxmlformats.org/officeDocument/2006/relationships/hyperlink" Target="http://go.microsoft.com/?linkid=9839206" TargetMode="External"/><Relationship Id="rId29" Type="http://schemas.openxmlformats.org/officeDocument/2006/relationships/hyperlink" Target="http://www.microsoft.com/en-us/dynamics/erp-buy-ax-software.aspx" TargetMode="External"/><Relationship Id="rId11" Type="http://schemas.openxmlformats.org/officeDocument/2006/relationships/footer" Target="footer2.xml"/><Relationship Id="rId24" Type="http://schemas.openxmlformats.org/officeDocument/2006/relationships/footer" Target="footer5.xml"/><Relationship Id="rId32" Type="http://schemas.openxmlformats.org/officeDocument/2006/relationships/hyperlink" Target="http://www.microsoft.com/online/faq.aspx" TargetMode="External"/><Relationship Id="rId37" Type="http://schemas.openxmlformats.org/officeDocument/2006/relationships/hyperlink" Target="http://go.microsoft.com/?linkid=9839207"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53" Type="http://schemas.openxmlformats.org/officeDocument/2006/relationships/hyperlink" Target="http://www.microsoft.com/en-us/dynamics/dynamics-online-support.aspx" TargetMode="External"/><Relationship Id="rId58" Type="http://schemas.openxmlformats.org/officeDocument/2006/relationships/footer" Target="footer7.xml"/><Relationship Id="rId66" Type="http://schemas.openxmlformats.org/officeDocument/2006/relationships/hyperlink" Target="http://www.microsoft.com/en-us/sharedsource/enterprise-source-licensing-program.aspx" TargetMode="External"/><Relationship Id="rId74" Type="http://schemas.openxmlformats.org/officeDocument/2006/relationships/hyperlink" Target="https://mbs.microsoft.com/customersource" TargetMode="External"/><Relationship Id="rId79" Type="http://schemas.openxmlformats.org/officeDocument/2006/relationships/footer" Target="footer9.xml"/><Relationship Id="rId5" Type="http://schemas.openxmlformats.org/officeDocument/2006/relationships/webSettings" Target="webSettings.xml"/><Relationship Id="rId61" Type="http://schemas.openxmlformats.org/officeDocument/2006/relationships/hyperlink" Target="http://www.microsoftvolumelicensing.com/DocumentSearch.aspx?Mode=1&amp;Category=3" TargetMode="External"/><Relationship Id="rId82" Type="http://schemas.openxmlformats.org/officeDocument/2006/relationships/footer" Target="footer1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839207" TargetMode="External"/><Relationship Id="rId27" Type="http://schemas.openxmlformats.org/officeDocument/2006/relationships/hyperlink" Target="http://go.microsoft.com/?linkid=9839207" TargetMode="External"/><Relationship Id="rId30" Type="http://schemas.openxmlformats.org/officeDocument/2006/relationships/hyperlink" Target="http://go.microsoft.com/?linkid=9839207" TargetMode="External"/><Relationship Id="rId35" Type="http://schemas.openxmlformats.org/officeDocument/2006/relationships/hyperlink" Target="http://go.microsoft.com/?linkid=9839207" TargetMode="External"/><Relationship Id="rId43" Type="http://schemas.openxmlformats.org/officeDocument/2006/relationships/hyperlink" Target="http://go.microsoft.com/?linkid=9839207" TargetMode="External"/><Relationship Id="rId48" Type="http://schemas.openxmlformats.org/officeDocument/2006/relationships/hyperlink" Target="http://www.microsoft.com/online/faq.aspx" TargetMode="External"/><Relationship Id="rId56" Type="http://schemas.openxmlformats.org/officeDocument/2006/relationships/hyperlink" Target="http://www.microsoft.com/maps/support" TargetMode="External"/><Relationship Id="rId64" Type="http://schemas.openxmlformats.org/officeDocument/2006/relationships/hyperlink" Target="http://www.microsoft.com/learning/sa/training.mspx" TargetMode="External"/><Relationship Id="rId69" Type="http://schemas.openxmlformats.org/officeDocument/2006/relationships/hyperlink" Target="http://support.microsoft.com/gp/saphone" TargetMode="External"/><Relationship Id="rId77" Type="http://schemas.openxmlformats.org/officeDocument/2006/relationships/hyperlink" Target="http://www.microsoft.com/licensing" TargetMode="External"/><Relationship Id="rId8" Type="http://schemas.openxmlformats.org/officeDocument/2006/relationships/header" Target="header1.xml"/><Relationship Id="rId51" Type="http://schemas.openxmlformats.org/officeDocument/2006/relationships/hyperlink" Target="http://www.microsoft.com/en-us/dynamics/dynamics-online-support.aspx" TargetMode="External"/><Relationship Id="rId72" Type="http://schemas.openxmlformats.org/officeDocument/2006/relationships/hyperlink" Target="http://support.microsoft.com/lifecycle" TargetMode="External"/><Relationship Id="rId80" Type="http://schemas.openxmlformats.org/officeDocument/2006/relationships/hyperlink" Target="https://www.microsoft.com/licensing/servicecenter"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linkid=9840733" TargetMode="External"/><Relationship Id="rId25" Type="http://schemas.openxmlformats.org/officeDocument/2006/relationships/hyperlink" Target="http://go.microsoft.com/?linkid=9839207" TargetMode="External"/><Relationship Id="rId33" Type="http://schemas.openxmlformats.org/officeDocument/2006/relationships/hyperlink" Target="http://www.microsoft.com/sqlserver/en/us/get-sql-server/how-to-buy.aspx" TargetMode="External"/><Relationship Id="rId38" Type="http://schemas.openxmlformats.org/officeDocument/2006/relationships/hyperlink" Target="http://go.microsoft.com/?linkid=9839207" TargetMode="External"/><Relationship Id="rId46" Type="http://schemas.openxmlformats.org/officeDocument/2006/relationships/hyperlink" Target="http://go.microsoft.com/?linkid=9839207" TargetMode="External"/><Relationship Id="rId59" Type="http://schemas.openxmlformats.org/officeDocument/2006/relationships/hyperlink" Target="http://www.microsoftvolumelicensing.com/DocumentSearch.aspx?Mode=1&amp;Category=3" TargetMode="External"/><Relationship Id="rId67" Type="http://schemas.openxmlformats.org/officeDocument/2006/relationships/hyperlink" Target="http://www.microsoftvolumelicensing.com/DocumentSearch.aspx?Mode=1&amp;Category=3" TargetMode="External"/><Relationship Id="rId20" Type="http://schemas.openxmlformats.org/officeDocument/2006/relationships/image" Target="media/image3.png"/><Relationship Id="rId41" Type="http://schemas.openxmlformats.org/officeDocument/2006/relationships/hyperlink" Target="http://www.microsoft.com/education/pil/partnersinlearning.aspx" TargetMode="External"/><Relationship Id="rId54" Type="http://schemas.openxmlformats.org/officeDocument/2006/relationships/hyperlink" Target="http://www.microsoft.com/en-us/dynamics/dynamics-online-support.aspx" TargetMode="External"/><Relationship Id="rId62" Type="http://schemas.openxmlformats.org/officeDocument/2006/relationships/hyperlink" Target="http://directory.partners.extranet.microsoft.com/psbproviders" TargetMode="External"/><Relationship Id="rId70" Type="http://schemas.openxmlformats.org/officeDocument/2006/relationships/hyperlink" Target="http://www.microsoftvolumelicensing.com/DocumentSearch.aspx?Mode=1&amp;Category=3" TargetMode="External"/><Relationship Id="rId75" Type="http://schemas.openxmlformats.org/officeDocument/2006/relationships/hyperlink" Target="http://go.microsoft.com/?linkid=9839207" TargetMode="External"/><Relationship Id="rId83"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microsoftvolumelicensing.com/" TargetMode="External"/><Relationship Id="rId28" Type="http://schemas.openxmlformats.org/officeDocument/2006/relationships/hyperlink" Target="http://www.microsoft.com/en-us/dynamics/erp-buy-ax-software.aspx" TargetMode="External"/><Relationship Id="rId36" Type="http://schemas.openxmlformats.org/officeDocument/2006/relationships/hyperlink" Target="http://www.microsoft.com/en-us/sqlserver/solutions-technologies/data-warehousing/pdw.aspx" TargetMode="External"/><Relationship Id="rId49" Type="http://schemas.openxmlformats.org/officeDocument/2006/relationships/hyperlink" Target="http://microsoft.com/licensing/contracts" TargetMode="External"/><Relationship Id="rId57" Type="http://schemas.openxmlformats.org/officeDocument/2006/relationships/hyperlink" Target="https://www.bingmapsportal.com" TargetMode="External"/><Relationship Id="rId10" Type="http://schemas.openxmlformats.org/officeDocument/2006/relationships/footer" Target="footer1.xml"/><Relationship Id="rId31" Type="http://schemas.openxmlformats.org/officeDocument/2006/relationships/hyperlink" Target="http://go.microsoft.com/?linkid=9839207" TargetMode="External"/><Relationship Id="rId44" Type="http://schemas.openxmlformats.org/officeDocument/2006/relationships/hyperlink" Target="http://go.microsoft.com/?linkid=9839207" TargetMode="External"/><Relationship Id="rId52" Type="http://schemas.openxmlformats.org/officeDocument/2006/relationships/hyperlink" Target="http://www.microsoft.com/en-us/dynamics/dynamics-online-support.aspx" TargetMode="External"/><Relationship Id="rId60" Type="http://schemas.openxmlformats.org/officeDocument/2006/relationships/hyperlink" Target="http://www.microsoftvolumelicensing.com/DocumentSearch.aspx?Mode=1&amp;Category=3" TargetMode="External"/><Relationship Id="rId65" Type="http://schemas.openxmlformats.org/officeDocument/2006/relationships/hyperlink" Target="http://www.microsoft.com/licensing" TargetMode="External"/><Relationship Id="rId73" Type="http://schemas.openxmlformats.org/officeDocument/2006/relationships/hyperlink" Target="http://www.microsoft.com/licensing/software-assurance/license-mobility.aspx" TargetMode="External"/><Relationship Id="rId78" Type="http://schemas.openxmlformats.org/officeDocument/2006/relationships/footer" Target="footer8.xml"/><Relationship Id="rId81" Type="http://schemas.openxmlformats.org/officeDocument/2006/relationships/footer" Target="footer10.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29394-6171-4587-9E1D-EF91D9CF2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73463</Words>
  <Characters>418742</Characters>
  <Application>Microsoft Office Word</Application>
  <DocSecurity>8</DocSecurity>
  <Lines>3489</Lines>
  <Paragraphs>982</Paragraphs>
  <ScaleCrop>false</ScaleCrop>
  <Company/>
  <LinksUpToDate>false</LinksUpToDate>
  <CharactersWithSpaces>491223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2015-03-06T15:33:00Z</dcterms:created>
  <dcterms:modified xsi:type="dcterms:W3CDTF">2015-03-06T15:34:00Z</dcterms:modified>
</cp:coreProperties>
</file>